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2.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1.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5.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6.xml" ContentType="application/vnd.openxmlformats-officedocument.drawingml.chart+xml"/>
  <Override PartName="/word/footer2.xml" ContentType="application/vnd.openxmlformats-officedocument.wordprocessingml.footer+xml"/>
  <Override PartName="/word/charts/chart17.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514223D"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40724052"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val="en-US" w:bidi="en-US"/>
        </w:rPr>
      </w:pPr>
    </w:p>
    <w:p w14:paraId="7A1A7289"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val="en-US" w:bidi="en-US"/>
        </w:rPr>
      </w:pPr>
    </w:p>
    <w:p w14:paraId="63A8EF6C"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val="en-US" w:bidi="en-US"/>
        </w:rPr>
      </w:pPr>
    </w:p>
    <w:p w14:paraId="62F5F399"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val="en-US" w:bidi="en-US"/>
        </w:rPr>
      </w:pPr>
    </w:p>
    <w:p w14:paraId="108F2DF8"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val="en-US" w:bidi="en-US"/>
        </w:rPr>
      </w:pPr>
    </w:p>
    <w:p w14:paraId="5FE34075"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val="en-US" w:bidi="en-US"/>
        </w:rPr>
      </w:pPr>
    </w:p>
    <w:p w14:paraId="2C2CBFA4" w14:textId="47A45850" w:rsidR="00600D51" w:rsidRPr="00AF0DA2" w:rsidRDefault="00600D51" w:rsidP="00600D51">
      <w:pPr>
        <w:keepNext/>
        <w:keepLines/>
        <w:spacing w:before="60" w:after="0" w:line="360" w:lineRule="auto"/>
        <w:jc w:val="center"/>
        <w:rPr>
          <w:rFonts w:ascii="Times New Roman" w:eastAsia="Times New Roman" w:hAnsi="Times New Roman" w:cs="Times New Roman"/>
          <w:b/>
          <w:caps/>
          <w:color w:val="000000" w:themeColor="text1"/>
          <w:kern w:val="28"/>
          <w:sz w:val="32"/>
          <w:szCs w:val="32"/>
        </w:rPr>
      </w:pPr>
      <w:r w:rsidRPr="00AF0DA2">
        <w:rPr>
          <w:rFonts w:ascii="Times New Roman" w:eastAsia="Times New Roman" w:hAnsi="Times New Roman" w:cs="Times New Roman"/>
          <w:b/>
          <w:caps/>
          <w:color w:val="000000" w:themeColor="text1"/>
          <w:kern w:val="28"/>
          <w:sz w:val="32"/>
          <w:szCs w:val="32"/>
        </w:rPr>
        <w:t>Актуализация на 20</w:t>
      </w:r>
      <w:r w:rsidR="008E2304" w:rsidRPr="00AF0DA2">
        <w:rPr>
          <w:rFonts w:ascii="Times New Roman" w:eastAsia="Times New Roman" w:hAnsi="Times New Roman" w:cs="Times New Roman"/>
          <w:b/>
          <w:caps/>
          <w:color w:val="000000" w:themeColor="text1"/>
          <w:kern w:val="28"/>
          <w:sz w:val="32"/>
          <w:szCs w:val="32"/>
        </w:rPr>
        <w:t>21</w:t>
      </w:r>
      <w:r w:rsidRPr="00AF0DA2">
        <w:rPr>
          <w:rFonts w:ascii="Times New Roman" w:eastAsia="Times New Roman" w:hAnsi="Times New Roman" w:cs="Times New Roman"/>
          <w:b/>
          <w:caps/>
          <w:color w:val="000000" w:themeColor="text1"/>
          <w:kern w:val="28"/>
          <w:sz w:val="32"/>
          <w:szCs w:val="32"/>
        </w:rPr>
        <w:t xml:space="preserve"> год </w:t>
      </w:r>
    </w:p>
    <w:p w14:paraId="4BC0C913" w14:textId="3B6BB3A5" w:rsidR="00600D51" w:rsidRPr="00AF0DA2" w:rsidRDefault="00600D51" w:rsidP="00600D51">
      <w:pPr>
        <w:keepNext/>
        <w:keepLines/>
        <w:spacing w:before="60" w:after="0" w:line="360" w:lineRule="auto"/>
        <w:jc w:val="center"/>
        <w:rPr>
          <w:rFonts w:ascii="Times New Roman" w:eastAsia="Times New Roman" w:hAnsi="Times New Roman" w:cs="Times New Roman"/>
          <w:b/>
          <w:color w:val="000000" w:themeColor="text1"/>
          <w:spacing w:val="-16"/>
          <w:kern w:val="28"/>
          <w:sz w:val="32"/>
          <w:szCs w:val="32"/>
        </w:rPr>
      </w:pPr>
      <w:r w:rsidRPr="00AF0DA2">
        <w:rPr>
          <w:rFonts w:ascii="Times New Roman" w:eastAsia="Times New Roman" w:hAnsi="Times New Roman" w:cs="Times New Roman"/>
          <w:b/>
          <w:caps/>
          <w:color w:val="000000" w:themeColor="text1"/>
          <w:kern w:val="28"/>
          <w:sz w:val="32"/>
          <w:szCs w:val="32"/>
        </w:rPr>
        <w:t>Схемы теплоснабжения муниципального образования городской округ «Город Обнинск» на период 20</w:t>
      </w:r>
      <w:r w:rsidR="008E2304" w:rsidRPr="00AF0DA2">
        <w:rPr>
          <w:rFonts w:ascii="Times New Roman" w:eastAsia="Times New Roman" w:hAnsi="Times New Roman" w:cs="Times New Roman"/>
          <w:b/>
          <w:caps/>
          <w:color w:val="000000" w:themeColor="text1"/>
          <w:kern w:val="28"/>
          <w:sz w:val="32"/>
          <w:szCs w:val="32"/>
        </w:rPr>
        <w:t>21</w:t>
      </w:r>
      <w:r w:rsidRPr="00AF0DA2">
        <w:rPr>
          <w:rFonts w:ascii="Times New Roman" w:eastAsia="Times New Roman" w:hAnsi="Times New Roman" w:cs="Times New Roman"/>
          <w:b/>
          <w:caps/>
          <w:color w:val="000000" w:themeColor="text1"/>
          <w:kern w:val="28"/>
          <w:sz w:val="32"/>
          <w:szCs w:val="32"/>
        </w:rPr>
        <w:t>-203</w:t>
      </w:r>
      <w:r w:rsidR="008E2304" w:rsidRPr="00AF0DA2">
        <w:rPr>
          <w:rFonts w:ascii="Times New Roman" w:eastAsia="Times New Roman" w:hAnsi="Times New Roman" w:cs="Times New Roman"/>
          <w:b/>
          <w:caps/>
          <w:color w:val="000000" w:themeColor="text1"/>
          <w:kern w:val="28"/>
          <w:sz w:val="32"/>
          <w:szCs w:val="32"/>
        </w:rPr>
        <w:t>5</w:t>
      </w:r>
      <w:r w:rsidRPr="00AF0DA2">
        <w:rPr>
          <w:rFonts w:ascii="Times New Roman" w:eastAsia="Times New Roman" w:hAnsi="Times New Roman" w:cs="Times New Roman"/>
          <w:b/>
          <w:caps/>
          <w:color w:val="000000" w:themeColor="text1"/>
          <w:kern w:val="28"/>
          <w:sz w:val="32"/>
          <w:szCs w:val="32"/>
        </w:rPr>
        <w:t xml:space="preserve"> ГОДЫ</w:t>
      </w:r>
    </w:p>
    <w:p w14:paraId="3DEEB738"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09F7A69B"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7CBF31D1"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4DE710E4"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p>
    <w:p w14:paraId="347FDF4F" w14:textId="77777777" w:rsidR="00600D51" w:rsidRPr="00AF0DA2" w:rsidRDefault="00600D51" w:rsidP="00600D51">
      <w:pPr>
        <w:keepNext/>
        <w:keepLines/>
        <w:spacing w:before="120" w:after="0"/>
        <w:jc w:val="center"/>
        <w:rPr>
          <w:rFonts w:ascii="Times New Roman" w:eastAsia="Times New Roman" w:hAnsi="Times New Roman" w:cs="Times New Roman"/>
          <w:b/>
          <w:caps/>
          <w:color w:val="000000" w:themeColor="text1"/>
          <w:spacing w:val="-16"/>
          <w:kern w:val="28"/>
          <w:sz w:val="28"/>
          <w:szCs w:val="28"/>
        </w:rPr>
      </w:pPr>
      <w:r w:rsidRPr="00AF0DA2">
        <w:rPr>
          <w:rFonts w:ascii="Times New Roman" w:eastAsia="Times New Roman" w:hAnsi="Times New Roman" w:cs="Times New Roman"/>
          <w:b/>
          <w:caps/>
          <w:color w:val="000000" w:themeColor="text1"/>
          <w:spacing w:val="-16"/>
          <w:kern w:val="28"/>
          <w:sz w:val="28"/>
          <w:szCs w:val="28"/>
        </w:rPr>
        <w:t>Обосновывающие материалы</w:t>
      </w:r>
    </w:p>
    <w:p w14:paraId="28A6A36E" w14:textId="08AAAA39" w:rsidR="00600D51" w:rsidRPr="00AF0DA2" w:rsidRDefault="00600D51" w:rsidP="00600D51">
      <w:pPr>
        <w:keepNext/>
        <w:keepLines/>
        <w:spacing w:before="60" w:after="0" w:line="360" w:lineRule="auto"/>
        <w:jc w:val="center"/>
        <w:rPr>
          <w:rFonts w:ascii="Times New Roman" w:eastAsia="Times New Roman" w:hAnsi="Times New Roman" w:cs="Times New Roman"/>
          <w:b/>
          <w:color w:val="000000" w:themeColor="text1"/>
          <w:sz w:val="28"/>
          <w:szCs w:val="28"/>
          <w:lang w:bidi="en-US"/>
        </w:rPr>
      </w:pPr>
      <w:r w:rsidRPr="00AF0DA2">
        <w:rPr>
          <w:rFonts w:ascii="Times New Roman" w:eastAsia="Times New Roman" w:hAnsi="Times New Roman" w:cs="Times New Roman"/>
          <w:b/>
          <w:color w:val="000000" w:themeColor="text1"/>
          <w:sz w:val="28"/>
          <w:szCs w:val="28"/>
          <w:lang w:bidi="en-US"/>
        </w:rPr>
        <w:t>ГЛАВА 1. СУЩЕСТВУЮЩЕЕ ПОЛОЖЕНИЕ В СФЕРЕ ПРОИЗВОДСТВА, ПЕРЕДАЧИ И ПОТРЕБЛЕНИЯ ТЕПЛОВОЙ ЭНЕРГИИ ДЛЯ ЦЕЛЕЙ ТЕПЛОСНАБЖЕНИЯ</w:t>
      </w:r>
    </w:p>
    <w:p w14:paraId="1BD8829D"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5C1777BB"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0B5931B4"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7D48806"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2F7352E1"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63F4F96"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75DD2320"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3F9989B9"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004544DE"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64D1A649"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pPr>
    </w:p>
    <w:p w14:paraId="59E52E63" w14:textId="77777777" w:rsidR="00600D51" w:rsidRPr="00AF0DA2" w:rsidRDefault="00600D51" w:rsidP="00600D51">
      <w:pPr>
        <w:spacing w:after="0" w:line="360" w:lineRule="auto"/>
        <w:jc w:val="center"/>
        <w:rPr>
          <w:rFonts w:ascii="Times New Roman" w:eastAsia="Times New Roman" w:hAnsi="Times New Roman" w:cs="Times New Roman"/>
          <w:b/>
          <w:color w:val="000000" w:themeColor="text1"/>
          <w:sz w:val="28"/>
          <w:szCs w:val="28"/>
          <w:lang w:bidi="en-US"/>
        </w:rPr>
        <w:sectPr w:rsidR="00600D51" w:rsidRPr="00AF0DA2" w:rsidSect="00600D51">
          <w:footerReference w:type="default" r:id="rId8"/>
          <w:pgSz w:w="11906" w:h="16838"/>
          <w:pgMar w:top="1134" w:right="850" w:bottom="1134" w:left="1701" w:header="708" w:footer="708" w:gutter="0"/>
          <w:cols w:space="708"/>
          <w:titlePg/>
          <w:docGrid w:linePitch="360"/>
        </w:sectPr>
      </w:pPr>
    </w:p>
    <w:sdt>
      <w:sdtPr>
        <w:rPr>
          <w:rFonts w:asciiTheme="minorHAnsi" w:eastAsiaTheme="minorHAnsi" w:hAnsiTheme="minorHAnsi" w:cstheme="minorBidi"/>
          <w:b w:val="0"/>
          <w:bCs w:val="0"/>
          <w:color w:val="000000" w:themeColor="text1"/>
          <w:sz w:val="22"/>
          <w:szCs w:val="22"/>
        </w:rPr>
        <w:id w:val="-534199859"/>
        <w:docPartObj>
          <w:docPartGallery w:val="Table of Contents"/>
          <w:docPartUnique/>
        </w:docPartObj>
      </w:sdtPr>
      <w:sdtEndPr/>
      <w:sdtContent>
        <w:p w14:paraId="6017FC5C" w14:textId="77777777" w:rsidR="00D924E5" w:rsidRPr="00AF0DA2" w:rsidRDefault="00D924E5" w:rsidP="004A6576">
          <w:pPr>
            <w:pStyle w:val="affc"/>
            <w:jc w:val="center"/>
            <w:rPr>
              <w:rFonts w:ascii="Times New Roman" w:hAnsi="Times New Roman"/>
              <w:caps/>
              <w:color w:val="000000" w:themeColor="text1"/>
            </w:rPr>
          </w:pPr>
          <w:r w:rsidRPr="00AF0DA2">
            <w:rPr>
              <w:rFonts w:ascii="Times New Roman" w:hAnsi="Times New Roman"/>
              <w:caps/>
              <w:color w:val="000000" w:themeColor="text1"/>
            </w:rPr>
            <w:t>Оглавление</w:t>
          </w:r>
        </w:p>
        <w:p w14:paraId="7F2F9149" w14:textId="15770212" w:rsidR="003133DF" w:rsidRPr="00AF0DA2" w:rsidRDefault="00D924E5">
          <w:pPr>
            <w:pStyle w:val="1d"/>
            <w:rPr>
              <w:rFonts w:asciiTheme="minorHAnsi" w:eastAsiaTheme="minorEastAsia" w:hAnsiTheme="minorHAnsi" w:cstheme="minorBidi"/>
              <w:noProof/>
              <w:color w:val="000000" w:themeColor="text1"/>
              <w:sz w:val="22"/>
              <w:lang w:eastAsia="ru-RU"/>
            </w:rPr>
          </w:pPr>
          <w:r w:rsidRPr="00AF0DA2">
            <w:rPr>
              <w:color w:val="000000" w:themeColor="text1"/>
            </w:rPr>
            <w:fldChar w:fldCharType="begin"/>
          </w:r>
          <w:r w:rsidRPr="00AF0DA2">
            <w:rPr>
              <w:color w:val="000000" w:themeColor="text1"/>
            </w:rPr>
            <w:instrText xml:space="preserve"> TOC \o "1-3" \h \z \u </w:instrText>
          </w:r>
          <w:r w:rsidRPr="00AF0DA2">
            <w:rPr>
              <w:color w:val="000000" w:themeColor="text1"/>
            </w:rPr>
            <w:fldChar w:fldCharType="separate"/>
          </w:r>
          <w:hyperlink w:anchor="_Toc512254120" w:history="1">
            <w:r w:rsidR="003133DF" w:rsidRPr="00AF0DA2">
              <w:rPr>
                <w:rStyle w:val="af0"/>
                <w:rFonts w:eastAsiaTheme="majorEastAsia"/>
                <w:bCs/>
                <w:noProof/>
                <w:color w:val="000000" w:themeColor="text1"/>
              </w:rPr>
              <w:t>СПИСОК ИЛЛЮСТРАЦИЙ</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_Toc512254120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6</w:t>
            </w:r>
            <w:r w:rsidR="003133DF" w:rsidRPr="00AF0DA2">
              <w:rPr>
                <w:noProof/>
                <w:webHidden/>
                <w:color w:val="000000" w:themeColor="text1"/>
              </w:rPr>
              <w:fldChar w:fldCharType="end"/>
            </w:r>
          </w:hyperlink>
        </w:p>
        <w:p w14:paraId="5EE5988D" w14:textId="6E778254"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121" w:history="1">
            <w:r w:rsidR="003133DF" w:rsidRPr="00AF0DA2">
              <w:rPr>
                <w:rStyle w:val="af0"/>
                <w:rFonts w:eastAsiaTheme="majorEastAsia"/>
                <w:bCs/>
                <w:noProof/>
                <w:color w:val="000000" w:themeColor="text1"/>
              </w:rPr>
              <w:t>СПИСОК ТАБЛИЦ</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_Toc512254121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8</w:t>
            </w:r>
            <w:r w:rsidR="003133DF" w:rsidRPr="00AF0DA2">
              <w:rPr>
                <w:noProof/>
                <w:webHidden/>
                <w:color w:val="000000" w:themeColor="text1"/>
              </w:rPr>
              <w:fldChar w:fldCharType="end"/>
            </w:r>
          </w:hyperlink>
        </w:p>
        <w:p w14:paraId="291A3CF4" w14:textId="32B5498B"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122" w:history="1">
            <w:r w:rsidR="003133DF" w:rsidRPr="00AF0DA2">
              <w:rPr>
                <w:rStyle w:val="af0"/>
                <w:rFonts w:eastAsiaTheme="majorEastAsia"/>
                <w:bCs/>
                <w:noProof/>
                <w:color w:val="000000" w:themeColor="text1"/>
              </w:rPr>
              <w:t>1.</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1. Функциональная структура теплоснабжения</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_Toc512254122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10</w:t>
            </w:r>
            <w:r w:rsidR="003133DF" w:rsidRPr="00AF0DA2">
              <w:rPr>
                <w:noProof/>
                <w:webHidden/>
                <w:color w:val="000000" w:themeColor="text1"/>
              </w:rPr>
              <w:fldChar w:fldCharType="end"/>
            </w:r>
          </w:hyperlink>
        </w:p>
        <w:p w14:paraId="6EA12D69" w14:textId="11F2981C" w:rsidR="003133DF" w:rsidRPr="00AF0DA2" w:rsidRDefault="00BA7A4F">
          <w:pPr>
            <w:pStyle w:val="23"/>
            <w:rPr>
              <w:rFonts w:asciiTheme="minorHAnsi" w:eastAsiaTheme="minorEastAsia" w:hAnsiTheme="minorHAnsi" w:cstheme="minorBidi"/>
              <w:color w:val="000000" w:themeColor="text1"/>
              <w:lang w:eastAsia="ru-RU"/>
            </w:rPr>
          </w:pPr>
          <w:hyperlink w:anchor="_Toc512254123" w:history="1">
            <w:r w:rsidR="003133DF" w:rsidRPr="00AF0DA2">
              <w:rPr>
                <w:rStyle w:val="af0"/>
                <w:rFonts w:eastAsiaTheme="majorEastAsia"/>
                <w:bCs/>
                <w:color w:val="000000" w:themeColor="text1"/>
              </w:rPr>
              <w:t>1.1.</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_Toc512254123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10</w:t>
            </w:r>
            <w:r w:rsidR="003133DF" w:rsidRPr="00AF0DA2">
              <w:rPr>
                <w:webHidden/>
                <w:color w:val="000000" w:themeColor="text1"/>
              </w:rPr>
              <w:fldChar w:fldCharType="end"/>
            </w:r>
          </w:hyperlink>
        </w:p>
        <w:p w14:paraId="38580E01" w14:textId="0E4E2015" w:rsidR="003133DF" w:rsidRPr="00AF0DA2" w:rsidRDefault="00BA7A4F">
          <w:pPr>
            <w:pStyle w:val="23"/>
            <w:rPr>
              <w:rFonts w:asciiTheme="minorHAnsi" w:eastAsiaTheme="minorEastAsia" w:hAnsiTheme="minorHAnsi" w:cstheme="minorBidi"/>
              <w:color w:val="000000" w:themeColor="text1"/>
              <w:lang w:eastAsia="ru-RU"/>
            </w:rPr>
          </w:pPr>
          <w:hyperlink w:anchor="_Toc512254124" w:history="1">
            <w:r w:rsidR="003133DF" w:rsidRPr="00AF0DA2">
              <w:rPr>
                <w:rStyle w:val="af0"/>
                <w:rFonts w:eastAsia="Times New Roman"/>
                <w:bCs/>
                <w:color w:val="000000" w:themeColor="text1"/>
                <w:lang w:eastAsia="ru-RU"/>
              </w:rPr>
              <w:t>1.2.</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imes New Roman"/>
                <w:bCs/>
                <w:color w:val="000000" w:themeColor="text1"/>
                <w:lang w:eastAsia="ru-RU"/>
              </w:rPr>
              <w:t>Зоны действия производственных котельных</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_Toc512254124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14</w:t>
            </w:r>
            <w:r w:rsidR="003133DF" w:rsidRPr="00AF0DA2">
              <w:rPr>
                <w:webHidden/>
                <w:color w:val="000000" w:themeColor="text1"/>
              </w:rPr>
              <w:fldChar w:fldCharType="end"/>
            </w:r>
          </w:hyperlink>
        </w:p>
        <w:p w14:paraId="251E15C1" w14:textId="10F4AA05" w:rsidR="003133DF" w:rsidRPr="00AF0DA2" w:rsidRDefault="00BA7A4F">
          <w:pPr>
            <w:pStyle w:val="23"/>
            <w:rPr>
              <w:rFonts w:asciiTheme="minorHAnsi" w:eastAsiaTheme="minorEastAsia" w:hAnsiTheme="minorHAnsi" w:cstheme="minorBidi"/>
              <w:color w:val="000000" w:themeColor="text1"/>
              <w:lang w:eastAsia="ru-RU"/>
            </w:rPr>
          </w:pPr>
          <w:hyperlink w:anchor="_Toc512254125" w:history="1">
            <w:r w:rsidR="003133DF" w:rsidRPr="00AF0DA2">
              <w:rPr>
                <w:rStyle w:val="af0"/>
                <w:rFonts w:eastAsia="Times New Roman"/>
                <w:bCs/>
                <w:color w:val="000000" w:themeColor="text1"/>
                <w:lang w:eastAsia="ru-RU"/>
              </w:rPr>
              <w:t>1.3.</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imes New Roman"/>
                <w:bCs/>
                <w:color w:val="000000" w:themeColor="text1"/>
                <w:lang w:eastAsia="ru-RU"/>
              </w:rPr>
              <w:t>Зоны действия индивидуального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_Toc512254125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15</w:t>
            </w:r>
            <w:r w:rsidR="003133DF" w:rsidRPr="00AF0DA2">
              <w:rPr>
                <w:webHidden/>
                <w:color w:val="000000" w:themeColor="text1"/>
              </w:rPr>
              <w:fldChar w:fldCharType="end"/>
            </w:r>
          </w:hyperlink>
        </w:p>
        <w:p w14:paraId="0E355B57" w14:textId="38C1AC3A"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126" w:history="1">
            <w:r w:rsidR="003133DF" w:rsidRPr="00AF0DA2">
              <w:rPr>
                <w:rStyle w:val="af0"/>
                <w:rFonts w:eastAsiaTheme="majorEastAsia"/>
                <w:bCs/>
                <w:noProof/>
                <w:color w:val="000000" w:themeColor="text1"/>
              </w:rPr>
              <w:t>2.</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2. Источники тепловой энергии</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_Toc512254126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17</w:t>
            </w:r>
            <w:r w:rsidR="003133DF" w:rsidRPr="00AF0DA2">
              <w:rPr>
                <w:noProof/>
                <w:webHidden/>
                <w:color w:val="000000" w:themeColor="text1"/>
              </w:rPr>
              <w:fldChar w:fldCharType="end"/>
            </w:r>
          </w:hyperlink>
        </w:p>
        <w:p w14:paraId="2FFDE45C" w14:textId="00BF5608" w:rsidR="003133DF" w:rsidRPr="00AF0DA2" w:rsidRDefault="00BA7A4F">
          <w:pPr>
            <w:pStyle w:val="23"/>
            <w:rPr>
              <w:rFonts w:asciiTheme="minorHAnsi" w:eastAsiaTheme="minorEastAsia" w:hAnsiTheme="minorHAnsi" w:cstheme="minorBidi"/>
              <w:color w:val="000000" w:themeColor="text1"/>
              <w:lang w:eastAsia="ru-RU"/>
            </w:rPr>
          </w:pPr>
          <w:hyperlink w:anchor="_Toc512254127" w:history="1">
            <w:r w:rsidR="003133DF" w:rsidRPr="00AF0DA2">
              <w:rPr>
                <w:rStyle w:val="af0"/>
                <w:rFonts w:eastAsiaTheme="majorEastAsia"/>
                <w:bCs/>
                <w:color w:val="000000" w:themeColor="text1"/>
              </w:rPr>
              <w:t>2.1.</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Структура основного оборудования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_Toc512254127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17</w:t>
            </w:r>
            <w:r w:rsidR="003133DF" w:rsidRPr="00AF0DA2">
              <w:rPr>
                <w:webHidden/>
                <w:color w:val="000000" w:themeColor="text1"/>
              </w:rPr>
              <w:fldChar w:fldCharType="end"/>
            </w:r>
          </w:hyperlink>
        </w:p>
        <w:p w14:paraId="3A2E6966" w14:textId="03B9819F" w:rsidR="003133DF" w:rsidRPr="00AF0DA2" w:rsidRDefault="00BA7A4F">
          <w:pPr>
            <w:pStyle w:val="31"/>
            <w:rPr>
              <w:rFonts w:asciiTheme="minorHAnsi" w:eastAsiaTheme="minorEastAsia" w:hAnsiTheme="minorHAnsi" w:cstheme="minorBidi"/>
              <w:color w:val="000000" w:themeColor="text1"/>
            </w:rPr>
          </w:pPr>
          <w:hyperlink w:anchor="_Toc512254128" w:history="1">
            <w:r w:rsidR="003133DF" w:rsidRPr="00AF0DA2">
              <w:rPr>
                <w:rStyle w:val="af0"/>
                <w:rFonts w:eastAsiaTheme="majorEastAsia"/>
                <w:bCs/>
                <w:color w:val="000000" w:themeColor="text1"/>
                <w:lang w:eastAsia="en-US"/>
              </w:rPr>
              <w:t>2.1.1.</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МП «Теплоснабжение»</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_Toc512254128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17</w:t>
            </w:r>
            <w:r w:rsidR="003133DF" w:rsidRPr="00AF0DA2">
              <w:rPr>
                <w:webHidden/>
                <w:color w:val="000000" w:themeColor="text1"/>
              </w:rPr>
              <w:fldChar w:fldCharType="end"/>
            </w:r>
          </w:hyperlink>
        </w:p>
        <w:p w14:paraId="218E4EF0" w14:textId="030BEC8D" w:rsidR="003133DF" w:rsidRPr="00AF0DA2" w:rsidRDefault="00BA7A4F">
          <w:pPr>
            <w:pStyle w:val="31"/>
            <w:rPr>
              <w:rFonts w:asciiTheme="minorHAnsi" w:eastAsiaTheme="minorEastAsia" w:hAnsiTheme="minorHAnsi" w:cstheme="minorBidi"/>
              <w:color w:val="000000" w:themeColor="text1"/>
            </w:rPr>
          </w:pPr>
          <w:hyperlink w:anchor="_Toc512254129" w:history="1">
            <w:r w:rsidR="003133DF" w:rsidRPr="00AF0DA2">
              <w:rPr>
                <w:rStyle w:val="af0"/>
                <w:rFonts w:eastAsiaTheme="majorEastAsia"/>
                <w:bCs/>
                <w:color w:val="000000" w:themeColor="text1"/>
                <w:lang w:eastAsia="en-US"/>
              </w:rPr>
              <w:t>2.1.2.</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ГТУ-ТЭЦ ПАО «Калужская сбытовая компания»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_Toc512254129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18</w:t>
            </w:r>
            <w:r w:rsidR="003133DF" w:rsidRPr="00AF0DA2">
              <w:rPr>
                <w:webHidden/>
                <w:color w:val="000000" w:themeColor="text1"/>
              </w:rPr>
              <w:fldChar w:fldCharType="end"/>
            </w:r>
          </w:hyperlink>
        </w:p>
        <w:p w14:paraId="6B7721B4" w14:textId="42EC2468" w:rsidR="003133DF" w:rsidRPr="00AF0DA2" w:rsidRDefault="00BA7A4F">
          <w:pPr>
            <w:pStyle w:val="31"/>
            <w:rPr>
              <w:rFonts w:asciiTheme="minorHAnsi" w:eastAsiaTheme="minorEastAsia" w:hAnsiTheme="minorHAnsi" w:cstheme="minorBidi"/>
              <w:color w:val="000000" w:themeColor="text1"/>
            </w:rPr>
          </w:pPr>
          <w:hyperlink w:anchor="_Toc512254130" w:history="1">
            <w:r w:rsidR="003133DF" w:rsidRPr="00AF0DA2">
              <w:rPr>
                <w:rStyle w:val="af0"/>
                <w:rFonts w:eastAsiaTheme="majorEastAsia"/>
                <w:bCs/>
                <w:color w:val="000000" w:themeColor="text1"/>
                <w:lang w:eastAsia="en-US"/>
              </w:rPr>
              <w:t>2.1.3.</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АО «ГНЦ РФ ФЭИ» (ТЭЦ ФЭИ)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_Toc512254130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19</w:t>
            </w:r>
            <w:r w:rsidR="003133DF" w:rsidRPr="00AF0DA2">
              <w:rPr>
                <w:webHidden/>
                <w:color w:val="000000" w:themeColor="text1"/>
              </w:rPr>
              <w:fldChar w:fldCharType="end"/>
            </w:r>
          </w:hyperlink>
        </w:p>
        <w:p w14:paraId="5454F265" w14:textId="6B3FB8CF" w:rsidR="003133DF" w:rsidRPr="00AF0DA2" w:rsidRDefault="00BA7A4F">
          <w:pPr>
            <w:pStyle w:val="31"/>
            <w:rPr>
              <w:rFonts w:asciiTheme="minorHAnsi" w:eastAsiaTheme="minorEastAsia" w:hAnsiTheme="minorHAnsi" w:cstheme="minorBidi"/>
              <w:color w:val="000000" w:themeColor="text1"/>
            </w:rPr>
          </w:pPr>
          <w:hyperlink w:anchor="_Toc512254131" w:history="1">
            <w:r w:rsidR="003133DF" w:rsidRPr="00AF0DA2">
              <w:rPr>
                <w:rStyle w:val="af0"/>
                <w:rFonts w:eastAsiaTheme="majorEastAsia"/>
                <w:bCs/>
                <w:color w:val="000000" w:themeColor="text1"/>
                <w:lang w:eastAsia="en-US"/>
              </w:rPr>
              <w:t>2.1.4.</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АО «НИФХИ» им. Л.Я. Карпова</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_Toc512254131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20</w:t>
            </w:r>
            <w:r w:rsidR="003133DF" w:rsidRPr="00AF0DA2">
              <w:rPr>
                <w:webHidden/>
                <w:color w:val="000000" w:themeColor="text1"/>
              </w:rPr>
              <w:fldChar w:fldCharType="end"/>
            </w:r>
          </w:hyperlink>
        </w:p>
        <w:p w14:paraId="59E3FE35" w14:textId="0AA08B34" w:rsidR="003133DF" w:rsidRPr="00AF0DA2" w:rsidRDefault="00BA7A4F">
          <w:pPr>
            <w:pStyle w:val="31"/>
            <w:rPr>
              <w:rFonts w:asciiTheme="minorHAnsi" w:eastAsiaTheme="minorEastAsia" w:hAnsiTheme="minorHAnsi" w:cstheme="minorBidi"/>
              <w:color w:val="000000" w:themeColor="text1"/>
            </w:rPr>
          </w:pPr>
          <w:hyperlink w:anchor="_Toc512254132" w:history="1">
            <w:r w:rsidR="003133DF" w:rsidRPr="00AF0DA2">
              <w:rPr>
                <w:rStyle w:val="af0"/>
                <w:rFonts w:eastAsiaTheme="majorEastAsia"/>
                <w:bCs/>
                <w:color w:val="000000" w:themeColor="text1"/>
                <w:lang w:eastAsia="en-US"/>
              </w:rPr>
              <w:t>2.1.5.</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АО «ОНПП «Технология» им. А.Г. Ромашина»</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_Toc512254132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20</w:t>
            </w:r>
            <w:r w:rsidR="003133DF" w:rsidRPr="00AF0DA2">
              <w:rPr>
                <w:webHidden/>
                <w:color w:val="000000" w:themeColor="text1"/>
              </w:rPr>
              <w:fldChar w:fldCharType="end"/>
            </w:r>
          </w:hyperlink>
        </w:p>
        <w:p w14:paraId="1A9C1837" w14:textId="1017EEE2" w:rsidR="003133DF" w:rsidRPr="00AF0DA2" w:rsidRDefault="00BA7A4F">
          <w:pPr>
            <w:pStyle w:val="31"/>
            <w:rPr>
              <w:rFonts w:asciiTheme="minorHAnsi" w:eastAsiaTheme="minorEastAsia" w:hAnsiTheme="minorHAnsi" w:cstheme="minorBidi"/>
              <w:color w:val="000000" w:themeColor="text1"/>
            </w:rPr>
          </w:pPr>
          <w:hyperlink w:anchor="_Toc512254133" w:history="1">
            <w:r w:rsidR="003133DF" w:rsidRPr="00AF0DA2">
              <w:rPr>
                <w:rStyle w:val="af0"/>
                <w:rFonts w:eastAsiaTheme="majorEastAsia"/>
                <w:bCs/>
                <w:color w:val="000000" w:themeColor="text1"/>
                <w:lang w:eastAsia="en-US"/>
              </w:rPr>
              <w:t>2.1.6.</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ФГБНУ «ВНИИРАЭ»</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_Toc512254133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21</w:t>
            </w:r>
            <w:r w:rsidR="003133DF" w:rsidRPr="00AF0DA2">
              <w:rPr>
                <w:webHidden/>
                <w:color w:val="000000" w:themeColor="text1"/>
              </w:rPr>
              <w:fldChar w:fldCharType="end"/>
            </w:r>
          </w:hyperlink>
        </w:p>
        <w:p w14:paraId="7159AB1A" w14:textId="463E517A" w:rsidR="003133DF" w:rsidRPr="00AF0DA2" w:rsidRDefault="00BA7A4F">
          <w:pPr>
            <w:pStyle w:val="31"/>
            <w:rPr>
              <w:rFonts w:asciiTheme="minorHAnsi" w:eastAsiaTheme="minorEastAsia" w:hAnsiTheme="minorHAnsi" w:cstheme="minorBidi"/>
              <w:color w:val="000000" w:themeColor="text1"/>
            </w:rPr>
          </w:pPr>
          <w:hyperlink w:anchor="_Toc512254134" w:history="1">
            <w:r w:rsidR="003133DF" w:rsidRPr="00AF0DA2">
              <w:rPr>
                <w:rStyle w:val="af0"/>
                <w:rFonts w:eastAsiaTheme="majorEastAsia"/>
                <w:bCs/>
                <w:color w:val="000000" w:themeColor="text1"/>
                <w:lang w:eastAsia="en-US"/>
              </w:rPr>
              <w:t>2.1.7.</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Прочие котельные</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_Toc512254134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21</w:t>
            </w:r>
            <w:r w:rsidR="003133DF" w:rsidRPr="00AF0DA2">
              <w:rPr>
                <w:webHidden/>
                <w:color w:val="000000" w:themeColor="text1"/>
              </w:rPr>
              <w:fldChar w:fldCharType="end"/>
            </w:r>
          </w:hyperlink>
        </w:p>
        <w:p w14:paraId="1805FC55" w14:textId="2DA18417" w:rsidR="003133DF" w:rsidRPr="00AF0DA2" w:rsidRDefault="00BA7A4F">
          <w:pPr>
            <w:pStyle w:val="23"/>
            <w:rPr>
              <w:rFonts w:asciiTheme="minorHAnsi" w:eastAsiaTheme="minorEastAsia" w:hAnsiTheme="minorHAnsi" w:cstheme="minorBidi"/>
              <w:color w:val="000000" w:themeColor="text1"/>
              <w:lang w:eastAsia="ru-RU"/>
            </w:rPr>
          </w:pPr>
          <w:hyperlink w:anchor="_Toc512254135" w:history="1">
            <w:r w:rsidR="003133DF" w:rsidRPr="00AF0DA2">
              <w:rPr>
                <w:rStyle w:val="af0"/>
                <w:rFonts w:eastAsiaTheme="majorEastAsia"/>
                <w:bCs/>
                <w:color w:val="000000" w:themeColor="text1"/>
              </w:rPr>
              <w:t>2.2.</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Параметры установленной тепловой мощности теплофикационного оборудования и теплофикационной установки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_Toc512254135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23</w:t>
            </w:r>
            <w:r w:rsidR="003133DF" w:rsidRPr="00AF0DA2">
              <w:rPr>
                <w:webHidden/>
                <w:color w:val="000000" w:themeColor="text1"/>
              </w:rPr>
              <w:fldChar w:fldCharType="end"/>
            </w:r>
          </w:hyperlink>
        </w:p>
        <w:p w14:paraId="38AE1455" w14:textId="67DD633C" w:rsidR="003133DF" w:rsidRPr="00AF0DA2" w:rsidRDefault="00BA7A4F">
          <w:pPr>
            <w:pStyle w:val="23"/>
            <w:rPr>
              <w:rFonts w:asciiTheme="minorHAnsi" w:eastAsiaTheme="minorEastAsia" w:hAnsiTheme="minorHAnsi" w:cstheme="minorBidi"/>
              <w:color w:val="000000" w:themeColor="text1"/>
              <w:lang w:eastAsia="ru-RU"/>
            </w:rPr>
          </w:pPr>
          <w:hyperlink w:anchor="_Toc512254136" w:history="1">
            <w:r w:rsidR="003133DF" w:rsidRPr="00AF0DA2">
              <w:rPr>
                <w:rStyle w:val="af0"/>
                <w:rFonts w:eastAsiaTheme="majorEastAsia"/>
                <w:bCs/>
                <w:color w:val="000000" w:themeColor="text1"/>
              </w:rPr>
              <w:t>2.3.</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Ограничения тепловой мощности и параметры располагаемой тепловой мощности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_Toc512254136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24</w:t>
            </w:r>
            <w:r w:rsidR="003133DF" w:rsidRPr="00AF0DA2">
              <w:rPr>
                <w:webHidden/>
                <w:color w:val="000000" w:themeColor="text1"/>
              </w:rPr>
              <w:fldChar w:fldCharType="end"/>
            </w:r>
          </w:hyperlink>
        </w:p>
        <w:p w14:paraId="094ED75A" w14:textId="0C7D8E2A" w:rsidR="003133DF" w:rsidRPr="00AF0DA2" w:rsidRDefault="00BA7A4F">
          <w:pPr>
            <w:pStyle w:val="23"/>
            <w:rPr>
              <w:rFonts w:asciiTheme="minorHAnsi" w:eastAsiaTheme="minorEastAsia" w:hAnsiTheme="minorHAnsi" w:cstheme="minorBidi"/>
              <w:color w:val="000000" w:themeColor="text1"/>
              <w:lang w:eastAsia="ru-RU"/>
            </w:rPr>
          </w:pPr>
          <w:hyperlink w:anchor="_Toc512254137" w:history="1">
            <w:r w:rsidR="003133DF" w:rsidRPr="00AF0DA2">
              <w:rPr>
                <w:rStyle w:val="af0"/>
                <w:rFonts w:eastAsiaTheme="majorEastAsia"/>
                <w:bCs/>
                <w:color w:val="000000" w:themeColor="text1"/>
              </w:rPr>
              <w:t>2.4.</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Объем потребления тепловой энергии (мощности) и теплоносителя на собственные и хозяйственные нужды и параметры тепловой мощности «нетто»</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_Toc512254137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27</w:t>
            </w:r>
            <w:r w:rsidR="003133DF" w:rsidRPr="00AF0DA2">
              <w:rPr>
                <w:webHidden/>
                <w:color w:val="000000" w:themeColor="text1"/>
              </w:rPr>
              <w:fldChar w:fldCharType="end"/>
            </w:r>
          </w:hyperlink>
        </w:p>
        <w:p w14:paraId="30A83C56" w14:textId="377DE754" w:rsidR="003133DF" w:rsidRPr="00AF0DA2" w:rsidRDefault="00BA7A4F">
          <w:pPr>
            <w:pStyle w:val="23"/>
            <w:rPr>
              <w:rFonts w:asciiTheme="minorHAnsi" w:eastAsiaTheme="minorEastAsia" w:hAnsiTheme="minorHAnsi" w:cstheme="minorBidi"/>
              <w:color w:val="000000" w:themeColor="text1"/>
              <w:lang w:eastAsia="ru-RU"/>
            </w:rPr>
          </w:pPr>
          <w:hyperlink w:anchor="_Toc512254138" w:history="1">
            <w:r w:rsidR="003133DF" w:rsidRPr="00AF0DA2">
              <w:rPr>
                <w:rStyle w:val="af0"/>
                <w:rFonts w:eastAsiaTheme="majorEastAsia"/>
                <w:bCs/>
                <w:color w:val="000000" w:themeColor="text1"/>
              </w:rPr>
              <w:t>2.5.</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_Toc512254138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32</w:t>
            </w:r>
            <w:r w:rsidR="003133DF" w:rsidRPr="00AF0DA2">
              <w:rPr>
                <w:webHidden/>
                <w:color w:val="000000" w:themeColor="text1"/>
              </w:rPr>
              <w:fldChar w:fldCharType="end"/>
            </w:r>
          </w:hyperlink>
        </w:p>
        <w:p w14:paraId="411F8243" w14:textId="178E8D0B" w:rsidR="003133DF" w:rsidRPr="00AF0DA2" w:rsidRDefault="00BA7A4F">
          <w:pPr>
            <w:pStyle w:val="23"/>
            <w:rPr>
              <w:rFonts w:asciiTheme="minorHAnsi" w:eastAsiaTheme="minorEastAsia" w:hAnsiTheme="minorHAnsi" w:cstheme="minorBidi"/>
              <w:color w:val="000000" w:themeColor="text1"/>
              <w:lang w:eastAsia="ru-RU"/>
            </w:rPr>
          </w:pPr>
          <w:hyperlink w:anchor="_Toc512254139" w:history="1">
            <w:r w:rsidR="003133DF" w:rsidRPr="00AF0DA2">
              <w:rPr>
                <w:rStyle w:val="af0"/>
                <w:rFonts w:eastAsiaTheme="majorEastAsia"/>
                <w:bCs/>
                <w:color w:val="000000" w:themeColor="text1"/>
              </w:rPr>
              <w:t>2.6.</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_Toc512254139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35</w:t>
            </w:r>
            <w:r w:rsidR="003133DF" w:rsidRPr="00AF0DA2">
              <w:rPr>
                <w:webHidden/>
                <w:color w:val="000000" w:themeColor="text1"/>
              </w:rPr>
              <w:fldChar w:fldCharType="end"/>
            </w:r>
          </w:hyperlink>
        </w:p>
        <w:p w14:paraId="70D52811" w14:textId="04BE4D86" w:rsidR="003133DF" w:rsidRPr="00AF0DA2" w:rsidRDefault="00BA7A4F">
          <w:pPr>
            <w:pStyle w:val="31"/>
            <w:rPr>
              <w:rFonts w:asciiTheme="minorHAnsi" w:eastAsiaTheme="minorEastAsia" w:hAnsiTheme="minorHAnsi" w:cstheme="minorBidi"/>
              <w:color w:val="000000" w:themeColor="text1"/>
            </w:rPr>
          </w:pPr>
          <w:hyperlink w:anchor="_Toc512254140" w:history="1">
            <w:r w:rsidR="003133DF" w:rsidRPr="00AF0DA2">
              <w:rPr>
                <w:rStyle w:val="af0"/>
                <w:rFonts w:eastAsiaTheme="majorEastAsia"/>
                <w:bCs/>
                <w:color w:val="000000" w:themeColor="text1"/>
                <w:lang w:eastAsia="en-US"/>
              </w:rPr>
              <w:t>2.6.1.</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Городская котельная МП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_Toc512254140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35</w:t>
            </w:r>
            <w:r w:rsidR="003133DF" w:rsidRPr="00AF0DA2">
              <w:rPr>
                <w:webHidden/>
                <w:color w:val="000000" w:themeColor="text1"/>
              </w:rPr>
              <w:fldChar w:fldCharType="end"/>
            </w:r>
          </w:hyperlink>
        </w:p>
        <w:p w14:paraId="3C6F0B50" w14:textId="7F172B64" w:rsidR="003133DF" w:rsidRPr="00AF0DA2" w:rsidRDefault="00BA7A4F">
          <w:pPr>
            <w:pStyle w:val="31"/>
            <w:rPr>
              <w:rFonts w:asciiTheme="minorHAnsi" w:eastAsiaTheme="minorEastAsia" w:hAnsiTheme="minorHAnsi" w:cstheme="minorBidi"/>
              <w:color w:val="000000" w:themeColor="text1"/>
            </w:rPr>
          </w:pPr>
          <w:hyperlink w:anchor="_Toc512254141" w:history="1">
            <w:r w:rsidR="003133DF" w:rsidRPr="00AF0DA2">
              <w:rPr>
                <w:rStyle w:val="af0"/>
                <w:color w:val="000000" w:themeColor="text1"/>
              </w:rPr>
              <w:t>2.6.2.</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Котельная “Олимп” МП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_Toc512254141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36</w:t>
            </w:r>
            <w:r w:rsidR="003133DF" w:rsidRPr="00AF0DA2">
              <w:rPr>
                <w:webHidden/>
                <w:color w:val="000000" w:themeColor="text1"/>
              </w:rPr>
              <w:fldChar w:fldCharType="end"/>
            </w:r>
          </w:hyperlink>
        </w:p>
        <w:p w14:paraId="0B11CEB6" w14:textId="11ACA44C" w:rsidR="003133DF" w:rsidRPr="00AF0DA2" w:rsidRDefault="00BA7A4F">
          <w:pPr>
            <w:pStyle w:val="31"/>
            <w:rPr>
              <w:rFonts w:asciiTheme="minorHAnsi" w:eastAsiaTheme="minorEastAsia" w:hAnsiTheme="minorHAnsi" w:cstheme="minorBidi"/>
              <w:color w:val="000000" w:themeColor="text1"/>
            </w:rPr>
          </w:pPr>
          <w:hyperlink w:anchor="_Toc512254142" w:history="1">
            <w:r w:rsidR="003133DF" w:rsidRPr="00AF0DA2">
              <w:rPr>
                <w:rStyle w:val="af0"/>
                <w:rFonts w:eastAsiaTheme="majorEastAsia"/>
                <w:bCs/>
                <w:color w:val="000000" w:themeColor="text1"/>
                <w:lang w:eastAsia="en-US"/>
              </w:rPr>
              <w:t>2.6.3.</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ГТУ-ТЭЦ</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_Toc512254142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36</w:t>
            </w:r>
            <w:r w:rsidR="003133DF" w:rsidRPr="00AF0DA2">
              <w:rPr>
                <w:webHidden/>
                <w:color w:val="000000" w:themeColor="text1"/>
              </w:rPr>
              <w:fldChar w:fldCharType="end"/>
            </w:r>
          </w:hyperlink>
        </w:p>
        <w:p w14:paraId="4533DD01" w14:textId="3AE6399E" w:rsidR="003133DF" w:rsidRPr="00AF0DA2" w:rsidRDefault="00BA7A4F">
          <w:pPr>
            <w:pStyle w:val="31"/>
            <w:rPr>
              <w:rFonts w:asciiTheme="minorHAnsi" w:eastAsiaTheme="minorEastAsia" w:hAnsiTheme="minorHAnsi" w:cstheme="minorBidi"/>
              <w:color w:val="000000" w:themeColor="text1"/>
            </w:rPr>
          </w:pPr>
          <w:hyperlink w:anchor="_Toc512254143" w:history="1">
            <w:r w:rsidR="003133DF" w:rsidRPr="00AF0DA2">
              <w:rPr>
                <w:rStyle w:val="af0"/>
                <w:rFonts w:eastAsiaTheme="majorEastAsia"/>
                <w:bCs/>
                <w:color w:val="000000" w:themeColor="text1"/>
                <w:lang w:eastAsia="en-US"/>
              </w:rPr>
              <w:t>2.6.4.</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ТЭЦ ФЭИ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_Toc512254143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36</w:t>
            </w:r>
            <w:r w:rsidR="003133DF" w:rsidRPr="00AF0DA2">
              <w:rPr>
                <w:webHidden/>
                <w:color w:val="000000" w:themeColor="text1"/>
              </w:rPr>
              <w:fldChar w:fldCharType="end"/>
            </w:r>
          </w:hyperlink>
        </w:p>
        <w:p w14:paraId="71B254BD" w14:textId="2087A9FB" w:rsidR="003133DF" w:rsidRPr="00AF0DA2" w:rsidRDefault="00BA7A4F">
          <w:pPr>
            <w:pStyle w:val="31"/>
            <w:rPr>
              <w:rFonts w:asciiTheme="minorHAnsi" w:eastAsiaTheme="minorEastAsia" w:hAnsiTheme="minorHAnsi" w:cstheme="minorBidi"/>
              <w:color w:val="000000" w:themeColor="text1"/>
            </w:rPr>
          </w:pPr>
          <w:hyperlink w:anchor="_Toc512254144" w:history="1">
            <w:r w:rsidR="003133DF" w:rsidRPr="00AF0DA2">
              <w:rPr>
                <w:rStyle w:val="af0"/>
                <w:rFonts w:eastAsiaTheme="majorEastAsia"/>
                <w:bCs/>
                <w:color w:val="000000" w:themeColor="text1"/>
                <w:lang w:eastAsia="en-US"/>
              </w:rPr>
              <w:t>2.6.5.</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Котельная НИФХИ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_Toc512254144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37</w:t>
            </w:r>
            <w:r w:rsidR="003133DF" w:rsidRPr="00AF0DA2">
              <w:rPr>
                <w:webHidden/>
                <w:color w:val="000000" w:themeColor="text1"/>
              </w:rPr>
              <w:fldChar w:fldCharType="end"/>
            </w:r>
          </w:hyperlink>
        </w:p>
        <w:p w14:paraId="6169CDA5" w14:textId="41EE5404" w:rsidR="003133DF" w:rsidRPr="00AF0DA2" w:rsidRDefault="00BA7A4F">
          <w:pPr>
            <w:pStyle w:val="31"/>
            <w:rPr>
              <w:rFonts w:asciiTheme="minorHAnsi" w:eastAsiaTheme="minorEastAsia" w:hAnsiTheme="minorHAnsi" w:cstheme="minorBidi"/>
              <w:color w:val="000000" w:themeColor="text1"/>
            </w:rPr>
          </w:pPr>
          <w:hyperlink w:anchor="_Toc512254145" w:history="1">
            <w:r w:rsidR="003133DF" w:rsidRPr="00AF0DA2">
              <w:rPr>
                <w:rStyle w:val="af0"/>
                <w:rFonts w:eastAsiaTheme="majorEastAsia"/>
                <w:bCs/>
                <w:color w:val="000000" w:themeColor="text1"/>
                <w:lang w:eastAsia="en-US"/>
              </w:rPr>
              <w:t>2.6.6.</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Котельная АО «ОНПП «Технология» им. А.Г. Ромашина»</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_Toc512254145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37</w:t>
            </w:r>
            <w:r w:rsidR="003133DF" w:rsidRPr="00AF0DA2">
              <w:rPr>
                <w:webHidden/>
                <w:color w:val="000000" w:themeColor="text1"/>
              </w:rPr>
              <w:fldChar w:fldCharType="end"/>
            </w:r>
          </w:hyperlink>
        </w:p>
        <w:p w14:paraId="33031DDD" w14:textId="54950E5F" w:rsidR="003133DF" w:rsidRPr="00AF0DA2" w:rsidRDefault="00BA7A4F">
          <w:pPr>
            <w:pStyle w:val="31"/>
            <w:rPr>
              <w:rFonts w:asciiTheme="minorHAnsi" w:eastAsiaTheme="minorEastAsia" w:hAnsiTheme="minorHAnsi" w:cstheme="minorBidi"/>
              <w:color w:val="000000" w:themeColor="text1"/>
            </w:rPr>
          </w:pPr>
          <w:hyperlink w:anchor="_Toc512254146" w:history="1">
            <w:r w:rsidR="003133DF" w:rsidRPr="00AF0DA2">
              <w:rPr>
                <w:rStyle w:val="af0"/>
                <w:rFonts w:eastAsiaTheme="majorEastAsia"/>
                <w:bCs/>
                <w:color w:val="000000" w:themeColor="text1"/>
                <w:lang w:eastAsia="en-US"/>
              </w:rPr>
              <w:t>2.6.7.</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Котельная ВНИИРАЭ</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_Toc512254146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37</w:t>
            </w:r>
            <w:r w:rsidR="003133DF" w:rsidRPr="00AF0DA2">
              <w:rPr>
                <w:webHidden/>
                <w:color w:val="000000" w:themeColor="text1"/>
              </w:rPr>
              <w:fldChar w:fldCharType="end"/>
            </w:r>
          </w:hyperlink>
        </w:p>
        <w:p w14:paraId="199D88D8" w14:textId="60344320" w:rsidR="003133DF" w:rsidRPr="00AF0DA2" w:rsidRDefault="00BA7A4F">
          <w:pPr>
            <w:pStyle w:val="23"/>
            <w:rPr>
              <w:rFonts w:asciiTheme="minorHAnsi" w:eastAsiaTheme="minorEastAsia" w:hAnsiTheme="minorHAnsi" w:cstheme="minorBidi"/>
              <w:color w:val="000000" w:themeColor="text1"/>
              <w:lang w:eastAsia="ru-RU"/>
            </w:rPr>
          </w:pPr>
          <w:hyperlink w:anchor="_Toc512254147" w:history="1">
            <w:r w:rsidR="003133DF" w:rsidRPr="00AF0DA2">
              <w:rPr>
                <w:rStyle w:val="af0"/>
                <w:rFonts w:eastAsiaTheme="majorEastAsia"/>
                <w:bCs/>
                <w:color w:val="000000" w:themeColor="text1"/>
              </w:rPr>
              <w:t>2.7.</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_Toc512254147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37</w:t>
            </w:r>
            <w:r w:rsidR="003133DF" w:rsidRPr="00AF0DA2">
              <w:rPr>
                <w:webHidden/>
                <w:color w:val="000000" w:themeColor="text1"/>
              </w:rPr>
              <w:fldChar w:fldCharType="end"/>
            </w:r>
          </w:hyperlink>
        </w:p>
        <w:p w14:paraId="4B978CFA" w14:textId="2A62B475" w:rsidR="003133DF" w:rsidRPr="00AF0DA2" w:rsidRDefault="00BA7A4F">
          <w:pPr>
            <w:pStyle w:val="23"/>
            <w:rPr>
              <w:rFonts w:asciiTheme="minorHAnsi" w:eastAsiaTheme="minorEastAsia" w:hAnsiTheme="minorHAnsi" w:cstheme="minorBidi"/>
              <w:color w:val="000000" w:themeColor="text1"/>
              <w:lang w:eastAsia="ru-RU"/>
            </w:rPr>
          </w:pPr>
          <w:hyperlink w:anchor="_Toc512254148" w:history="1">
            <w:r w:rsidR="003133DF" w:rsidRPr="00AF0DA2">
              <w:rPr>
                <w:rStyle w:val="af0"/>
                <w:rFonts w:eastAsiaTheme="majorEastAsia"/>
                <w:bCs/>
                <w:color w:val="000000" w:themeColor="text1"/>
              </w:rPr>
              <w:t>2.8.</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Среднегодовая загрузка оборудования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_Toc512254148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42</w:t>
            </w:r>
            <w:r w:rsidR="003133DF" w:rsidRPr="00AF0DA2">
              <w:rPr>
                <w:webHidden/>
                <w:color w:val="000000" w:themeColor="text1"/>
              </w:rPr>
              <w:fldChar w:fldCharType="end"/>
            </w:r>
          </w:hyperlink>
        </w:p>
        <w:p w14:paraId="100829BE" w14:textId="65EB5F7D" w:rsidR="003133DF" w:rsidRPr="00AF0DA2" w:rsidRDefault="00BA7A4F">
          <w:pPr>
            <w:pStyle w:val="31"/>
            <w:rPr>
              <w:rFonts w:asciiTheme="minorHAnsi" w:eastAsiaTheme="minorEastAsia" w:hAnsiTheme="minorHAnsi" w:cstheme="minorBidi"/>
              <w:color w:val="000000" w:themeColor="text1"/>
            </w:rPr>
          </w:pPr>
          <w:hyperlink w:anchor="_Toc512254149" w:history="1">
            <w:r w:rsidR="003133DF" w:rsidRPr="00AF0DA2">
              <w:rPr>
                <w:rStyle w:val="af0"/>
                <w:rFonts w:eastAsiaTheme="majorEastAsia"/>
                <w:bCs/>
                <w:color w:val="000000" w:themeColor="text1"/>
                <w:lang w:eastAsia="en-US"/>
              </w:rPr>
              <w:t>2.8.1.</w:t>
            </w:r>
            <w:r w:rsidR="003133DF" w:rsidRPr="00AF0DA2">
              <w:rPr>
                <w:rFonts w:asciiTheme="minorHAnsi" w:eastAsiaTheme="minorEastAsia" w:hAnsiTheme="minorHAnsi" w:cstheme="minorBidi"/>
                <w:color w:val="000000" w:themeColor="text1"/>
              </w:rPr>
              <w:tab/>
            </w:r>
            <w:r w:rsidR="003133DF" w:rsidRPr="00AF0DA2">
              <w:rPr>
                <w:rStyle w:val="af0"/>
                <w:rFonts w:eastAsiaTheme="majorEastAsia"/>
                <w:bCs/>
                <w:color w:val="000000" w:themeColor="text1"/>
                <w:lang w:eastAsia="en-US"/>
              </w:rPr>
              <w:t>Среднегодовая загрузка ГТУ-ТЭЦ</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_Toc512254149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44</w:t>
            </w:r>
            <w:r w:rsidR="003133DF" w:rsidRPr="00AF0DA2">
              <w:rPr>
                <w:webHidden/>
                <w:color w:val="000000" w:themeColor="text1"/>
              </w:rPr>
              <w:fldChar w:fldCharType="end"/>
            </w:r>
          </w:hyperlink>
        </w:p>
        <w:p w14:paraId="2436061D" w14:textId="55D6F04B" w:rsidR="003133DF" w:rsidRPr="00AF0DA2" w:rsidRDefault="00BA7A4F">
          <w:pPr>
            <w:pStyle w:val="23"/>
            <w:rPr>
              <w:rFonts w:asciiTheme="minorHAnsi" w:eastAsiaTheme="minorEastAsia" w:hAnsiTheme="minorHAnsi" w:cstheme="minorBidi"/>
              <w:color w:val="000000" w:themeColor="text1"/>
              <w:lang w:eastAsia="ru-RU"/>
            </w:rPr>
          </w:pPr>
          <w:hyperlink w:anchor="_Toc512254150" w:history="1">
            <w:r w:rsidR="003133DF" w:rsidRPr="00AF0DA2">
              <w:rPr>
                <w:rStyle w:val="af0"/>
                <w:rFonts w:eastAsiaTheme="majorEastAsia"/>
                <w:bCs/>
                <w:color w:val="000000" w:themeColor="text1"/>
              </w:rPr>
              <w:t>2.9.</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Способы учета тепла, отпущенного в тепловые сети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_Toc512254150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45</w:t>
            </w:r>
            <w:r w:rsidR="003133DF" w:rsidRPr="00AF0DA2">
              <w:rPr>
                <w:webHidden/>
                <w:color w:val="000000" w:themeColor="text1"/>
              </w:rPr>
              <w:fldChar w:fldCharType="end"/>
            </w:r>
          </w:hyperlink>
        </w:p>
        <w:p w14:paraId="479540D4" w14:textId="2E9C8117" w:rsidR="003133DF" w:rsidRPr="00AF0DA2" w:rsidRDefault="00BA7A4F">
          <w:pPr>
            <w:pStyle w:val="23"/>
            <w:rPr>
              <w:rFonts w:asciiTheme="minorHAnsi" w:eastAsiaTheme="minorEastAsia" w:hAnsiTheme="minorHAnsi" w:cstheme="minorBidi"/>
              <w:color w:val="000000" w:themeColor="text1"/>
              <w:lang w:eastAsia="ru-RU"/>
            </w:rPr>
          </w:pPr>
          <w:hyperlink w:anchor="_Toc512254151" w:history="1">
            <w:r w:rsidR="003133DF" w:rsidRPr="00AF0DA2">
              <w:rPr>
                <w:rStyle w:val="af0"/>
                <w:rFonts w:eastAsiaTheme="majorEastAsia"/>
                <w:bCs/>
                <w:color w:val="000000" w:themeColor="text1"/>
              </w:rPr>
              <w:t>2.10.</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Статистика отказов и восстановлений оборудования источников тепловой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_Toc512254151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47</w:t>
            </w:r>
            <w:r w:rsidR="003133DF" w:rsidRPr="00AF0DA2">
              <w:rPr>
                <w:webHidden/>
                <w:color w:val="000000" w:themeColor="text1"/>
              </w:rPr>
              <w:fldChar w:fldCharType="end"/>
            </w:r>
          </w:hyperlink>
        </w:p>
        <w:p w14:paraId="43E4EAFE" w14:textId="3F12AD14" w:rsidR="003133DF" w:rsidRPr="00AF0DA2" w:rsidRDefault="00BA7A4F">
          <w:pPr>
            <w:pStyle w:val="23"/>
            <w:rPr>
              <w:rFonts w:asciiTheme="minorHAnsi" w:eastAsiaTheme="minorEastAsia" w:hAnsiTheme="minorHAnsi" w:cstheme="minorBidi"/>
              <w:color w:val="000000" w:themeColor="text1"/>
              <w:lang w:eastAsia="ru-RU"/>
            </w:rPr>
          </w:pPr>
          <w:hyperlink w:anchor="_Toc512254152" w:history="1">
            <w:r w:rsidR="003133DF" w:rsidRPr="00AF0DA2">
              <w:rPr>
                <w:rStyle w:val="af0"/>
                <w:rFonts w:eastAsiaTheme="majorEastAsia"/>
                <w:bCs/>
                <w:color w:val="000000" w:themeColor="text1"/>
              </w:rPr>
              <w:t>2.11.</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Предписания надзорных органов по запрещению дальнейшей эксплуатации источников тепловой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_Toc512254152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47</w:t>
            </w:r>
            <w:r w:rsidR="003133DF" w:rsidRPr="00AF0DA2">
              <w:rPr>
                <w:webHidden/>
                <w:color w:val="000000" w:themeColor="text1"/>
              </w:rPr>
              <w:fldChar w:fldCharType="end"/>
            </w:r>
          </w:hyperlink>
        </w:p>
        <w:p w14:paraId="4017F448" w14:textId="29CAE5BF"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153" w:history="1">
            <w:r w:rsidR="003133DF" w:rsidRPr="00AF0DA2">
              <w:rPr>
                <w:rStyle w:val="af0"/>
                <w:rFonts w:eastAsiaTheme="majorEastAsia"/>
                <w:bCs/>
                <w:noProof/>
                <w:color w:val="000000" w:themeColor="text1"/>
              </w:rPr>
              <w:t>3.</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3. Тепловые сети, сооружения на них и тепловые пункты</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_Toc512254153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48</w:t>
            </w:r>
            <w:r w:rsidR="003133DF" w:rsidRPr="00AF0DA2">
              <w:rPr>
                <w:noProof/>
                <w:webHidden/>
                <w:color w:val="000000" w:themeColor="text1"/>
              </w:rPr>
              <w:fldChar w:fldCharType="end"/>
            </w:r>
          </w:hyperlink>
        </w:p>
        <w:p w14:paraId="7203381C" w14:textId="12737EAF" w:rsidR="003133DF" w:rsidRPr="00AF0DA2" w:rsidRDefault="00BA7A4F">
          <w:pPr>
            <w:pStyle w:val="23"/>
            <w:rPr>
              <w:rFonts w:asciiTheme="minorHAnsi" w:eastAsiaTheme="minorEastAsia" w:hAnsiTheme="minorHAnsi" w:cstheme="minorBidi"/>
              <w:color w:val="000000" w:themeColor="text1"/>
              <w:lang w:eastAsia="ru-RU"/>
            </w:rPr>
          </w:pPr>
          <w:hyperlink w:anchor="_Toc512254154" w:history="1">
            <w:r w:rsidR="003133DF" w:rsidRPr="00AF0DA2">
              <w:rPr>
                <w:rStyle w:val="af0"/>
                <w:rFonts w:eastAsiaTheme="majorEastAsia"/>
                <w:bCs/>
                <w:color w:val="000000" w:themeColor="text1"/>
              </w:rPr>
              <w:t>3.1.</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_Toc512254154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48</w:t>
            </w:r>
            <w:r w:rsidR="003133DF" w:rsidRPr="00AF0DA2">
              <w:rPr>
                <w:webHidden/>
                <w:color w:val="000000" w:themeColor="text1"/>
              </w:rPr>
              <w:fldChar w:fldCharType="end"/>
            </w:r>
          </w:hyperlink>
        </w:p>
        <w:p w14:paraId="008C6EBB" w14:textId="02BB83E6" w:rsidR="003133DF" w:rsidRPr="00AF0DA2" w:rsidRDefault="00BA7A4F">
          <w:pPr>
            <w:pStyle w:val="23"/>
            <w:rPr>
              <w:rFonts w:asciiTheme="minorHAnsi" w:eastAsiaTheme="minorEastAsia" w:hAnsiTheme="minorHAnsi" w:cstheme="minorBidi"/>
              <w:color w:val="000000" w:themeColor="text1"/>
              <w:lang w:eastAsia="ru-RU"/>
            </w:rPr>
          </w:pPr>
          <w:hyperlink w:anchor="_Toc512254155" w:history="1">
            <w:r w:rsidR="003133DF" w:rsidRPr="00AF0DA2">
              <w:rPr>
                <w:rStyle w:val="af0"/>
                <w:rFonts w:eastAsiaTheme="majorEastAsia"/>
                <w:bCs/>
                <w:color w:val="000000" w:themeColor="text1"/>
              </w:rPr>
              <w:t>3.2.</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Электронные карты (схемы) тепловых сетей в зонах действия источников тепловой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_Toc512254155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49</w:t>
            </w:r>
            <w:r w:rsidR="003133DF" w:rsidRPr="00AF0DA2">
              <w:rPr>
                <w:webHidden/>
                <w:color w:val="000000" w:themeColor="text1"/>
              </w:rPr>
              <w:fldChar w:fldCharType="end"/>
            </w:r>
          </w:hyperlink>
        </w:p>
        <w:p w14:paraId="2680A66B" w14:textId="4C1F0E9E" w:rsidR="003133DF" w:rsidRPr="00AF0DA2" w:rsidRDefault="00BA7A4F">
          <w:pPr>
            <w:pStyle w:val="23"/>
            <w:rPr>
              <w:rFonts w:asciiTheme="minorHAnsi" w:eastAsiaTheme="minorEastAsia" w:hAnsiTheme="minorHAnsi" w:cstheme="minorBidi"/>
              <w:color w:val="000000" w:themeColor="text1"/>
              <w:lang w:eastAsia="ru-RU"/>
            </w:rPr>
          </w:pPr>
          <w:hyperlink w:anchor="_Toc512254156" w:history="1">
            <w:r w:rsidR="003133DF" w:rsidRPr="00AF0DA2">
              <w:rPr>
                <w:rStyle w:val="af0"/>
                <w:rFonts w:eastAsiaTheme="majorEastAsia"/>
                <w:bCs/>
                <w:color w:val="000000" w:themeColor="text1"/>
              </w:rPr>
              <w:t>3.3.</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_Toc512254156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56</w:t>
            </w:r>
            <w:r w:rsidR="003133DF" w:rsidRPr="00AF0DA2">
              <w:rPr>
                <w:webHidden/>
                <w:color w:val="000000" w:themeColor="text1"/>
              </w:rPr>
              <w:fldChar w:fldCharType="end"/>
            </w:r>
          </w:hyperlink>
        </w:p>
        <w:p w14:paraId="307D3057" w14:textId="0698C4C9" w:rsidR="003133DF" w:rsidRPr="00AF0DA2" w:rsidRDefault="00BA7A4F">
          <w:pPr>
            <w:pStyle w:val="23"/>
            <w:rPr>
              <w:rFonts w:asciiTheme="minorHAnsi" w:eastAsiaTheme="minorEastAsia" w:hAnsiTheme="minorHAnsi" w:cstheme="minorBidi"/>
              <w:color w:val="000000" w:themeColor="text1"/>
              <w:lang w:eastAsia="ru-RU"/>
            </w:rPr>
          </w:pPr>
          <w:hyperlink w:anchor="_Toc512254157" w:history="1">
            <w:r w:rsidR="003133DF" w:rsidRPr="00AF0DA2">
              <w:rPr>
                <w:rStyle w:val="af0"/>
                <w:rFonts w:eastAsiaTheme="majorEastAsia"/>
                <w:bCs/>
                <w:color w:val="000000" w:themeColor="text1"/>
              </w:rPr>
              <w:t>3.4.</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Описание типов и количества секционирующей и регулирующей арматуры на тепловых сетях</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_Toc512254157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65</w:t>
            </w:r>
            <w:r w:rsidR="003133DF" w:rsidRPr="00AF0DA2">
              <w:rPr>
                <w:webHidden/>
                <w:color w:val="000000" w:themeColor="text1"/>
              </w:rPr>
              <w:fldChar w:fldCharType="end"/>
            </w:r>
          </w:hyperlink>
        </w:p>
        <w:p w14:paraId="4DB433F0" w14:textId="07188C78" w:rsidR="003133DF" w:rsidRPr="00AF0DA2" w:rsidRDefault="00BA7A4F">
          <w:pPr>
            <w:pStyle w:val="23"/>
            <w:rPr>
              <w:rFonts w:asciiTheme="minorHAnsi" w:eastAsiaTheme="minorEastAsia" w:hAnsiTheme="minorHAnsi" w:cstheme="minorBidi"/>
              <w:color w:val="000000" w:themeColor="text1"/>
              <w:lang w:eastAsia="ru-RU"/>
            </w:rPr>
          </w:pPr>
          <w:hyperlink w:anchor="_Toc512254158" w:history="1">
            <w:r w:rsidR="003133DF" w:rsidRPr="00AF0DA2">
              <w:rPr>
                <w:rStyle w:val="af0"/>
                <w:rFonts w:eastAsiaTheme="majorEastAsia"/>
                <w:bCs/>
                <w:color w:val="000000" w:themeColor="text1"/>
              </w:rPr>
              <w:t>3.5.</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Описание типов и строительных особенностей тепловых камер и павильонов</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_Toc512254158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65</w:t>
            </w:r>
            <w:r w:rsidR="003133DF" w:rsidRPr="00AF0DA2">
              <w:rPr>
                <w:webHidden/>
                <w:color w:val="000000" w:themeColor="text1"/>
              </w:rPr>
              <w:fldChar w:fldCharType="end"/>
            </w:r>
          </w:hyperlink>
        </w:p>
        <w:p w14:paraId="15395478" w14:textId="27FC4CC8" w:rsidR="003133DF" w:rsidRPr="00AF0DA2" w:rsidRDefault="00BA7A4F">
          <w:pPr>
            <w:pStyle w:val="23"/>
            <w:rPr>
              <w:rFonts w:asciiTheme="minorHAnsi" w:eastAsiaTheme="minorEastAsia" w:hAnsiTheme="minorHAnsi" w:cstheme="minorBidi"/>
              <w:color w:val="000000" w:themeColor="text1"/>
              <w:lang w:eastAsia="ru-RU"/>
            </w:rPr>
          </w:pPr>
          <w:hyperlink w:anchor="_Toc512254159" w:history="1">
            <w:r w:rsidR="003133DF" w:rsidRPr="00AF0DA2">
              <w:rPr>
                <w:rStyle w:val="af0"/>
                <w:rFonts w:eastAsiaTheme="majorEastAsia"/>
                <w:bCs/>
                <w:color w:val="000000" w:themeColor="text1"/>
              </w:rPr>
              <w:t>3.6.</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Описание графиков регулирования отпуска тепла в тепловые сети с анализом их обоснованности;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_Toc512254159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65</w:t>
            </w:r>
            <w:r w:rsidR="003133DF" w:rsidRPr="00AF0DA2">
              <w:rPr>
                <w:webHidden/>
                <w:color w:val="000000" w:themeColor="text1"/>
              </w:rPr>
              <w:fldChar w:fldCharType="end"/>
            </w:r>
          </w:hyperlink>
        </w:p>
        <w:p w14:paraId="536A4C52" w14:textId="31B1D3F3" w:rsidR="003133DF" w:rsidRPr="00AF0DA2" w:rsidRDefault="00BA7A4F">
          <w:pPr>
            <w:pStyle w:val="23"/>
            <w:rPr>
              <w:rFonts w:asciiTheme="minorHAnsi" w:eastAsiaTheme="minorEastAsia" w:hAnsiTheme="minorHAnsi" w:cstheme="minorBidi"/>
              <w:color w:val="000000" w:themeColor="text1"/>
              <w:lang w:eastAsia="ru-RU"/>
            </w:rPr>
          </w:pPr>
          <w:hyperlink w:anchor="_Toc512254160" w:history="1">
            <w:r w:rsidR="003133DF" w:rsidRPr="00AF0DA2">
              <w:rPr>
                <w:rStyle w:val="af0"/>
                <w:rFonts w:eastAsiaTheme="majorEastAsia"/>
                <w:bCs/>
                <w:color w:val="000000" w:themeColor="text1"/>
              </w:rPr>
              <w:t>3.7.</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_Toc512254160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72</w:t>
            </w:r>
            <w:r w:rsidR="003133DF" w:rsidRPr="00AF0DA2">
              <w:rPr>
                <w:webHidden/>
                <w:color w:val="000000" w:themeColor="text1"/>
              </w:rPr>
              <w:fldChar w:fldCharType="end"/>
            </w:r>
          </w:hyperlink>
        </w:p>
        <w:p w14:paraId="2FFEBFA1" w14:textId="03279599" w:rsidR="003133DF" w:rsidRPr="00AF0DA2" w:rsidRDefault="00BA7A4F">
          <w:pPr>
            <w:pStyle w:val="23"/>
            <w:rPr>
              <w:rFonts w:asciiTheme="minorHAnsi" w:eastAsiaTheme="minorEastAsia" w:hAnsiTheme="minorHAnsi" w:cstheme="minorBidi"/>
              <w:color w:val="000000" w:themeColor="text1"/>
              <w:lang w:eastAsia="ru-RU"/>
            </w:rPr>
          </w:pPr>
          <w:hyperlink w:anchor="_Toc512254161" w:history="1">
            <w:r w:rsidR="003133DF" w:rsidRPr="00AF0DA2">
              <w:rPr>
                <w:rStyle w:val="af0"/>
                <w:rFonts w:eastAsiaTheme="majorEastAsia"/>
                <w:bCs/>
                <w:color w:val="000000" w:themeColor="text1"/>
              </w:rPr>
              <w:t>3.8.</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Гидравлические режимы тепловых сетей и пьезометрические графики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_Toc512254161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76</w:t>
            </w:r>
            <w:r w:rsidR="003133DF" w:rsidRPr="00AF0DA2">
              <w:rPr>
                <w:webHidden/>
                <w:color w:val="000000" w:themeColor="text1"/>
              </w:rPr>
              <w:fldChar w:fldCharType="end"/>
            </w:r>
          </w:hyperlink>
        </w:p>
        <w:p w14:paraId="5B0A5529" w14:textId="1C832794" w:rsidR="003133DF" w:rsidRPr="00AF0DA2" w:rsidRDefault="00BA7A4F">
          <w:pPr>
            <w:pStyle w:val="23"/>
            <w:rPr>
              <w:rFonts w:asciiTheme="minorHAnsi" w:eastAsiaTheme="minorEastAsia" w:hAnsiTheme="minorHAnsi" w:cstheme="minorBidi"/>
              <w:color w:val="000000" w:themeColor="text1"/>
              <w:lang w:eastAsia="ru-RU"/>
            </w:rPr>
          </w:pPr>
          <w:hyperlink w:anchor="_Toc512254162" w:history="1">
            <w:r w:rsidR="003133DF" w:rsidRPr="00AF0DA2">
              <w:rPr>
                <w:rStyle w:val="af0"/>
                <w:rFonts w:eastAsiaTheme="majorEastAsia"/>
                <w:bCs/>
                <w:color w:val="000000" w:themeColor="text1"/>
              </w:rPr>
              <w:t>3.9.</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Статистика отказов тепловых сетей (аварий, инцидентов) за последние 5 лет</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_Toc512254162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77</w:t>
            </w:r>
            <w:r w:rsidR="003133DF" w:rsidRPr="00AF0DA2">
              <w:rPr>
                <w:webHidden/>
                <w:color w:val="000000" w:themeColor="text1"/>
              </w:rPr>
              <w:fldChar w:fldCharType="end"/>
            </w:r>
          </w:hyperlink>
        </w:p>
        <w:p w14:paraId="3671DF49" w14:textId="75314994" w:rsidR="003133DF" w:rsidRPr="00AF0DA2" w:rsidRDefault="00BA7A4F">
          <w:pPr>
            <w:pStyle w:val="23"/>
            <w:rPr>
              <w:rFonts w:asciiTheme="minorHAnsi" w:eastAsiaTheme="minorEastAsia" w:hAnsiTheme="minorHAnsi" w:cstheme="minorBidi"/>
              <w:color w:val="000000" w:themeColor="text1"/>
              <w:lang w:eastAsia="ru-RU"/>
            </w:rPr>
          </w:pPr>
          <w:hyperlink w:anchor="_Toc512254163" w:history="1">
            <w:r w:rsidR="003133DF" w:rsidRPr="00AF0DA2">
              <w:rPr>
                <w:rStyle w:val="af0"/>
                <w:rFonts w:eastAsiaTheme="majorEastAsia"/>
                <w:bCs/>
                <w:color w:val="000000" w:themeColor="text1"/>
              </w:rPr>
              <w:t>3.10.</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_Toc512254163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81</w:t>
            </w:r>
            <w:r w:rsidR="003133DF" w:rsidRPr="00AF0DA2">
              <w:rPr>
                <w:webHidden/>
                <w:color w:val="000000" w:themeColor="text1"/>
              </w:rPr>
              <w:fldChar w:fldCharType="end"/>
            </w:r>
          </w:hyperlink>
        </w:p>
        <w:p w14:paraId="498FC1BF" w14:textId="0C642FAC" w:rsidR="003133DF" w:rsidRPr="00AF0DA2" w:rsidRDefault="00BA7A4F">
          <w:pPr>
            <w:pStyle w:val="23"/>
            <w:rPr>
              <w:rFonts w:asciiTheme="minorHAnsi" w:eastAsiaTheme="minorEastAsia" w:hAnsiTheme="minorHAnsi" w:cstheme="minorBidi"/>
              <w:color w:val="000000" w:themeColor="text1"/>
              <w:lang w:eastAsia="ru-RU"/>
            </w:rPr>
          </w:pPr>
          <w:hyperlink w:anchor="_Toc512254164" w:history="1">
            <w:r w:rsidR="003133DF" w:rsidRPr="00AF0DA2">
              <w:rPr>
                <w:rStyle w:val="af0"/>
                <w:rFonts w:eastAsiaTheme="majorEastAsia"/>
                <w:bCs/>
                <w:color w:val="000000" w:themeColor="text1"/>
              </w:rPr>
              <w:t>3.11.</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Описание процедур диагностики состояния тепловых сетей и планирования капитальных (текущих) ремонтов</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_Toc512254164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84</w:t>
            </w:r>
            <w:r w:rsidR="003133DF" w:rsidRPr="00AF0DA2">
              <w:rPr>
                <w:webHidden/>
                <w:color w:val="000000" w:themeColor="text1"/>
              </w:rPr>
              <w:fldChar w:fldCharType="end"/>
            </w:r>
          </w:hyperlink>
        </w:p>
        <w:p w14:paraId="2B088824" w14:textId="726BF4CB" w:rsidR="003133DF" w:rsidRPr="00AF0DA2" w:rsidRDefault="00BA7A4F">
          <w:pPr>
            <w:pStyle w:val="23"/>
            <w:rPr>
              <w:rFonts w:asciiTheme="minorHAnsi" w:eastAsiaTheme="minorEastAsia" w:hAnsiTheme="minorHAnsi" w:cstheme="minorBidi"/>
              <w:color w:val="000000" w:themeColor="text1"/>
              <w:lang w:eastAsia="ru-RU"/>
            </w:rPr>
          </w:pPr>
          <w:hyperlink w:anchor="_Toc512254165" w:history="1">
            <w:r w:rsidR="003133DF" w:rsidRPr="00AF0DA2">
              <w:rPr>
                <w:rStyle w:val="af0"/>
                <w:rFonts w:eastAsiaTheme="majorEastAsia"/>
                <w:bCs/>
                <w:color w:val="000000" w:themeColor="text1"/>
              </w:rPr>
              <w:t>3.12.</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_Toc512254165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86</w:t>
            </w:r>
            <w:r w:rsidR="003133DF" w:rsidRPr="00AF0DA2">
              <w:rPr>
                <w:webHidden/>
                <w:color w:val="000000" w:themeColor="text1"/>
              </w:rPr>
              <w:fldChar w:fldCharType="end"/>
            </w:r>
          </w:hyperlink>
        </w:p>
        <w:p w14:paraId="015B990F" w14:textId="7EF6CF18" w:rsidR="003133DF" w:rsidRPr="00AF0DA2" w:rsidRDefault="00BA7A4F">
          <w:pPr>
            <w:pStyle w:val="23"/>
            <w:rPr>
              <w:rFonts w:asciiTheme="minorHAnsi" w:eastAsiaTheme="minorEastAsia" w:hAnsiTheme="minorHAnsi" w:cstheme="minorBidi"/>
              <w:color w:val="000000" w:themeColor="text1"/>
              <w:lang w:eastAsia="ru-RU"/>
            </w:rPr>
          </w:pPr>
          <w:hyperlink w:anchor="_Toc512254166" w:history="1">
            <w:r w:rsidR="003133DF" w:rsidRPr="00AF0DA2">
              <w:rPr>
                <w:rStyle w:val="af0"/>
                <w:rFonts w:eastAsiaTheme="majorEastAsia"/>
                <w:bCs/>
                <w:color w:val="000000" w:themeColor="text1"/>
              </w:rPr>
              <w:t>3.13.</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_Toc512254166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87</w:t>
            </w:r>
            <w:r w:rsidR="003133DF" w:rsidRPr="00AF0DA2">
              <w:rPr>
                <w:webHidden/>
                <w:color w:val="000000" w:themeColor="text1"/>
              </w:rPr>
              <w:fldChar w:fldCharType="end"/>
            </w:r>
          </w:hyperlink>
        </w:p>
        <w:p w14:paraId="320B8EF8" w14:textId="3D4C1B1A" w:rsidR="003133DF" w:rsidRPr="00AF0DA2" w:rsidRDefault="00BA7A4F">
          <w:pPr>
            <w:pStyle w:val="23"/>
            <w:rPr>
              <w:rFonts w:asciiTheme="minorHAnsi" w:eastAsiaTheme="minorEastAsia" w:hAnsiTheme="minorHAnsi" w:cstheme="minorBidi"/>
              <w:color w:val="000000" w:themeColor="text1"/>
              <w:lang w:eastAsia="ru-RU"/>
            </w:rPr>
          </w:pPr>
          <w:hyperlink w:anchor="_Toc512254167" w:history="1">
            <w:r w:rsidR="003133DF" w:rsidRPr="00AF0DA2">
              <w:rPr>
                <w:rStyle w:val="af0"/>
                <w:rFonts w:eastAsiaTheme="majorEastAsia"/>
                <w:bCs/>
                <w:color w:val="000000" w:themeColor="text1"/>
              </w:rPr>
              <w:t>3.14.</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Оценка тепловых потерь в тепловых сетях за последние 3 года при отсутствии приборов учета тепловой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_Toc512254167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88</w:t>
            </w:r>
            <w:r w:rsidR="003133DF" w:rsidRPr="00AF0DA2">
              <w:rPr>
                <w:webHidden/>
                <w:color w:val="000000" w:themeColor="text1"/>
              </w:rPr>
              <w:fldChar w:fldCharType="end"/>
            </w:r>
          </w:hyperlink>
        </w:p>
        <w:p w14:paraId="0078949E" w14:textId="60E70752" w:rsidR="003133DF" w:rsidRPr="00AF0DA2" w:rsidRDefault="00BA7A4F">
          <w:pPr>
            <w:pStyle w:val="23"/>
            <w:rPr>
              <w:rFonts w:asciiTheme="minorHAnsi" w:eastAsiaTheme="minorEastAsia" w:hAnsiTheme="minorHAnsi" w:cstheme="minorBidi"/>
              <w:color w:val="000000" w:themeColor="text1"/>
              <w:lang w:eastAsia="ru-RU"/>
            </w:rPr>
          </w:pPr>
          <w:hyperlink w:anchor="_Toc512254168" w:history="1">
            <w:r w:rsidR="003133DF" w:rsidRPr="00AF0DA2">
              <w:rPr>
                <w:rStyle w:val="af0"/>
                <w:rFonts w:eastAsiaTheme="majorEastAsia"/>
                <w:bCs/>
                <w:color w:val="000000" w:themeColor="text1"/>
              </w:rPr>
              <w:t>3.15.</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Предписания надзорных органов по запрещению дальнейшей эксплуатации участков тепловой сети и результаты их исполнения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_Toc512254168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89</w:t>
            </w:r>
            <w:r w:rsidR="003133DF" w:rsidRPr="00AF0DA2">
              <w:rPr>
                <w:webHidden/>
                <w:color w:val="000000" w:themeColor="text1"/>
              </w:rPr>
              <w:fldChar w:fldCharType="end"/>
            </w:r>
          </w:hyperlink>
        </w:p>
        <w:p w14:paraId="2CEA2C2E" w14:textId="103B634E" w:rsidR="003133DF" w:rsidRPr="00AF0DA2" w:rsidRDefault="00BA7A4F">
          <w:pPr>
            <w:pStyle w:val="23"/>
            <w:rPr>
              <w:rFonts w:asciiTheme="minorHAnsi" w:eastAsiaTheme="minorEastAsia" w:hAnsiTheme="minorHAnsi" w:cstheme="minorBidi"/>
              <w:color w:val="000000" w:themeColor="text1"/>
              <w:lang w:eastAsia="ru-RU"/>
            </w:rPr>
          </w:pPr>
          <w:hyperlink w:anchor="_Toc512254169" w:history="1">
            <w:r w:rsidR="003133DF" w:rsidRPr="00AF0DA2">
              <w:rPr>
                <w:rStyle w:val="af0"/>
                <w:rFonts w:eastAsiaTheme="majorEastAsia"/>
                <w:bCs/>
                <w:color w:val="000000" w:themeColor="text1"/>
              </w:rPr>
              <w:t>3.16.</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_Toc512254169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89</w:t>
            </w:r>
            <w:r w:rsidR="003133DF" w:rsidRPr="00AF0DA2">
              <w:rPr>
                <w:webHidden/>
                <w:color w:val="000000" w:themeColor="text1"/>
              </w:rPr>
              <w:fldChar w:fldCharType="end"/>
            </w:r>
          </w:hyperlink>
        </w:p>
        <w:p w14:paraId="2EADBA71" w14:textId="0796B689" w:rsidR="003133DF" w:rsidRPr="00AF0DA2" w:rsidRDefault="00BA7A4F">
          <w:pPr>
            <w:pStyle w:val="23"/>
            <w:rPr>
              <w:rFonts w:asciiTheme="minorHAnsi" w:eastAsiaTheme="minorEastAsia" w:hAnsiTheme="minorHAnsi" w:cstheme="minorBidi"/>
              <w:color w:val="000000" w:themeColor="text1"/>
              <w:lang w:eastAsia="ru-RU"/>
            </w:rPr>
          </w:pPr>
          <w:hyperlink w:anchor="_Toc512254170" w:history="1">
            <w:r w:rsidR="003133DF" w:rsidRPr="00AF0DA2">
              <w:rPr>
                <w:rStyle w:val="af0"/>
                <w:rFonts w:eastAsiaTheme="majorEastAsia"/>
                <w:bCs/>
                <w:color w:val="000000" w:themeColor="text1"/>
              </w:rPr>
              <w:t>3.17.</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_Toc512254170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91</w:t>
            </w:r>
            <w:r w:rsidR="003133DF" w:rsidRPr="00AF0DA2">
              <w:rPr>
                <w:webHidden/>
                <w:color w:val="000000" w:themeColor="text1"/>
              </w:rPr>
              <w:fldChar w:fldCharType="end"/>
            </w:r>
          </w:hyperlink>
        </w:p>
        <w:p w14:paraId="59D64097" w14:textId="6B525864" w:rsidR="003133DF" w:rsidRPr="00AF0DA2" w:rsidRDefault="00BA7A4F">
          <w:pPr>
            <w:pStyle w:val="23"/>
            <w:rPr>
              <w:rFonts w:asciiTheme="minorHAnsi" w:eastAsiaTheme="minorEastAsia" w:hAnsiTheme="minorHAnsi" w:cstheme="minorBidi"/>
              <w:color w:val="000000" w:themeColor="text1"/>
              <w:lang w:eastAsia="ru-RU"/>
            </w:rPr>
          </w:pPr>
          <w:hyperlink w:anchor="_Toc512254171" w:history="1">
            <w:r w:rsidR="003133DF" w:rsidRPr="00AF0DA2">
              <w:rPr>
                <w:rStyle w:val="af0"/>
                <w:rFonts w:eastAsiaTheme="majorEastAsia"/>
                <w:bCs/>
                <w:color w:val="000000" w:themeColor="text1"/>
              </w:rPr>
              <w:t>3.18.</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_Toc512254171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99</w:t>
            </w:r>
            <w:r w:rsidR="003133DF" w:rsidRPr="00AF0DA2">
              <w:rPr>
                <w:webHidden/>
                <w:color w:val="000000" w:themeColor="text1"/>
              </w:rPr>
              <w:fldChar w:fldCharType="end"/>
            </w:r>
          </w:hyperlink>
        </w:p>
        <w:p w14:paraId="0B78BBE6" w14:textId="4D25B2D9" w:rsidR="003133DF" w:rsidRPr="00AF0DA2" w:rsidRDefault="00BA7A4F">
          <w:pPr>
            <w:pStyle w:val="23"/>
            <w:rPr>
              <w:rFonts w:asciiTheme="minorHAnsi" w:eastAsiaTheme="minorEastAsia" w:hAnsiTheme="minorHAnsi" w:cstheme="minorBidi"/>
              <w:color w:val="000000" w:themeColor="text1"/>
              <w:lang w:eastAsia="ru-RU"/>
            </w:rPr>
          </w:pPr>
          <w:hyperlink w:anchor="_Toc512254172" w:history="1">
            <w:r w:rsidR="003133DF" w:rsidRPr="00AF0DA2">
              <w:rPr>
                <w:rStyle w:val="af0"/>
                <w:rFonts w:eastAsiaTheme="majorEastAsia"/>
                <w:bCs/>
                <w:color w:val="000000" w:themeColor="text1"/>
              </w:rPr>
              <w:t>3.19.</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Уровень автоматизации и обслуживания центральных тепловых пунктов, насосных станций</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_Toc512254172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99</w:t>
            </w:r>
            <w:r w:rsidR="003133DF" w:rsidRPr="00AF0DA2">
              <w:rPr>
                <w:webHidden/>
                <w:color w:val="000000" w:themeColor="text1"/>
              </w:rPr>
              <w:fldChar w:fldCharType="end"/>
            </w:r>
          </w:hyperlink>
        </w:p>
        <w:p w14:paraId="31CD0E45" w14:textId="6ADDA88F" w:rsidR="003133DF" w:rsidRPr="00AF0DA2" w:rsidRDefault="00BA7A4F">
          <w:pPr>
            <w:pStyle w:val="23"/>
            <w:rPr>
              <w:rFonts w:asciiTheme="minorHAnsi" w:eastAsiaTheme="minorEastAsia" w:hAnsiTheme="minorHAnsi" w:cstheme="minorBidi"/>
              <w:color w:val="000000" w:themeColor="text1"/>
              <w:lang w:eastAsia="ru-RU"/>
            </w:rPr>
          </w:pPr>
          <w:hyperlink w:anchor="_Toc512254173" w:history="1">
            <w:r w:rsidR="003133DF" w:rsidRPr="00AF0DA2">
              <w:rPr>
                <w:rStyle w:val="af0"/>
                <w:rFonts w:eastAsiaTheme="majorEastAsia"/>
                <w:bCs/>
                <w:color w:val="000000" w:themeColor="text1"/>
              </w:rPr>
              <w:t>3.20.</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Сведения о наличии защиты тепловых сетей от превышения давления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_Toc512254173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99</w:t>
            </w:r>
            <w:r w:rsidR="003133DF" w:rsidRPr="00AF0DA2">
              <w:rPr>
                <w:webHidden/>
                <w:color w:val="000000" w:themeColor="text1"/>
              </w:rPr>
              <w:fldChar w:fldCharType="end"/>
            </w:r>
          </w:hyperlink>
        </w:p>
        <w:p w14:paraId="22A92AE2" w14:textId="77CE69C7" w:rsidR="003133DF" w:rsidRPr="00AF0DA2" w:rsidRDefault="00BA7A4F">
          <w:pPr>
            <w:pStyle w:val="23"/>
            <w:rPr>
              <w:rFonts w:asciiTheme="minorHAnsi" w:eastAsiaTheme="minorEastAsia" w:hAnsiTheme="minorHAnsi" w:cstheme="minorBidi"/>
              <w:color w:val="000000" w:themeColor="text1"/>
              <w:lang w:eastAsia="ru-RU"/>
            </w:rPr>
          </w:pPr>
          <w:hyperlink w:anchor="_Toc512254174" w:history="1">
            <w:r w:rsidR="003133DF" w:rsidRPr="00AF0DA2">
              <w:rPr>
                <w:rStyle w:val="af0"/>
                <w:rFonts w:eastAsiaTheme="majorEastAsia"/>
                <w:bCs/>
                <w:color w:val="000000" w:themeColor="text1"/>
              </w:rPr>
              <w:t>3.21.</w:t>
            </w:r>
            <w:r w:rsidR="003133DF" w:rsidRPr="00AF0DA2">
              <w:rPr>
                <w:rFonts w:asciiTheme="minorHAnsi" w:eastAsiaTheme="minorEastAsia" w:hAnsiTheme="minorHAnsi" w:cstheme="minorBidi"/>
                <w:color w:val="000000" w:themeColor="text1"/>
                <w:lang w:eastAsia="ru-RU"/>
              </w:rPr>
              <w:tab/>
            </w:r>
            <w:r w:rsidR="003133DF" w:rsidRPr="00AF0DA2">
              <w:rPr>
                <w:rStyle w:val="af0"/>
                <w:rFonts w:eastAsiaTheme="majorEastAsia"/>
                <w:bCs/>
                <w:color w:val="000000" w:themeColor="text1"/>
              </w:rPr>
              <w:t>Перечень выявленных бесхозяйных тепловых сетей и обоснование выбора организации, уполномоченной на их эксплуатацию</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_Toc512254174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99</w:t>
            </w:r>
            <w:r w:rsidR="003133DF" w:rsidRPr="00AF0DA2">
              <w:rPr>
                <w:webHidden/>
                <w:color w:val="000000" w:themeColor="text1"/>
              </w:rPr>
              <w:fldChar w:fldCharType="end"/>
            </w:r>
          </w:hyperlink>
        </w:p>
        <w:p w14:paraId="4EDEF452" w14:textId="1E224F79"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175" w:history="1">
            <w:r w:rsidR="003133DF" w:rsidRPr="00AF0DA2">
              <w:rPr>
                <w:rStyle w:val="af0"/>
                <w:bCs/>
                <w:noProof/>
                <w:color w:val="000000" w:themeColor="text1"/>
              </w:rPr>
              <w:t>4.</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4. Зоны действия источников тепловой энергии</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_Toc512254175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100</w:t>
            </w:r>
            <w:r w:rsidR="003133DF" w:rsidRPr="00AF0DA2">
              <w:rPr>
                <w:noProof/>
                <w:webHidden/>
                <w:color w:val="000000" w:themeColor="text1"/>
              </w:rPr>
              <w:fldChar w:fldCharType="end"/>
            </w:r>
          </w:hyperlink>
        </w:p>
        <w:p w14:paraId="5A4FCDEC" w14:textId="7956E34B"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176" w:history="1">
            <w:r w:rsidR="003133DF" w:rsidRPr="00AF0DA2">
              <w:rPr>
                <w:rStyle w:val="af0"/>
                <w:bCs/>
                <w:noProof/>
                <w:color w:val="000000" w:themeColor="text1"/>
              </w:rPr>
              <w:t>5.</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_Toc512254176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102</w:t>
            </w:r>
            <w:r w:rsidR="003133DF" w:rsidRPr="00AF0DA2">
              <w:rPr>
                <w:noProof/>
                <w:webHidden/>
                <w:color w:val="000000" w:themeColor="text1"/>
              </w:rPr>
              <w:fldChar w:fldCharType="end"/>
            </w:r>
          </w:hyperlink>
        </w:p>
        <w:p w14:paraId="429BB24C" w14:textId="50BE747F" w:rsidR="003133DF" w:rsidRPr="00AF0DA2" w:rsidRDefault="00BA7A4F">
          <w:pPr>
            <w:pStyle w:val="23"/>
            <w:rPr>
              <w:rFonts w:asciiTheme="minorHAnsi" w:eastAsiaTheme="minorEastAsia" w:hAnsiTheme="minorHAnsi" w:cstheme="minorBidi"/>
              <w:color w:val="000000" w:themeColor="text1"/>
              <w:lang w:eastAsia="ru-RU"/>
            </w:rPr>
          </w:pPr>
          <w:hyperlink w:anchor="_Toc512254177" w:history="1">
            <w:r w:rsidR="003133DF" w:rsidRPr="00AF0DA2">
              <w:rPr>
                <w:rStyle w:val="af0"/>
                <w:bCs/>
                <w:color w:val="000000" w:themeColor="text1"/>
              </w:rPr>
              <w:t>5.1.</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Значения потребления тепловой энергии в расчетных элементах территориального деления при расчетных температурах наружного воздуха</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_Toc512254177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102</w:t>
            </w:r>
            <w:r w:rsidR="003133DF" w:rsidRPr="00AF0DA2">
              <w:rPr>
                <w:webHidden/>
                <w:color w:val="000000" w:themeColor="text1"/>
              </w:rPr>
              <w:fldChar w:fldCharType="end"/>
            </w:r>
          </w:hyperlink>
        </w:p>
        <w:p w14:paraId="6A13E619" w14:textId="3EECB2E6" w:rsidR="003133DF" w:rsidRPr="00AF0DA2" w:rsidRDefault="00BA7A4F">
          <w:pPr>
            <w:pStyle w:val="23"/>
            <w:rPr>
              <w:rFonts w:asciiTheme="minorHAnsi" w:eastAsiaTheme="minorEastAsia" w:hAnsiTheme="minorHAnsi" w:cstheme="minorBidi"/>
              <w:color w:val="000000" w:themeColor="text1"/>
              <w:lang w:eastAsia="ru-RU"/>
            </w:rPr>
          </w:pPr>
          <w:hyperlink w:anchor="_Toc512254178" w:history="1">
            <w:r w:rsidR="003133DF" w:rsidRPr="00AF0DA2">
              <w:rPr>
                <w:rStyle w:val="af0"/>
                <w:bCs/>
                <w:color w:val="000000" w:themeColor="text1"/>
              </w:rPr>
              <w:t>5.2.</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Случаи (условия) применения отопления жилых помещений в многоквартирных домах с использованием индивидуальных квартирных источников тепловой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_Toc512254178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106</w:t>
            </w:r>
            <w:r w:rsidR="003133DF" w:rsidRPr="00AF0DA2">
              <w:rPr>
                <w:webHidden/>
                <w:color w:val="000000" w:themeColor="text1"/>
              </w:rPr>
              <w:fldChar w:fldCharType="end"/>
            </w:r>
          </w:hyperlink>
        </w:p>
        <w:p w14:paraId="186F3AC8" w14:textId="73C2A3D2" w:rsidR="003133DF" w:rsidRPr="00AF0DA2" w:rsidRDefault="00BA7A4F">
          <w:pPr>
            <w:pStyle w:val="23"/>
            <w:rPr>
              <w:rFonts w:asciiTheme="minorHAnsi" w:eastAsiaTheme="minorEastAsia" w:hAnsiTheme="minorHAnsi" w:cstheme="minorBidi"/>
              <w:color w:val="000000" w:themeColor="text1"/>
              <w:lang w:eastAsia="ru-RU"/>
            </w:rPr>
          </w:pPr>
          <w:hyperlink w:anchor="_Toc512254179" w:history="1">
            <w:r w:rsidR="003133DF" w:rsidRPr="00AF0DA2">
              <w:rPr>
                <w:rStyle w:val="af0"/>
                <w:bCs/>
                <w:color w:val="000000" w:themeColor="text1"/>
              </w:rPr>
              <w:t>5.3.</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Значения потребления тепловой энергии в расчетных элементах территориального деления за отопительный период и за год в целом</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_Toc512254179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111</w:t>
            </w:r>
            <w:r w:rsidR="003133DF" w:rsidRPr="00AF0DA2">
              <w:rPr>
                <w:webHidden/>
                <w:color w:val="000000" w:themeColor="text1"/>
              </w:rPr>
              <w:fldChar w:fldCharType="end"/>
            </w:r>
          </w:hyperlink>
        </w:p>
        <w:p w14:paraId="7E2EBB22" w14:textId="46F869D4" w:rsidR="003133DF" w:rsidRPr="00AF0DA2" w:rsidRDefault="00BA7A4F">
          <w:pPr>
            <w:pStyle w:val="23"/>
            <w:rPr>
              <w:rFonts w:asciiTheme="minorHAnsi" w:eastAsiaTheme="minorEastAsia" w:hAnsiTheme="minorHAnsi" w:cstheme="minorBidi"/>
              <w:color w:val="000000" w:themeColor="text1"/>
              <w:lang w:eastAsia="ru-RU"/>
            </w:rPr>
          </w:pPr>
          <w:hyperlink w:anchor="_Toc512254180" w:history="1">
            <w:r w:rsidR="003133DF" w:rsidRPr="00AF0DA2">
              <w:rPr>
                <w:rStyle w:val="af0"/>
                <w:bCs/>
                <w:color w:val="000000" w:themeColor="text1"/>
              </w:rPr>
              <w:t>5.4.</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Значения потребления тепловой энергии при расчетных температурах наружного воздуха в зонах действия источника тепловой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_Toc512254180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120</w:t>
            </w:r>
            <w:r w:rsidR="003133DF" w:rsidRPr="00AF0DA2">
              <w:rPr>
                <w:webHidden/>
                <w:color w:val="000000" w:themeColor="text1"/>
              </w:rPr>
              <w:fldChar w:fldCharType="end"/>
            </w:r>
          </w:hyperlink>
        </w:p>
        <w:p w14:paraId="61CDF532" w14:textId="0F9D17C7" w:rsidR="003133DF" w:rsidRPr="00AF0DA2" w:rsidRDefault="00BA7A4F">
          <w:pPr>
            <w:pStyle w:val="23"/>
            <w:rPr>
              <w:rFonts w:asciiTheme="minorHAnsi" w:eastAsiaTheme="minorEastAsia" w:hAnsiTheme="minorHAnsi" w:cstheme="minorBidi"/>
              <w:color w:val="000000" w:themeColor="text1"/>
              <w:lang w:eastAsia="ru-RU"/>
            </w:rPr>
          </w:pPr>
          <w:hyperlink w:anchor="_Toc512254181" w:history="1">
            <w:r w:rsidR="003133DF" w:rsidRPr="00AF0DA2">
              <w:rPr>
                <w:rStyle w:val="af0"/>
                <w:bCs/>
                <w:color w:val="000000" w:themeColor="text1"/>
              </w:rPr>
              <w:t>5.5.</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Существующие нормативы потребления тепловой энергии для населения на отопление и горячее водоснабжение</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_Toc512254181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122</w:t>
            </w:r>
            <w:r w:rsidR="003133DF" w:rsidRPr="00AF0DA2">
              <w:rPr>
                <w:webHidden/>
                <w:color w:val="000000" w:themeColor="text1"/>
              </w:rPr>
              <w:fldChar w:fldCharType="end"/>
            </w:r>
          </w:hyperlink>
        </w:p>
        <w:p w14:paraId="35446418" w14:textId="2E5F1ABB" w:rsidR="003133DF" w:rsidRPr="00AF0DA2" w:rsidRDefault="00BA7A4F">
          <w:pPr>
            <w:pStyle w:val="31"/>
            <w:rPr>
              <w:rFonts w:asciiTheme="minorHAnsi" w:eastAsiaTheme="minorEastAsia" w:hAnsiTheme="minorHAnsi" w:cstheme="minorBidi"/>
              <w:color w:val="000000" w:themeColor="text1"/>
            </w:rPr>
          </w:pPr>
          <w:hyperlink w:anchor="_Toc512254182" w:history="1">
            <w:r w:rsidR="003133DF" w:rsidRPr="00AF0DA2">
              <w:rPr>
                <w:rStyle w:val="af0"/>
                <w:bCs/>
                <w:color w:val="000000" w:themeColor="text1"/>
              </w:rPr>
              <w:t>5.5.1.</w:t>
            </w:r>
            <w:r w:rsidR="003133DF" w:rsidRPr="00AF0DA2">
              <w:rPr>
                <w:rFonts w:asciiTheme="minorHAnsi" w:eastAsiaTheme="minorEastAsia" w:hAnsiTheme="minorHAnsi" w:cstheme="minorBidi"/>
                <w:color w:val="000000" w:themeColor="text1"/>
              </w:rPr>
              <w:tab/>
            </w:r>
            <w:r w:rsidR="003133DF" w:rsidRPr="00AF0DA2">
              <w:rPr>
                <w:rStyle w:val="af0"/>
                <w:bCs/>
                <w:color w:val="000000" w:themeColor="text1"/>
              </w:rPr>
              <w:t>Норматив потребления тепловой энергии для населения на нужды отопления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_Toc512254182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122</w:t>
            </w:r>
            <w:r w:rsidR="003133DF" w:rsidRPr="00AF0DA2">
              <w:rPr>
                <w:webHidden/>
                <w:color w:val="000000" w:themeColor="text1"/>
              </w:rPr>
              <w:fldChar w:fldCharType="end"/>
            </w:r>
          </w:hyperlink>
        </w:p>
        <w:p w14:paraId="1BC0B9E6" w14:textId="0E5711FA" w:rsidR="003133DF" w:rsidRPr="00AF0DA2" w:rsidRDefault="00BA7A4F">
          <w:pPr>
            <w:pStyle w:val="31"/>
            <w:rPr>
              <w:rFonts w:asciiTheme="minorHAnsi" w:eastAsiaTheme="minorEastAsia" w:hAnsiTheme="minorHAnsi" w:cstheme="minorBidi"/>
              <w:color w:val="000000" w:themeColor="text1"/>
            </w:rPr>
          </w:pPr>
          <w:hyperlink w:anchor="_Toc512254183" w:history="1">
            <w:r w:rsidR="003133DF" w:rsidRPr="00AF0DA2">
              <w:rPr>
                <w:rStyle w:val="af0"/>
                <w:bCs/>
                <w:color w:val="000000" w:themeColor="text1"/>
              </w:rPr>
              <w:t>5.5.2.</w:t>
            </w:r>
            <w:r w:rsidR="003133DF" w:rsidRPr="00AF0DA2">
              <w:rPr>
                <w:rFonts w:asciiTheme="minorHAnsi" w:eastAsiaTheme="minorEastAsia" w:hAnsiTheme="minorHAnsi" w:cstheme="minorBidi"/>
                <w:color w:val="000000" w:themeColor="text1"/>
              </w:rPr>
              <w:tab/>
            </w:r>
            <w:r w:rsidR="003133DF" w:rsidRPr="00AF0DA2">
              <w:rPr>
                <w:rStyle w:val="af0"/>
                <w:bCs/>
                <w:color w:val="000000" w:themeColor="text1"/>
              </w:rPr>
              <w:t xml:space="preserve">Нормативы потребления </w:t>
            </w:r>
            <w:r w:rsidR="003133DF" w:rsidRPr="00AF0DA2">
              <w:rPr>
                <w:rStyle w:val="af0"/>
                <w:color w:val="000000" w:themeColor="text1"/>
              </w:rPr>
              <w:t>тепловой энергии для населения на нужды горячего водоснабжения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_Toc512254183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123</w:t>
            </w:r>
            <w:r w:rsidR="003133DF" w:rsidRPr="00AF0DA2">
              <w:rPr>
                <w:webHidden/>
                <w:color w:val="000000" w:themeColor="text1"/>
              </w:rPr>
              <w:fldChar w:fldCharType="end"/>
            </w:r>
          </w:hyperlink>
        </w:p>
        <w:p w14:paraId="4BA8637A" w14:textId="281AA8E9"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184" w:history="1">
            <w:r w:rsidR="003133DF" w:rsidRPr="00AF0DA2">
              <w:rPr>
                <w:rStyle w:val="af0"/>
                <w:rFonts w:eastAsiaTheme="majorEastAsia"/>
                <w:bCs/>
                <w:noProof/>
                <w:color w:val="000000" w:themeColor="text1"/>
              </w:rPr>
              <w:t>6.</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6. Балансы тепловой мощности и тепловой нагрузки в зонах действия источников тепловой энергии</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_Toc512254184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126</w:t>
            </w:r>
            <w:r w:rsidR="003133DF" w:rsidRPr="00AF0DA2">
              <w:rPr>
                <w:noProof/>
                <w:webHidden/>
                <w:color w:val="000000" w:themeColor="text1"/>
              </w:rPr>
              <w:fldChar w:fldCharType="end"/>
            </w:r>
          </w:hyperlink>
        </w:p>
        <w:p w14:paraId="15FD1EA2" w14:textId="14C12BA5" w:rsidR="003133DF" w:rsidRPr="00AF0DA2" w:rsidRDefault="00BA7A4F">
          <w:pPr>
            <w:pStyle w:val="23"/>
            <w:rPr>
              <w:rFonts w:asciiTheme="minorHAnsi" w:eastAsiaTheme="minorEastAsia" w:hAnsiTheme="minorHAnsi" w:cstheme="minorBidi"/>
              <w:color w:val="000000" w:themeColor="text1"/>
              <w:lang w:eastAsia="ru-RU"/>
            </w:rPr>
          </w:pPr>
          <w:hyperlink w:anchor="_Toc512254185" w:history="1">
            <w:r w:rsidR="003133DF" w:rsidRPr="00AF0DA2">
              <w:rPr>
                <w:rStyle w:val="af0"/>
                <w:bCs/>
                <w:color w:val="000000" w:themeColor="text1"/>
              </w:rPr>
              <w:t>6.1.</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_Toc512254185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126</w:t>
            </w:r>
            <w:r w:rsidR="003133DF" w:rsidRPr="00AF0DA2">
              <w:rPr>
                <w:webHidden/>
                <w:color w:val="000000" w:themeColor="text1"/>
              </w:rPr>
              <w:fldChar w:fldCharType="end"/>
            </w:r>
          </w:hyperlink>
        </w:p>
        <w:p w14:paraId="2A8CE221" w14:textId="059A7C09" w:rsidR="003133DF" w:rsidRPr="00AF0DA2" w:rsidRDefault="00BA7A4F">
          <w:pPr>
            <w:pStyle w:val="23"/>
            <w:rPr>
              <w:rFonts w:asciiTheme="minorHAnsi" w:eastAsiaTheme="minorEastAsia" w:hAnsiTheme="minorHAnsi" w:cstheme="minorBidi"/>
              <w:color w:val="000000" w:themeColor="text1"/>
              <w:lang w:eastAsia="ru-RU"/>
            </w:rPr>
          </w:pPr>
          <w:hyperlink w:anchor="_Toc512254186" w:history="1">
            <w:r w:rsidR="003133DF" w:rsidRPr="00AF0DA2">
              <w:rPr>
                <w:rStyle w:val="af0"/>
                <w:bCs/>
                <w:color w:val="000000" w:themeColor="text1"/>
              </w:rPr>
              <w:t>6.2.</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Резервы и дефициты тепловой мощности «нетто» по каждому источнику тепловой энергии и выводам тепловой мощности от источников тепловой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_Toc512254186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129</w:t>
            </w:r>
            <w:r w:rsidR="003133DF" w:rsidRPr="00AF0DA2">
              <w:rPr>
                <w:webHidden/>
                <w:color w:val="000000" w:themeColor="text1"/>
              </w:rPr>
              <w:fldChar w:fldCharType="end"/>
            </w:r>
          </w:hyperlink>
        </w:p>
        <w:p w14:paraId="79CBC515" w14:textId="7CB24B41" w:rsidR="003133DF" w:rsidRPr="00AF0DA2" w:rsidRDefault="00BA7A4F">
          <w:pPr>
            <w:pStyle w:val="23"/>
            <w:rPr>
              <w:rFonts w:asciiTheme="minorHAnsi" w:eastAsiaTheme="minorEastAsia" w:hAnsiTheme="minorHAnsi" w:cstheme="minorBidi"/>
              <w:color w:val="000000" w:themeColor="text1"/>
              <w:lang w:eastAsia="ru-RU"/>
            </w:rPr>
          </w:pPr>
          <w:hyperlink w:anchor="_Toc512254187" w:history="1">
            <w:r w:rsidR="003133DF" w:rsidRPr="00AF0DA2">
              <w:rPr>
                <w:rStyle w:val="af0"/>
                <w:bCs/>
                <w:color w:val="000000" w:themeColor="text1"/>
              </w:rPr>
              <w:t>6.3.</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_Toc512254187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129</w:t>
            </w:r>
            <w:r w:rsidR="003133DF" w:rsidRPr="00AF0DA2">
              <w:rPr>
                <w:webHidden/>
                <w:color w:val="000000" w:themeColor="text1"/>
              </w:rPr>
              <w:fldChar w:fldCharType="end"/>
            </w:r>
          </w:hyperlink>
        </w:p>
        <w:p w14:paraId="1954A035" w14:textId="4FC79BE2" w:rsidR="003133DF" w:rsidRPr="00AF0DA2" w:rsidRDefault="00BA7A4F">
          <w:pPr>
            <w:pStyle w:val="23"/>
            <w:rPr>
              <w:rFonts w:asciiTheme="minorHAnsi" w:eastAsiaTheme="minorEastAsia" w:hAnsiTheme="minorHAnsi" w:cstheme="minorBidi"/>
              <w:color w:val="000000" w:themeColor="text1"/>
              <w:lang w:eastAsia="ru-RU"/>
            </w:rPr>
          </w:pPr>
          <w:hyperlink w:anchor="_Toc512254188" w:history="1">
            <w:r w:rsidR="003133DF" w:rsidRPr="00AF0DA2">
              <w:rPr>
                <w:rStyle w:val="af0"/>
                <w:bCs/>
                <w:color w:val="000000" w:themeColor="text1"/>
              </w:rPr>
              <w:t>6.4.</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Причины возникновения дефицитов тепловой мощности и последствий влияния дефицитов на качество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_Toc512254188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129</w:t>
            </w:r>
            <w:r w:rsidR="003133DF" w:rsidRPr="00AF0DA2">
              <w:rPr>
                <w:webHidden/>
                <w:color w:val="000000" w:themeColor="text1"/>
              </w:rPr>
              <w:fldChar w:fldCharType="end"/>
            </w:r>
          </w:hyperlink>
        </w:p>
        <w:p w14:paraId="5E92C22E" w14:textId="1197B06C" w:rsidR="003133DF" w:rsidRPr="00AF0DA2" w:rsidRDefault="00BA7A4F">
          <w:pPr>
            <w:pStyle w:val="23"/>
            <w:rPr>
              <w:rFonts w:asciiTheme="minorHAnsi" w:eastAsiaTheme="minorEastAsia" w:hAnsiTheme="minorHAnsi" w:cstheme="minorBidi"/>
              <w:color w:val="000000" w:themeColor="text1"/>
              <w:lang w:eastAsia="ru-RU"/>
            </w:rPr>
          </w:pPr>
          <w:hyperlink w:anchor="_Toc512254189" w:history="1">
            <w:r w:rsidR="003133DF" w:rsidRPr="00AF0DA2">
              <w:rPr>
                <w:rStyle w:val="af0"/>
                <w:bCs/>
                <w:color w:val="000000" w:themeColor="text1"/>
              </w:rPr>
              <w:t>6.5.</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_Toc512254189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130</w:t>
            </w:r>
            <w:r w:rsidR="003133DF" w:rsidRPr="00AF0DA2">
              <w:rPr>
                <w:webHidden/>
                <w:color w:val="000000" w:themeColor="text1"/>
              </w:rPr>
              <w:fldChar w:fldCharType="end"/>
            </w:r>
          </w:hyperlink>
        </w:p>
        <w:p w14:paraId="3F305001" w14:textId="5D43AA61"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190" w:history="1">
            <w:r w:rsidR="003133DF" w:rsidRPr="00AF0DA2">
              <w:rPr>
                <w:rStyle w:val="af0"/>
                <w:rFonts w:eastAsiaTheme="majorEastAsia"/>
                <w:bCs/>
                <w:noProof/>
                <w:color w:val="000000" w:themeColor="text1"/>
              </w:rPr>
              <w:t>7.</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7. Балансы теплоносителя</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_Toc512254190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130</w:t>
            </w:r>
            <w:r w:rsidR="003133DF" w:rsidRPr="00AF0DA2">
              <w:rPr>
                <w:noProof/>
                <w:webHidden/>
                <w:color w:val="000000" w:themeColor="text1"/>
              </w:rPr>
              <w:fldChar w:fldCharType="end"/>
            </w:r>
          </w:hyperlink>
        </w:p>
        <w:p w14:paraId="3B7A026B" w14:textId="0C793DDC" w:rsidR="003133DF" w:rsidRPr="00AF0DA2" w:rsidRDefault="00BA7A4F">
          <w:pPr>
            <w:pStyle w:val="23"/>
            <w:rPr>
              <w:rFonts w:asciiTheme="minorHAnsi" w:eastAsiaTheme="minorEastAsia" w:hAnsiTheme="minorHAnsi" w:cstheme="minorBidi"/>
              <w:color w:val="000000" w:themeColor="text1"/>
              <w:lang w:eastAsia="ru-RU"/>
            </w:rPr>
          </w:pPr>
          <w:hyperlink w:anchor="_Toc512254191" w:history="1">
            <w:r w:rsidR="003133DF" w:rsidRPr="00AF0DA2">
              <w:rPr>
                <w:rStyle w:val="af0"/>
                <w:bCs/>
                <w:color w:val="000000" w:themeColor="text1"/>
              </w:rPr>
              <w:t>7.1.</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_Toc512254191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130</w:t>
            </w:r>
            <w:r w:rsidR="003133DF" w:rsidRPr="00AF0DA2">
              <w:rPr>
                <w:webHidden/>
                <w:color w:val="000000" w:themeColor="text1"/>
              </w:rPr>
              <w:fldChar w:fldCharType="end"/>
            </w:r>
          </w:hyperlink>
        </w:p>
        <w:p w14:paraId="52BB845C" w14:textId="1268FD91" w:rsidR="003133DF" w:rsidRPr="00AF0DA2" w:rsidRDefault="00BA7A4F">
          <w:pPr>
            <w:pStyle w:val="23"/>
            <w:rPr>
              <w:rFonts w:asciiTheme="minorHAnsi" w:eastAsiaTheme="minorEastAsia" w:hAnsiTheme="minorHAnsi" w:cstheme="minorBidi"/>
              <w:color w:val="000000" w:themeColor="text1"/>
              <w:lang w:eastAsia="ru-RU"/>
            </w:rPr>
          </w:pPr>
          <w:hyperlink w:anchor="_Toc512254192" w:history="1">
            <w:r w:rsidR="003133DF" w:rsidRPr="00AF0DA2">
              <w:rPr>
                <w:rStyle w:val="af0"/>
                <w:bCs/>
                <w:color w:val="000000" w:themeColor="text1"/>
              </w:rPr>
              <w:t>7.2.</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_Toc512254192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130</w:t>
            </w:r>
            <w:r w:rsidR="003133DF" w:rsidRPr="00AF0DA2">
              <w:rPr>
                <w:webHidden/>
                <w:color w:val="000000" w:themeColor="text1"/>
              </w:rPr>
              <w:fldChar w:fldCharType="end"/>
            </w:r>
          </w:hyperlink>
        </w:p>
        <w:p w14:paraId="7ED18DD1" w14:textId="4D3FE36B"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193" w:history="1">
            <w:r w:rsidR="003133DF" w:rsidRPr="00AF0DA2">
              <w:rPr>
                <w:rStyle w:val="af0"/>
                <w:rFonts w:eastAsiaTheme="majorEastAsia"/>
                <w:bCs/>
                <w:noProof/>
                <w:color w:val="000000" w:themeColor="text1"/>
              </w:rPr>
              <w:t>8.</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8. Топливные балансы источников тепловой энергии и система обеспечения топливом</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_Toc512254193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130</w:t>
            </w:r>
            <w:r w:rsidR="003133DF" w:rsidRPr="00AF0DA2">
              <w:rPr>
                <w:noProof/>
                <w:webHidden/>
                <w:color w:val="000000" w:themeColor="text1"/>
              </w:rPr>
              <w:fldChar w:fldCharType="end"/>
            </w:r>
          </w:hyperlink>
        </w:p>
        <w:p w14:paraId="483A874E" w14:textId="6BD5D997" w:rsidR="003133DF" w:rsidRPr="00AF0DA2" w:rsidRDefault="00BA7A4F">
          <w:pPr>
            <w:pStyle w:val="23"/>
            <w:rPr>
              <w:rFonts w:asciiTheme="minorHAnsi" w:eastAsiaTheme="minorEastAsia" w:hAnsiTheme="minorHAnsi" w:cstheme="minorBidi"/>
              <w:color w:val="000000" w:themeColor="text1"/>
              <w:lang w:eastAsia="ru-RU"/>
            </w:rPr>
          </w:pPr>
          <w:hyperlink w:anchor="_Toc512254194" w:history="1">
            <w:r w:rsidR="003133DF" w:rsidRPr="00AF0DA2">
              <w:rPr>
                <w:rStyle w:val="af0"/>
                <w:bCs/>
                <w:color w:val="000000" w:themeColor="text1"/>
              </w:rPr>
              <w:t>8.1.</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Описание видов и количества используемого основного топлива для каждого источника тепловой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_Toc512254194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130</w:t>
            </w:r>
            <w:r w:rsidR="003133DF" w:rsidRPr="00AF0DA2">
              <w:rPr>
                <w:webHidden/>
                <w:color w:val="000000" w:themeColor="text1"/>
              </w:rPr>
              <w:fldChar w:fldCharType="end"/>
            </w:r>
          </w:hyperlink>
        </w:p>
        <w:p w14:paraId="0865A942" w14:textId="31D8283B" w:rsidR="003133DF" w:rsidRPr="00AF0DA2" w:rsidRDefault="00BA7A4F">
          <w:pPr>
            <w:pStyle w:val="23"/>
            <w:rPr>
              <w:rFonts w:asciiTheme="minorHAnsi" w:eastAsiaTheme="minorEastAsia" w:hAnsiTheme="minorHAnsi" w:cstheme="minorBidi"/>
              <w:color w:val="000000" w:themeColor="text1"/>
              <w:lang w:eastAsia="ru-RU"/>
            </w:rPr>
          </w:pPr>
          <w:hyperlink w:anchor="_Toc512254195" w:history="1">
            <w:r w:rsidR="003133DF" w:rsidRPr="00AF0DA2">
              <w:rPr>
                <w:rStyle w:val="af0"/>
                <w:bCs/>
                <w:color w:val="000000" w:themeColor="text1"/>
              </w:rPr>
              <w:t>8.2.</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Описание видов резервного и аварийного топлива и возможности их обеспечения в соответствии с нормативными требованиями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_Toc512254195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135</w:t>
            </w:r>
            <w:r w:rsidR="003133DF" w:rsidRPr="00AF0DA2">
              <w:rPr>
                <w:webHidden/>
                <w:color w:val="000000" w:themeColor="text1"/>
              </w:rPr>
              <w:fldChar w:fldCharType="end"/>
            </w:r>
          </w:hyperlink>
        </w:p>
        <w:p w14:paraId="3F1B0E5C" w14:textId="3AF99E8B" w:rsidR="003133DF" w:rsidRPr="00AF0DA2" w:rsidRDefault="00BA7A4F">
          <w:pPr>
            <w:pStyle w:val="23"/>
            <w:rPr>
              <w:rFonts w:asciiTheme="minorHAnsi" w:eastAsiaTheme="minorEastAsia" w:hAnsiTheme="minorHAnsi" w:cstheme="minorBidi"/>
              <w:color w:val="000000" w:themeColor="text1"/>
              <w:lang w:eastAsia="ru-RU"/>
            </w:rPr>
          </w:pPr>
          <w:hyperlink w:anchor="_Toc512254196" w:history="1">
            <w:r w:rsidR="003133DF" w:rsidRPr="00AF0DA2">
              <w:rPr>
                <w:rStyle w:val="af0"/>
                <w:bCs/>
                <w:color w:val="000000" w:themeColor="text1"/>
              </w:rPr>
              <w:t>8.3.</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Описание особенностей характеристик топлив в зависимости от мест поставки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_Toc512254196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135</w:t>
            </w:r>
            <w:r w:rsidR="003133DF" w:rsidRPr="00AF0DA2">
              <w:rPr>
                <w:webHidden/>
                <w:color w:val="000000" w:themeColor="text1"/>
              </w:rPr>
              <w:fldChar w:fldCharType="end"/>
            </w:r>
          </w:hyperlink>
        </w:p>
        <w:p w14:paraId="0C02C0E8" w14:textId="6C2C82AF" w:rsidR="003133DF" w:rsidRPr="00AF0DA2" w:rsidRDefault="00BA7A4F">
          <w:pPr>
            <w:pStyle w:val="23"/>
            <w:rPr>
              <w:rFonts w:asciiTheme="minorHAnsi" w:eastAsiaTheme="minorEastAsia" w:hAnsiTheme="minorHAnsi" w:cstheme="minorBidi"/>
              <w:color w:val="000000" w:themeColor="text1"/>
              <w:lang w:eastAsia="ru-RU"/>
            </w:rPr>
          </w:pPr>
          <w:hyperlink w:anchor="_Toc512254197" w:history="1">
            <w:r w:rsidR="003133DF" w:rsidRPr="00AF0DA2">
              <w:rPr>
                <w:rStyle w:val="af0"/>
                <w:bCs/>
                <w:color w:val="000000" w:themeColor="text1"/>
              </w:rPr>
              <w:t>8.4.</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Анализ поставки топлива в периоды расчетных температур наружного воздуха</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_Toc512254197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136</w:t>
            </w:r>
            <w:r w:rsidR="003133DF" w:rsidRPr="00AF0DA2">
              <w:rPr>
                <w:webHidden/>
                <w:color w:val="000000" w:themeColor="text1"/>
              </w:rPr>
              <w:fldChar w:fldCharType="end"/>
            </w:r>
          </w:hyperlink>
        </w:p>
        <w:p w14:paraId="60AF43D2" w14:textId="11FD9FF0"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198" w:history="1">
            <w:r w:rsidR="003133DF" w:rsidRPr="00AF0DA2">
              <w:rPr>
                <w:rStyle w:val="af0"/>
                <w:rFonts w:eastAsiaTheme="majorEastAsia"/>
                <w:bCs/>
                <w:noProof/>
                <w:color w:val="000000" w:themeColor="text1"/>
              </w:rPr>
              <w:t>9.</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9. Надежность теплоснабжения</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_Toc512254198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137</w:t>
            </w:r>
            <w:r w:rsidR="003133DF" w:rsidRPr="00AF0DA2">
              <w:rPr>
                <w:noProof/>
                <w:webHidden/>
                <w:color w:val="000000" w:themeColor="text1"/>
              </w:rPr>
              <w:fldChar w:fldCharType="end"/>
            </w:r>
          </w:hyperlink>
        </w:p>
        <w:p w14:paraId="3EC9AA54" w14:textId="384C70A0" w:rsidR="003133DF" w:rsidRPr="00AF0DA2" w:rsidRDefault="00BA7A4F">
          <w:pPr>
            <w:pStyle w:val="23"/>
            <w:rPr>
              <w:rFonts w:asciiTheme="minorHAnsi" w:eastAsiaTheme="minorEastAsia" w:hAnsiTheme="minorHAnsi" w:cstheme="minorBidi"/>
              <w:color w:val="000000" w:themeColor="text1"/>
              <w:lang w:eastAsia="ru-RU"/>
            </w:rPr>
          </w:pPr>
          <w:hyperlink w:anchor="_Toc512254199" w:history="1">
            <w:r w:rsidR="003133DF" w:rsidRPr="00AF0DA2">
              <w:rPr>
                <w:rStyle w:val="af0"/>
                <w:bCs/>
                <w:color w:val="000000" w:themeColor="text1"/>
              </w:rPr>
              <w:t>9.1.</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_Toc512254199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137</w:t>
            </w:r>
            <w:r w:rsidR="003133DF" w:rsidRPr="00AF0DA2">
              <w:rPr>
                <w:webHidden/>
                <w:color w:val="000000" w:themeColor="text1"/>
              </w:rPr>
              <w:fldChar w:fldCharType="end"/>
            </w:r>
          </w:hyperlink>
        </w:p>
        <w:p w14:paraId="59982697" w14:textId="22B7DF79" w:rsidR="003133DF" w:rsidRPr="00AF0DA2" w:rsidRDefault="00BA7A4F">
          <w:pPr>
            <w:pStyle w:val="23"/>
            <w:rPr>
              <w:rFonts w:asciiTheme="minorHAnsi" w:eastAsiaTheme="minorEastAsia" w:hAnsiTheme="minorHAnsi" w:cstheme="minorBidi"/>
              <w:color w:val="000000" w:themeColor="text1"/>
              <w:lang w:eastAsia="ru-RU"/>
            </w:rPr>
          </w:pPr>
          <w:hyperlink w:anchor="_Toc512254200" w:history="1">
            <w:r w:rsidR="003133DF" w:rsidRPr="00AF0DA2">
              <w:rPr>
                <w:rStyle w:val="af0"/>
                <w:bCs/>
                <w:color w:val="000000" w:themeColor="text1"/>
              </w:rPr>
              <w:t>9.2.</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Анализ аварийных отключений потребителей</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_Toc512254200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140</w:t>
            </w:r>
            <w:r w:rsidR="003133DF" w:rsidRPr="00AF0DA2">
              <w:rPr>
                <w:webHidden/>
                <w:color w:val="000000" w:themeColor="text1"/>
              </w:rPr>
              <w:fldChar w:fldCharType="end"/>
            </w:r>
          </w:hyperlink>
        </w:p>
        <w:p w14:paraId="3D0D5309" w14:textId="6D5A1BB3" w:rsidR="003133DF" w:rsidRPr="00AF0DA2" w:rsidRDefault="00BA7A4F">
          <w:pPr>
            <w:pStyle w:val="23"/>
            <w:rPr>
              <w:rFonts w:asciiTheme="minorHAnsi" w:eastAsiaTheme="minorEastAsia" w:hAnsiTheme="minorHAnsi" w:cstheme="minorBidi"/>
              <w:color w:val="000000" w:themeColor="text1"/>
              <w:lang w:eastAsia="ru-RU"/>
            </w:rPr>
          </w:pPr>
          <w:hyperlink w:anchor="_Toc512254201" w:history="1">
            <w:r w:rsidR="003133DF" w:rsidRPr="00AF0DA2">
              <w:rPr>
                <w:rStyle w:val="af0"/>
                <w:bCs/>
                <w:color w:val="000000" w:themeColor="text1"/>
              </w:rPr>
              <w:t>9.3.</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Анализ времени восстановления теплоснабжения потребителей после аварийных отключений</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_Toc512254201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140</w:t>
            </w:r>
            <w:r w:rsidR="003133DF" w:rsidRPr="00AF0DA2">
              <w:rPr>
                <w:webHidden/>
                <w:color w:val="000000" w:themeColor="text1"/>
              </w:rPr>
              <w:fldChar w:fldCharType="end"/>
            </w:r>
          </w:hyperlink>
        </w:p>
        <w:p w14:paraId="4337547D" w14:textId="6568BE51" w:rsidR="003133DF" w:rsidRPr="00AF0DA2" w:rsidRDefault="00BA7A4F">
          <w:pPr>
            <w:pStyle w:val="23"/>
            <w:rPr>
              <w:rFonts w:asciiTheme="minorHAnsi" w:eastAsiaTheme="minorEastAsia" w:hAnsiTheme="minorHAnsi" w:cstheme="minorBidi"/>
              <w:color w:val="000000" w:themeColor="text1"/>
              <w:lang w:eastAsia="ru-RU"/>
            </w:rPr>
          </w:pPr>
          <w:hyperlink w:anchor="_Toc512254202" w:history="1">
            <w:r w:rsidR="003133DF" w:rsidRPr="00AF0DA2">
              <w:rPr>
                <w:rStyle w:val="af0"/>
                <w:bCs/>
                <w:color w:val="000000" w:themeColor="text1"/>
              </w:rPr>
              <w:t>9.4.</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Графические материалы (карты-схемы тепловых сетей и зон ненормативной надежности и безопасности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_Toc512254202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141</w:t>
            </w:r>
            <w:r w:rsidR="003133DF" w:rsidRPr="00AF0DA2">
              <w:rPr>
                <w:webHidden/>
                <w:color w:val="000000" w:themeColor="text1"/>
              </w:rPr>
              <w:fldChar w:fldCharType="end"/>
            </w:r>
          </w:hyperlink>
        </w:p>
        <w:p w14:paraId="3CB11F8B" w14:textId="6301C269"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203" w:history="1">
            <w:r w:rsidR="003133DF" w:rsidRPr="00AF0DA2">
              <w:rPr>
                <w:rStyle w:val="af0"/>
                <w:rFonts w:eastAsiaTheme="majorEastAsia"/>
                <w:bCs/>
                <w:noProof/>
                <w:color w:val="000000" w:themeColor="text1"/>
              </w:rPr>
              <w:t>10.</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10. Технико-экономические показатели теплоснабжающих и теплосетевых организаций</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_Toc512254203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141</w:t>
            </w:r>
            <w:r w:rsidR="003133DF" w:rsidRPr="00AF0DA2">
              <w:rPr>
                <w:noProof/>
                <w:webHidden/>
                <w:color w:val="000000" w:themeColor="text1"/>
              </w:rPr>
              <w:fldChar w:fldCharType="end"/>
            </w:r>
          </w:hyperlink>
        </w:p>
        <w:p w14:paraId="7213F30E" w14:textId="7B3C71F9"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204" w:history="1">
            <w:r w:rsidR="003133DF" w:rsidRPr="00AF0DA2">
              <w:rPr>
                <w:rStyle w:val="af0"/>
                <w:rFonts w:eastAsiaTheme="majorEastAsia"/>
                <w:bCs/>
                <w:noProof/>
                <w:color w:val="000000" w:themeColor="text1"/>
              </w:rPr>
              <w:t>11.</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11. Цены (тарифы) в сфере теплоснабжения</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_Toc512254204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147</w:t>
            </w:r>
            <w:r w:rsidR="003133DF" w:rsidRPr="00AF0DA2">
              <w:rPr>
                <w:noProof/>
                <w:webHidden/>
                <w:color w:val="000000" w:themeColor="text1"/>
              </w:rPr>
              <w:fldChar w:fldCharType="end"/>
            </w:r>
          </w:hyperlink>
        </w:p>
        <w:p w14:paraId="02605EF2" w14:textId="22604E7A" w:rsidR="003133DF" w:rsidRPr="00AF0DA2" w:rsidRDefault="00BA7A4F">
          <w:pPr>
            <w:pStyle w:val="23"/>
            <w:rPr>
              <w:rFonts w:asciiTheme="minorHAnsi" w:eastAsiaTheme="minorEastAsia" w:hAnsiTheme="minorHAnsi" w:cstheme="minorBidi"/>
              <w:color w:val="000000" w:themeColor="text1"/>
              <w:lang w:eastAsia="ru-RU"/>
            </w:rPr>
          </w:pPr>
          <w:hyperlink w:anchor="_Toc512254205" w:history="1">
            <w:r w:rsidR="003133DF" w:rsidRPr="00AF0DA2">
              <w:rPr>
                <w:rStyle w:val="af0"/>
                <w:bCs/>
                <w:color w:val="000000" w:themeColor="text1"/>
              </w:rPr>
              <w:t>11.1.</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_Toc512254205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147</w:t>
            </w:r>
            <w:r w:rsidR="003133DF" w:rsidRPr="00AF0DA2">
              <w:rPr>
                <w:webHidden/>
                <w:color w:val="000000" w:themeColor="text1"/>
              </w:rPr>
              <w:fldChar w:fldCharType="end"/>
            </w:r>
          </w:hyperlink>
        </w:p>
        <w:p w14:paraId="46270AF5" w14:textId="58072F19" w:rsidR="003133DF" w:rsidRPr="00AF0DA2" w:rsidRDefault="00BA7A4F">
          <w:pPr>
            <w:pStyle w:val="31"/>
            <w:rPr>
              <w:rFonts w:asciiTheme="minorHAnsi" w:eastAsiaTheme="minorEastAsia" w:hAnsiTheme="minorHAnsi" w:cstheme="minorBidi"/>
              <w:color w:val="000000" w:themeColor="text1"/>
            </w:rPr>
          </w:pPr>
          <w:hyperlink w:anchor="_Toc512254206" w:history="1">
            <w:r w:rsidR="003133DF" w:rsidRPr="00AF0DA2">
              <w:rPr>
                <w:rStyle w:val="af0"/>
                <w:bCs/>
                <w:color w:val="000000" w:themeColor="text1"/>
              </w:rPr>
              <w:t>11.1.1.</w:t>
            </w:r>
            <w:r w:rsidR="003133DF" w:rsidRPr="00AF0DA2">
              <w:rPr>
                <w:rFonts w:asciiTheme="minorHAnsi" w:eastAsiaTheme="minorEastAsia" w:hAnsiTheme="minorHAnsi" w:cstheme="minorBidi"/>
                <w:color w:val="000000" w:themeColor="text1"/>
              </w:rPr>
              <w:tab/>
            </w:r>
            <w:r w:rsidR="003133DF" w:rsidRPr="00AF0DA2">
              <w:rPr>
                <w:rStyle w:val="af0"/>
                <w:bCs/>
                <w:color w:val="000000" w:themeColor="text1"/>
              </w:rPr>
              <w:t>Утвержденные тарифы на тепловую энергию</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_Toc512254206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148</w:t>
            </w:r>
            <w:r w:rsidR="003133DF" w:rsidRPr="00AF0DA2">
              <w:rPr>
                <w:webHidden/>
                <w:color w:val="000000" w:themeColor="text1"/>
              </w:rPr>
              <w:fldChar w:fldCharType="end"/>
            </w:r>
          </w:hyperlink>
        </w:p>
        <w:p w14:paraId="62DC36D1" w14:textId="66854738" w:rsidR="003133DF" w:rsidRPr="00AF0DA2" w:rsidRDefault="00BA7A4F">
          <w:pPr>
            <w:pStyle w:val="31"/>
            <w:rPr>
              <w:rFonts w:asciiTheme="minorHAnsi" w:eastAsiaTheme="minorEastAsia" w:hAnsiTheme="minorHAnsi" w:cstheme="minorBidi"/>
              <w:color w:val="000000" w:themeColor="text1"/>
            </w:rPr>
          </w:pPr>
          <w:hyperlink w:anchor="_Toc512254207" w:history="1">
            <w:r w:rsidR="003133DF" w:rsidRPr="00AF0DA2">
              <w:rPr>
                <w:rStyle w:val="af0"/>
                <w:bCs/>
                <w:color w:val="000000" w:themeColor="text1"/>
              </w:rPr>
              <w:t>11.1.2.</w:t>
            </w:r>
            <w:r w:rsidR="003133DF" w:rsidRPr="00AF0DA2">
              <w:rPr>
                <w:rFonts w:asciiTheme="minorHAnsi" w:eastAsiaTheme="minorEastAsia" w:hAnsiTheme="minorHAnsi" w:cstheme="minorBidi"/>
                <w:color w:val="000000" w:themeColor="text1"/>
              </w:rPr>
              <w:tab/>
            </w:r>
            <w:r w:rsidR="003133DF" w:rsidRPr="00AF0DA2">
              <w:rPr>
                <w:rStyle w:val="af0"/>
                <w:bCs/>
                <w:color w:val="000000" w:themeColor="text1"/>
              </w:rPr>
              <w:t>Утвержденные тарифы на передачу тепловой энергии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_Toc512254207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153</w:t>
            </w:r>
            <w:r w:rsidR="003133DF" w:rsidRPr="00AF0DA2">
              <w:rPr>
                <w:webHidden/>
                <w:color w:val="000000" w:themeColor="text1"/>
              </w:rPr>
              <w:fldChar w:fldCharType="end"/>
            </w:r>
          </w:hyperlink>
        </w:p>
        <w:p w14:paraId="352FCA4A" w14:textId="7895E4A5" w:rsidR="003133DF" w:rsidRPr="00AF0DA2" w:rsidRDefault="00BA7A4F">
          <w:pPr>
            <w:pStyle w:val="31"/>
            <w:rPr>
              <w:rFonts w:asciiTheme="minorHAnsi" w:eastAsiaTheme="minorEastAsia" w:hAnsiTheme="minorHAnsi" w:cstheme="minorBidi"/>
              <w:color w:val="000000" w:themeColor="text1"/>
            </w:rPr>
          </w:pPr>
          <w:hyperlink w:anchor="_Toc512254208" w:history="1">
            <w:r w:rsidR="003133DF" w:rsidRPr="00AF0DA2">
              <w:rPr>
                <w:rStyle w:val="af0"/>
                <w:bCs/>
                <w:color w:val="000000" w:themeColor="text1"/>
              </w:rPr>
              <w:t>11.1.3.</w:t>
            </w:r>
            <w:r w:rsidR="003133DF" w:rsidRPr="00AF0DA2">
              <w:rPr>
                <w:rFonts w:asciiTheme="minorHAnsi" w:eastAsiaTheme="minorEastAsia" w:hAnsiTheme="minorHAnsi" w:cstheme="minorBidi"/>
                <w:color w:val="000000" w:themeColor="text1"/>
              </w:rPr>
              <w:tab/>
            </w:r>
            <w:r w:rsidR="003133DF" w:rsidRPr="00AF0DA2">
              <w:rPr>
                <w:rStyle w:val="af0"/>
                <w:bCs/>
                <w:color w:val="000000" w:themeColor="text1"/>
              </w:rPr>
              <w:t>Утвержденные тарифы на теплоноситель</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_Toc512254208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153</w:t>
            </w:r>
            <w:r w:rsidR="003133DF" w:rsidRPr="00AF0DA2">
              <w:rPr>
                <w:webHidden/>
                <w:color w:val="000000" w:themeColor="text1"/>
              </w:rPr>
              <w:fldChar w:fldCharType="end"/>
            </w:r>
          </w:hyperlink>
        </w:p>
        <w:p w14:paraId="057054F9" w14:textId="035B9F4B" w:rsidR="003133DF" w:rsidRPr="00AF0DA2" w:rsidRDefault="00BA7A4F">
          <w:pPr>
            <w:pStyle w:val="31"/>
            <w:rPr>
              <w:rFonts w:asciiTheme="minorHAnsi" w:eastAsiaTheme="minorEastAsia" w:hAnsiTheme="minorHAnsi" w:cstheme="minorBidi"/>
              <w:color w:val="000000" w:themeColor="text1"/>
            </w:rPr>
          </w:pPr>
          <w:hyperlink w:anchor="_Toc512254209" w:history="1">
            <w:r w:rsidR="003133DF" w:rsidRPr="00AF0DA2">
              <w:rPr>
                <w:rStyle w:val="af0"/>
                <w:bCs/>
                <w:color w:val="000000" w:themeColor="text1"/>
              </w:rPr>
              <w:t>11.1.4.</w:t>
            </w:r>
            <w:r w:rsidR="003133DF" w:rsidRPr="00AF0DA2">
              <w:rPr>
                <w:rFonts w:asciiTheme="minorHAnsi" w:eastAsiaTheme="minorEastAsia" w:hAnsiTheme="minorHAnsi" w:cstheme="minorBidi"/>
                <w:color w:val="000000" w:themeColor="text1"/>
              </w:rPr>
              <w:tab/>
            </w:r>
            <w:r w:rsidR="003133DF" w:rsidRPr="00AF0DA2">
              <w:rPr>
                <w:rStyle w:val="af0"/>
                <w:bCs/>
                <w:color w:val="000000" w:themeColor="text1"/>
              </w:rPr>
              <w:t>Утвержденные тарифы горячую воду, поставляемую с использованием открытых систем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_Toc512254209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155</w:t>
            </w:r>
            <w:r w:rsidR="003133DF" w:rsidRPr="00AF0DA2">
              <w:rPr>
                <w:webHidden/>
                <w:color w:val="000000" w:themeColor="text1"/>
              </w:rPr>
              <w:fldChar w:fldCharType="end"/>
            </w:r>
          </w:hyperlink>
        </w:p>
        <w:p w14:paraId="41789100" w14:textId="6AC49B3F" w:rsidR="003133DF" w:rsidRPr="00AF0DA2" w:rsidRDefault="00BA7A4F">
          <w:pPr>
            <w:pStyle w:val="23"/>
            <w:rPr>
              <w:rFonts w:asciiTheme="minorHAnsi" w:eastAsiaTheme="minorEastAsia" w:hAnsiTheme="minorHAnsi" w:cstheme="minorBidi"/>
              <w:color w:val="000000" w:themeColor="text1"/>
              <w:lang w:eastAsia="ru-RU"/>
            </w:rPr>
          </w:pPr>
          <w:hyperlink w:anchor="_Toc512254210" w:history="1">
            <w:r w:rsidR="003133DF" w:rsidRPr="00AF0DA2">
              <w:rPr>
                <w:rStyle w:val="af0"/>
                <w:bCs/>
                <w:color w:val="000000" w:themeColor="text1"/>
              </w:rPr>
              <w:t>11.2.</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Структура цен (тарифов), установленных на момент разработки схемы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_Toc512254210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157</w:t>
            </w:r>
            <w:r w:rsidR="003133DF" w:rsidRPr="00AF0DA2">
              <w:rPr>
                <w:webHidden/>
                <w:color w:val="000000" w:themeColor="text1"/>
              </w:rPr>
              <w:fldChar w:fldCharType="end"/>
            </w:r>
          </w:hyperlink>
        </w:p>
        <w:p w14:paraId="495F7DD9" w14:textId="6223F9A4" w:rsidR="003133DF" w:rsidRPr="00AF0DA2" w:rsidRDefault="00BA7A4F">
          <w:pPr>
            <w:pStyle w:val="23"/>
            <w:rPr>
              <w:rFonts w:asciiTheme="minorHAnsi" w:eastAsiaTheme="minorEastAsia" w:hAnsiTheme="minorHAnsi" w:cstheme="minorBidi"/>
              <w:color w:val="000000" w:themeColor="text1"/>
              <w:lang w:eastAsia="ru-RU"/>
            </w:rPr>
          </w:pPr>
          <w:hyperlink w:anchor="_Toc512254211" w:history="1">
            <w:r w:rsidR="003133DF" w:rsidRPr="00AF0DA2">
              <w:rPr>
                <w:rStyle w:val="af0"/>
                <w:bCs/>
                <w:color w:val="000000" w:themeColor="text1"/>
              </w:rPr>
              <w:t>11.3.</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Плата за подключение к системе теплоснабжения и поступлений денежных средств от осуществления указанной деятельности</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_Toc512254211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166</w:t>
            </w:r>
            <w:r w:rsidR="003133DF" w:rsidRPr="00AF0DA2">
              <w:rPr>
                <w:webHidden/>
                <w:color w:val="000000" w:themeColor="text1"/>
              </w:rPr>
              <w:fldChar w:fldCharType="end"/>
            </w:r>
          </w:hyperlink>
        </w:p>
        <w:p w14:paraId="6F6BC74B" w14:textId="6DA8A9FE" w:rsidR="003133DF" w:rsidRPr="00AF0DA2" w:rsidRDefault="00BA7A4F">
          <w:pPr>
            <w:pStyle w:val="23"/>
            <w:rPr>
              <w:rFonts w:asciiTheme="minorHAnsi" w:eastAsiaTheme="minorEastAsia" w:hAnsiTheme="minorHAnsi" w:cstheme="minorBidi"/>
              <w:color w:val="000000" w:themeColor="text1"/>
              <w:lang w:eastAsia="ru-RU"/>
            </w:rPr>
          </w:pPr>
          <w:hyperlink w:anchor="_Toc512254212" w:history="1">
            <w:r w:rsidR="003133DF" w:rsidRPr="00AF0DA2">
              <w:rPr>
                <w:rStyle w:val="af0"/>
                <w:bCs/>
                <w:color w:val="000000" w:themeColor="text1"/>
              </w:rPr>
              <w:t>11.4.</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Плата за услуги по поддержанию резервной тепловой мощности, в том числе для социально значимых категорий потребителей</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_Toc512254212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168</w:t>
            </w:r>
            <w:r w:rsidR="003133DF" w:rsidRPr="00AF0DA2">
              <w:rPr>
                <w:webHidden/>
                <w:color w:val="000000" w:themeColor="text1"/>
              </w:rPr>
              <w:fldChar w:fldCharType="end"/>
            </w:r>
          </w:hyperlink>
        </w:p>
        <w:p w14:paraId="14C983CE" w14:textId="4435528D" w:rsidR="003133DF" w:rsidRPr="00AF0DA2" w:rsidRDefault="00BA7A4F">
          <w:pPr>
            <w:pStyle w:val="1d"/>
            <w:rPr>
              <w:rFonts w:asciiTheme="minorHAnsi" w:eastAsiaTheme="minorEastAsia" w:hAnsiTheme="minorHAnsi" w:cstheme="minorBidi"/>
              <w:noProof/>
              <w:color w:val="000000" w:themeColor="text1"/>
              <w:sz w:val="22"/>
              <w:lang w:eastAsia="ru-RU"/>
            </w:rPr>
          </w:pPr>
          <w:hyperlink w:anchor="_Toc512254213" w:history="1">
            <w:r w:rsidR="003133DF" w:rsidRPr="00AF0DA2">
              <w:rPr>
                <w:rStyle w:val="af0"/>
                <w:bCs/>
                <w:noProof/>
                <w:color w:val="000000" w:themeColor="text1"/>
              </w:rPr>
              <w:t>12.</w:t>
            </w:r>
            <w:r w:rsidR="003133DF" w:rsidRPr="00AF0DA2">
              <w:rPr>
                <w:rFonts w:asciiTheme="minorHAnsi" w:eastAsiaTheme="minorEastAsia" w:hAnsiTheme="minorHAnsi" w:cstheme="minorBidi"/>
                <w:noProof/>
                <w:color w:val="000000" w:themeColor="text1"/>
                <w:sz w:val="22"/>
                <w:lang w:eastAsia="ru-RU"/>
              </w:rPr>
              <w:tab/>
            </w:r>
            <w:r w:rsidR="003133DF" w:rsidRPr="00AF0DA2">
              <w:rPr>
                <w:rStyle w:val="af0"/>
                <w:rFonts w:eastAsiaTheme="majorEastAsia"/>
                <w:bCs/>
                <w:noProof/>
                <w:color w:val="000000" w:themeColor="text1"/>
              </w:rPr>
              <w:t>Часть 12. Описание существующих технических и технологических проблем в системах теплоснабжения поселения, городского округа</w:t>
            </w:r>
            <w:r w:rsidR="003133DF" w:rsidRPr="00AF0DA2">
              <w:rPr>
                <w:noProof/>
                <w:webHidden/>
                <w:color w:val="000000" w:themeColor="text1"/>
              </w:rPr>
              <w:tab/>
            </w:r>
            <w:r w:rsidR="003133DF" w:rsidRPr="00AF0DA2">
              <w:rPr>
                <w:noProof/>
                <w:webHidden/>
                <w:color w:val="000000" w:themeColor="text1"/>
              </w:rPr>
              <w:fldChar w:fldCharType="begin"/>
            </w:r>
            <w:r w:rsidR="003133DF" w:rsidRPr="00AF0DA2">
              <w:rPr>
                <w:noProof/>
                <w:webHidden/>
                <w:color w:val="000000" w:themeColor="text1"/>
              </w:rPr>
              <w:instrText xml:space="preserve"> PAGEREF _Toc512254213 \h </w:instrText>
            </w:r>
            <w:r w:rsidR="003133DF" w:rsidRPr="00AF0DA2">
              <w:rPr>
                <w:noProof/>
                <w:webHidden/>
                <w:color w:val="000000" w:themeColor="text1"/>
              </w:rPr>
            </w:r>
            <w:r w:rsidR="003133DF" w:rsidRPr="00AF0DA2">
              <w:rPr>
                <w:noProof/>
                <w:webHidden/>
                <w:color w:val="000000" w:themeColor="text1"/>
              </w:rPr>
              <w:fldChar w:fldCharType="separate"/>
            </w:r>
            <w:r w:rsidR="001221D2" w:rsidRPr="00AF0DA2">
              <w:rPr>
                <w:noProof/>
                <w:webHidden/>
                <w:color w:val="000000" w:themeColor="text1"/>
              </w:rPr>
              <w:t>168</w:t>
            </w:r>
            <w:r w:rsidR="003133DF" w:rsidRPr="00AF0DA2">
              <w:rPr>
                <w:noProof/>
                <w:webHidden/>
                <w:color w:val="000000" w:themeColor="text1"/>
              </w:rPr>
              <w:fldChar w:fldCharType="end"/>
            </w:r>
          </w:hyperlink>
        </w:p>
        <w:p w14:paraId="11D23D8C" w14:textId="19E5D5F0" w:rsidR="003133DF" w:rsidRPr="00AF0DA2" w:rsidRDefault="00BA7A4F">
          <w:pPr>
            <w:pStyle w:val="23"/>
            <w:rPr>
              <w:rFonts w:asciiTheme="minorHAnsi" w:eastAsiaTheme="minorEastAsia" w:hAnsiTheme="minorHAnsi" w:cstheme="minorBidi"/>
              <w:color w:val="000000" w:themeColor="text1"/>
              <w:lang w:eastAsia="ru-RU"/>
            </w:rPr>
          </w:pPr>
          <w:hyperlink w:anchor="_Toc512254214" w:history="1">
            <w:r w:rsidR="003133DF" w:rsidRPr="00AF0DA2">
              <w:rPr>
                <w:rStyle w:val="af0"/>
                <w:bCs/>
                <w:color w:val="000000" w:themeColor="text1"/>
              </w:rPr>
              <w:t>12.1.</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_Toc512254214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168</w:t>
            </w:r>
            <w:r w:rsidR="003133DF" w:rsidRPr="00AF0DA2">
              <w:rPr>
                <w:webHidden/>
                <w:color w:val="000000" w:themeColor="text1"/>
              </w:rPr>
              <w:fldChar w:fldCharType="end"/>
            </w:r>
          </w:hyperlink>
        </w:p>
        <w:p w14:paraId="498FD0D1" w14:textId="24B0FFD4" w:rsidR="003133DF" w:rsidRPr="00AF0DA2" w:rsidRDefault="00BA7A4F">
          <w:pPr>
            <w:pStyle w:val="23"/>
            <w:rPr>
              <w:rFonts w:asciiTheme="minorHAnsi" w:eastAsiaTheme="minorEastAsia" w:hAnsiTheme="minorHAnsi" w:cstheme="minorBidi"/>
              <w:color w:val="000000" w:themeColor="text1"/>
              <w:lang w:eastAsia="ru-RU"/>
            </w:rPr>
          </w:pPr>
          <w:hyperlink w:anchor="_Toc512254215" w:history="1">
            <w:r w:rsidR="003133DF" w:rsidRPr="00AF0DA2">
              <w:rPr>
                <w:rStyle w:val="af0"/>
                <w:bCs/>
                <w:color w:val="000000" w:themeColor="text1"/>
              </w:rPr>
              <w:t>12.2.</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_Toc512254215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168</w:t>
            </w:r>
            <w:r w:rsidR="003133DF" w:rsidRPr="00AF0DA2">
              <w:rPr>
                <w:webHidden/>
                <w:color w:val="000000" w:themeColor="text1"/>
              </w:rPr>
              <w:fldChar w:fldCharType="end"/>
            </w:r>
          </w:hyperlink>
        </w:p>
        <w:p w14:paraId="2D4ABB2B" w14:textId="515AF68C" w:rsidR="003133DF" w:rsidRPr="00AF0DA2" w:rsidRDefault="00BA7A4F">
          <w:pPr>
            <w:pStyle w:val="23"/>
            <w:rPr>
              <w:rFonts w:asciiTheme="minorHAnsi" w:eastAsiaTheme="minorEastAsia" w:hAnsiTheme="minorHAnsi" w:cstheme="minorBidi"/>
              <w:color w:val="000000" w:themeColor="text1"/>
              <w:lang w:eastAsia="ru-RU"/>
            </w:rPr>
          </w:pPr>
          <w:hyperlink w:anchor="_Toc512254216" w:history="1">
            <w:r w:rsidR="003133DF" w:rsidRPr="00AF0DA2">
              <w:rPr>
                <w:rStyle w:val="af0"/>
                <w:bCs/>
                <w:color w:val="000000" w:themeColor="text1"/>
              </w:rPr>
              <w:t>12.3.</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Описание существующих проблем развития систем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_Toc512254216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170</w:t>
            </w:r>
            <w:r w:rsidR="003133DF" w:rsidRPr="00AF0DA2">
              <w:rPr>
                <w:webHidden/>
                <w:color w:val="000000" w:themeColor="text1"/>
              </w:rPr>
              <w:fldChar w:fldCharType="end"/>
            </w:r>
          </w:hyperlink>
        </w:p>
        <w:p w14:paraId="26FB20E9" w14:textId="0E8E07B8" w:rsidR="003133DF" w:rsidRPr="00AF0DA2" w:rsidRDefault="00BA7A4F">
          <w:pPr>
            <w:pStyle w:val="23"/>
            <w:rPr>
              <w:rFonts w:asciiTheme="minorHAnsi" w:eastAsiaTheme="minorEastAsia" w:hAnsiTheme="minorHAnsi" w:cstheme="minorBidi"/>
              <w:color w:val="000000" w:themeColor="text1"/>
              <w:lang w:eastAsia="ru-RU"/>
            </w:rPr>
          </w:pPr>
          <w:hyperlink w:anchor="_Toc512254217" w:history="1">
            <w:r w:rsidR="003133DF" w:rsidRPr="00AF0DA2">
              <w:rPr>
                <w:rStyle w:val="af0"/>
                <w:bCs/>
                <w:color w:val="000000" w:themeColor="text1"/>
              </w:rPr>
              <w:t>12.4.</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Описание существующих проблем надежного и эффективного снабжения топливом действующих систем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_Toc512254217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177</w:t>
            </w:r>
            <w:r w:rsidR="003133DF" w:rsidRPr="00AF0DA2">
              <w:rPr>
                <w:webHidden/>
                <w:color w:val="000000" w:themeColor="text1"/>
              </w:rPr>
              <w:fldChar w:fldCharType="end"/>
            </w:r>
          </w:hyperlink>
        </w:p>
        <w:p w14:paraId="0B2A5EA5" w14:textId="75E0FC0B" w:rsidR="003133DF" w:rsidRPr="00AF0DA2" w:rsidRDefault="00BA7A4F">
          <w:pPr>
            <w:pStyle w:val="23"/>
            <w:rPr>
              <w:rFonts w:asciiTheme="minorHAnsi" w:eastAsiaTheme="minorEastAsia" w:hAnsiTheme="minorHAnsi" w:cstheme="minorBidi"/>
              <w:color w:val="000000" w:themeColor="text1"/>
              <w:lang w:eastAsia="ru-RU"/>
            </w:rPr>
          </w:pPr>
          <w:hyperlink w:anchor="_Toc512254218" w:history="1">
            <w:r w:rsidR="003133DF" w:rsidRPr="00AF0DA2">
              <w:rPr>
                <w:rStyle w:val="af0"/>
                <w:bCs/>
                <w:color w:val="000000" w:themeColor="text1"/>
              </w:rPr>
              <w:t>12.5.</w:t>
            </w:r>
            <w:r w:rsidR="003133DF" w:rsidRPr="00AF0DA2">
              <w:rPr>
                <w:rFonts w:asciiTheme="minorHAnsi" w:eastAsiaTheme="minorEastAsia" w:hAnsiTheme="minorHAnsi" w:cstheme="minorBidi"/>
                <w:color w:val="000000" w:themeColor="text1"/>
                <w:lang w:eastAsia="ru-RU"/>
              </w:rPr>
              <w:tab/>
            </w:r>
            <w:r w:rsidR="003133DF" w:rsidRPr="00AF0DA2">
              <w:rPr>
                <w:rStyle w:val="af0"/>
                <w:bCs/>
                <w:color w:val="000000" w:themeColor="text1"/>
              </w:rPr>
              <w:t>Анализ предписаний надзорных органов об устранении нарушений, влияющих на безопасность и надежность системы теплоснабжения</w:t>
            </w:r>
            <w:r w:rsidR="003133DF" w:rsidRPr="00AF0DA2">
              <w:rPr>
                <w:webHidden/>
                <w:color w:val="000000" w:themeColor="text1"/>
              </w:rPr>
              <w:tab/>
            </w:r>
            <w:r w:rsidR="003133DF" w:rsidRPr="00AF0DA2">
              <w:rPr>
                <w:webHidden/>
                <w:color w:val="000000" w:themeColor="text1"/>
              </w:rPr>
              <w:fldChar w:fldCharType="begin"/>
            </w:r>
            <w:r w:rsidR="003133DF" w:rsidRPr="00AF0DA2">
              <w:rPr>
                <w:webHidden/>
                <w:color w:val="000000" w:themeColor="text1"/>
              </w:rPr>
              <w:instrText xml:space="preserve"> PAGEREF _Toc512254218 \h </w:instrText>
            </w:r>
            <w:r w:rsidR="003133DF" w:rsidRPr="00AF0DA2">
              <w:rPr>
                <w:webHidden/>
                <w:color w:val="000000" w:themeColor="text1"/>
              </w:rPr>
            </w:r>
            <w:r w:rsidR="003133DF" w:rsidRPr="00AF0DA2">
              <w:rPr>
                <w:webHidden/>
                <w:color w:val="000000" w:themeColor="text1"/>
              </w:rPr>
              <w:fldChar w:fldCharType="separate"/>
            </w:r>
            <w:r w:rsidR="001221D2" w:rsidRPr="00AF0DA2">
              <w:rPr>
                <w:webHidden/>
                <w:color w:val="000000" w:themeColor="text1"/>
              </w:rPr>
              <w:t>177</w:t>
            </w:r>
            <w:r w:rsidR="003133DF" w:rsidRPr="00AF0DA2">
              <w:rPr>
                <w:webHidden/>
                <w:color w:val="000000" w:themeColor="text1"/>
              </w:rPr>
              <w:fldChar w:fldCharType="end"/>
            </w:r>
          </w:hyperlink>
        </w:p>
        <w:p w14:paraId="0A375BE3" w14:textId="0357C66C" w:rsidR="00D924E5" w:rsidRPr="00AF0DA2" w:rsidRDefault="00D924E5" w:rsidP="007240EE">
          <w:pPr>
            <w:widowControl w:val="0"/>
            <w:spacing w:after="0" w:line="240" w:lineRule="auto"/>
            <w:contextualSpacing/>
            <w:rPr>
              <w:rFonts w:eastAsiaTheme="majorEastAsia"/>
              <w:bCs/>
              <w:color w:val="000000" w:themeColor="text1"/>
            </w:rPr>
            <w:sectPr w:rsidR="00D924E5" w:rsidRPr="00AF0DA2">
              <w:pgSz w:w="11906" w:h="16838"/>
              <w:pgMar w:top="1134" w:right="850" w:bottom="1134" w:left="1701" w:header="708" w:footer="708" w:gutter="0"/>
              <w:cols w:space="708"/>
              <w:docGrid w:linePitch="360"/>
            </w:sectPr>
          </w:pPr>
          <w:r w:rsidRPr="00AF0DA2">
            <w:rPr>
              <w:bCs/>
              <w:color w:val="000000" w:themeColor="text1"/>
            </w:rPr>
            <w:fldChar w:fldCharType="end"/>
          </w:r>
        </w:p>
      </w:sdtContent>
    </w:sdt>
    <w:p w14:paraId="08CCDBED" w14:textId="77777777" w:rsidR="00D924E5" w:rsidRPr="00AF0DA2" w:rsidRDefault="006A6FF6" w:rsidP="00C95DD2">
      <w:pPr>
        <w:pStyle w:val="s1"/>
        <w:keepNext/>
        <w:spacing w:line="240" w:lineRule="atLeast"/>
        <w:jc w:val="center"/>
        <w:outlineLvl w:val="0"/>
        <w:rPr>
          <w:rFonts w:eastAsiaTheme="majorEastAsia"/>
          <w:b/>
          <w:bCs/>
          <w:color w:val="000000" w:themeColor="text1"/>
          <w:lang w:eastAsia="en-US"/>
        </w:rPr>
      </w:pPr>
      <w:bookmarkStart w:id="0" w:name="_Toc512254120"/>
      <w:r w:rsidRPr="00AF0DA2">
        <w:rPr>
          <w:rFonts w:eastAsiaTheme="majorEastAsia"/>
          <w:b/>
          <w:bCs/>
          <w:color w:val="000000" w:themeColor="text1"/>
          <w:lang w:eastAsia="en-US"/>
        </w:rPr>
        <w:lastRenderedPageBreak/>
        <w:t>СПИСОК ИЛЛЮСТРАЦИЙ</w:t>
      </w:r>
      <w:bookmarkEnd w:id="0"/>
    </w:p>
    <w:p w14:paraId="1A615C67" w14:textId="1D16DF4F" w:rsidR="004A6576" w:rsidRPr="00AF0DA2" w:rsidRDefault="006A6FF6" w:rsidP="007240EE">
      <w:pPr>
        <w:pStyle w:val="afffff4"/>
        <w:tabs>
          <w:tab w:val="clear" w:pos="9356"/>
          <w:tab w:val="left" w:leader="dot" w:pos="8931"/>
        </w:tabs>
        <w:spacing w:line="240" w:lineRule="auto"/>
        <w:contextualSpacing/>
        <w:rPr>
          <w:rFonts w:asciiTheme="minorHAnsi" w:eastAsiaTheme="minorEastAsia" w:hAnsiTheme="minorHAnsi" w:cstheme="minorBidi"/>
          <w:noProof/>
          <w:color w:val="000000" w:themeColor="text1"/>
          <w:sz w:val="22"/>
          <w:szCs w:val="22"/>
        </w:rPr>
      </w:pPr>
      <w:r w:rsidRPr="00AF0DA2">
        <w:rPr>
          <w:rFonts w:eastAsiaTheme="majorEastAsia"/>
          <w:bCs/>
          <w:color w:val="000000" w:themeColor="text1"/>
          <w:lang w:eastAsia="en-US"/>
        </w:rPr>
        <w:fldChar w:fldCharType="begin"/>
      </w:r>
      <w:r w:rsidRPr="00AF0DA2">
        <w:rPr>
          <w:rFonts w:eastAsiaTheme="majorEastAsia"/>
          <w:bCs/>
          <w:color w:val="000000" w:themeColor="text1"/>
          <w:lang w:eastAsia="en-US"/>
        </w:rPr>
        <w:instrText xml:space="preserve"> TOC \h \z \c "Рисунок" </w:instrText>
      </w:r>
      <w:r w:rsidRPr="00AF0DA2">
        <w:rPr>
          <w:rFonts w:eastAsiaTheme="majorEastAsia"/>
          <w:bCs/>
          <w:color w:val="000000" w:themeColor="text1"/>
          <w:lang w:eastAsia="en-US"/>
        </w:rPr>
        <w:fldChar w:fldCharType="separate"/>
      </w:r>
      <w:hyperlink w:anchor="_Toc506216373" w:history="1">
        <w:r w:rsidR="004A6576" w:rsidRPr="00AF0DA2">
          <w:rPr>
            <w:rStyle w:val="af0"/>
            <w:noProof/>
            <w:color w:val="000000" w:themeColor="text1"/>
          </w:rPr>
          <w:t>Рисунок 1 - Функциональная структура теплоснабжения г. Обнинска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_Toc506216373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14</w:t>
        </w:r>
        <w:r w:rsidR="004A6576" w:rsidRPr="00AF0DA2">
          <w:rPr>
            <w:noProof/>
            <w:webHidden/>
            <w:color w:val="000000" w:themeColor="text1"/>
          </w:rPr>
          <w:fldChar w:fldCharType="end"/>
        </w:r>
      </w:hyperlink>
    </w:p>
    <w:p w14:paraId="2422A680" w14:textId="3661975C"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4" w:history="1">
        <w:r w:rsidR="004A6576" w:rsidRPr="00AF0DA2">
          <w:rPr>
            <w:rStyle w:val="af0"/>
            <w:noProof/>
            <w:color w:val="000000" w:themeColor="text1"/>
          </w:rPr>
          <w:t>Рисунок 2 – Зоны индивидуального теплоснабжения на территории МО ГО г. Обнинск</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_Toc506216374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16</w:t>
        </w:r>
        <w:r w:rsidR="004A6576" w:rsidRPr="00AF0DA2">
          <w:rPr>
            <w:noProof/>
            <w:webHidden/>
            <w:color w:val="000000" w:themeColor="text1"/>
          </w:rPr>
          <w:fldChar w:fldCharType="end"/>
        </w:r>
      </w:hyperlink>
    </w:p>
    <w:p w14:paraId="605A3020" w14:textId="4E8F7357"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5" w:history="1">
        <w:r w:rsidR="004A6576" w:rsidRPr="00AF0DA2">
          <w:rPr>
            <w:rStyle w:val="af0"/>
            <w:noProof/>
            <w:color w:val="000000" w:themeColor="text1"/>
          </w:rPr>
          <w:t>Рисунок 3 - Состав и срок ввода тепловой мощности источников централизованного теплоснабжения г. Обнинск</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_Toc506216375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33</w:t>
        </w:r>
        <w:r w:rsidR="004A6576" w:rsidRPr="00AF0DA2">
          <w:rPr>
            <w:noProof/>
            <w:webHidden/>
            <w:color w:val="000000" w:themeColor="text1"/>
          </w:rPr>
          <w:fldChar w:fldCharType="end"/>
        </w:r>
      </w:hyperlink>
    </w:p>
    <w:p w14:paraId="7EF51B3B" w14:textId="30F30FBD"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6" w:history="1">
        <w:r w:rsidR="004A6576" w:rsidRPr="00AF0DA2">
          <w:rPr>
            <w:rStyle w:val="af0"/>
            <w:noProof/>
            <w:color w:val="000000" w:themeColor="text1"/>
          </w:rPr>
          <w:t>Рисунок 4 - Расчетные температурные графики сетевой воды для источников централизованного теплоснабжения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_Toc506216376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41</w:t>
        </w:r>
        <w:r w:rsidR="004A6576" w:rsidRPr="00AF0DA2">
          <w:rPr>
            <w:noProof/>
            <w:webHidden/>
            <w:color w:val="000000" w:themeColor="text1"/>
          </w:rPr>
          <w:fldChar w:fldCharType="end"/>
        </w:r>
      </w:hyperlink>
    </w:p>
    <w:p w14:paraId="1C229DF2" w14:textId="272AC750"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7" w:history="1">
        <w:r w:rsidR="004A6576" w:rsidRPr="00AF0DA2">
          <w:rPr>
            <w:rStyle w:val="af0"/>
            <w:noProof/>
            <w:color w:val="000000" w:themeColor="text1"/>
          </w:rPr>
          <w:t>Рисунок 5 – Балансы выработки тепловой энергии на оборудовании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_Toc506216377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45</w:t>
        </w:r>
        <w:r w:rsidR="004A6576" w:rsidRPr="00AF0DA2">
          <w:rPr>
            <w:noProof/>
            <w:webHidden/>
            <w:color w:val="000000" w:themeColor="text1"/>
          </w:rPr>
          <w:fldChar w:fldCharType="end"/>
        </w:r>
      </w:hyperlink>
    </w:p>
    <w:p w14:paraId="77121BF6" w14:textId="6E33125A"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8" w:history="1">
        <w:r w:rsidR="004A6576" w:rsidRPr="00AF0DA2">
          <w:rPr>
            <w:rStyle w:val="af0"/>
            <w:noProof/>
            <w:color w:val="000000" w:themeColor="text1"/>
          </w:rPr>
          <w:t>Рисунок 6 – Балансы выработки электрической энергии на оборудовании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_Toc506216378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45</w:t>
        </w:r>
        <w:r w:rsidR="004A6576" w:rsidRPr="00AF0DA2">
          <w:rPr>
            <w:noProof/>
            <w:webHidden/>
            <w:color w:val="000000" w:themeColor="text1"/>
          </w:rPr>
          <w:fldChar w:fldCharType="end"/>
        </w:r>
      </w:hyperlink>
    </w:p>
    <w:p w14:paraId="0CC79E69" w14:textId="06E4E1FC"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79" w:history="1">
        <w:r w:rsidR="004A6576" w:rsidRPr="00AF0DA2">
          <w:rPr>
            <w:rStyle w:val="af0"/>
            <w:noProof/>
            <w:color w:val="000000" w:themeColor="text1"/>
          </w:rPr>
          <w:t>Рисунок 7 – Тепловые сети от котельной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_Toc506216379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50</w:t>
        </w:r>
        <w:r w:rsidR="004A6576" w:rsidRPr="00AF0DA2">
          <w:rPr>
            <w:noProof/>
            <w:webHidden/>
            <w:color w:val="000000" w:themeColor="text1"/>
          </w:rPr>
          <w:fldChar w:fldCharType="end"/>
        </w:r>
      </w:hyperlink>
    </w:p>
    <w:p w14:paraId="6114E74D" w14:textId="3AAE1512"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0" w:history="1">
        <w:r w:rsidR="004A6576" w:rsidRPr="00AF0DA2">
          <w:rPr>
            <w:rStyle w:val="af0"/>
            <w:noProof/>
            <w:color w:val="000000" w:themeColor="text1"/>
          </w:rPr>
          <w:t>Рисунок 8 – Тепловые сети от ТЭЦ ФЭИ в город</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_Toc506216380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51</w:t>
        </w:r>
        <w:r w:rsidR="004A6576" w:rsidRPr="00AF0DA2">
          <w:rPr>
            <w:noProof/>
            <w:webHidden/>
            <w:color w:val="000000" w:themeColor="text1"/>
          </w:rPr>
          <w:fldChar w:fldCharType="end"/>
        </w:r>
      </w:hyperlink>
    </w:p>
    <w:p w14:paraId="79FA67E9" w14:textId="0159D82F"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1" w:history="1">
        <w:r w:rsidR="004A6576" w:rsidRPr="00AF0DA2">
          <w:rPr>
            <w:rStyle w:val="af0"/>
            <w:noProof/>
            <w:color w:val="000000" w:themeColor="text1"/>
          </w:rPr>
          <w:t>Рисунок 9 – Тепловые сети от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_Toc506216381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52</w:t>
        </w:r>
        <w:r w:rsidR="004A6576" w:rsidRPr="00AF0DA2">
          <w:rPr>
            <w:noProof/>
            <w:webHidden/>
            <w:color w:val="000000" w:themeColor="text1"/>
          </w:rPr>
          <w:fldChar w:fldCharType="end"/>
        </w:r>
      </w:hyperlink>
    </w:p>
    <w:p w14:paraId="167147EA" w14:textId="68D58FCD"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2" w:history="1">
        <w:r w:rsidR="004A6576" w:rsidRPr="00AF0DA2">
          <w:rPr>
            <w:rStyle w:val="af0"/>
            <w:noProof/>
            <w:color w:val="000000" w:themeColor="text1"/>
          </w:rPr>
          <w:t>Рисунок 10 – Тепловые сети от котельной ФГБНУ ВНИИРАЭ</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_Toc506216382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53</w:t>
        </w:r>
        <w:r w:rsidR="004A6576" w:rsidRPr="00AF0DA2">
          <w:rPr>
            <w:noProof/>
            <w:webHidden/>
            <w:color w:val="000000" w:themeColor="text1"/>
          </w:rPr>
          <w:fldChar w:fldCharType="end"/>
        </w:r>
      </w:hyperlink>
    </w:p>
    <w:p w14:paraId="12E08FA3" w14:textId="22651FD9"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3" w:history="1">
        <w:r w:rsidR="004A6576" w:rsidRPr="00AF0DA2">
          <w:rPr>
            <w:rStyle w:val="af0"/>
            <w:noProof/>
            <w:color w:val="000000" w:themeColor="text1"/>
          </w:rPr>
          <w:t>Рисунок 11 - Тепловые сети от котельной ГНЦ РФ НИФХИ им. Карпова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_Toc506216383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54</w:t>
        </w:r>
        <w:r w:rsidR="004A6576" w:rsidRPr="00AF0DA2">
          <w:rPr>
            <w:noProof/>
            <w:webHidden/>
            <w:color w:val="000000" w:themeColor="text1"/>
          </w:rPr>
          <w:fldChar w:fldCharType="end"/>
        </w:r>
      </w:hyperlink>
    </w:p>
    <w:p w14:paraId="4BF31976" w14:textId="006B1A55"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4" w:history="1">
        <w:r w:rsidR="004A6576" w:rsidRPr="00AF0DA2">
          <w:rPr>
            <w:rStyle w:val="af0"/>
            <w:noProof/>
            <w:color w:val="000000" w:themeColor="text1"/>
          </w:rPr>
          <w:t>Рисунок 12 - Тепловые сети от котельной АО «ОНПП «Технология» им. А. Г. Ромашина»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_Toc506216384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55</w:t>
        </w:r>
        <w:r w:rsidR="004A6576" w:rsidRPr="00AF0DA2">
          <w:rPr>
            <w:noProof/>
            <w:webHidden/>
            <w:color w:val="000000" w:themeColor="text1"/>
          </w:rPr>
          <w:fldChar w:fldCharType="end"/>
        </w:r>
      </w:hyperlink>
    </w:p>
    <w:p w14:paraId="48249504" w14:textId="07E53BDB"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5" w:history="1">
        <w:r w:rsidR="004A6576" w:rsidRPr="00AF0DA2">
          <w:rPr>
            <w:rStyle w:val="af0"/>
            <w:noProof/>
            <w:color w:val="000000" w:themeColor="text1"/>
          </w:rPr>
          <w:t>Рисунок 13 - Распределение протяженности тепловых сетей в зависимости от года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_Toc506216385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57</w:t>
        </w:r>
        <w:r w:rsidR="004A6576" w:rsidRPr="00AF0DA2">
          <w:rPr>
            <w:noProof/>
            <w:webHidden/>
            <w:color w:val="000000" w:themeColor="text1"/>
          </w:rPr>
          <w:fldChar w:fldCharType="end"/>
        </w:r>
      </w:hyperlink>
    </w:p>
    <w:p w14:paraId="3E75896E" w14:textId="2E99B922"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6" w:history="1">
        <w:r w:rsidR="004A6576" w:rsidRPr="00AF0DA2">
          <w:rPr>
            <w:rStyle w:val="af0"/>
            <w:noProof/>
            <w:color w:val="000000" w:themeColor="text1"/>
          </w:rPr>
          <w:t>Рисунок 14 - Распределение материальной характеристики тепловых сетей в зависимости от года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_Toc506216386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58</w:t>
        </w:r>
        <w:r w:rsidR="004A6576" w:rsidRPr="00AF0DA2">
          <w:rPr>
            <w:noProof/>
            <w:webHidden/>
            <w:color w:val="000000" w:themeColor="text1"/>
          </w:rPr>
          <w:fldChar w:fldCharType="end"/>
        </w:r>
      </w:hyperlink>
    </w:p>
    <w:p w14:paraId="3E2605AC" w14:textId="316FA51A"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7" w:history="1">
        <w:r w:rsidR="004A6576" w:rsidRPr="00AF0DA2">
          <w:rPr>
            <w:rStyle w:val="af0"/>
            <w:noProof/>
            <w:color w:val="000000" w:themeColor="text1"/>
          </w:rPr>
          <w:t>Рисунок 15 – Распределение протяженности трубопроводов г. Обнинска в зависимости от способа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_Toc506216387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62</w:t>
        </w:r>
        <w:r w:rsidR="004A6576" w:rsidRPr="00AF0DA2">
          <w:rPr>
            <w:noProof/>
            <w:webHidden/>
            <w:color w:val="000000" w:themeColor="text1"/>
          </w:rPr>
          <w:fldChar w:fldCharType="end"/>
        </w:r>
      </w:hyperlink>
    </w:p>
    <w:p w14:paraId="53B4609D" w14:textId="458D8BDB"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8" w:history="1">
        <w:r w:rsidR="004A6576" w:rsidRPr="00AF0DA2">
          <w:rPr>
            <w:rStyle w:val="af0"/>
            <w:noProof/>
            <w:color w:val="000000" w:themeColor="text1"/>
          </w:rPr>
          <w:t>Рисунок 16 – Распределение материальной характеристики трубопроводов г. Обнинска в зависимости от способа прокладки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_Toc506216388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63</w:t>
        </w:r>
        <w:r w:rsidR="004A6576" w:rsidRPr="00AF0DA2">
          <w:rPr>
            <w:noProof/>
            <w:webHidden/>
            <w:color w:val="000000" w:themeColor="text1"/>
          </w:rPr>
          <w:fldChar w:fldCharType="end"/>
        </w:r>
      </w:hyperlink>
    </w:p>
    <w:p w14:paraId="49EB4BAA" w14:textId="11410EF7"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89" w:history="1">
        <w:r w:rsidR="004A6576" w:rsidRPr="00AF0DA2">
          <w:rPr>
            <w:rStyle w:val="af0"/>
            <w:noProof/>
            <w:color w:val="000000" w:themeColor="text1"/>
          </w:rPr>
          <w:t>Рисунок 17 - Температурный график котельной МП «Теплоснабжение» и ТЭЦ ФЭИ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_Toc506216389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67</w:t>
        </w:r>
        <w:r w:rsidR="004A6576" w:rsidRPr="00AF0DA2">
          <w:rPr>
            <w:noProof/>
            <w:webHidden/>
            <w:color w:val="000000" w:themeColor="text1"/>
          </w:rPr>
          <w:fldChar w:fldCharType="end"/>
        </w:r>
      </w:hyperlink>
    </w:p>
    <w:p w14:paraId="62C2906C" w14:textId="637E9300"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0" w:history="1">
        <w:r w:rsidR="004A6576" w:rsidRPr="00AF0DA2">
          <w:rPr>
            <w:rStyle w:val="af0"/>
            <w:rFonts w:eastAsiaTheme="minorHAnsi"/>
            <w:bCs/>
            <w:noProof/>
            <w:color w:val="000000" w:themeColor="text1"/>
          </w:rPr>
          <w:t>Рисунок 18 - Температурный график котельной АО «ОНПП «Технология»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_Toc506216390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68</w:t>
        </w:r>
        <w:r w:rsidR="004A6576" w:rsidRPr="00AF0DA2">
          <w:rPr>
            <w:noProof/>
            <w:webHidden/>
            <w:color w:val="000000" w:themeColor="text1"/>
          </w:rPr>
          <w:fldChar w:fldCharType="end"/>
        </w:r>
      </w:hyperlink>
    </w:p>
    <w:p w14:paraId="5D2B6D01" w14:textId="184643A1"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1" w:history="1">
        <w:r w:rsidR="004A6576" w:rsidRPr="00AF0DA2">
          <w:rPr>
            <w:rStyle w:val="af0"/>
            <w:rFonts w:eastAsiaTheme="minorHAnsi"/>
            <w:bCs/>
            <w:noProof/>
            <w:color w:val="000000" w:themeColor="text1"/>
          </w:rPr>
          <w:t>Рисунок 19 -  Сравнение фактического и утвержденного температурных графиков котельной МП «Теплоснабжение» (150/70°С со срезкой на 115°С и изломом на 65°С)</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_Toc506216391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73</w:t>
        </w:r>
        <w:r w:rsidR="004A6576" w:rsidRPr="00AF0DA2">
          <w:rPr>
            <w:noProof/>
            <w:webHidden/>
            <w:color w:val="000000" w:themeColor="text1"/>
          </w:rPr>
          <w:fldChar w:fldCharType="end"/>
        </w:r>
      </w:hyperlink>
    </w:p>
    <w:p w14:paraId="66019D2C" w14:textId="5C3DE39D"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2" w:history="1">
        <w:r w:rsidR="004A6576" w:rsidRPr="00AF0DA2">
          <w:rPr>
            <w:rStyle w:val="af0"/>
            <w:rFonts w:eastAsiaTheme="minorHAnsi"/>
            <w:bCs/>
            <w:noProof/>
            <w:color w:val="000000" w:themeColor="text1"/>
          </w:rPr>
          <w:t>Рисунок 20 – Сравнение фактического и утвержденного температурных графиков ТЭЦ ФЭИ (150/70°С со срезкой на 115°С и изломом на 65°С)</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_Toc506216392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74</w:t>
        </w:r>
        <w:r w:rsidR="004A6576" w:rsidRPr="00AF0DA2">
          <w:rPr>
            <w:noProof/>
            <w:webHidden/>
            <w:color w:val="000000" w:themeColor="text1"/>
          </w:rPr>
          <w:fldChar w:fldCharType="end"/>
        </w:r>
      </w:hyperlink>
    </w:p>
    <w:p w14:paraId="66F78AB5" w14:textId="5B00F972"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3" w:history="1">
        <w:r w:rsidR="004A6576" w:rsidRPr="00AF0DA2">
          <w:rPr>
            <w:rStyle w:val="af0"/>
            <w:rFonts w:eastAsiaTheme="minorHAnsi"/>
            <w:bCs/>
            <w:noProof/>
            <w:color w:val="000000" w:themeColor="text1"/>
          </w:rPr>
          <w:t>Рисунок 21 – Сравнение фактического и утвержденного температурных графиков ГТУ ТЭЦ (150/70°С с изломом на 65°С)</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_Toc506216393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75</w:t>
        </w:r>
        <w:r w:rsidR="004A6576" w:rsidRPr="00AF0DA2">
          <w:rPr>
            <w:noProof/>
            <w:webHidden/>
            <w:color w:val="000000" w:themeColor="text1"/>
          </w:rPr>
          <w:fldChar w:fldCharType="end"/>
        </w:r>
      </w:hyperlink>
    </w:p>
    <w:p w14:paraId="419126E8" w14:textId="5C6A1C5B"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4" w:history="1">
        <w:r w:rsidR="004A6576" w:rsidRPr="00AF0DA2">
          <w:rPr>
            <w:rStyle w:val="af0"/>
            <w:rFonts w:eastAsiaTheme="minorHAnsi"/>
            <w:bCs/>
            <w:noProof/>
            <w:color w:val="000000" w:themeColor="text1"/>
          </w:rPr>
          <w:t>Рисунок 22 - Соотношение количества порывов на тепловых сетях с объемами их ремонтов по зоне действия МП «Теплоснабжение» и ТЭЦ ФЭИ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_Toc506216394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80</w:t>
        </w:r>
        <w:r w:rsidR="004A6576" w:rsidRPr="00AF0DA2">
          <w:rPr>
            <w:noProof/>
            <w:webHidden/>
            <w:color w:val="000000" w:themeColor="text1"/>
          </w:rPr>
          <w:fldChar w:fldCharType="end"/>
        </w:r>
      </w:hyperlink>
    </w:p>
    <w:p w14:paraId="788E745C" w14:textId="2FF545E7"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5" w:history="1">
        <w:r w:rsidR="004A6576" w:rsidRPr="00AF0DA2">
          <w:rPr>
            <w:rStyle w:val="af0"/>
            <w:rFonts w:eastAsiaTheme="minorHAnsi"/>
            <w:bCs/>
            <w:noProof/>
            <w:color w:val="000000" w:themeColor="text1"/>
          </w:rPr>
          <w:t>Рисунок 23 – Зоны действия источников централизованного теплоснабжения потребителей на территории г. Обнинска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_Toc506216395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101</w:t>
        </w:r>
        <w:r w:rsidR="004A6576" w:rsidRPr="00AF0DA2">
          <w:rPr>
            <w:noProof/>
            <w:webHidden/>
            <w:color w:val="000000" w:themeColor="text1"/>
          </w:rPr>
          <w:fldChar w:fldCharType="end"/>
        </w:r>
      </w:hyperlink>
    </w:p>
    <w:p w14:paraId="0C12E4B6" w14:textId="3D9C0BE4"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6" w:history="1">
        <w:r w:rsidR="004A6576" w:rsidRPr="00AF0DA2">
          <w:rPr>
            <w:rStyle w:val="af0"/>
            <w:rFonts w:eastAsiaTheme="minorHAnsi"/>
            <w:bCs/>
            <w:noProof/>
            <w:color w:val="000000" w:themeColor="text1"/>
          </w:rPr>
          <w:t xml:space="preserve">Рисунок 24 - </w:t>
        </w:r>
        <w:r w:rsidR="004A6576" w:rsidRPr="00AF0DA2">
          <w:rPr>
            <w:rStyle w:val="af0"/>
            <w:bCs/>
            <w:noProof/>
            <w:color w:val="000000" w:themeColor="text1"/>
            <w:lang w:bidi="en-US"/>
          </w:rPr>
          <w:t>Структура присоединенной нагрузки потребителей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_Toc506216396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103</w:t>
        </w:r>
        <w:r w:rsidR="004A6576" w:rsidRPr="00AF0DA2">
          <w:rPr>
            <w:noProof/>
            <w:webHidden/>
            <w:color w:val="000000" w:themeColor="text1"/>
          </w:rPr>
          <w:fldChar w:fldCharType="end"/>
        </w:r>
      </w:hyperlink>
    </w:p>
    <w:p w14:paraId="4BDCD430" w14:textId="3D2917CC"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7" w:history="1">
        <w:r w:rsidR="004A6576" w:rsidRPr="00AF0DA2">
          <w:rPr>
            <w:rStyle w:val="af0"/>
            <w:rFonts w:eastAsiaTheme="minorHAnsi"/>
            <w:bCs/>
            <w:noProof/>
            <w:color w:val="000000" w:themeColor="text1"/>
          </w:rPr>
          <w:t xml:space="preserve">Рисунок 25 - </w:t>
        </w:r>
        <w:r w:rsidR="004A6576" w:rsidRPr="00AF0DA2">
          <w:rPr>
            <w:rStyle w:val="af0"/>
            <w:bCs/>
            <w:noProof/>
            <w:color w:val="000000" w:themeColor="text1"/>
            <w:lang w:bidi="en-US"/>
          </w:rPr>
          <w:t>Структура отпуска тепловой энергии в сеть по группам потребителей за 2016 г.</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_Toc506216397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114</w:t>
        </w:r>
        <w:r w:rsidR="004A6576" w:rsidRPr="00AF0DA2">
          <w:rPr>
            <w:noProof/>
            <w:webHidden/>
            <w:color w:val="000000" w:themeColor="text1"/>
          </w:rPr>
          <w:fldChar w:fldCharType="end"/>
        </w:r>
      </w:hyperlink>
    </w:p>
    <w:p w14:paraId="71C50682" w14:textId="6CEC8E6B"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8" w:history="1">
        <w:r w:rsidR="004A6576" w:rsidRPr="00AF0DA2">
          <w:rPr>
            <w:rStyle w:val="af0"/>
            <w:rFonts w:eastAsiaTheme="minorHAnsi"/>
            <w:bCs/>
            <w:noProof/>
            <w:color w:val="000000" w:themeColor="text1"/>
          </w:rPr>
          <w:t xml:space="preserve">Рисунок 26 - </w:t>
        </w:r>
        <w:r w:rsidR="004A6576" w:rsidRPr="00AF0DA2">
          <w:rPr>
            <w:rStyle w:val="af0"/>
            <w:bCs/>
            <w:noProof/>
            <w:color w:val="000000" w:themeColor="text1"/>
            <w:lang w:bidi="en-US"/>
          </w:rPr>
          <w:t>Структура полезного отпуска тепловой энергии потребителям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_Toc506216398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116</w:t>
        </w:r>
        <w:r w:rsidR="004A6576" w:rsidRPr="00AF0DA2">
          <w:rPr>
            <w:noProof/>
            <w:webHidden/>
            <w:color w:val="000000" w:themeColor="text1"/>
          </w:rPr>
          <w:fldChar w:fldCharType="end"/>
        </w:r>
      </w:hyperlink>
    </w:p>
    <w:p w14:paraId="2E979799" w14:textId="5C619D3D"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399" w:history="1">
        <w:r w:rsidR="004A6576" w:rsidRPr="00AF0DA2">
          <w:rPr>
            <w:rStyle w:val="af0"/>
            <w:rFonts w:eastAsiaTheme="minorHAnsi"/>
            <w:bCs/>
            <w:noProof/>
            <w:color w:val="000000" w:themeColor="text1"/>
          </w:rPr>
          <w:t xml:space="preserve">Рисунок 27 - </w:t>
        </w:r>
        <w:r w:rsidR="004A6576" w:rsidRPr="00AF0DA2">
          <w:rPr>
            <w:rStyle w:val="af0"/>
            <w:bCs/>
            <w:noProof/>
            <w:color w:val="000000" w:themeColor="text1"/>
            <w:lang w:bidi="en-US"/>
          </w:rPr>
          <w:t>Динамика изменения приведенной и договорной нагрузки по МП «Теплоснабжение»</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_Toc506216399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118</w:t>
        </w:r>
        <w:r w:rsidR="004A6576" w:rsidRPr="00AF0DA2">
          <w:rPr>
            <w:noProof/>
            <w:webHidden/>
            <w:color w:val="000000" w:themeColor="text1"/>
          </w:rPr>
          <w:fldChar w:fldCharType="end"/>
        </w:r>
      </w:hyperlink>
    </w:p>
    <w:p w14:paraId="089F917E" w14:textId="76534E3E"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0" w:history="1">
        <w:r w:rsidR="004A6576" w:rsidRPr="00AF0DA2">
          <w:rPr>
            <w:rStyle w:val="af0"/>
            <w:rFonts w:eastAsiaTheme="minorHAnsi"/>
            <w:bCs/>
            <w:noProof/>
            <w:color w:val="000000" w:themeColor="text1"/>
          </w:rPr>
          <w:t xml:space="preserve">Рисунок 28 - </w:t>
        </w:r>
        <w:r w:rsidR="004A6576" w:rsidRPr="00AF0DA2">
          <w:rPr>
            <w:rStyle w:val="af0"/>
            <w:bCs/>
            <w:noProof/>
            <w:color w:val="000000" w:themeColor="text1"/>
            <w:lang w:bidi="en-US"/>
          </w:rPr>
          <w:t>Динамика потребления тепловой энергии на нужды ГВС абонентами котельной по адресу: Коммунальный пр., 21</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_Toc506216400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119</w:t>
        </w:r>
        <w:r w:rsidR="004A6576" w:rsidRPr="00AF0DA2">
          <w:rPr>
            <w:noProof/>
            <w:webHidden/>
            <w:color w:val="000000" w:themeColor="text1"/>
          </w:rPr>
          <w:fldChar w:fldCharType="end"/>
        </w:r>
      </w:hyperlink>
    </w:p>
    <w:p w14:paraId="6C9D3822" w14:textId="57EBD764"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1" w:history="1">
        <w:r w:rsidR="004A6576" w:rsidRPr="00AF0DA2">
          <w:rPr>
            <w:rStyle w:val="af0"/>
            <w:rFonts w:eastAsiaTheme="minorHAnsi"/>
            <w:bCs/>
            <w:noProof/>
            <w:color w:val="000000" w:themeColor="text1"/>
          </w:rPr>
          <w:t>Рисунок 29 - Сравнение показателя интенсивности отказов тепловых сетей по МП «Теплоснабжение» с аналогичным показателем для других городов</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_Toc506216401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140</w:t>
        </w:r>
        <w:r w:rsidR="004A6576" w:rsidRPr="00AF0DA2">
          <w:rPr>
            <w:noProof/>
            <w:webHidden/>
            <w:color w:val="000000" w:themeColor="text1"/>
          </w:rPr>
          <w:fldChar w:fldCharType="end"/>
        </w:r>
      </w:hyperlink>
    </w:p>
    <w:p w14:paraId="667F5461" w14:textId="28C3234A"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2" w:history="1">
        <w:r w:rsidR="004A6576" w:rsidRPr="00AF0DA2">
          <w:rPr>
            <w:rStyle w:val="af0"/>
            <w:rFonts w:eastAsiaTheme="minorHAnsi"/>
            <w:bCs/>
            <w:noProof/>
            <w:color w:val="000000" w:themeColor="text1"/>
          </w:rPr>
          <w:t>Рисунок 30 - Количество случаев просадок напряжения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_Toc506216402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170</w:t>
        </w:r>
        <w:r w:rsidR="004A6576" w:rsidRPr="00AF0DA2">
          <w:rPr>
            <w:noProof/>
            <w:webHidden/>
            <w:color w:val="000000" w:themeColor="text1"/>
          </w:rPr>
          <w:fldChar w:fldCharType="end"/>
        </w:r>
      </w:hyperlink>
    </w:p>
    <w:p w14:paraId="3DD4F9F6" w14:textId="2D439001"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3" w:history="1">
        <w:r w:rsidR="004A6576" w:rsidRPr="00AF0DA2">
          <w:rPr>
            <w:rStyle w:val="af0"/>
            <w:rFonts w:eastAsiaTheme="minorHAnsi"/>
            <w:bCs/>
            <w:noProof/>
            <w:color w:val="000000" w:themeColor="text1"/>
          </w:rPr>
          <w:t>Рисунок 31 - Плотность нагрузок в зоне действия городской котельной МП «Теплоснабжение» и ТЭЦ ФЭИ</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_Toc506216403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172</w:t>
        </w:r>
        <w:r w:rsidR="004A6576" w:rsidRPr="00AF0DA2">
          <w:rPr>
            <w:noProof/>
            <w:webHidden/>
            <w:color w:val="000000" w:themeColor="text1"/>
          </w:rPr>
          <w:fldChar w:fldCharType="end"/>
        </w:r>
      </w:hyperlink>
    </w:p>
    <w:p w14:paraId="2E861B59" w14:textId="365DC141"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4" w:history="1">
        <w:r w:rsidR="004A6576" w:rsidRPr="00AF0DA2">
          <w:rPr>
            <w:rStyle w:val="af0"/>
            <w:rFonts w:eastAsiaTheme="minorHAnsi"/>
            <w:bCs/>
            <w:noProof/>
            <w:color w:val="000000" w:themeColor="text1"/>
          </w:rPr>
          <w:t>Рисунок 32 - Перспективные зоны централизованного теплоснабжения</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_Toc506216404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174</w:t>
        </w:r>
        <w:r w:rsidR="004A6576" w:rsidRPr="00AF0DA2">
          <w:rPr>
            <w:noProof/>
            <w:webHidden/>
            <w:color w:val="000000" w:themeColor="text1"/>
          </w:rPr>
          <w:fldChar w:fldCharType="end"/>
        </w:r>
      </w:hyperlink>
    </w:p>
    <w:p w14:paraId="69D3FC06" w14:textId="33D94C2D"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5" w:history="1">
        <w:r w:rsidR="004A6576" w:rsidRPr="00AF0DA2">
          <w:rPr>
            <w:rStyle w:val="af0"/>
            <w:rFonts w:eastAsiaTheme="minorHAnsi"/>
            <w:bCs/>
            <w:noProof/>
            <w:color w:val="000000" w:themeColor="text1"/>
          </w:rPr>
          <w:t>Рисунок 33 - Удельные расходы топлива ГТУ-ТЭЦ</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_Toc506216405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175</w:t>
        </w:r>
        <w:r w:rsidR="004A6576" w:rsidRPr="00AF0DA2">
          <w:rPr>
            <w:noProof/>
            <w:webHidden/>
            <w:color w:val="000000" w:themeColor="text1"/>
          </w:rPr>
          <w:fldChar w:fldCharType="end"/>
        </w:r>
      </w:hyperlink>
    </w:p>
    <w:p w14:paraId="04785218" w14:textId="2C92941E" w:rsidR="004A6576" w:rsidRPr="00AF0DA2" w:rsidRDefault="00BA7A4F" w:rsidP="007240EE">
      <w:pPr>
        <w:pStyle w:val="afffff4"/>
        <w:tabs>
          <w:tab w:val="left" w:leader="dot" w:pos="8931"/>
        </w:tabs>
        <w:spacing w:line="240" w:lineRule="auto"/>
        <w:contextualSpacing/>
        <w:rPr>
          <w:rFonts w:asciiTheme="minorHAnsi" w:eastAsiaTheme="minorEastAsia" w:hAnsiTheme="minorHAnsi" w:cstheme="minorBidi"/>
          <w:noProof/>
          <w:color w:val="000000" w:themeColor="text1"/>
          <w:sz w:val="22"/>
          <w:szCs w:val="22"/>
        </w:rPr>
      </w:pPr>
      <w:hyperlink w:anchor="_Toc506216406" w:history="1">
        <w:r w:rsidR="004A6576" w:rsidRPr="00AF0DA2">
          <w:rPr>
            <w:rStyle w:val="af0"/>
            <w:rFonts w:eastAsiaTheme="minorHAnsi"/>
            <w:bCs/>
            <w:noProof/>
            <w:color w:val="000000" w:themeColor="text1"/>
          </w:rPr>
          <w:t>Рисунок 34 - Коэффициент использования тепла топлива</w:t>
        </w:r>
        <w:r w:rsidR="004A6576" w:rsidRPr="00AF0DA2">
          <w:rPr>
            <w:noProof/>
            <w:webHidden/>
            <w:color w:val="000000" w:themeColor="text1"/>
          </w:rPr>
          <w:tab/>
        </w:r>
        <w:r w:rsidR="004A6576" w:rsidRPr="00AF0DA2">
          <w:rPr>
            <w:noProof/>
            <w:webHidden/>
            <w:color w:val="000000" w:themeColor="text1"/>
          </w:rPr>
          <w:fldChar w:fldCharType="begin"/>
        </w:r>
        <w:r w:rsidR="004A6576" w:rsidRPr="00AF0DA2">
          <w:rPr>
            <w:noProof/>
            <w:webHidden/>
            <w:color w:val="000000" w:themeColor="text1"/>
          </w:rPr>
          <w:instrText xml:space="preserve"> PAGEREF _Toc506216406 \h </w:instrText>
        </w:r>
        <w:r w:rsidR="004A6576" w:rsidRPr="00AF0DA2">
          <w:rPr>
            <w:noProof/>
            <w:webHidden/>
            <w:color w:val="000000" w:themeColor="text1"/>
          </w:rPr>
        </w:r>
        <w:r w:rsidR="004A6576" w:rsidRPr="00AF0DA2">
          <w:rPr>
            <w:noProof/>
            <w:webHidden/>
            <w:color w:val="000000" w:themeColor="text1"/>
          </w:rPr>
          <w:fldChar w:fldCharType="separate"/>
        </w:r>
        <w:r w:rsidR="001221D2" w:rsidRPr="00AF0DA2">
          <w:rPr>
            <w:noProof/>
            <w:webHidden/>
            <w:color w:val="000000" w:themeColor="text1"/>
          </w:rPr>
          <w:t>176</w:t>
        </w:r>
        <w:r w:rsidR="004A6576" w:rsidRPr="00AF0DA2">
          <w:rPr>
            <w:noProof/>
            <w:webHidden/>
            <w:color w:val="000000" w:themeColor="text1"/>
          </w:rPr>
          <w:fldChar w:fldCharType="end"/>
        </w:r>
      </w:hyperlink>
    </w:p>
    <w:p w14:paraId="135B5544" w14:textId="2CA4B76C" w:rsidR="006A6FF6" w:rsidRPr="00AF0DA2" w:rsidRDefault="006A6FF6" w:rsidP="007240EE">
      <w:pPr>
        <w:pStyle w:val="s1"/>
        <w:tabs>
          <w:tab w:val="left" w:leader="dot" w:pos="8931"/>
        </w:tabs>
        <w:spacing w:before="0" w:beforeAutospacing="0" w:after="0" w:afterAutospacing="0"/>
        <w:contextualSpacing/>
        <w:jc w:val="both"/>
        <w:rPr>
          <w:rFonts w:eastAsiaTheme="majorEastAsia"/>
          <w:b/>
          <w:bCs/>
          <w:color w:val="000000" w:themeColor="text1"/>
          <w:lang w:eastAsia="en-US"/>
        </w:rPr>
      </w:pPr>
      <w:r w:rsidRPr="00AF0DA2">
        <w:rPr>
          <w:rFonts w:eastAsiaTheme="majorEastAsia"/>
          <w:b/>
          <w:bCs/>
          <w:color w:val="000000" w:themeColor="text1"/>
          <w:lang w:eastAsia="en-US"/>
        </w:rPr>
        <w:fldChar w:fldCharType="end"/>
      </w:r>
    </w:p>
    <w:p w14:paraId="6533061E" w14:textId="77777777" w:rsidR="00D924E5" w:rsidRPr="00AF0DA2" w:rsidRDefault="006A6FF6" w:rsidP="00FD7AFB">
      <w:pPr>
        <w:pStyle w:val="s1"/>
        <w:keepNext/>
        <w:spacing w:line="240" w:lineRule="atLeast"/>
        <w:jc w:val="center"/>
        <w:outlineLvl w:val="0"/>
        <w:rPr>
          <w:rFonts w:eastAsiaTheme="majorEastAsia"/>
          <w:b/>
          <w:bCs/>
          <w:color w:val="000000" w:themeColor="text1"/>
          <w:lang w:eastAsia="en-US"/>
        </w:rPr>
      </w:pPr>
      <w:bookmarkStart w:id="1" w:name="_Toc512254121"/>
      <w:r w:rsidRPr="00AF0DA2">
        <w:rPr>
          <w:rFonts w:eastAsiaTheme="majorEastAsia"/>
          <w:b/>
          <w:bCs/>
          <w:color w:val="000000" w:themeColor="text1"/>
          <w:lang w:eastAsia="en-US"/>
        </w:rPr>
        <w:lastRenderedPageBreak/>
        <w:t>СПИСОК ТАБЛИЦ</w:t>
      </w:r>
      <w:bookmarkEnd w:id="1"/>
    </w:p>
    <w:p w14:paraId="096EEC7C" w14:textId="5B236F36" w:rsidR="001221D2" w:rsidRPr="00AF0DA2" w:rsidRDefault="006A6FF6"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r w:rsidRPr="00AF0DA2">
        <w:rPr>
          <w:rFonts w:eastAsiaTheme="majorEastAsia"/>
          <w:bCs/>
          <w:color w:val="000000" w:themeColor="text1"/>
          <w:lang w:eastAsia="en-US"/>
        </w:rPr>
        <w:fldChar w:fldCharType="begin"/>
      </w:r>
      <w:r w:rsidRPr="00AF0DA2">
        <w:rPr>
          <w:rFonts w:eastAsiaTheme="majorEastAsia"/>
          <w:bCs/>
          <w:color w:val="000000" w:themeColor="text1"/>
          <w:lang w:eastAsia="en-US"/>
        </w:rPr>
        <w:instrText xml:space="preserve"> TOC \h \z \c "Таблица" </w:instrText>
      </w:r>
      <w:r w:rsidRPr="00AF0DA2">
        <w:rPr>
          <w:rFonts w:eastAsiaTheme="majorEastAsia"/>
          <w:bCs/>
          <w:color w:val="000000" w:themeColor="text1"/>
          <w:lang w:eastAsia="en-US"/>
        </w:rPr>
        <w:fldChar w:fldCharType="separate"/>
      </w:r>
      <w:hyperlink w:anchor="_Toc53568083" w:history="1">
        <w:r w:rsidR="001221D2" w:rsidRPr="00AF0DA2">
          <w:rPr>
            <w:rStyle w:val="af0"/>
            <w:bCs/>
            <w:noProof/>
            <w:color w:val="000000" w:themeColor="text1"/>
          </w:rPr>
          <w:t>Таблица 1 – Перечень производственных котельных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_Toc53568083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17</w:t>
        </w:r>
        <w:r w:rsidR="001221D2" w:rsidRPr="00AF0DA2">
          <w:rPr>
            <w:bCs/>
            <w:noProof/>
            <w:webHidden/>
            <w:color w:val="000000" w:themeColor="text1"/>
          </w:rPr>
          <w:fldChar w:fldCharType="end"/>
        </w:r>
      </w:hyperlink>
    </w:p>
    <w:p w14:paraId="7F730A5D" w14:textId="3499E473"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4" w:history="1">
        <w:r w:rsidR="001221D2" w:rsidRPr="00AF0DA2">
          <w:rPr>
            <w:rStyle w:val="af0"/>
            <w:bCs/>
            <w:noProof/>
            <w:color w:val="000000" w:themeColor="text1"/>
          </w:rPr>
          <w:t>Таблица 2 – Состав оборудования городской котельной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_Toc53568084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20</w:t>
        </w:r>
        <w:r w:rsidR="001221D2" w:rsidRPr="00AF0DA2">
          <w:rPr>
            <w:bCs/>
            <w:noProof/>
            <w:webHidden/>
            <w:color w:val="000000" w:themeColor="text1"/>
          </w:rPr>
          <w:fldChar w:fldCharType="end"/>
        </w:r>
      </w:hyperlink>
    </w:p>
    <w:p w14:paraId="7B619043" w14:textId="728F4052"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5" w:history="1">
        <w:r w:rsidR="001221D2" w:rsidRPr="00AF0DA2">
          <w:rPr>
            <w:rStyle w:val="af0"/>
            <w:bCs/>
            <w:noProof/>
            <w:color w:val="000000" w:themeColor="text1"/>
          </w:rPr>
          <w:t>Таблица 3 – Состав оборудования котельной «Олимп»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_Toc53568085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21</w:t>
        </w:r>
        <w:r w:rsidR="001221D2" w:rsidRPr="00AF0DA2">
          <w:rPr>
            <w:bCs/>
            <w:noProof/>
            <w:webHidden/>
            <w:color w:val="000000" w:themeColor="text1"/>
          </w:rPr>
          <w:fldChar w:fldCharType="end"/>
        </w:r>
      </w:hyperlink>
    </w:p>
    <w:p w14:paraId="68E84B8E" w14:textId="56B3E6E0"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6" w:history="1">
        <w:r w:rsidR="001221D2" w:rsidRPr="00AF0DA2">
          <w:rPr>
            <w:rStyle w:val="af0"/>
            <w:bCs/>
            <w:noProof/>
            <w:color w:val="000000" w:themeColor="text1"/>
          </w:rPr>
          <w:t>Таблица 4 – Перечень основного оборудования ГТУ-ТЭЦ</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_Toc53568086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22</w:t>
        </w:r>
        <w:r w:rsidR="001221D2" w:rsidRPr="00AF0DA2">
          <w:rPr>
            <w:bCs/>
            <w:noProof/>
            <w:webHidden/>
            <w:color w:val="000000" w:themeColor="text1"/>
          </w:rPr>
          <w:fldChar w:fldCharType="end"/>
        </w:r>
      </w:hyperlink>
    </w:p>
    <w:p w14:paraId="32A7721C" w14:textId="169A06C0"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7" w:history="1">
        <w:r w:rsidR="001221D2" w:rsidRPr="00AF0DA2">
          <w:rPr>
            <w:rStyle w:val="af0"/>
            <w:bCs/>
            <w:noProof/>
            <w:color w:val="000000" w:themeColor="text1"/>
          </w:rPr>
          <w:t>Таблица 5 – Перечень основного оборудования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_Toc53568087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22</w:t>
        </w:r>
        <w:r w:rsidR="001221D2" w:rsidRPr="00AF0DA2">
          <w:rPr>
            <w:bCs/>
            <w:noProof/>
            <w:webHidden/>
            <w:color w:val="000000" w:themeColor="text1"/>
          </w:rPr>
          <w:fldChar w:fldCharType="end"/>
        </w:r>
      </w:hyperlink>
    </w:p>
    <w:p w14:paraId="5CD168BF" w14:textId="7F1CDE05"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8" w:history="1">
        <w:r w:rsidR="001221D2" w:rsidRPr="00AF0DA2">
          <w:rPr>
            <w:rStyle w:val="af0"/>
            <w:bCs/>
            <w:noProof/>
            <w:color w:val="000000" w:themeColor="text1"/>
          </w:rPr>
          <w:t>Таблица 6 – Состав оборудования котельной НИФХИ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_Toc53568088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23</w:t>
        </w:r>
        <w:r w:rsidR="001221D2" w:rsidRPr="00AF0DA2">
          <w:rPr>
            <w:bCs/>
            <w:noProof/>
            <w:webHidden/>
            <w:color w:val="000000" w:themeColor="text1"/>
          </w:rPr>
          <w:fldChar w:fldCharType="end"/>
        </w:r>
      </w:hyperlink>
    </w:p>
    <w:p w14:paraId="68AC59A6" w14:textId="16B429DE"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89" w:history="1">
        <w:r w:rsidR="001221D2" w:rsidRPr="00AF0DA2">
          <w:rPr>
            <w:rStyle w:val="af0"/>
            <w:bCs/>
            <w:noProof/>
            <w:color w:val="000000" w:themeColor="text1"/>
          </w:rPr>
          <w:t xml:space="preserve">Таблица 7 – Состав оборудования котельной </w:t>
        </w:r>
        <w:r w:rsidR="001221D2" w:rsidRPr="00AF0DA2">
          <w:rPr>
            <w:rStyle w:val="af0"/>
            <w:bCs/>
            <w:noProof/>
            <w:color w:val="000000" w:themeColor="text1"/>
            <w:shd w:val="clear" w:color="auto" w:fill="FFFFFF"/>
          </w:rPr>
          <w:t>АО «ОНПП «Технология» им. А.Г. Ромашина»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_Toc53568089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24</w:t>
        </w:r>
        <w:r w:rsidR="001221D2" w:rsidRPr="00AF0DA2">
          <w:rPr>
            <w:bCs/>
            <w:noProof/>
            <w:webHidden/>
            <w:color w:val="000000" w:themeColor="text1"/>
          </w:rPr>
          <w:fldChar w:fldCharType="end"/>
        </w:r>
      </w:hyperlink>
    </w:p>
    <w:p w14:paraId="36F83595" w14:textId="6153287A"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0" w:history="1">
        <w:r w:rsidR="001221D2" w:rsidRPr="00AF0DA2">
          <w:rPr>
            <w:rStyle w:val="af0"/>
            <w:bCs/>
            <w:noProof/>
            <w:color w:val="000000" w:themeColor="text1"/>
          </w:rPr>
          <w:t>Таблица 8 – Состав оборудования котельной ВНИИРАЭ</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_Toc53568090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24</w:t>
        </w:r>
        <w:r w:rsidR="001221D2" w:rsidRPr="00AF0DA2">
          <w:rPr>
            <w:bCs/>
            <w:noProof/>
            <w:webHidden/>
            <w:color w:val="000000" w:themeColor="text1"/>
          </w:rPr>
          <w:fldChar w:fldCharType="end"/>
        </w:r>
      </w:hyperlink>
    </w:p>
    <w:p w14:paraId="6B2C6DC4" w14:textId="2B6637CB"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1" w:history="1">
        <w:r w:rsidR="001221D2" w:rsidRPr="00AF0DA2">
          <w:rPr>
            <w:rStyle w:val="af0"/>
            <w:bCs/>
            <w:noProof/>
            <w:color w:val="000000" w:themeColor="text1"/>
          </w:rPr>
          <w:t>Таблица 9 – Состав оборудования прочих котельных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_Toc53568091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25</w:t>
        </w:r>
        <w:r w:rsidR="001221D2" w:rsidRPr="00AF0DA2">
          <w:rPr>
            <w:bCs/>
            <w:noProof/>
            <w:webHidden/>
            <w:color w:val="000000" w:themeColor="text1"/>
          </w:rPr>
          <w:fldChar w:fldCharType="end"/>
        </w:r>
      </w:hyperlink>
    </w:p>
    <w:p w14:paraId="227BF3D6" w14:textId="1E9605F6"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2" w:history="1">
        <w:r w:rsidR="001221D2" w:rsidRPr="00AF0DA2">
          <w:rPr>
            <w:rStyle w:val="af0"/>
            <w:bCs/>
            <w:noProof/>
            <w:color w:val="000000" w:themeColor="text1"/>
          </w:rPr>
          <w:t>Таблица 10 – Сведения об установленной мощности источников</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_Toc53568092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26</w:t>
        </w:r>
        <w:r w:rsidR="001221D2" w:rsidRPr="00AF0DA2">
          <w:rPr>
            <w:bCs/>
            <w:noProof/>
            <w:webHidden/>
            <w:color w:val="000000" w:themeColor="text1"/>
          </w:rPr>
          <w:fldChar w:fldCharType="end"/>
        </w:r>
      </w:hyperlink>
    </w:p>
    <w:p w14:paraId="0846277F" w14:textId="79F6B7CF"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3" w:history="1">
        <w:r w:rsidR="001221D2" w:rsidRPr="00AF0DA2">
          <w:rPr>
            <w:rStyle w:val="af0"/>
            <w:bCs/>
            <w:noProof/>
            <w:color w:val="000000" w:themeColor="text1"/>
          </w:rPr>
          <w:t>Таблица 11 – Сведения об установленной и располагаемой мощности источников централизованного теплоснабжения г. Обнинск</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_Toc53568093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28</w:t>
        </w:r>
        <w:r w:rsidR="001221D2" w:rsidRPr="00AF0DA2">
          <w:rPr>
            <w:bCs/>
            <w:noProof/>
            <w:webHidden/>
            <w:color w:val="000000" w:themeColor="text1"/>
          </w:rPr>
          <w:fldChar w:fldCharType="end"/>
        </w:r>
      </w:hyperlink>
    </w:p>
    <w:p w14:paraId="0665E2F2" w14:textId="7A3CAFC5"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4" w:history="1">
        <w:r w:rsidR="001221D2" w:rsidRPr="00AF0DA2">
          <w:rPr>
            <w:rStyle w:val="af0"/>
            <w:bCs/>
            <w:noProof/>
            <w:color w:val="000000" w:themeColor="text1"/>
          </w:rPr>
          <w:t>Таблица 12 – Сведения об установленной и располагаемой мощности источников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_Toc53568094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30</w:t>
        </w:r>
        <w:r w:rsidR="001221D2" w:rsidRPr="00AF0DA2">
          <w:rPr>
            <w:bCs/>
            <w:noProof/>
            <w:webHidden/>
            <w:color w:val="000000" w:themeColor="text1"/>
          </w:rPr>
          <w:fldChar w:fldCharType="end"/>
        </w:r>
      </w:hyperlink>
    </w:p>
    <w:p w14:paraId="0DC00D0C" w14:textId="14D597A1"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5" w:history="1">
        <w:r w:rsidR="001221D2" w:rsidRPr="00AF0DA2">
          <w:rPr>
            <w:rStyle w:val="af0"/>
            <w:bCs/>
            <w:noProof/>
            <w:color w:val="000000" w:themeColor="text1"/>
          </w:rPr>
          <w:t>Таблица 13 – Расход тепловой энергии на собственные нужды источников централизованного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_Toc53568095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31</w:t>
        </w:r>
        <w:r w:rsidR="001221D2" w:rsidRPr="00AF0DA2">
          <w:rPr>
            <w:bCs/>
            <w:noProof/>
            <w:webHidden/>
            <w:color w:val="000000" w:themeColor="text1"/>
          </w:rPr>
          <w:fldChar w:fldCharType="end"/>
        </w:r>
      </w:hyperlink>
    </w:p>
    <w:p w14:paraId="1BC14281" w14:textId="7DA27066"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6" w:history="1">
        <w:r w:rsidR="001221D2" w:rsidRPr="00AF0DA2">
          <w:rPr>
            <w:rStyle w:val="af0"/>
            <w:bCs/>
            <w:noProof/>
            <w:color w:val="000000" w:themeColor="text1"/>
          </w:rPr>
          <w:t>Таблица 14 – Расход воды на собственные нужды источников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_Toc53568096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32</w:t>
        </w:r>
        <w:r w:rsidR="001221D2" w:rsidRPr="00AF0DA2">
          <w:rPr>
            <w:bCs/>
            <w:noProof/>
            <w:webHidden/>
            <w:color w:val="000000" w:themeColor="text1"/>
          </w:rPr>
          <w:fldChar w:fldCharType="end"/>
        </w:r>
      </w:hyperlink>
    </w:p>
    <w:p w14:paraId="60210ABB" w14:textId="20ECE8DB"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7" w:history="1">
        <w:r w:rsidR="001221D2" w:rsidRPr="00AF0DA2">
          <w:rPr>
            <w:rStyle w:val="af0"/>
            <w:bCs/>
            <w:noProof/>
            <w:color w:val="000000" w:themeColor="text1"/>
          </w:rPr>
          <w:t>Таблица 15 – Сведения о годах ввода в эксплуатацию котлов на котельных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_Toc53568097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37</w:t>
        </w:r>
        <w:r w:rsidR="001221D2" w:rsidRPr="00AF0DA2">
          <w:rPr>
            <w:bCs/>
            <w:noProof/>
            <w:webHidden/>
            <w:color w:val="000000" w:themeColor="text1"/>
          </w:rPr>
          <w:fldChar w:fldCharType="end"/>
        </w:r>
      </w:hyperlink>
    </w:p>
    <w:p w14:paraId="6EA586CA" w14:textId="03D215F7"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8" w:history="1">
        <w:r w:rsidR="001221D2" w:rsidRPr="00AF0DA2">
          <w:rPr>
            <w:rStyle w:val="af0"/>
            <w:bCs/>
            <w:noProof/>
            <w:color w:val="000000" w:themeColor="text1"/>
          </w:rPr>
          <w:t>Таблица 16 – Гидравлический режим работы городской котельной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_Toc53568098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38</w:t>
        </w:r>
        <w:r w:rsidR="001221D2" w:rsidRPr="00AF0DA2">
          <w:rPr>
            <w:bCs/>
            <w:noProof/>
            <w:webHidden/>
            <w:color w:val="000000" w:themeColor="text1"/>
          </w:rPr>
          <w:fldChar w:fldCharType="end"/>
        </w:r>
      </w:hyperlink>
    </w:p>
    <w:p w14:paraId="5F30F1EF" w14:textId="33771BB0"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099" w:history="1">
        <w:r w:rsidR="001221D2" w:rsidRPr="00AF0DA2">
          <w:rPr>
            <w:rStyle w:val="af0"/>
            <w:bCs/>
            <w:noProof/>
            <w:color w:val="000000" w:themeColor="text1"/>
          </w:rPr>
          <w:t>Таблица 17 – Гидравлический режим работы ГТУ-ТЭЦ</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_Toc53568099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39</w:t>
        </w:r>
        <w:r w:rsidR="001221D2" w:rsidRPr="00AF0DA2">
          <w:rPr>
            <w:bCs/>
            <w:noProof/>
            <w:webHidden/>
            <w:color w:val="000000" w:themeColor="text1"/>
          </w:rPr>
          <w:fldChar w:fldCharType="end"/>
        </w:r>
      </w:hyperlink>
    </w:p>
    <w:p w14:paraId="73BE5615" w14:textId="6EFC48CF"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0" w:history="1">
        <w:r w:rsidR="001221D2" w:rsidRPr="00AF0DA2">
          <w:rPr>
            <w:rStyle w:val="af0"/>
            <w:bCs/>
            <w:noProof/>
            <w:color w:val="000000" w:themeColor="text1"/>
          </w:rPr>
          <w:t>Таблица 18 – Гидравлический режим работы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_Toc53568100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40</w:t>
        </w:r>
        <w:r w:rsidR="001221D2" w:rsidRPr="00AF0DA2">
          <w:rPr>
            <w:bCs/>
            <w:noProof/>
            <w:webHidden/>
            <w:color w:val="000000" w:themeColor="text1"/>
          </w:rPr>
          <w:fldChar w:fldCharType="end"/>
        </w:r>
      </w:hyperlink>
    </w:p>
    <w:p w14:paraId="67F951EC" w14:textId="40B508E2"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1" w:history="1">
        <w:r w:rsidR="001221D2" w:rsidRPr="00AF0DA2">
          <w:rPr>
            <w:rStyle w:val="af0"/>
            <w:bCs/>
            <w:noProof/>
            <w:color w:val="000000" w:themeColor="text1"/>
          </w:rPr>
          <w:t>Таблица 19 – Температурные графики источников централизованного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_Toc53568101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42</w:t>
        </w:r>
        <w:r w:rsidR="001221D2" w:rsidRPr="00AF0DA2">
          <w:rPr>
            <w:bCs/>
            <w:noProof/>
            <w:webHidden/>
            <w:color w:val="000000" w:themeColor="text1"/>
          </w:rPr>
          <w:fldChar w:fldCharType="end"/>
        </w:r>
      </w:hyperlink>
    </w:p>
    <w:p w14:paraId="62C8B2F5" w14:textId="7892573D"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2" w:history="1">
        <w:r w:rsidR="001221D2" w:rsidRPr="00AF0DA2">
          <w:rPr>
            <w:rStyle w:val="af0"/>
            <w:bCs/>
            <w:noProof/>
            <w:color w:val="000000" w:themeColor="text1"/>
          </w:rPr>
          <w:t>Таблица 20 – Среднегодовая загрузка оборудования за 2015-2017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_Toc53568102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46</w:t>
        </w:r>
        <w:r w:rsidR="001221D2" w:rsidRPr="00AF0DA2">
          <w:rPr>
            <w:bCs/>
            <w:noProof/>
            <w:webHidden/>
            <w:color w:val="000000" w:themeColor="text1"/>
          </w:rPr>
          <w:fldChar w:fldCharType="end"/>
        </w:r>
      </w:hyperlink>
    </w:p>
    <w:p w14:paraId="4886543E" w14:textId="64F9AF54"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3" w:history="1">
        <w:r w:rsidR="001221D2" w:rsidRPr="00AF0DA2">
          <w:rPr>
            <w:rStyle w:val="af0"/>
            <w:rFonts w:eastAsia="Calibri"/>
            <w:bCs/>
            <w:noProof/>
            <w:color w:val="000000" w:themeColor="text1"/>
            <w:spacing w:val="-12"/>
          </w:rPr>
          <w:t>Таблица 21 – Технико-экономические показатели и загрузка ГТУ-ТЭЦ за 2015-2018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_Toc53568103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47</w:t>
        </w:r>
        <w:r w:rsidR="001221D2" w:rsidRPr="00AF0DA2">
          <w:rPr>
            <w:bCs/>
            <w:noProof/>
            <w:webHidden/>
            <w:color w:val="000000" w:themeColor="text1"/>
          </w:rPr>
          <w:fldChar w:fldCharType="end"/>
        </w:r>
      </w:hyperlink>
    </w:p>
    <w:p w14:paraId="645AB64C" w14:textId="68A60EF0"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4" w:history="1">
        <w:r w:rsidR="001221D2" w:rsidRPr="00AF0DA2">
          <w:rPr>
            <w:rStyle w:val="af0"/>
            <w:rFonts w:eastAsia="Calibri"/>
            <w:bCs/>
            <w:noProof/>
            <w:color w:val="000000" w:themeColor="text1"/>
            <w:spacing w:val="-12"/>
          </w:rPr>
          <w:t>Таблица 22 – Перечень приборов учета на источниках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_Toc53568104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49</w:t>
        </w:r>
        <w:r w:rsidR="001221D2" w:rsidRPr="00AF0DA2">
          <w:rPr>
            <w:bCs/>
            <w:noProof/>
            <w:webHidden/>
            <w:color w:val="000000" w:themeColor="text1"/>
          </w:rPr>
          <w:fldChar w:fldCharType="end"/>
        </w:r>
      </w:hyperlink>
    </w:p>
    <w:p w14:paraId="07107168" w14:textId="15EC7BDA"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5" w:history="1">
        <w:r w:rsidR="001221D2" w:rsidRPr="00AF0DA2">
          <w:rPr>
            <w:rStyle w:val="af0"/>
            <w:rFonts w:eastAsia="Calibri"/>
            <w:bCs/>
            <w:noProof/>
            <w:color w:val="000000" w:themeColor="text1"/>
            <w:spacing w:val="-12"/>
          </w:rPr>
          <w:t>Таблица 23 – Приборы учета в точках покупки тепловой энергии от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_Toc53568105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50</w:t>
        </w:r>
        <w:r w:rsidR="001221D2" w:rsidRPr="00AF0DA2">
          <w:rPr>
            <w:bCs/>
            <w:noProof/>
            <w:webHidden/>
            <w:color w:val="000000" w:themeColor="text1"/>
          </w:rPr>
          <w:fldChar w:fldCharType="end"/>
        </w:r>
      </w:hyperlink>
    </w:p>
    <w:p w14:paraId="1CDB568F" w14:textId="37C025C4"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6" w:history="1">
        <w:r w:rsidR="001221D2" w:rsidRPr="00AF0DA2">
          <w:rPr>
            <w:rStyle w:val="af0"/>
            <w:rFonts w:eastAsia="Calibri"/>
            <w:bCs/>
            <w:noProof/>
            <w:color w:val="000000" w:themeColor="text1"/>
            <w:spacing w:val="-12"/>
          </w:rPr>
          <w:t>Таблица 24 – Протяженность и материальная характеристика тепловых сетей в г. Обнинске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_Toc53568106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59</w:t>
        </w:r>
        <w:r w:rsidR="001221D2" w:rsidRPr="00AF0DA2">
          <w:rPr>
            <w:bCs/>
            <w:noProof/>
            <w:webHidden/>
            <w:color w:val="000000" w:themeColor="text1"/>
          </w:rPr>
          <w:fldChar w:fldCharType="end"/>
        </w:r>
      </w:hyperlink>
    </w:p>
    <w:p w14:paraId="25947322" w14:textId="08982187"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7" w:history="1">
        <w:r w:rsidR="001221D2" w:rsidRPr="00AF0DA2">
          <w:rPr>
            <w:rStyle w:val="af0"/>
            <w:rFonts w:eastAsia="Calibri"/>
            <w:bCs/>
            <w:noProof/>
            <w:color w:val="000000" w:themeColor="text1"/>
            <w:spacing w:val="-12"/>
          </w:rPr>
          <w:t>Таблица 25 – Протяженность и материальная характеристика тепловых сетей в г. Обнинске в зависимости от года прокладки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_Toc53568107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60</w:t>
        </w:r>
        <w:r w:rsidR="001221D2" w:rsidRPr="00AF0DA2">
          <w:rPr>
            <w:bCs/>
            <w:noProof/>
            <w:webHidden/>
            <w:color w:val="000000" w:themeColor="text1"/>
          </w:rPr>
          <w:fldChar w:fldCharType="end"/>
        </w:r>
      </w:hyperlink>
    </w:p>
    <w:p w14:paraId="4B11A842" w14:textId="651710CE"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8" w:history="1">
        <w:r w:rsidR="001221D2" w:rsidRPr="00AF0DA2">
          <w:rPr>
            <w:rStyle w:val="af0"/>
            <w:rFonts w:eastAsia="Calibri"/>
            <w:bCs/>
            <w:noProof/>
            <w:color w:val="000000" w:themeColor="text1"/>
            <w:spacing w:val="-12"/>
          </w:rPr>
          <w:t>Таблица 26 – Характеристики тепловых сетей г. Обнинска по способу прокладки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_Toc53568108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62</w:t>
        </w:r>
        <w:r w:rsidR="001221D2" w:rsidRPr="00AF0DA2">
          <w:rPr>
            <w:bCs/>
            <w:noProof/>
            <w:webHidden/>
            <w:color w:val="000000" w:themeColor="text1"/>
          </w:rPr>
          <w:fldChar w:fldCharType="end"/>
        </w:r>
      </w:hyperlink>
    </w:p>
    <w:p w14:paraId="7F70BBB2" w14:textId="6D7302C7"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09" w:history="1">
        <w:r w:rsidR="001221D2" w:rsidRPr="00AF0DA2">
          <w:rPr>
            <w:rStyle w:val="af0"/>
            <w:rFonts w:eastAsia="Calibri"/>
            <w:bCs/>
            <w:noProof/>
            <w:color w:val="000000" w:themeColor="text1"/>
            <w:spacing w:val="-12"/>
          </w:rPr>
          <w:t>Таблица 27 – Средневзвешенный диаметр тепловых сетей г. Обнинска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_Toc53568109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67</w:t>
        </w:r>
        <w:r w:rsidR="001221D2" w:rsidRPr="00AF0DA2">
          <w:rPr>
            <w:bCs/>
            <w:noProof/>
            <w:webHidden/>
            <w:color w:val="000000" w:themeColor="text1"/>
          </w:rPr>
          <w:fldChar w:fldCharType="end"/>
        </w:r>
      </w:hyperlink>
    </w:p>
    <w:p w14:paraId="22DDA60F" w14:textId="050C535C"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0" w:history="1">
        <w:r w:rsidR="001221D2" w:rsidRPr="00AF0DA2">
          <w:rPr>
            <w:rStyle w:val="af0"/>
            <w:rFonts w:eastAsia="Calibri"/>
            <w:bCs/>
            <w:noProof/>
            <w:color w:val="000000" w:themeColor="text1"/>
            <w:spacing w:val="-12"/>
          </w:rPr>
          <w:t>Таблица 28 – Гидравлические режимы работы источников тепловой энергии в г. Обнинске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_Toc53568110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80</w:t>
        </w:r>
        <w:r w:rsidR="001221D2" w:rsidRPr="00AF0DA2">
          <w:rPr>
            <w:bCs/>
            <w:noProof/>
            <w:webHidden/>
            <w:color w:val="000000" w:themeColor="text1"/>
          </w:rPr>
          <w:fldChar w:fldCharType="end"/>
        </w:r>
      </w:hyperlink>
    </w:p>
    <w:p w14:paraId="2C3853CF" w14:textId="1E5256F4"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1" w:history="1">
        <w:r w:rsidR="001221D2" w:rsidRPr="00AF0DA2">
          <w:rPr>
            <w:rStyle w:val="af0"/>
            <w:rFonts w:eastAsia="Calibri"/>
            <w:bCs/>
            <w:noProof/>
            <w:color w:val="000000" w:themeColor="text1"/>
            <w:spacing w:val="-12"/>
          </w:rPr>
          <w:t>Таблица 29 – Статистика отказов на тепловых сетях г. Обнинска по зоне действия МП «Теплоснабжение» и ТЭЦ ФЭИ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_Toc53568111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82</w:t>
        </w:r>
        <w:r w:rsidR="001221D2" w:rsidRPr="00AF0DA2">
          <w:rPr>
            <w:bCs/>
            <w:noProof/>
            <w:webHidden/>
            <w:color w:val="000000" w:themeColor="text1"/>
          </w:rPr>
          <w:fldChar w:fldCharType="end"/>
        </w:r>
      </w:hyperlink>
    </w:p>
    <w:p w14:paraId="07F3F52F" w14:textId="326C7AEF"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2" w:history="1">
        <w:r w:rsidR="001221D2" w:rsidRPr="00AF0DA2">
          <w:rPr>
            <w:rStyle w:val="af0"/>
            <w:rFonts w:eastAsia="Calibri"/>
            <w:bCs/>
            <w:noProof/>
            <w:color w:val="000000" w:themeColor="text1"/>
            <w:spacing w:val="-12"/>
          </w:rPr>
          <w:t>Таблица 30 – Допустимое снижение подачи тепловой энергии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_Toc53568112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85</w:t>
        </w:r>
        <w:r w:rsidR="001221D2" w:rsidRPr="00AF0DA2">
          <w:rPr>
            <w:bCs/>
            <w:noProof/>
            <w:webHidden/>
            <w:color w:val="000000" w:themeColor="text1"/>
          </w:rPr>
          <w:fldChar w:fldCharType="end"/>
        </w:r>
      </w:hyperlink>
    </w:p>
    <w:p w14:paraId="3511BC67" w14:textId="43EEF77F"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3" w:history="1">
        <w:r w:rsidR="001221D2" w:rsidRPr="00AF0DA2">
          <w:rPr>
            <w:rStyle w:val="af0"/>
            <w:rFonts w:eastAsia="Calibri"/>
            <w:bCs/>
            <w:noProof/>
            <w:color w:val="000000" w:themeColor="text1"/>
            <w:spacing w:val="-12"/>
          </w:rPr>
          <w:t>Таблица 31 – Статистика отказов и восстановлений тепловых сетей (аварий, инцидентов) МП «Теплоснабжение» за 2017-2019г.г.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_Toc53568113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86</w:t>
        </w:r>
        <w:r w:rsidR="001221D2" w:rsidRPr="00AF0DA2">
          <w:rPr>
            <w:bCs/>
            <w:noProof/>
            <w:webHidden/>
            <w:color w:val="000000" w:themeColor="text1"/>
          </w:rPr>
          <w:fldChar w:fldCharType="end"/>
        </w:r>
      </w:hyperlink>
    </w:p>
    <w:p w14:paraId="04759B55" w14:textId="48A0D0B7"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4" w:history="1">
        <w:r w:rsidR="001221D2" w:rsidRPr="00AF0DA2">
          <w:rPr>
            <w:rStyle w:val="af0"/>
            <w:rFonts w:eastAsia="Calibri"/>
            <w:bCs/>
            <w:noProof/>
            <w:color w:val="000000" w:themeColor="text1"/>
            <w:spacing w:val="-12"/>
          </w:rPr>
          <w:t>Таблица 32 – Утвержденные нормативы технологических потерь и затрат при передаче тепловой энергии на 2015-2019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_Toc53568114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90</w:t>
        </w:r>
        <w:r w:rsidR="001221D2" w:rsidRPr="00AF0DA2">
          <w:rPr>
            <w:bCs/>
            <w:noProof/>
            <w:webHidden/>
            <w:color w:val="000000" w:themeColor="text1"/>
          </w:rPr>
          <w:fldChar w:fldCharType="end"/>
        </w:r>
      </w:hyperlink>
    </w:p>
    <w:p w14:paraId="2ED4AC2D" w14:textId="282DBC4A"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5" w:history="1">
        <w:r w:rsidR="001221D2" w:rsidRPr="00AF0DA2">
          <w:rPr>
            <w:rStyle w:val="af0"/>
            <w:rFonts w:eastAsia="Calibri"/>
            <w:bCs/>
            <w:noProof/>
            <w:color w:val="000000" w:themeColor="text1"/>
            <w:spacing w:val="-12"/>
          </w:rPr>
          <w:t>Таблица 33 – Потери в тепловых сетях за период 2015-2020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_Toc53568115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91</w:t>
        </w:r>
        <w:r w:rsidR="001221D2" w:rsidRPr="00AF0DA2">
          <w:rPr>
            <w:bCs/>
            <w:noProof/>
            <w:webHidden/>
            <w:color w:val="000000" w:themeColor="text1"/>
          </w:rPr>
          <w:fldChar w:fldCharType="end"/>
        </w:r>
      </w:hyperlink>
    </w:p>
    <w:p w14:paraId="2FDDF8D7" w14:textId="62843BF4"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6" w:history="1">
        <w:r w:rsidR="001221D2" w:rsidRPr="00AF0DA2">
          <w:rPr>
            <w:rStyle w:val="af0"/>
            <w:rFonts w:eastAsia="Calibri"/>
            <w:bCs/>
            <w:noProof/>
            <w:color w:val="000000" w:themeColor="text1"/>
            <w:spacing w:val="-12"/>
          </w:rPr>
          <w:t>Таблица 34 – Сведения об общедомовом приборе учета тепла (ПУ) в МКД г. Обнинска.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_Toc53568116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95</w:t>
        </w:r>
        <w:r w:rsidR="001221D2" w:rsidRPr="00AF0DA2">
          <w:rPr>
            <w:bCs/>
            <w:noProof/>
            <w:webHidden/>
            <w:color w:val="000000" w:themeColor="text1"/>
          </w:rPr>
          <w:fldChar w:fldCharType="end"/>
        </w:r>
      </w:hyperlink>
    </w:p>
    <w:p w14:paraId="71A01650" w14:textId="2FB57AC2"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7" w:history="1">
        <w:r w:rsidR="001221D2" w:rsidRPr="00AF0DA2">
          <w:rPr>
            <w:rStyle w:val="af0"/>
            <w:bCs/>
            <w:noProof/>
            <w:color w:val="000000" w:themeColor="text1"/>
          </w:rPr>
          <w:t>Таблица 35 -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_Toc53568117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107</w:t>
        </w:r>
        <w:r w:rsidR="001221D2" w:rsidRPr="00AF0DA2">
          <w:rPr>
            <w:bCs/>
            <w:noProof/>
            <w:webHidden/>
            <w:color w:val="000000" w:themeColor="text1"/>
          </w:rPr>
          <w:fldChar w:fldCharType="end"/>
        </w:r>
      </w:hyperlink>
    </w:p>
    <w:p w14:paraId="2584DC79" w14:textId="0E606322"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8" w:history="1">
        <w:r w:rsidR="001221D2" w:rsidRPr="00AF0DA2">
          <w:rPr>
            <w:rStyle w:val="af0"/>
            <w:bCs/>
            <w:noProof/>
            <w:color w:val="000000" w:themeColor="text1"/>
          </w:rPr>
          <w:t>Таблица 36 - Структура отпуска в сеть от источников централизованного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_Toc53568118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116</w:t>
        </w:r>
        <w:r w:rsidR="001221D2" w:rsidRPr="00AF0DA2">
          <w:rPr>
            <w:bCs/>
            <w:noProof/>
            <w:webHidden/>
            <w:color w:val="000000" w:themeColor="text1"/>
          </w:rPr>
          <w:fldChar w:fldCharType="end"/>
        </w:r>
      </w:hyperlink>
    </w:p>
    <w:p w14:paraId="750AC686" w14:textId="01CB3B9C"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19" w:history="1">
        <w:r w:rsidR="001221D2" w:rsidRPr="00AF0DA2">
          <w:rPr>
            <w:rStyle w:val="af0"/>
            <w:bCs/>
            <w:noProof/>
            <w:color w:val="000000" w:themeColor="text1"/>
          </w:rPr>
          <w:t>Таблица 37 - Значения потребления тепловой энергии в зоне действия источников тепловой энергии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_Toc53568119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118</w:t>
        </w:r>
        <w:r w:rsidR="001221D2" w:rsidRPr="00AF0DA2">
          <w:rPr>
            <w:bCs/>
            <w:noProof/>
            <w:webHidden/>
            <w:color w:val="000000" w:themeColor="text1"/>
          </w:rPr>
          <w:fldChar w:fldCharType="end"/>
        </w:r>
      </w:hyperlink>
    </w:p>
    <w:p w14:paraId="396F0834" w14:textId="40B548E5"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0" w:history="1">
        <w:r w:rsidR="001221D2" w:rsidRPr="00AF0DA2">
          <w:rPr>
            <w:rStyle w:val="af0"/>
            <w:bCs/>
            <w:noProof/>
            <w:color w:val="000000" w:themeColor="text1"/>
          </w:rPr>
          <w:t>Таблица 38 -Исходные климатические характеристики по отопительным периодам 2014-2017 гг.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_Toc53568120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120</w:t>
        </w:r>
        <w:r w:rsidR="001221D2" w:rsidRPr="00AF0DA2">
          <w:rPr>
            <w:bCs/>
            <w:noProof/>
            <w:webHidden/>
            <w:color w:val="000000" w:themeColor="text1"/>
          </w:rPr>
          <w:fldChar w:fldCharType="end"/>
        </w:r>
      </w:hyperlink>
    </w:p>
    <w:p w14:paraId="739A80BD" w14:textId="04AA8417"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1" w:history="1">
        <w:r w:rsidR="001221D2" w:rsidRPr="00AF0DA2">
          <w:rPr>
            <w:rStyle w:val="af0"/>
            <w:bCs/>
            <w:noProof/>
            <w:color w:val="000000" w:themeColor="text1"/>
          </w:rPr>
          <w:t>Таблица 39 - Результаты расчета приведенного (среднего) потребления тепловой энергии за отопительный период по потребителям МП «Теплоснабжение»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_Toc53568121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121</w:t>
        </w:r>
        <w:r w:rsidR="001221D2" w:rsidRPr="00AF0DA2">
          <w:rPr>
            <w:bCs/>
            <w:noProof/>
            <w:webHidden/>
            <w:color w:val="000000" w:themeColor="text1"/>
          </w:rPr>
          <w:fldChar w:fldCharType="end"/>
        </w:r>
      </w:hyperlink>
    </w:p>
    <w:p w14:paraId="0949C84D" w14:textId="21AB5628"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2" w:history="1">
        <w:r w:rsidR="001221D2" w:rsidRPr="00AF0DA2">
          <w:rPr>
            <w:rStyle w:val="af0"/>
            <w:bCs/>
            <w:noProof/>
            <w:color w:val="000000" w:themeColor="text1"/>
          </w:rPr>
          <w:t>Таблица 40 - Договорная тепловая нагрузка потребителей тепловой энергии г. Обнинска по состоянию на 2020 г., с разделением по видам теплопотребления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_Toc53568122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124</w:t>
        </w:r>
        <w:r w:rsidR="001221D2" w:rsidRPr="00AF0DA2">
          <w:rPr>
            <w:bCs/>
            <w:noProof/>
            <w:webHidden/>
            <w:color w:val="000000" w:themeColor="text1"/>
          </w:rPr>
          <w:fldChar w:fldCharType="end"/>
        </w:r>
      </w:hyperlink>
    </w:p>
    <w:p w14:paraId="6E95EC57" w14:textId="678B03D7"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3" w:history="1">
        <w:r w:rsidR="001221D2" w:rsidRPr="00AF0DA2">
          <w:rPr>
            <w:rStyle w:val="af0"/>
            <w:bCs/>
            <w:noProof/>
            <w:color w:val="000000" w:themeColor="text1"/>
          </w:rPr>
          <w:t>Таблица 41 - Нормативы потребления коммунальной услуги по отоплению в помещениях многоквартирного дома или жилого дома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_Toc53568123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125</w:t>
        </w:r>
        <w:r w:rsidR="001221D2" w:rsidRPr="00AF0DA2">
          <w:rPr>
            <w:bCs/>
            <w:noProof/>
            <w:webHidden/>
            <w:color w:val="000000" w:themeColor="text1"/>
          </w:rPr>
          <w:fldChar w:fldCharType="end"/>
        </w:r>
      </w:hyperlink>
    </w:p>
    <w:p w14:paraId="0898B28E" w14:textId="09EB2876"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4" w:history="1">
        <w:r w:rsidR="001221D2" w:rsidRPr="00AF0DA2">
          <w:rPr>
            <w:rStyle w:val="af0"/>
            <w:bCs/>
            <w:noProof/>
            <w:color w:val="000000" w:themeColor="text1"/>
          </w:rPr>
          <w:t>Таблица 42 - Нормативы потребления коммунальных услуг по холодному (горячему) водоснабжению в жилых помещениях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_Toc53568124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127</w:t>
        </w:r>
        <w:r w:rsidR="001221D2" w:rsidRPr="00AF0DA2">
          <w:rPr>
            <w:bCs/>
            <w:noProof/>
            <w:webHidden/>
            <w:color w:val="000000" w:themeColor="text1"/>
          </w:rPr>
          <w:fldChar w:fldCharType="end"/>
        </w:r>
      </w:hyperlink>
    </w:p>
    <w:p w14:paraId="6506A941" w14:textId="766C5D4C"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5" w:history="1">
        <w:r w:rsidR="001221D2" w:rsidRPr="00AF0DA2">
          <w:rPr>
            <w:rStyle w:val="af0"/>
            <w:bCs/>
            <w:noProof/>
            <w:color w:val="000000" w:themeColor="text1"/>
          </w:rPr>
          <w:t>Таблица 43 - Нормативы потребления горячей воды в целях содержания общего имущества в многоквартирном доме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_Toc53568125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128</w:t>
        </w:r>
        <w:r w:rsidR="001221D2" w:rsidRPr="00AF0DA2">
          <w:rPr>
            <w:bCs/>
            <w:noProof/>
            <w:webHidden/>
            <w:color w:val="000000" w:themeColor="text1"/>
          </w:rPr>
          <w:fldChar w:fldCharType="end"/>
        </w:r>
      </w:hyperlink>
    </w:p>
    <w:p w14:paraId="4B98213E" w14:textId="7EA7A7B3"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6" w:history="1">
        <w:r w:rsidR="001221D2" w:rsidRPr="00AF0DA2">
          <w:rPr>
            <w:rStyle w:val="af0"/>
            <w:bCs/>
            <w:noProof/>
            <w:color w:val="000000" w:themeColor="text1"/>
          </w:rPr>
          <w:t>Таблица 44 - Нормативы потребления коммунальных услуг по горячему водоснабжению в жилых помещениях</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_Toc53568126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129</w:t>
        </w:r>
        <w:r w:rsidR="001221D2" w:rsidRPr="00AF0DA2">
          <w:rPr>
            <w:bCs/>
            <w:noProof/>
            <w:webHidden/>
            <w:color w:val="000000" w:themeColor="text1"/>
          </w:rPr>
          <w:fldChar w:fldCharType="end"/>
        </w:r>
      </w:hyperlink>
    </w:p>
    <w:p w14:paraId="26402051" w14:textId="71E985CF"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7" w:history="1">
        <w:r w:rsidR="001221D2" w:rsidRPr="00AF0DA2">
          <w:rPr>
            <w:rStyle w:val="af0"/>
            <w:bCs/>
            <w:noProof/>
            <w:color w:val="000000" w:themeColor="text1"/>
          </w:rPr>
          <w:t>Таблица 45 -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горячей воде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_Toc53568127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130</w:t>
        </w:r>
        <w:r w:rsidR="001221D2" w:rsidRPr="00AF0DA2">
          <w:rPr>
            <w:bCs/>
            <w:noProof/>
            <w:webHidden/>
            <w:color w:val="000000" w:themeColor="text1"/>
          </w:rPr>
          <w:fldChar w:fldCharType="end"/>
        </w:r>
      </w:hyperlink>
    </w:p>
    <w:p w14:paraId="05248045" w14:textId="03F61627"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8" w:history="1">
        <w:r w:rsidR="001221D2" w:rsidRPr="00AF0DA2">
          <w:rPr>
            <w:rStyle w:val="af0"/>
            <w:bCs/>
            <w:noProof/>
            <w:color w:val="000000" w:themeColor="text1"/>
          </w:rPr>
          <w:t>Таблица 46 - 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паре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_Toc53568128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130</w:t>
        </w:r>
        <w:r w:rsidR="001221D2" w:rsidRPr="00AF0DA2">
          <w:rPr>
            <w:bCs/>
            <w:noProof/>
            <w:webHidden/>
            <w:color w:val="000000" w:themeColor="text1"/>
          </w:rPr>
          <w:fldChar w:fldCharType="end"/>
        </w:r>
      </w:hyperlink>
    </w:p>
    <w:p w14:paraId="64599D6C" w14:textId="5A33CC2F"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29" w:history="1">
        <w:r w:rsidR="001221D2" w:rsidRPr="00AF0DA2">
          <w:rPr>
            <w:rStyle w:val="af0"/>
            <w:bCs/>
            <w:noProof/>
            <w:color w:val="000000" w:themeColor="text1"/>
          </w:rPr>
          <w:t>Таблица 47 - Виды топлива, применяемого для производства тепловой энергии на источниках теплоснабжения города Обнинск</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_Toc53568129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134</w:t>
        </w:r>
        <w:r w:rsidR="001221D2" w:rsidRPr="00AF0DA2">
          <w:rPr>
            <w:bCs/>
            <w:noProof/>
            <w:webHidden/>
            <w:color w:val="000000" w:themeColor="text1"/>
          </w:rPr>
          <w:fldChar w:fldCharType="end"/>
        </w:r>
      </w:hyperlink>
    </w:p>
    <w:p w14:paraId="5CF92794" w14:textId="438CAE5F"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0" w:history="1">
        <w:r w:rsidR="001221D2" w:rsidRPr="00AF0DA2">
          <w:rPr>
            <w:rStyle w:val="af0"/>
            <w:bCs/>
            <w:noProof/>
            <w:color w:val="000000" w:themeColor="text1"/>
          </w:rPr>
          <w:t>Таблица 48 - Баланс потребления различных видов топлива на источниках тепловой энергии</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_Toc53568130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135</w:t>
        </w:r>
        <w:r w:rsidR="001221D2" w:rsidRPr="00AF0DA2">
          <w:rPr>
            <w:bCs/>
            <w:noProof/>
            <w:webHidden/>
            <w:color w:val="000000" w:themeColor="text1"/>
          </w:rPr>
          <w:fldChar w:fldCharType="end"/>
        </w:r>
      </w:hyperlink>
    </w:p>
    <w:p w14:paraId="5D702F75" w14:textId="34841EE1"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1" w:history="1">
        <w:r w:rsidR="001221D2" w:rsidRPr="00AF0DA2">
          <w:rPr>
            <w:rStyle w:val="af0"/>
            <w:bCs/>
            <w:noProof/>
            <w:color w:val="000000" w:themeColor="text1"/>
          </w:rPr>
          <w:t>Таблица 49 - Информация нормативных запасах резервного топлива на источниках теплоснабжения</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_Toc53568131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138</w:t>
        </w:r>
        <w:r w:rsidR="001221D2" w:rsidRPr="00AF0DA2">
          <w:rPr>
            <w:bCs/>
            <w:noProof/>
            <w:webHidden/>
            <w:color w:val="000000" w:themeColor="text1"/>
          </w:rPr>
          <w:fldChar w:fldCharType="end"/>
        </w:r>
      </w:hyperlink>
    </w:p>
    <w:p w14:paraId="33D97B6A" w14:textId="2339621A"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2" w:history="1">
        <w:r w:rsidR="001221D2" w:rsidRPr="00AF0DA2">
          <w:rPr>
            <w:rStyle w:val="af0"/>
            <w:bCs/>
            <w:noProof/>
            <w:color w:val="000000" w:themeColor="text1"/>
          </w:rPr>
          <w:t>Таблица 50 - Переводные коэффициенты для природного газа</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_Toc53568132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138</w:t>
        </w:r>
        <w:r w:rsidR="001221D2" w:rsidRPr="00AF0DA2">
          <w:rPr>
            <w:bCs/>
            <w:noProof/>
            <w:webHidden/>
            <w:color w:val="000000" w:themeColor="text1"/>
          </w:rPr>
          <w:fldChar w:fldCharType="end"/>
        </w:r>
      </w:hyperlink>
    </w:p>
    <w:p w14:paraId="3960582A" w14:textId="014A6C22"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3" w:history="1">
        <w:r w:rsidR="001221D2" w:rsidRPr="00AF0DA2">
          <w:rPr>
            <w:rStyle w:val="af0"/>
            <w:bCs/>
            <w:noProof/>
            <w:color w:val="000000" w:themeColor="text1"/>
          </w:rPr>
          <w:t>Таблица 51- Показатели надежности и готовности энергосистем г. Обнинска к безаварийному теплоснабжению</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_Toc53568133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142</w:t>
        </w:r>
        <w:r w:rsidR="001221D2" w:rsidRPr="00AF0DA2">
          <w:rPr>
            <w:bCs/>
            <w:noProof/>
            <w:webHidden/>
            <w:color w:val="000000" w:themeColor="text1"/>
          </w:rPr>
          <w:fldChar w:fldCharType="end"/>
        </w:r>
      </w:hyperlink>
    </w:p>
    <w:p w14:paraId="4023281D" w14:textId="19EBD59C"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4" w:history="1">
        <w:r w:rsidR="001221D2" w:rsidRPr="00AF0DA2">
          <w:rPr>
            <w:rStyle w:val="af0"/>
            <w:bCs/>
            <w:noProof/>
            <w:color w:val="000000" w:themeColor="text1"/>
          </w:rPr>
          <w:t>Таблица 52 - Основные технико-экономические показатели деятельности теплоснабжающих (теплосетевых) организаций в г. Обнинске за 2016 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_Toc53568134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146</w:t>
        </w:r>
        <w:r w:rsidR="001221D2" w:rsidRPr="00AF0DA2">
          <w:rPr>
            <w:bCs/>
            <w:noProof/>
            <w:webHidden/>
            <w:color w:val="000000" w:themeColor="text1"/>
          </w:rPr>
          <w:fldChar w:fldCharType="end"/>
        </w:r>
      </w:hyperlink>
    </w:p>
    <w:p w14:paraId="1FC6A6BF" w14:textId="32DCB261"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5" w:history="1">
        <w:r w:rsidR="001221D2" w:rsidRPr="00AF0DA2">
          <w:rPr>
            <w:rStyle w:val="af0"/>
            <w:bCs/>
            <w:noProof/>
            <w:color w:val="000000" w:themeColor="text1"/>
          </w:rPr>
          <w:t>Таблица 53 – Тарифы на тепловую энергию, утвержденные в г. Обниске</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_Toc53568135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152</w:t>
        </w:r>
        <w:r w:rsidR="001221D2" w:rsidRPr="00AF0DA2">
          <w:rPr>
            <w:bCs/>
            <w:noProof/>
            <w:webHidden/>
            <w:color w:val="000000" w:themeColor="text1"/>
          </w:rPr>
          <w:fldChar w:fldCharType="end"/>
        </w:r>
      </w:hyperlink>
    </w:p>
    <w:p w14:paraId="22F7A86F" w14:textId="1EE7BC36"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6" w:history="1">
        <w:r w:rsidR="001221D2" w:rsidRPr="00AF0DA2">
          <w:rPr>
            <w:rStyle w:val="af0"/>
            <w:bCs/>
            <w:noProof/>
            <w:color w:val="000000" w:themeColor="text1"/>
          </w:rPr>
          <w:t>Таблица 54 - Тарифы на услуги по передаче тепловой энергии в г. Обнинске в 2015-2018 г., без НДС</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_Toc53568136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156</w:t>
        </w:r>
        <w:r w:rsidR="001221D2" w:rsidRPr="00AF0DA2">
          <w:rPr>
            <w:bCs/>
            <w:noProof/>
            <w:webHidden/>
            <w:color w:val="000000" w:themeColor="text1"/>
          </w:rPr>
          <w:fldChar w:fldCharType="end"/>
        </w:r>
      </w:hyperlink>
    </w:p>
    <w:p w14:paraId="120562E6" w14:textId="53F281C1"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7" w:history="1">
        <w:r w:rsidR="001221D2" w:rsidRPr="00AF0DA2">
          <w:rPr>
            <w:rStyle w:val="af0"/>
            <w:bCs/>
            <w:noProof/>
            <w:color w:val="000000" w:themeColor="text1"/>
          </w:rPr>
          <w:t>Таблица 55 – Тарифы на теплоноситель в г. Обнинске в 2015-2018 г., без НДС</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_Toc53568137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157</w:t>
        </w:r>
        <w:r w:rsidR="001221D2" w:rsidRPr="00AF0DA2">
          <w:rPr>
            <w:bCs/>
            <w:noProof/>
            <w:webHidden/>
            <w:color w:val="000000" w:themeColor="text1"/>
          </w:rPr>
          <w:fldChar w:fldCharType="end"/>
        </w:r>
      </w:hyperlink>
    </w:p>
    <w:p w14:paraId="73AFCA59" w14:textId="75BEB200"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8" w:history="1">
        <w:r w:rsidR="001221D2" w:rsidRPr="00AF0DA2">
          <w:rPr>
            <w:rStyle w:val="af0"/>
            <w:bCs/>
            <w:noProof/>
            <w:color w:val="000000" w:themeColor="text1"/>
          </w:rPr>
          <w:t>Таблица 56 - Тарифы на горячую воду в г. Обнинске в 2015-2018 г., без НДС</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_Toc53568138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158</w:t>
        </w:r>
        <w:r w:rsidR="001221D2" w:rsidRPr="00AF0DA2">
          <w:rPr>
            <w:bCs/>
            <w:noProof/>
            <w:webHidden/>
            <w:color w:val="000000" w:themeColor="text1"/>
          </w:rPr>
          <w:fldChar w:fldCharType="end"/>
        </w:r>
      </w:hyperlink>
    </w:p>
    <w:p w14:paraId="39F2AC66" w14:textId="71BFDF95"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39" w:history="1">
        <w:r w:rsidR="001221D2" w:rsidRPr="00AF0DA2">
          <w:rPr>
            <w:rStyle w:val="af0"/>
            <w:bCs/>
            <w:noProof/>
            <w:color w:val="000000" w:themeColor="text1"/>
          </w:rPr>
          <w:t>Таблица 57 - Структура тарифов на тепловую энергию (услуги по передаче тепловой энергии) в г. Обнинске на 2018 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_Toc53568139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161</w:t>
        </w:r>
        <w:r w:rsidR="001221D2" w:rsidRPr="00AF0DA2">
          <w:rPr>
            <w:bCs/>
            <w:noProof/>
            <w:webHidden/>
            <w:color w:val="000000" w:themeColor="text1"/>
          </w:rPr>
          <w:fldChar w:fldCharType="end"/>
        </w:r>
      </w:hyperlink>
    </w:p>
    <w:p w14:paraId="2DCC8678" w14:textId="3952F12F"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0" w:history="1">
        <w:r w:rsidR="001221D2" w:rsidRPr="00AF0DA2">
          <w:rPr>
            <w:rStyle w:val="af0"/>
            <w:bCs/>
            <w:noProof/>
            <w:color w:val="000000" w:themeColor="text1"/>
          </w:rPr>
          <w:t>Таблица 58 - Структура тарифов на теплоноситель в г. Обнинске на 2018 г.</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_Toc53568140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168</w:t>
        </w:r>
        <w:r w:rsidR="001221D2" w:rsidRPr="00AF0DA2">
          <w:rPr>
            <w:bCs/>
            <w:noProof/>
            <w:webHidden/>
            <w:color w:val="000000" w:themeColor="text1"/>
          </w:rPr>
          <w:fldChar w:fldCharType="end"/>
        </w:r>
      </w:hyperlink>
    </w:p>
    <w:p w14:paraId="1A4F7307" w14:textId="31D63B45"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1" w:history="1">
        <w:r w:rsidR="001221D2" w:rsidRPr="00AF0DA2">
          <w:rPr>
            <w:rStyle w:val="af0"/>
            <w:bCs/>
            <w:noProof/>
            <w:color w:val="000000" w:themeColor="text1"/>
          </w:rPr>
          <w:t>Таблица 59 - Плата за подключение в расчете на единицу мощности в г. Обнинске в 2015-2018 г. (без НДС), тыс. руб./Гкал/ч</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_Toc53568141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169</w:t>
        </w:r>
        <w:r w:rsidR="001221D2" w:rsidRPr="00AF0DA2">
          <w:rPr>
            <w:bCs/>
            <w:noProof/>
            <w:webHidden/>
            <w:color w:val="000000" w:themeColor="text1"/>
          </w:rPr>
          <w:fldChar w:fldCharType="end"/>
        </w:r>
      </w:hyperlink>
    </w:p>
    <w:p w14:paraId="74FC8751" w14:textId="7EF95926"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2" w:history="1">
        <w:r w:rsidR="001221D2" w:rsidRPr="00AF0DA2">
          <w:rPr>
            <w:rStyle w:val="af0"/>
            <w:bCs/>
            <w:noProof/>
            <w:color w:val="000000" w:themeColor="text1"/>
          </w:rPr>
          <w:t>Таблица 60 - Плата за подключение установленная в индивидуальном порядке в г. Обнинске за 2015-2018 г. (без НДС), тыс. руб.</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_Toc53568142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170</w:t>
        </w:r>
        <w:r w:rsidR="001221D2" w:rsidRPr="00AF0DA2">
          <w:rPr>
            <w:bCs/>
            <w:noProof/>
            <w:webHidden/>
            <w:color w:val="000000" w:themeColor="text1"/>
          </w:rPr>
          <w:fldChar w:fldCharType="end"/>
        </w:r>
      </w:hyperlink>
    </w:p>
    <w:p w14:paraId="16E01BF9" w14:textId="08DB39BB" w:rsidR="001221D2" w:rsidRPr="00AF0DA2" w:rsidRDefault="00BA7A4F" w:rsidP="001221D2">
      <w:pPr>
        <w:pStyle w:val="afffff4"/>
        <w:tabs>
          <w:tab w:val="clear" w:pos="9356"/>
          <w:tab w:val="left" w:leader="dot" w:pos="8931"/>
        </w:tabs>
        <w:rPr>
          <w:rFonts w:asciiTheme="minorHAnsi" w:eastAsiaTheme="minorEastAsia" w:hAnsiTheme="minorHAnsi" w:cstheme="minorBidi"/>
          <w:bCs/>
          <w:noProof/>
          <w:color w:val="000000" w:themeColor="text1"/>
          <w:sz w:val="22"/>
          <w:szCs w:val="22"/>
        </w:rPr>
      </w:pPr>
      <w:hyperlink w:anchor="_Toc53568143" w:history="1">
        <w:r w:rsidR="001221D2" w:rsidRPr="00AF0DA2">
          <w:rPr>
            <w:rStyle w:val="af0"/>
            <w:bCs/>
            <w:noProof/>
            <w:color w:val="000000" w:themeColor="text1"/>
          </w:rPr>
          <w:t>Таблица 61 - Выручка МП "Теплоснабжение" по плате за подключение в г. Обнинске за 2015-2018 г. (без НДС), тыс. руб.</w:t>
        </w:r>
        <w:r w:rsidR="001221D2" w:rsidRPr="00AF0DA2">
          <w:rPr>
            <w:bCs/>
            <w:noProof/>
            <w:webHidden/>
            <w:color w:val="000000" w:themeColor="text1"/>
          </w:rPr>
          <w:tab/>
        </w:r>
        <w:r w:rsidR="001221D2" w:rsidRPr="00AF0DA2">
          <w:rPr>
            <w:bCs/>
            <w:noProof/>
            <w:webHidden/>
            <w:color w:val="000000" w:themeColor="text1"/>
          </w:rPr>
          <w:fldChar w:fldCharType="begin"/>
        </w:r>
        <w:r w:rsidR="001221D2" w:rsidRPr="00AF0DA2">
          <w:rPr>
            <w:bCs/>
            <w:noProof/>
            <w:webHidden/>
            <w:color w:val="000000" w:themeColor="text1"/>
          </w:rPr>
          <w:instrText xml:space="preserve"> PAGEREF _Toc53568143 \h </w:instrText>
        </w:r>
        <w:r w:rsidR="001221D2" w:rsidRPr="00AF0DA2">
          <w:rPr>
            <w:bCs/>
            <w:noProof/>
            <w:webHidden/>
            <w:color w:val="000000" w:themeColor="text1"/>
          </w:rPr>
        </w:r>
        <w:r w:rsidR="001221D2" w:rsidRPr="00AF0DA2">
          <w:rPr>
            <w:bCs/>
            <w:noProof/>
            <w:webHidden/>
            <w:color w:val="000000" w:themeColor="text1"/>
          </w:rPr>
          <w:fldChar w:fldCharType="separate"/>
        </w:r>
        <w:r w:rsidR="001221D2" w:rsidRPr="00AF0DA2">
          <w:rPr>
            <w:bCs/>
            <w:noProof/>
            <w:webHidden/>
            <w:color w:val="000000" w:themeColor="text1"/>
          </w:rPr>
          <w:t>170</w:t>
        </w:r>
        <w:r w:rsidR="001221D2" w:rsidRPr="00AF0DA2">
          <w:rPr>
            <w:bCs/>
            <w:noProof/>
            <w:webHidden/>
            <w:color w:val="000000" w:themeColor="text1"/>
          </w:rPr>
          <w:fldChar w:fldCharType="end"/>
        </w:r>
      </w:hyperlink>
    </w:p>
    <w:p w14:paraId="696C2980" w14:textId="2E9DE883" w:rsidR="006A6FF6" w:rsidRPr="00AF0DA2" w:rsidRDefault="006A6FF6" w:rsidP="001221D2">
      <w:pPr>
        <w:pStyle w:val="s1"/>
        <w:tabs>
          <w:tab w:val="left" w:leader="dot" w:pos="8931"/>
        </w:tabs>
        <w:spacing w:before="0" w:beforeAutospacing="0" w:after="0" w:afterAutospacing="0"/>
        <w:contextualSpacing/>
        <w:jc w:val="both"/>
        <w:rPr>
          <w:rFonts w:eastAsiaTheme="majorEastAsia"/>
          <w:bCs/>
          <w:color w:val="000000" w:themeColor="text1"/>
          <w:lang w:eastAsia="en-US"/>
        </w:rPr>
      </w:pPr>
      <w:r w:rsidRPr="00AF0DA2">
        <w:rPr>
          <w:rFonts w:eastAsiaTheme="majorEastAsia"/>
          <w:bCs/>
          <w:color w:val="000000" w:themeColor="text1"/>
          <w:lang w:eastAsia="en-US"/>
        </w:rPr>
        <w:fldChar w:fldCharType="end"/>
      </w:r>
    </w:p>
    <w:p w14:paraId="5A3ED05F" w14:textId="77777777" w:rsidR="0040218F" w:rsidRPr="00AF0DA2" w:rsidRDefault="0040218F" w:rsidP="004D2AE0">
      <w:pPr>
        <w:pStyle w:val="s1"/>
        <w:spacing w:line="240" w:lineRule="atLeast"/>
        <w:jc w:val="both"/>
        <w:rPr>
          <w:rFonts w:eastAsiaTheme="majorEastAsia"/>
          <w:b/>
          <w:bCs/>
          <w:color w:val="000000" w:themeColor="text1"/>
          <w:lang w:eastAsia="en-US"/>
        </w:rPr>
      </w:pPr>
    </w:p>
    <w:p w14:paraId="75810204" w14:textId="77777777" w:rsidR="006A6FF6" w:rsidRPr="00AF0DA2" w:rsidRDefault="006A6FF6" w:rsidP="004D2AE0">
      <w:pPr>
        <w:pStyle w:val="s1"/>
        <w:spacing w:line="240" w:lineRule="atLeast"/>
        <w:jc w:val="both"/>
        <w:rPr>
          <w:rFonts w:eastAsiaTheme="majorEastAsia"/>
          <w:b/>
          <w:bCs/>
          <w:color w:val="000000" w:themeColor="text1"/>
          <w:lang w:eastAsia="en-US"/>
        </w:rPr>
      </w:pPr>
    </w:p>
    <w:p w14:paraId="71375095" w14:textId="77777777" w:rsidR="006A6FF6" w:rsidRPr="00AF0DA2" w:rsidRDefault="006A6FF6" w:rsidP="006A6FF6">
      <w:pPr>
        <w:pStyle w:val="s1"/>
        <w:spacing w:line="240" w:lineRule="atLeast"/>
        <w:jc w:val="both"/>
        <w:outlineLvl w:val="0"/>
        <w:rPr>
          <w:rFonts w:eastAsiaTheme="majorEastAsia"/>
          <w:b/>
          <w:bCs/>
          <w:color w:val="000000" w:themeColor="text1"/>
          <w:lang w:eastAsia="en-US"/>
        </w:rPr>
        <w:sectPr w:rsidR="006A6FF6" w:rsidRPr="00AF0DA2">
          <w:pgSz w:w="11906" w:h="16838"/>
          <w:pgMar w:top="1134" w:right="850" w:bottom="1134" w:left="1701" w:header="708" w:footer="708" w:gutter="0"/>
          <w:cols w:space="708"/>
          <w:docGrid w:linePitch="360"/>
        </w:sectPr>
      </w:pPr>
    </w:p>
    <w:p w14:paraId="721B4B27" w14:textId="77777777" w:rsidR="0012663E" w:rsidRPr="00AF0DA2" w:rsidRDefault="0012663E" w:rsidP="003133DF">
      <w:pPr>
        <w:pStyle w:val="s1"/>
        <w:numPr>
          <w:ilvl w:val="0"/>
          <w:numId w:val="2"/>
        </w:numPr>
        <w:spacing w:line="240" w:lineRule="atLeast"/>
        <w:jc w:val="both"/>
        <w:outlineLvl w:val="0"/>
        <w:rPr>
          <w:rFonts w:eastAsiaTheme="majorEastAsia"/>
          <w:b/>
          <w:bCs/>
          <w:color w:val="000000" w:themeColor="text1"/>
          <w:lang w:eastAsia="en-US"/>
        </w:rPr>
      </w:pPr>
      <w:bookmarkStart w:id="2" w:name="_Toc512254122"/>
      <w:r w:rsidRPr="00AF0DA2">
        <w:rPr>
          <w:rFonts w:eastAsiaTheme="majorEastAsia"/>
          <w:b/>
          <w:bCs/>
          <w:color w:val="000000" w:themeColor="text1"/>
          <w:lang w:eastAsia="en-US"/>
        </w:rPr>
        <w:lastRenderedPageBreak/>
        <w:t>Часть 1. Функциональная структура теплоснабжения</w:t>
      </w:r>
      <w:bookmarkEnd w:id="2"/>
      <w:r w:rsidRPr="00AF0DA2">
        <w:rPr>
          <w:rFonts w:eastAsiaTheme="majorEastAsia"/>
          <w:b/>
          <w:bCs/>
          <w:color w:val="000000" w:themeColor="text1"/>
          <w:lang w:eastAsia="en-US"/>
        </w:rPr>
        <w:t xml:space="preserve"> </w:t>
      </w:r>
    </w:p>
    <w:p w14:paraId="1C1F0E15" w14:textId="17641FA8" w:rsidR="00614667" w:rsidRPr="00AF0DA2" w:rsidRDefault="004D2AE0" w:rsidP="003442D4">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3" w:name="_Toc512254123"/>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3"/>
    </w:p>
    <w:p w14:paraId="6E6BF94B" w14:textId="77777777" w:rsidR="00BC5C1E" w:rsidRPr="00AF0DA2" w:rsidRDefault="00BC5C1E" w:rsidP="00BC5C1E">
      <w:pPr>
        <w:pStyle w:val="af1"/>
        <w:spacing w:before="100" w:beforeAutospacing="1" w:after="100" w:afterAutospacing="1" w:line="240" w:lineRule="atLeast"/>
        <w:ind w:left="792"/>
        <w:jc w:val="both"/>
        <w:rPr>
          <w:rFonts w:ascii="Times New Roman" w:hAnsi="Times New Roman" w:cs="Times New Roman"/>
          <w:bCs/>
          <w:color w:val="000000" w:themeColor="text1"/>
          <w:sz w:val="24"/>
          <w:szCs w:val="24"/>
          <w:shd w:val="clear" w:color="auto" w:fill="FFFFFF"/>
        </w:rPr>
      </w:pPr>
    </w:p>
    <w:p w14:paraId="3F479EE4" w14:textId="0372E559" w:rsidR="00402C39" w:rsidRPr="00AF0DA2" w:rsidRDefault="00402C39" w:rsidP="001F6AC6">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Регулируемые виды деятельности</w:t>
      </w:r>
      <w:r w:rsidR="00F17D07" w:rsidRPr="00AF0DA2">
        <w:rPr>
          <w:rFonts w:ascii="Times New Roman" w:hAnsi="Times New Roman" w:cs="Times New Roman"/>
          <w:bCs/>
          <w:color w:val="000000" w:themeColor="text1"/>
          <w:sz w:val="24"/>
          <w:szCs w:val="24"/>
          <w:shd w:val="clear" w:color="auto" w:fill="FFFFFF"/>
        </w:rPr>
        <w:t xml:space="preserve"> в сфере теплоснабжения </w:t>
      </w:r>
      <w:r w:rsidRPr="00AF0DA2">
        <w:rPr>
          <w:rFonts w:ascii="Times New Roman" w:hAnsi="Times New Roman" w:cs="Times New Roman"/>
          <w:bCs/>
          <w:color w:val="000000" w:themeColor="text1"/>
          <w:sz w:val="24"/>
          <w:szCs w:val="24"/>
          <w:shd w:val="clear" w:color="auto" w:fill="FFFFFF"/>
        </w:rPr>
        <w:t xml:space="preserve">на территории города </w:t>
      </w:r>
      <w:r w:rsidR="00F17D07" w:rsidRPr="00AF0DA2">
        <w:rPr>
          <w:rFonts w:ascii="Times New Roman" w:hAnsi="Times New Roman" w:cs="Times New Roman"/>
          <w:bCs/>
          <w:color w:val="000000" w:themeColor="text1"/>
          <w:sz w:val="24"/>
          <w:szCs w:val="24"/>
          <w:shd w:val="clear" w:color="auto" w:fill="FFFFFF"/>
        </w:rPr>
        <w:t xml:space="preserve">Обнинска </w:t>
      </w:r>
      <w:r w:rsidRPr="00AF0DA2">
        <w:rPr>
          <w:rFonts w:ascii="Times New Roman" w:hAnsi="Times New Roman" w:cs="Times New Roman"/>
          <w:bCs/>
          <w:color w:val="000000" w:themeColor="text1"/>
          <w:sz w:val="24"/>
          <w:szCs w:val="24"/>
          <w:shd w:val="clear" w:color="auto" w:fill="FFFFFF"/>
        </w:rPr>
        <w:t xml:space="preserve">осуществляют </w:t>
      </w:r>
      <w:r w:rsidR="000C7F96" w:rsidRPr="00AF0DA2">
        <w:rPr>
          <w:rFonts w:ascii="Times New Roman" w:hAnsi="Times New Roman" w:cs="Times New Roman"/>
          <w:bCs/>
          <w:color w:val="000000" w:themeColor="text1"/>
          <w:sz w:val="24"/>
          <w:szCs w:val="24"/>
          <w:shd w:val="clear" w:color="auto" w:fill="FFFFFF"/>
        </w:rPr>
        <w:t>9</w:t>
      </w:r>
      <w:r w:rsidR="00F17D07" w:rsidRPr="00AF0DA2">
        <w:rPr>
          <w:rFonts w:ascii="Times New Roman" w:hAnsi="Times New Roman" w:cs="Times New Roman"/>
          <w:bCs/>
          <w:color w:val="000000" w:themeColor="text1"/>
          <w:sz w:val="24"/>
          <w:szCs w:val="24"/>
          <w:shd w:val="clear" w:color="auto" w:fill="FFFFFF"/>
        </w:rPr>
        <w:t xml:space="preserve"> </w:t>
      </w:r>
      <w:r w:rsidRPr="00AF0DA2">
        <w:rPr>
          <w:rFonts w:ascii="Times New Roman" w:hAnsi="Times New Roman" w:cs="Times New Roman"/>
          <w:bCs/>
          <w:color w:val="000000" w:themeColor="text1"/>
          <w:sz w:val="24"/>
          <w:szCs w:val="24"/>
          <w:shd w:val="clear" w:color="auto" w:fill="FFFFFF"/>
        </w:rPr>
        <w:t>организаций, в том числе:</w:t>
      </w:r>
    </w:p>
    <w:p w14:paraId="39A7795B" w14:textId="77777777" w:rsidR="00402C39" w:rsidRPr="00AF0DA2" w:rsidRDefault="00402C39" w:rsidP="00836BC3">
      <w:pPr>
        <w:pStyle w:val="af1"/>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МП «Теплоснабжение» (основная теплоснабжающая организация);</w:t>
      </w:r>
    </w:p>
    <w:p w14:paraId="68E75A71" w14:textId="77777777" w:rsidR="00402C39" w:rsidRPr="00AF0DA2" w:rsidRDefault="00402C39" w:rsidP="00836BC3">
      <w:pPr>
        <w:pStyle w:val="af1"/>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АО «ГНЦ РФ ФЭИ» им. А.И. Лейпунского" (ТЭЦ ФЭИ);</w:t>
      </w:r>
    </w:p>
    <w:p w14:paraId="0E859EB5" w14:textId="77777777" w:rsidR="00402C39" w:rsidRPr="00AF0DA2" w:rsidRDefault="00402C39" w:rsidP="00836BC3">
      <w:pPr>
        <w:pStyle w:val="af1"/>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ОАО «Калужская сбытовая компания» (Обнинская ГТУ ТЭЦ №1);</w:t>
      </w:r>
    </w:p>
    <w:p w14:paraId="372650AF" w14:textId="77777777" w:rsidR="00402C39" w:rsidRPr="00AF0DA2" w:rsidRDefault="00402C39" w:rsidP="00836BC3">
      <w:pPr>
        <w:pStyle w:val="af1"/>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АО «ОНПП «Технология» им. А.Г. Ромашина»;</w:t>
      </w:r>
    </w:p>
    <w:p w14:paraId="53F215A0" w14:textId="77777777" w:rsidR="00402C39" w:rsidRPr="00AF0DA2" w:rsidRDefault="00402C39" w:rsidP="00836BC3">
      <w:pPr>
        <w:pStyle w:val="af1"/>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АО «НИФХИ им. Л.Я. Карпова»;</w:t>
      </w:r>
    </w:p>
    <w:p w14:paraId="093482FB" w14:textId="77777777" w:rsidR="00402C39" w:rsidRPr="00AF0DA2" w:rsidRDefault="00402C39" w:rsidP="00836BC3">
      <w:pPr>
        <w:pStyle w:val="af1"/>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ФГБНУ «ВНИИРАЭ»;</w:t>
      </w:r>
    </w:p>
    <w:p w14:paraId="6F17175C" w14:textId="77777777" w:rsidR="00402C39" w:rsidRPr="00AF0DA2" w:rsidRDefault="00402C39" w:rsidP="00836BC3">
      <w:pPr>
        <w:pStyle w:val="af1"/>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ООО «УК «Остов Эксплуатация»;</w:t>
      </w:r>
    </w:p>
    <w:p w14:paraId="63E81257" w14:textId="77777777" w:rsidR="00402C39" w:rsidRPr="00AF0DA2" w:rsidRDefault="00402C39" w:rsidP="00836BC3">
      <w:pPr>
        <w:pStyle w:val="af1"/>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ЗАО «Энергосервис» (только услуги по передаче тепловой энергии);</w:t>
      </w:r>
    </w:p>
    <w:p w14:paraId="59147F6D" w14:textId="77777777" w:rsidR="00402C39" w:rsidRPr="00AF0DA2" w:rsidRDefault="00402C39" w:rsidP="00836BC3">
      <w:pPr>
        <w:pStyle w:val="af1"/>
        <w:numPr>
          <w:ilvl w:val="0"/>
          <w:numId w:val="3"/>
        </w:numPr>
        <w:spacing w:before="100" w:beforeAutospacing="1" w:after="100" w:afterAutospacing="1" w:line="360" w:lineRule="auto"/>
        <w:ind w:left="170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ФГБУ «ЦЖКУ» Минобороны России.</w:t>
      </w:r>
    </w:p>
    <w:p w14:paraId="650C39B2" w14:textId="77777777" w:rsidR="002D5E1A" w:rsidRPr="00AF0DA2" w:rsidRDefault="002D5E1A" w:rsidP="002D5E1A">
      <w:pPr>
        <w:pStyle w:val="af1"/>
        <w:spacing w:line="360" w:lineRule="auto"/>
        <w:ind w:left="0" w:firstLine="567"/>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Система теплоснабжения города Обнинска представлена одной ГТУ-ТЭЦ и 6 котельными, из которых 2 находятся на балансе МП «Теплоснабжение». </w:t>
      </w:r>
    </w:p>
    <w:p w14:paraId="47226A7E" w14:textId="3AE4C02E" w:rsidR="002D5E1A" w:rsidRPr="00AF0DA2" w:rsidRDefault="002D5E1A" w:rsidP="002D5E1A">
      <w:pPr>
        <w:pStyle w:val="af1"/>
        <w:spacing w:line="360" w:lineRule="auto"/>
        <w:ind w:left="0" w:firstLine="567"/>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Из 6 котельных 4 представляют собой ведомственные источники предприятий (АО "ГНЦ РФ ФЭИ, </w:t>
      </w:r>
      <w:r w:rsidR="002F2C7D"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hAnsi="Times New Roman" w:cs="Times New Roman"/>
          <w:bCs/>
          <w:color w:val="000000" w:themeColor="text1"/>
          <w:sz w:val="24"/>
          <w:szCs w:val="24"/>
          <w:shd w:val="clear" w:color="auto" w:fill="FFFFFF"/>
        </w:rPr>
        <w:t>, АО "НИФХИ им. Л.Я. Карпова", ФГБУ "ВНИИРАЭ), преимущественно предназначенные для обеспечения собственных нужд предприятия в паре и горячей воде. Реализация тепловой энергии сторонним потребителям для таких организаций не является основной деятельностью. Потребители тепловой энергии данных котельных в прошлом представляли собой единый народно-хозяйственный комплекс, но в результате последующих реорганизаций, часть из них выделилась в обособленные юридические лица.</w:t>
      </w:r>
    </w:p>
    <w:p w14:paraId="0269610D" w14:textId="77777777" w:rsidR="008A5F7A" w:rsidRPr="00AF0DA2" w:rsidRDefault="00BC5C1E" w:rsidP="008A5F7A">
      <w:pPr>
        <w:pStyle w:val="af1"/>
        <w:spacing w:line="360" w:lineRule="auto"/>
        <w:ind w:left="0" w:firstLine="567"/>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Муниципальное предприятие «Теплоснабжение»</w:t>
      </w:r>
      <w:r w:rsidRPr="00AF0DA2">
        <w:rPr>
          <w:rFonts w:ascii="Times New Roman" w:hAnsi="Times New Roman" w:cs="Times New Roman"/>
          <w:bCs/>
          <w:color w:val="000000" w:themeColor="text1"/>
          <w:sz w:val="24"/>
          <w:szCs w:val="24"/>
          <w:shd w:val="clear" w:color="auto" w:fill="FFFFFF"/>
        </w:rPr>
        <w:t xml:space="preserve"> </w:t>
      </w:r>
      <w:r w:rsidR="008A5F7A" w:rsidRPr="00AF0DA2">
        <w:rPr>
          <w:rFonts w:ascii="Times New Roman" w:hAnsi="Times New Roman" w:cs="Times New Roman"/>
          <w:color w:val="000000" w:themeColor="text1"/>
          <w:sz w:val="24"/>
          <w:szCs w:val="24"/>
        </w:rPr>
        <w:t>- крупнейшая теплоснабжающая организация на территории муниципального образования городской округ г. Обнинск. С 24.03.2015 года МП «Теплоснабжение» присвоен статус единой теплоснабжающей организации. МП «Теплоснабжение» о</w:t>
      </w:r>
      <w:r w:rsidRPr="00AF0DA2">
        <w:rPr>
          <w:rFonts w:ascii="Times New Roman" w:hAnsi="Times New Roman" w:cs="Times New Roman"/>
          <w:bCs/>
          <w:color w:val="000000" w:themeColor="text1"/>
          <w:sz w:val="24"/>
          <w:szCs w:val="24"/>
          <w:shd w:val="clear" w:color="auto" w:fill="FFFFFF"/>
        </w:rPr>
        <w:t xml:space="preserve">существляет эксплуатацию </w:t>
      </w:r>
      <w:r w:rsidR="00815DAC" w:rsidRPr="00AF0DA2">
        <w:rPr>
          <w:rFonts w:ascii="Times New Roman" w:hAnsi="Times New Roman" w:cs="Times New Roman"/>
          <w:bCs/>
          <w:color w:val="000000" w:themeColor="text1"/>
          <w:sz w:val="24"/>
          <w:szCs w:val="24"/>
          <w:shd w:val="clear" w:color="auto" w:fill="FFFFFF"/>
        </w:rPr>
        <w:t xml:space="preserve">двух </w:t>
      </w:r>
      <w:r w:rsidRPr="00AF0DA2">
        <w:rPr>
          <w:rFonts w:ascii="Times New Roman" w:hAnsi="Times New Roman" w:cs="Times New Roman"/>
          <w:bCs/>
          <w:color w:val="000000" w:themeColor="text1"/>
          <w:sz w:val="24"/>
          <w:szCs w:val="24"/>
          <w:shd w:val="clear" w:color="auto" w:fill="FFFFFF"/>
        </w:rPr>
        <w:t>котельн</w:t>
      </w:r>
      <w:r w:rsidR="00815DAC" w:rsidRPr="00AF0DA2">
        <w:rPr>
          <w:rFonts w:ascii="Times New Roman" w:hAnsi="Times New Roman" w:cs="Times New Roman"/>
          <w:bCs/>
          <w:color w:val="000000" w:themeColor="text1"/>
          <w:sz w:val="24"/>
          <w:szCs w:val="24"/>
          <w:shd w:val="clear" w:color="auto" w:fill="FFFFFF"/>
        </w:rPr>
        <w:t>ых</w:t>
      </w:r>
      <w:r w:rsidRPr="00AF0DA2">
        <w:rPr>
          <w:rFonts w:ascii="Times New Roman" w:hAnsi="Times New Roman" w:cs="Times New Roman"/>
          <w:bCs/>
          <w:color w:val="000000" w:themeColor="text1"/>
          <w:sz w:val="24"/>
          <w:szCs w:val="24"/>
          <w:shd w:val="clear" w:color="auto" w:fill="FFFFFF"/>
        </w:rPr>
        <w:t xml:space="preserve"> и тепловых сетей</w:t>
      </w:r>
      <w:r w:rsidR="00815DAC" w:rsidRPr="00AF0DA2">
        <w:rPr>
          <w:rFonts w:ascii="Times New Roman" w:hAnsi="Times New Roman" w:cs="Times New Roman"/>
          <w:bCs/>
          <w:color w:val="000000" w:themeColor="text1"/>
          <w:sz w:val="24"/>
          <w:szCs w:val="24"/>
          <w:shd w:val="clear" w:color="auto" w:fill="FFFFFF"/>
        </w:rPr>
        <w:t xml:space="preserve"> от них</w:t>
      </w:r>
      <w:r w:rsidRPr="00AF0DA2">
        <w:rPr>
          <w:rFonts w:ascii="Times New Roman" w:hAnsi="Times New Roman" w:cs="Times New Roman"/>
          <w:bCs/>
          <w:color w:val="000000" w:themeColor="text1"/>
          <w:sz w:val="24"/>
          <w:szCs w:val="24"/>
          <w:shd w:val="clear" w:color="auto" w:fill="FFFFFF"/>
        </w:rPr>
        <w:t>, являющихс</w:t>
      </w:r>
      <w:r w:rsidR="008A5F7A" w:rsidRPr="00AF0DA2">
        <w:rPr>
          <w:rFonts w:ascii="Times New Roman" w:hAnsi="Times New Roman" w:cs="Times New Roman"/>
          <w:bCs/>
          <w:color w:val="000000" w:themeColor="text1"/>
          <w:sz w:val="24"/>
          <w:szCs w:val="24"/>
          <w:shd w:val="clear" w:color="auto" w:fill="FFFFFF"/>
        </w:rPr>
        <w:t>я муниципальной собственностью:</w:t>
      </w:r>
    </w:p>
    <w:p w14:paraId="1FBCEB25" w14:textId="77777777" w:rsidR="008A5F7A" w:rsidRPr="00AF0DA2" w:rsidRDefault="00DE4826" w:rsidP="00836BC3">
      <w:pPr>
        <w:pStyle w:val="af1"/>
        <w:numPr>
          <w:ilvl w:val="0"/>
          <w:numId w:val="4"/>
        </w:numPr>
        <w:spacing w:line="360" w:lineRule="auto"/>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Городская к</w:t>
      </w:r>
      <w:r w:rsidR="008A5F7A" w:rsidRPr="00AF0DA2">
        <w:rPr>
          <w:rFonts w:ascii="Times New Roman" w:hAnsi="Times New Roman" w:cs="Times New Roman"/>
          <w:bCs/>
          <w:color w:val="000000" w:themeColor="text1"/>
          <w:sz w:val="24"/>
          <w:szCs w:val="24"/>
          <w:shd w:val="clear" w:color="auto" w:fill="FFFFFF"/>
        </w:rPr>
        <w:t>отельная установленной мощностью 602 Гкал/ч, расположенная по адресу: пр-д. Коммунальный, 21;</w:t>
      </w:r>
    </w:p>
    <w:p w14:paraId="2D959F7F" w14:textId="77777777" w:rsidR="008A5F7A" w:rsidRPr="00AF0DA2" w:rsidRDefault="008A5F7A" w:rsidP="00836BC3">
      <w:pPr>
        <w:pStyle w:val="af1"/>
        <w:numPr>
          <w:ilvl w:val="0"/>
          <w:numId w:val="4"/>
        </w:numPr>
        <w:spacing w:line="360" w:lineRule="auto"/>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Котельная «Олимп» тепловой мощностью 2,5 Гкал/ч, расположенная по адресу: пр-т. Ленина, 153а.</w:t>
      </w:r>
    </w:p>
    <w:p w14:paraId="60148654" w14:textId="74DF719B" w:rsidR="00BC5C1E" w:rsidRPr="00AF0DA2" w:rsidRDefault="00826A97" w:rsidP="001F6AC6">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lastRenderedPageBreak/>
        <w:t>В систем</w:t>
      </w:r>
      <w:r w:rsidR="00BC5C1E" w:rsidRPr="00AF0DA2">
        <w:rPr>
          <w:rFonts w:ascii="Times New Roman" w:hAnsi="Times New Roman" w:cs="Times New Roman"/>
          <w:bCs/>
          <w:color w:val="000000" w:themeColor="text1"/>
          <w:sz w:val="24"/>
          <w:szCs w:val="24"/>
          <w:shd w:val="clear" w:color="auto" w:fill="FFFFFF"/>
        </w:rPr>
        <w:t>е теплоснабжени</w:t>
      </w:r>
      <w:r w:rsidRPr="00AF0DA2">
        <w:rPr>
          <w:rFonts w:ascii="Times New Roman" w:hAnsi="Times New Roman" w:cs="Times New Roman"/>
          <w:bCs/>
          <w:color w:val="000000" w:themeColor="text1"/>
          <w:sz w:val="24"/>
          <w:szCs w:val="24"/>
          <w:shd w:val="clear" w:color="auto" w:fill="FFFFFF"/>
        </w:rPr>
        <w:t xml:space="preserve">я, образованной на базе котельной </w:t>
      </w:r>
      <w:r w:rsidR="000A3B8D" w:rsidRPr="00AF0DA2">
        <w:rPr>
          <w:rFonts w:ascii="Times New Roman" w:hAnsi="Times New Roman" w:cs="Times New Roman"/>
          <w:bCs/>
          <w:color w:val="000000" w:themeColor="text1"/>
          <w:sz w:val="24"/>
          <w:szCs w:val="24"/>
          <w:shd w:val="clear" w:color="auto" w:fill="FFFFFF"/>
        </w:rPr>
        <w:t>по адресу Коммунальный пр., 21</w:t>
      </w:r>
      <w:r w:rsidRPr="00AF0DA2">
        <w:rPr>
          <w:rFonts w:ascii="Times New Roman" w:hAnsi="Times New Roman" w:cs="Times New Roman"/>
          <w:bCs/>
          <w:color w:val="000000" w:themeColor="text1"/>
          <w:sz w:val="24"/>
          <w:szCs w:val="24"/>
          <w:shd w:val="clear" w:color="auto" w:fill="FFFFFF"/>
        </w:rPr>
        <w:t>,</w:t>
      </w:r>
      <w:r w:rsidR="008A5F7A" w:rsidRPr="00AF0DA2">
        <w:rPr>
          <w:rFonts w:ascii="Times New Roman" w:hAnsi="Times New Roman" w:cs="Times New Roman"/>
          <w:bCs/>
          <w:color w:val="000000" w:themeColor="text1"/>
          <w:sz w:val="24"/>
          <w:szCs w:val="24"/>
          <w:shd w:val="clear" w:color="auto" w:fill="FFFFFF"/>
        </w:rPr>
        <w:t xml:space="preserve"> производство, передача и сбыт тепловой энергии разделены между юридическими лицами:</w:t>
      </w:r>
      <w:r w:rsidR="00CA39FC" w:rsidRPr="00AF0DA2">
        <w:rPr>
          <w:rFonts w:ascii="Times New Roman" w:hAnsi="Times New Roman" w:cs="Times New Roman"/>
          <w:bCs/>
          <w:color w:val="000000" w:themeColor="text1"/>
          <w:sz w:val="24"/>
          <w:szCs w:val="24"/>
          <w:shd w:val="clear" w:color="auto" w:fill="FFFFFF"/>
        </w:rPr>
        <w:t xml:space="preserve"> </w:t>
      </w:r>
      <w:r w:rsidR="00BC5C1E" w:rsidRPr="00AF0DA2">
        <w:rPr>
          <w:rFonts w:ascii="Times New Roman" w:hAnsi="Times New Roman" w:cs="Times New Roman"/>
          <w:bCs/>
          <w:color w:val="000000" w:themeColor="text1"/>
          <w:sz w:val="24"/>
          <w:szCs w:val="24"/>
          <w:shd w:val="clear" w:color="auto" w:fill="FFFFFF"/>
        </w:rPr>
        <w:t xml:space="preserve">производство и сбыт тепловой энергии осуществляет </w:t>
      </w:r>
      <w:r w:rsidRPr="00AF0DA2">
        <w:rPr>
          <w:rFonts w:ascii="Times New Roman" w:hAnsi="Times New Roman" w:cs="Times New Roman"/>
          <w:bCs/>
          <w:color w:val="000000" w:themeColor="text1"/>
          <w:sz w:val="24"/>
          <w:szCs w:val="24"/>
          <w:shd w:val="clear" w:color="auto" w:fill="FFFFFF"/>
        </w:rPr>
        <w:t xml:space="preserve">МП «Теплоснабжение», передачу тепловой энергии осуществляют МП «Теплоснабжение» и </w:t>
      </w:r>
      <w:r w:rsidR="000C7F96" w:rsidRPr="00AF0DA2">
        <w:rPr>
          <w:rFonts w:ascii="Times New Roman" w:hAnsi="Times New Roman" w:cs="Times New Roman"/>
          <w:bCs/>
          <w:color w:val="000000" w:themeColor="text1"/>
          <w:sz w:val="24"/>
          <w:szCs w:val="24"/>
          <w:shd w:val="clear" w:color="auto" w:fill="FFFFFF"/>
        </w:rPr>
        <w:t>ЗАО «Энергосервис»</w:t>
      </w:r>
      <w:r w:rsidRPr="00AF0DA2">
        <w:rPr>
          <w:rFonts w:ascii="Times New Roman" w:hAnsi="Times New Roman" w:cs="Times New Roman"/>
          <w:bCs/>
          <w:color w:val="000000" w:themeColor="text1"/>
          <w:sz w:val="24"/>
          <w:szCs w:val="24"/>
          <w:shd w:val="clear" w:color="auto" w:fill="FFFFFF"/>
        </w:rPr>
        <w:t>.</w:t>
      </w:r>
    </w:p>
    <w:p w14:paraId="0E723164" w14:textId="77777777" w:rsidR="000A3B8D" w:rsidRPr="00AF0DA2" w:rsidRDefault="000A3B8D" w:rsidP="001F6AC6">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системе теплоснабжения, образованной на базе котельной по адресу ул. Ленина, 153а, производство, передачу и сбыт тепловой энергии осуществляет одна теплоснабжающая организация – МП «Теплоснабжение».</w:t>
      </w:r>
    </w:p>
    <w:p w14:paraId="4DDD79E2" w14:textId="77777777" w:rsidR="00D3621C" w:rsidRPr="00AF0DA2" w:rsidRDefault="00D3621C" w:rsidP="001F6AC6">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«Государственный научный центр РФ Физико-энергетический институт им. А.И. Лейпунского»</w:t>
      </w:r>
      <w:r w:rsidRPr="00AF0DA2">
        <w:rPr>
          <w:rFonts w:ascii="Times New Roman" w:hAnsi="Times New Roman" w:cs="Times New Roman"/>
          <w:bCs/>
          <w:color w:val="000000" w:themeColor="text1"/>
          <w:sz w:val="24"/>
          <w:szCs w:val="24"/>
          <w:shd w:val="clear" w:color="auto" w:fill="FFFFFF"/>
        </w:rPr>
        <w:t xml:space="preserve"> (далее по тексту АО «ГНЦ РФ ФЭИ им. А.И. Лейпунского») - многопрофильная научная организация, основанная в 1946 году, ведущая комплексные исследования физико-технических проблем атомной науки и техники. На балансе </w:t>
      </w:r>
      <w:r w:rsidR="00826A97" w:rsidRPr="00AF0DA2">
        <w:rPr>
          <w:rFonts w:ascii="Times New Roman" w:hAnsi="Times New Roman" w:cs="Times New Roman"/>
          <w:bCs/>
          <w:color w:val="000000" w:themeColor="text1"/>
          <w:sz w:val="24"/>
          <w:szCs w:val="24"/>
          <w:shd w:val="clear" w:color="auto" w:fill="FFFFFF"/>
        </w:rPr>
        <w:t xml:space="preserve">АО «ГНЦ РФ ФЭИ им. А.И. Лейпунского» находится </w:t>
      </w:r>
      <w:r w:rsidRPr="00AF0DA2">
        <w:rPr>
          <w:rFonts w:ascii="Times New Roman" w:hAnsi="Times New Roman" w:cs="Times New Roman"/>
          <w:bCs/>
          <w:color w:val="000000" w:themeColor="text1"/>
          <w:sz w:val="24"/>
          <w:szCs w:val="24"/>
          <w:shd w:val="clear" w:color="auto" w:fill="FFFFFF"/>
        </w:rPr>
        <w:t xml:space="preserve">единственный источник - </w:t>
      </w:r>
      <w:r w:rsidR="00826A97" w:rsidRPr="00AF0DA2">
        <w:rPr>
          <w:rFonts w:ascii="Times New Roman" w:hAnsi="Times New Roman" w:cs="Times New Roman"/>
          <w:bCs/>
          <w:color w:val="000000" w:themeColor="text1"/>
          <w:sz w:val="24"/>
          <w:szCs w:val="24"/>
          <w:shd w:val="clear" w:color="auto" w:fill="FFFFFF"/>
        </w:rPr>
        <w:t>ТЭЦ (далее по тексту ТЭЦ ФЭИ) и тепловые сети.</w:t>
      </w:r>
      <w:r w:rsidRPr="00AF0DA2">
        <w:rPr>
          <w:rFonts w:ascii="Times New Roman" w:hAnsi="Times New Roman" w:cs="Times New Roman"/>
          <w:bCs/>
          <w:color w:val="000000" w:themeColor="text1"/>
          <w:sz w:val="24"/>
          <w:szCs w:val="24"/>
          <w:shd w:val="clear" w:color="auto" w:fill="FFFFFF"/>
        </w:rPr>
        <w:t xml:space="preserve"> Выработка электрической энергии на ТЭЦ в настоящее время не осуществляется. ТЭЦ представляет собой производственную котельную. Данная котельная обеспечивает тепловой энергией собственные здания и сооружения, а также сторонних потребителей на территории площадки ФЭИ и жилые дома исторической части города. </w:t>
      </w:r>
    </w:p>
    <w:p w14:paraId="4499A18D" w14:textId="77777777" w:rsidR="00407ECF" w:rsidRPr="00AF0DA2" w:rsidRDefault="00826A97" w:rsidP="001F6AC6">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В системе теплоснабжения, образованной на базе ТЭЦ ФЭИ, производство, передача и сбыт тепловой энергии разделены между юридическими лицами: производство тепловой энергии осуществляет АО «ГНЦ РФ ФЭИ им. А.И. Лейпунского», </w:t>
      </w:r>
      <w:r w:rsidR="00407ECF" w:rsidRPr="00AF0DA2">
        <w:rPr>
          <w:rFonts w:ascii="Times New Roman" w:hAnsi="Times New Roman" w:cs="Times New Roman"/>
          <w:bCs/>
          <w:color w:val="000000" w:themeColor="text1"/>
          <w:sz w:val="24"/>
          <w:szCs w:val="24"/>
          <w:shd w:val="clear" w:color="auto" w:fill="FFFFFF"/>
        </w:rPr>
        <w:t>передачу</w:t>
      </w:r>
      <w:r w:rsidRPr="00AF0DA2">
        <w:rPr>
          <w:rFonts w:ascii="Times New Roman" w:hAnsi="Times New Roman" w:cs="Times New Roman"/>
          <w:bCs/>
          <w:color w:val="000000" w:themeColor="text1"/>
          <w:sz w:val="24"/>
          <w:szCs w:val="24"/>
          <w:shd w:val="clear" w:color="auto" w:fill="FFFFFF"/>
        </w:rPr>
        <w:t xml:space="preserve"> тепловой энергии осуществляют МП «Теплоснабжение» и АО «ГНЦ РФ ФЭИ им. А.И. Лейпунского», сбыт тепловой энергии населению и бюджетным потребителям осуществляет МП «Теплоснабжение», собственным </w:t>
      </w:r>
      <w:r w:rsidR="00407ECF" w:rsidRPr="00AF0DA2">
        <w:rPr>
          <w:rFonts w:ascii="Times New Roman" w:hAnsi="Times New Roman" w:cs="Times New Roman"/>
          <w:bCs/>
          <w:color w:val="000000" w:themeColor="text1"/>
          <w:sz w:val="24"/>
          <w:szCs w:val="24"/>
          <w:shd w:val="clear" w:color="auto" w:fill="FFFFFF"/>
        </w:rPr>
        <w:t>потребителям</w:t>
      </w:r>
      <w:r w:rsidRPr="00AF0DA2">
        <w:rPr>
          <w:rFonts w:ascii="Times New Roman" w:hAnsi="Times New Roman" w:cs="Times New Roman"/>
          <w:bCs/>
          <w:color w:val="000000" w:themeColor="text1"/>
          <w:sz w:val="24"/>
          <w:szCs w:val="24"/>
          <w:shd w:val="clear" w:color="auto" w:fill="FFFFFF"/>
        </w:rPr>
        <w:t xml:space="preserve"> и прочим</w:t>
      </w:r>
      <w:r w:rsidR="00D3621C" w:rsidRPr="00AF0DA2">
        <w:rPr>
          <w:rFonts w:ascii="Times New Roman" w:hAnsi="Times New Roman" w:cs="Times New Roman"/>
          <w:bCs/>
          <w:color w:val="000000" w:themeColor="text1"/>
          <w:sz w:val="24"/>
          <w:szCs w:val="24"/>
          <w:shd w:val="clear" w:color="auto" w:fill="FFFFFF"/>
        </w:rPr>
        <w:t xml:space="preserve"> потребителям, расположенным на территории площадки ФЭИ</w:t>
      </w:r>
      <w:r w:rsidRPr="00AF0DA2">
        <w:rPr>
          <w:rFonts w:ascii="Times New Roman" w:hAnsi="Times New Roman" w:cs="Times New Roman"/>
          <w:bCs/>
          <w:color w:val="000000" w:themeColor="text1"/>
          <w:sz w:val="24"/>
          <w:szCs w:val="24"/>
          <w:shd w:val="clear" w:color="auto" w:fill="FFFFFF"/>
        </w:rPr>
        <w:t xml:space="preserve"> -   </w:t>
      </w:r>
      <w:r w:rsidR="00407ECF" w:rsidRPr="00AF0DA2">
        <w:rPr>
          <w:rFonts w:ascii="Times New Roman" w:hAnsi="Times New Roman" w:cs="Times New Roman"/>
          <w:bCs/>
          <w:color w:val="000000" w:themeColor="text1"/>
          <w:sz w:val="24"/>
          <w:szCs w:val="24"/>
          <w:shd w:val="clear" w:color="auto" w:fill="FFFFFF"/>
        </w:rPr>
        <w:t>АО «ГНЦ РФ ФЭИ им. А.И. Лейпунского».</w:t>
      </w:r>
    </w:p>
    <w:p w14:paraId="54D77EE1" w14:textId="15F56603" w:rsidR="00407ECF" w:rsidRPr="00AF0DA2" w:rsidRDefault="00D3621C" w:rsidP="00D3621C">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ПАО «Калужская сбытовая компания»</w:t>
      </w:r>
      <w:r w:rsidRPr="00AF0DA2">
        <w:rPr>
          <w:rFonts w:ascii="Times New Roman" w:hAnsi="Times New Roman" w:cs="Times New Roman"/>
          <w:bCs/>
          <w:color w:val="000000" w:themeColor="text1"/>
          <w:sz w:val="24"/>
          <w:szCs w:val="24"/>
          <w:shd w:val="clear" w:color="auto" w:fill="FFFFFF"/>
        </w:rPr>
        <w:t xml:space="preserve"> является собственником единственного </w:t>
      </w:r>
      <w:r w:rsidR="00DE4826" w:rsidRPr="00AF0DA2">
        <w:rPr>
          <w:rFonts w:ascii="Times New Roman" w:hAnsi="Times New Roman" w:cs="Times New Roman"/>
          <w:bCs/>
          <w:color w:val="000000" w:themeColor="text1"/>
          <w:sz w:val="24"/>
          <w:szCs w:val="24"/>
          <w:shd w:val="clear" w:color="auto" w:fill="FFFFFF"/>
        </w:rPr>
        <w:t xml:space="preserve">на территории города Обнинска </w:t>
      </w:r>
      <w:r w:rsidRPr="00AF0DA2">
        <w:rPr>
          <w:rFonts w:ascii="Times New Roman" w:hAnsi="Times New Roman" w:cs="Times New Roman"/>
          <w:bCs/>
          <w:color w:val="000000" w:themeColor="text1"/>
          <w:sz w:val="24"/>
          <w:szCs w:val="24"/>
          <w:shd w:val="clear" w:color="auto" w:fill="FFFFFF"/>
        </w:rPr>
        <w:t xml:space="preserve">источника комбинированной выработки тепловой и электрической энергии - Обнинской ГТУ ТЭЦ №1. Станция введена в эксплуатацию в 2013 году. Строительство ГТУ-ТЭЦ осуществлялось в соответствии с программой и схемой развития электроэнергетики Калужской области. Вырабатываемая электроэнергия реализуется на розничном рынке. </w:t>
      </w:r>
      <w:r w:rsidR="00407ECF" w:rsidRPr="00AF0DA2">
        <w:rPr>
          <w:rFonts w:ascii="Times New Roman" w:hAnsi="Times New Roman" w:cs="Times New Roman"/>
          <w:bCs/>
          <w:color w:val="000000" w:themeColor="text1"/>
          <w:sz w:val="24"/>
          <w:szCs w:val="24"/>
          <w:shd w:val="clear" w:color="auto" w:fill="FFFFFF"/>
        </w:rPr>
        <w:t xml:space="preserve">Часть тепловых сетей от ГТУ ТЭЦ является муниципальной собственностью, переданной в аренду ОАО «Калужская бытовая компания». В системе теплоснабжения, образованной на базе </w:t>
      </w:r>
      <w:r w:rsidR="00CA39FC" w:rsidRPr="00AF0DA2">
        <w:rPr>
          <w:rFonts w:ascii="Times New Roman" w:hAnsi="Times New Roman" w:cs="Times New Roman"/>
          <w:bCs/>
          <w:color w:val="000000" w:themeColor="text1"/>
          <w:sz w:val="24"/>
          <w:szCs w:val="24"/>
          <w:shd w:val="clear" w:color="auto" w:fill="FFFFFF"/>
        </w:rPr>
        <w:t xml:space="preserve">Обнинской </w:t>
      </w:r>
      <w:r w:rsidR="00407ECF" w:rsidRPr="00AF0DA2">
        <w:rPr>
          <w:rFonts w:ascii="Times New Roman" w:hAnsi="Times New Roman" w:cs="Times New Roman"/>
          <w:bCs/>
          <w:color w:val="000000" w:themeColor="text1"/>
          <w:sz w:val="24"/>
          <w:szCs w:val="24"/>
          <w:shd w:val="clear" w:color="auto" w:fill="FFFFFF"/>
        </w:rPr>
        <w:t>ГТУ ТЭЦ</w:t>
      </w:r>
      <w:r w:rsidR="00CA39FC" w:rsidRPr="00AF0DA2">
        <w:rPr>
          <w:rFonts w:ascii="Times New Roman" w:hAnsi="Times New Roman" w:cs="Times New Roman"/>
          <w:bCs/>
          <w:color w:val="000000" w:themeColor="text1"/>
          <w:sz w:val="24"/>
          <w:szCs w:val="24"/>
          <w:shd w:val="clear" w:color="auto" w:fill="FFFFFF"/>
        </w:rPr>
        <w:t xml:space="preserve"> № 1</w:t>
      </w:r>
      <w:r w:rsidR="00407ECF" w:rsidRPr="00AF0DA2">
        <w:rPr>
          <w:rFonts w:ascii="Times New Roman" w:hAnsi="Times New Roman" w:cs="Times New Roman"/>
          <w:bCs/>
          <w:color w:val="000000" w:themeColor="text1"/>
          <w:sz w:val="24"/>
          <w:szCs w:val="24"/>
          <w:shd w:val="clear" w:color="auto" w:fill="FFFFFF"/>
        </w:rPr>
        <w:t xml:space="preserve">, </w:t>
      </w:r>
      <w:r w:rsidR="00407ECF" w:rsidRPr="00AF0DA2">
        <w:rPr>
          <w:rFonts w:ascii="Times New Roman" w:hAnsi="Times New Roman" w:cs="Times New Roman"/>
          <w:bCs/>
          <w:color w:val="000000" w:themeColor="text1"/>
          <w:sz w:val="24"/>
          <w:szCs w:val="24"/>
          <w:shd w:val="clear" w:color="auto" w:fill="FFFFFF"/>
        </w:rPr>
        <w:lastRenderedPageBreak/>
        <w:t>производство</w:t>
      </w:r>
      <w:r w:rsidR="000C7F96" w:rsidRPr="00AF0DA2">
        <w:rPr>
          <w:rFonts w:ascii="Times New Roman" w:hAnsi="Times New Roman" w:cs="Times New Roman"/>
          <w:bCs/>
          <w:color w:val="000000" w:themeColor="text1"/>
          <w:sz w:val="24"/>
          <w:szCs w:val="24"/>
          <w:shd w:val="clear" w:color="auto" w:fill="FFFFFF"/>
        </w:rPr>
        <w:t>, передачу</w:t>
      </w:r>
      <w:r w:rsidR="00407ECF" w:rsidRPr="00AF0DA2">
        <w:rPr>
          <w:rFonts w:ascii="Times New Roman" w:hAnsi="Times New Roman" w:cs="Times New Roman"/>
          <w:bCs/>
          <w:color w:val="000000" w:themeColor="text1"/>
          <w:sz w:val="24"/>
          <w:szCs w:val="24"/>
          <w:shd w:val="clear" w:color="auto" w:fill="FFFFFF"/>
        </w:rPr>
        <w:t xml:space="preserve"> и сбыт тепловой энергии осуществляет одна теплоснабжающая организация – О</w:t>
      </w:r>
      <w:r w:rsidR="000C7F96" w:rsidRPr="00AF0DA2">
        <w:rPr>
          <w:rFonts w:ascii="Times New Roman" w:hAnsi="Times New Roman" w:cs="Times New Roman"/>
          <w:bCs/>
          <w:color w:val="000000" w:themeColor="text1"/>
          <w:sz w:val="24"/>
          <w:szCs w:val="24"/>
          <w:shd w:val="clear" w:color="auto" w:fill="FFFFFF"/>
        </w:rPr>
        <w:t>АО «Калужская бытовая компания».</w:t>
      </w:r>
    </w:p>
    <w:p w14:paraId="43A967DD"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«Ордена Трудового Красного Знамени научно-исследовательский физико-химический институт им. Л.Я. Карпова»</w:t>
      </w:r>
      <w:r w:rsidRPr="00AF0DA2">
        <w:rPr>
          <w:rFonts w:ascii="Times New Roman" w:hAnsi="Times New Roman" w:cs="Times New Roman"/>
          <w:bCs/>
          <w:color w:val="000000" w:themeColor="text1"/>
          <w:sz w:val="24"/>
          <w:szCs w:val="24"/>
          <w:shd w:val="clear" w:color="auto" w:fill="FFFFFF"/>
        </w:rPr>
        <w:t xml:space="preserve"> - один из старейших химических исследовательских центров России. Институт осуществляет полный цикл работ от научных исследований для разработки технологий в области композитных полимерных материалов, новых конструкционных и функциональных материалов, фильтрующих материалов и пр. Организация имеет собственную котельную расположенную на территории площадки Института по адресу ш. Киевское, 9. Котельная по мимо зданий и сооружений института, обеспечивает тепловой энергией и сторонних потребителей. </w:t>
      </w:r>
    </w:p>
    <w:p w14:paraId="55025B1B"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Транспортировку и сбыт тепловой энергии в границах собственной площадки Институт осуществляет самостоятельно. </w:t>
      </w:r>
    </w:p>
    <w:p w14:paraId="7FB61251" w14:textId="566E0222"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также не является профильным видом деятельности организации.</w:t>
      </w:r>
    </w:p>
    <w:p w14:paraId="2EED1A3B" w14:textId="7469C7A6" w:rsidR="00376E19" w:rsidRPr="00AF0DA2" w:rsidRDefault="00376E19" w:rsidP="003442D4">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Акционерное общество «Обнинское научно-производственное предприятие «Технология» им. А.Г. Ромашкина»</w:t>
      </w:r>
      <w:r w:rsidRPr="00AF0DA2">
        <w:rPr>
          <w:rFonts w:ascii="Times New Roman" w:hAnsi="Times New Roman" w:cs="Times New Roman"/>
          <w:bCs/>
          <w:color w:val="000000" w:themeColor="text1"/>
          <w:sz w:val="24"/>
          <w:szCs w:val="24"/>
          <w:shd w:val="clear" w:color="auto" w:fill="FFFFFF"/>
        </w:rPr>
        <w:t xml:space="preserve"> – ведущее предприятие РФ в области создания продукции из неметаллических материалов для авиационной, ракетно-космической техники, транспорта и вооружения. </w:t>
      </w:r>
    </w:p>
    <w:p w14:paraId="591425D2"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Предприятие образовано в 1959 году. С 2010 года входит в состав Холдинга «РТ-Химические технологии и композитные материалы» ГК «Ростех». </w:t>
      </w:r>
    </w:p>
    <w:p w14:paraId="74FBC1B4"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Предприятие выполняет прикладные исследования и инновационные разработки в области создания новых материалов, уникальных конструкций и технологий. Производит продукцию из полимерных композитных, керамических и стеклообразных материалов. </w:t>
      </w:r>
    </w:p>
    <w:p w14:paraId="7942FD1D"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Площадка Предприятия расположена по адресу: ш. Киевское, 15. Собственных и сторонних потребителей расположенных на площадке обеспечивает тепловой энергией собственная котельная организации. </w:t>
      </w:r>
    </w:p>
    <w:p w14:paraId="19F542F0"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Транспортировку и сбыт тепловой энергии в границах собственной площадки Предприятие осуществляет самостоятельно. </w:t>
      </w:r>
    </w:p>
    <w:p w14:paraId="7115BF56"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также не является профильным видом деятельности организации.</w:t>
      </w:r>
    </w:p>
    <w:p w14:paraId="48E2C458" w14:textId="1A8725EF"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u w:val="single"/>
          <w:shd w:val="clear" w:color="auto" w:fill="FFFFFF"/>
        </w:rPr>
        <w:t>Федеральное государственное бюджетное научное учреждение «Всероссийский научно-исследовательский институт радиологии и агроэкологии»</w:t>
      </w:r>
      <w:r w:rsidRPr="00AF0DA2">
        <w:rPr>
          <w:rFonts w:ascii="Times New Roman" w:hAnsi="Times New Roman" w:cs="Times New Roman"/>
          <w:bCs/>
          <w:color w:val="000000" w:themeColor="text1"/>
          <w:sz w:val="24"/>
          <w:szCs w:val="24"/>
          <w:shd w:val="clear" w:color="auto" w:fill="FFFFFF"/>
        </w:rPr>
        <w:t xml:space="preserve"> - единственный в стране центр фундаментальных и прикладных исследований по обеспечению устойчивого </w:t>
      </w:r>
      <w:r w:rsidRPr="00AF0DA2">
        <w:rPr>
          <w:rFonts w:ascii="Times New Roman" w:hAnsi="Times New Roman" w:cs="Times New Roman"/>
          <w:bCs/>
          <w:color w:val="000000" w:themeColor="text1"/>
          <w:sz w:val="24"/>
          <w:szCs w:val="24"/>
          <w:shd w:val="clear" w:color="auto" w:fill="FFFFFF"/>
        </w:rPr>
        <w:lastRenderedPageBreak/>
        <w:t>развития АПК и производства экологически безопасной продукции, и сырья в условиях техногенного воздействия на агросферу, включая разработку научных основ, практических приёмов и технологий ликвидации последствий радиационных, химических и других техногенных аварий.</w:t>
      </w:r>
    </w:p>
    <w:p w14:paraId="3E934BD2"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Институт организован в 1970 году как Всесоюзный научно-исследовательский институт сельскохозяйственной радиологии (ВНИИСХР). </w:t>
      </w:r>
    </w:p>
    <w:p w14:paraId="33D087B0"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институте ведутся исследования по направлениям: проблемы техногенеза в агропромышленном комплексе, экологическая безопасность ядерной энергетики, радиационный и агроэкологический мониторинг, действие ионизирующих и неионизирующих излучений на живые организмы (биоту), миграция радионуклидов и химических токсикантов в природных и аграрных экосистемах, моделирование, создание систем поддержки принятия решений, прогнозирование экологической обстановки и прочее.</w:t>
      </w:r>
    </w:p>
    <w:p w14:paraId="61F240F4"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bookmarkStart w:id="4" w:name="_Ref460253965"/>
      <w:bookmarkStart w:id="5" w:name="_Ref448483018"/>
      <w:r w:rsidRPr="00AF0DA2">
        <w:rPr>
          <w:rFonts w:ascii="Times New Roman" w:hAnsi="Times New Roman" w:cs="Times New Roman"/>
          <w:bCs/>
          <w:color w:val="000000" w:themeColor="text1"/>
          <w:sz w:val="24"/>
          <w:szCs w:val="24"/>
          <w:shd w:val="clear" w:color="auto" w:fill="FFFFFF"/>
        </w:rPr>
        <w:t xml:space="preserve">Площадка Института расположена по адресу: ш. Киевское, 109 км. Собственных и сторонних потребителей расположенных на площадке обеспечивает тепловой энергией собственная котельная организации. </w:t>
      </w:r>
    </w:p>
    <w:p w14:paraId="25B2BE90"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Транспортировку и сбыт тепловой энергии в границах собственной площадки Институт осуществляет самостоятельно. </w:t>
      </w:r>
    </w:p>
    <w:p w14:paraId="55455FB2"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Теплоснабжение сторонних потребителей также не является профильным видом деятельности организации.</w:t>
      </w:r>
    </w:p>
    <w:bookmarkEnd w:id="4"/>
    <w:bookmarkEnd w:id="5"/>
    <w:p w14:paraId="6A2B63B7" w14:textId="2AB26F38" w:rsidR="00826A97" w:rsidRPr="00AF0DA2" w:rsidRDefault="00407ECF" w:rsidP="001F6AC6">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Функциональная структура теплоснабжения от прочих источников тепловой энергии, включая ведомственные котельные и котельные промышленных предприятий, характеризу</w:t>
      </w:r>
      <w:r w:rsidR="00CA39FC" w:rsidRPr="00AF0DA2">
        <w:rPr>
          <w:rFonts w:ascii="Times New Roman" w:hAnsi="Times New Roman" w:cs="Times New Roman"/>
          <w:bCs/>
          <w:color w:val="000000" w:themeColor="text1"/>
          <w:sz w:val="24"/>
          <w:szCs w:val="24"/>
          <w:shd w:val="clear" w:color="auto" w:fill="FFFFFF"/>
        </w:rPr>
        <w:t>е</w:t>
      </w:r>
      <w:r w:rsidRPr="00AF0DA2">
        <w:rPr>
          <w:rFonts w:ascii="Times New Roman" w:hAnsi="Times New Roman" w:cs="Times New Roman"/>
          <w:bCs/>
          <w:color w:val="000000" w:themeColor="text1"/>
          <w:sz w:val="24"/>
          <w:szCs w:val="24"/>
          <w:shd w:val="clear" w:color="auto" w:fill="FFFFFF"/>
        </w:rPr>
        <w:t xml:space="preserve">тся отсутствием разделения между разными юридическими лицами </w:t>
      </w:r>
      <w:r w:rsidR="002D5E1A" w:rsidRPr="00AF0DA2">
        <w:rPr>
          <w:rFonts w:ascii="Times New Roman" w:hAnsi="Times New Roman" w:cs="Times New Roman"/>
          <w:bCs/>
          <w:color w:val="000000" w:themeColor="text1"/>
          <w:sz w:val="24"/>
          <w:szCs w:val="24"/>
          <w:shd w:val="clear" w:color="auto" w:fill="FFFFFF"/>
        </w:rPr>
        <w:t>процессов производства</w:t>
      </w:r>
      <w:r w:rsidRPr="00AF0DA2">
        <w:rPr>
          <w:rFonts w:ascii="Times New Roman" w:hAnsi="Times New Roman" w:cs="Times New Roman"/>
          <w:bCs/>
          <w:color w:val="000000" w:themeColor="text1"/>
          <w:sz w:val="24"/>
          <w:szCs w:val="24"/>
          <w:shd w:val="clear" w:color="auto" w:fill="FFFFFF"/>
        </w:rPr>
        <w:t>, передачи и сбыта тепловой энергии.</w:t>
      </w:r>
    </w:p>
    <w:p w14:paraId="1D9D457D" w14:textId="77777777" w:rsidR="00407ECF" w:rsidRPr="00AF0DA2" w:rsidRDefault="00407ECF" w:rsidP="001F6AC6">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p>
    <w:p w14:paraId="357F965E" w14:textId="77777777" w:rsidR="00826A97" w:rsidRPr="00AF0DA2" w:rsidRDefault="00826A97" w:rsidP="001F6AC6">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Функциональная структура теплоснабжения представлена на рисунке.</w:t>
      </w:r>
    </w:p>
    <w:p w14:paraId="501E1388" w14:textId="6B161934" w:rsidR="000C7F96" w:rsidRPr="00AF0DA2" w:rsidRDefault="000C7F96" w:rsidP="000C7F96">
      <w:pPr>
        <w:pStyle w:val="af1"/>
        <w:spacing w:before="100" w:beforeAutospacing="1" w:after="100" w:afterAutospacing="1" w:line="360" w:lineRule="auto"/>
        <w:ind w:left="0"/>
        <w:jc w:val="both"/>
        <w:rPr>
          <w:rFonts w:ascii="Times New Roman" w:hAnsi="Times New Roman" w:cs="Times New Roman"/>
          <w:bCs/>
          <w:color w:val="000000" w:themeColor="text1"/>
          <w:sz w:val="24"/>
          <w:szCs w:val="24"/>
          <w:shd w:val="clear" w:color="auto" w:fill="FFFFFF"/>
        </w:rPr>
      </w:pPr>
      <w:r w:rsidRPr="00AF0DA2">
        <w:rPr>
          <w:color w:val="000000" w:themeColor="text1"/>
        </w:rPr>
        <w:object w:dxaOrig="13725" w:dyaOrig="10890" w14:anchorId="05B8A2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35pt;height:372.55pt" o:ole="">
            <v:imagedata r:id="rId9" o:title=""/>
          </v:shape>
          <o:OLEObject Type="Embed" ProgID="Visio.Drawing.15" ShapeID="_x0000_i1025" DrawAspect="Content" ObjectID="_1668322405" r:id="rId10"/>
        </w:object>
      </w:r>
    </w:p>
    <w:p w14:paraId="42EB1A5D" w14:textId="49D1DFB8" w:rsidR="001A3D95" w:rsidRPr="00AF0DA2" w:rsidRDefault="001A3D95" w:rsidP="001A3D95">
      <w:pPr>
        <w:pStyle w:val="af1"/>
        <w:keepNext/>
        <w:spacing w:before="100" w:beforeAutospacing="1" w:after="100" w:afterAutospacing="1" w:line="240" w:lineRule="atLeast"/>
        <w:ind w:left="0"/>
        <w:jc w:val="both"/>
        <w:rPr>
          <w:color w:val="000000" w:themeColor="text1"/>
        </w:rPr>
      </w:pPr>
    </w:p>
    <w:p w14:paraId="7AB85256" w14:textId="58264EA5" w:rsidR="00DE4826" w:rsidRPr="00AF0DA2" w:rsidRDefault="001A3D95" w:rsidP="001A3D95">
      <w:pPr>
        <w:pStyle w:val="af5"/>
        <w:jc w:val="both"/>
        <w:rPr>
          <w:rFonts w:ascii="Times New Roman" w:hAnsi="Times New Roman" w:cs="Times New Roman"/>
          <w:color w:val="000000" w:themeColor="text1"/>
          <w:sz w:val="24"/>
          <w:szCs w:val="24"/>
        </w:rPr>
      </w:pPr>
      <w:bookmarkStart w:id="6" w:name="_Toc506216373"/>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Функциональная структура теплоснабжения г. Обнинска</w:t>
      </w:r>
      <w:bookmarkEnd w:id="6"/>
    </w:p>
    <w:p w14:paraId="0C3BA44F" w14:textId="77777777" w:rsidR="00DE4826" w:rsidRPr="00AF0DA2" w:rsidRDefault="00DE4826" w:rsidP="00BC5C1E">
      <w:pPr>
        <w:pStyle w:val="af1"/>
        <w:spacing w:before="100" w:beforeAutospacing="1" w:after="100" w:afterAutospacing="1" w:line="240" w:lineRule="atLeast"/>
        <w:ind w:left="792"/>
        <w:jc w:val="both"/>
        <w:rPr>
          <w:rFonts w:ascii="Times New Roman" w:hAnsi="Times New Roman" w:cs="Times New Roman"/>
          <w:bCs/>
          <w:color w:val="000000" w:themeColor="text1"/>
          <w:sz w:val="24"/>
          <w:szCs w:val="24"/>
          <w:shd w:val="clear" w:color="auto" w:fill="FFFFFF"/>
        </w:rPr>
      </w:pPr>
    </w:p>
    <w:p w14:paraId="671B0FF0" w14:textId="77777777" w:rsidR="0012663E" w:rsidRPr="00AF0DA2" w:rsidRDefault="00BD3C78" w:rsidP="00836BC3">
      <w:pPr>
        <w:pStyle w:val="af1"/>
        <w:numPr>
          <w:ilvl w:val="1"/>
          <w:numId w:val="2"/>
        </w:numPr>
        <w:spacing w:before="100" w:beforeAutospacing="1" w:after="100" w:afterAutospacing="1" w:line="240" w:lineRule="atLeast"/>
        <w:jc w:val="both"/>
        <w:outlineLvl w:val="1"/>
        <w:rPr>
          <w:rFonts w:ascii="Times New Roman" w:eastAsia="Times New Roman" w:hAnsi="Times New Roman" w:cs="Times New Roman"/>
          <w:b/>
          <w:bCs/>
          <w:color w:val="000000" w:themeColor="text1"/>
          <w:sz w:val="24"/>
          <w:szCs w:val="24"/>
          <w:lang w:eastAsia="ru-RU"/>
        </w:rPr>
      </w:pPr>
      <w:bookmarkStart w:id="7" w:name="_Toc512254124"/>
      <w:r w:rsidRPr="00AF0DA2">
        <w:rPr>
          <w:rFonts w:ascii="Times New Roman" w:eastAsia="Times New Roman" w:hAnsi="Times New Roman" w:cs="Times New Roman"/>
          <w:b/>
          <w:bCs/>
          <w:color w:val="000000" w:themeColor="text1"/>
          <w:sz w:val="24"/>
          <w:szCs w:val="24"/>
          <w:lang w:eastAsia="ru-RU"/>
        </w:rPr>
        <w:t>З</w:t>
      </w:r>
      <w:r w:rsidR="0012663E" w:rsidRPr="00AF0DA2">
        <w:rPr>
          <w:rFonts w:ascii="Times New Roman" w:eastAsia="Times New Roman" w:hAnsi="Times New Roman" w:cs="Times New Roman"/>
          <w:b/>
          <w:bCs/>
          <w:color w:val="000000" w:themeColor="text1"/>
          <w:sz w:val="24"/>
          <w:szCs w:val="24"/>
          <w:lang w:eastAsia="ru-RU"/>
        </w:rPr>
        <w:t>оны дейс</w:t>
      </w:r>
      <w:r w:rsidRPr="00AF0DA2">
        <w:rPr>
          <w:rFonts w:ascii="Times New Roman" w:eastAsia="Times New Roman" w:hAnsi="Times New Roman" w:cs="Times New Roman"/>
          <w:b/>
          <w:bCs/>
          <w:color w:val="000000" w:themeColor="text1"/>
          <w:sz w:val="24"/>
          <w:szCs w:val="24"/>
          <w:lang w:eastAsia="ru-RU"/>
        </w:rPr>
        <w:t>твия производственных котельных</w:t>
      </w:r>
      <w:bookmarkEnd w:id="7"/>
    </w:p>
    <w:p w14:paraId="143F4E98" w14:textId="77777777" w:rsidR="00BD3C78" w:rsidRPr="00AF0DA2" w:rsidRDefault="00BD3C78" w:rsidP="00BD3C78">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p>
    <w:p w14:paraId="5BB6DFFA" w14:textId="4FE617C0" w:rsidR="00BD3C78" w:rsidRPr="00AF0DA2" w:rsidRDefault="00376E19" w:rsidP="00BD3C78">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Кроме источников централизованного теплоснабжения ТСО, на территории города расположены котельные производственных предприятий. Тепловая энергия в виде пара и горячей воды от таких котельных используется только на собственные нужды данных предприятий. Данные котельные относятся к индивидуальным источникам теплоснабжения, а организации владеющими ими не относятся к ТСО.</w:t>
      </w:r>
      <w:r w:rsidR="00BD3C78" w:rsidRPr="00AF0DA2">
        <w:rPr>
          <w:rFonts w:ascii="Times New Roman" w:hAnsi="Times New Roman" w:cs="Times New Roman"/>
          <w:bCs/>
          <w:color w:val="000000" w:themeColor="text1"/>
          <w:sz w:val="24"/>
          <w:szCs w:val="24"/>
          <w:shd w:val="clear" w:color="auto" w:fill="FFFFFF"/>
        </w:rPr>
        <w:t xml:space="preserve"> </w:t>
      </w:r>
    </w:p>
    <w:p w14:paraId="11BB73F5" w14:textId="0579BB52" w:rsidR="00BD3C78" w:rsidRPr="00AF0DA2" w:rsidRDefault="00BD3C78" w:rsidP="00BD3C78">
      <w:pPr>
        <w:pStyle w:val="af5"/>
        <w:rPr>
          <w:rFonts w:ascii="Times New Roman" w:hAnsi="Times New Roman" w:cs="Times New Roman"/>
          <w:color w:val="000000" w:themeColor="text1"/>
          <w:sz w:val="24"/>
          <w:szCs w:val="24"/>
        </w:rPr>
      </w:pPr>
      <w:bookmarkStart w:id="8" w:name="_Toc503543649"/>
      <w:bookmarkStart w:id="9" w:name="_Toc5356808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Перечень производственных котельных</w:t>
      </w:r>
      <w:bookmarkEnd w:id="8"/>
      <w:bookmarkEnd w:id="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4585"/>
        <w:gridCol w:w="2714"/>
        <w:gridCol w:w="1480"/>
      </w:tblGrid>
      <w:tr w:rsidR="00AF0DA2" w:rsidRPr="00AF0DA2" w14:paraId="6BEC495D" w14:textId="77777777" w:rsidTr="002D5E1A">
        <w:trPr>
          <w:tblHeader/>
          <w:jc w:val="center"/>
        </w:trPr>
        <w:tc>
          <w:tcPr>
            <w:tcW w:w="299" w:type="pct"/>
            <w:shd w:val="clear" w:color="auto" w:fill="auto"/>
            <w:vAlign w:val="center"/>
            <w:hideMark/>
          </w:tcPr>
          <w:p w14:paraId="7A84A410"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2468" w:type="pct"/>
            <w:shd w:val="clear" w:color="auto" w:fill="auto"/>
            <w:vAlign w:val="center"/>
            <w:hideMark/>
          </w:tcPr>
          <w:p w14:paraId="4D96FCF0"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Организация</w:t>
            </w:r>
          </w:p>
        </w:tc>
        <w:tc>
          <w:tcPr>
            <w:tcW w:w="1446" w:type="pct"/>
            <w:shd w:val="clear" w:color="auto" w:fill="auto"/>
            <w:vAlign w:val="center"/>
            <w:hideMark/>
          </w:tcPr>
          <w:p w14:paraId="3472583B"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Адрес котельной</w:t>
            </w:r>
          </w:p>
        </w:tc>
        <w:tc>
          <w:tcPr>
            <w:tcW w:w="787" w:type="pct"/>
            <w:shd w:val="clear" w:color="auto" w:fill="auto"/>
            <w:vAlign w:val="center"/>
            <w:hideMark/>
          </w:tcPr>
          <w:p w14:paraId="21AFAF7E"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Установленная мощность источника в горячей воде, Гкал/ч</w:t>
            </w:r>
          </w:p>
        </w:tc>
      </w:tr>
      <w:tr w:rsidR="00AF0DA2" w:rsidRPr="00AF0DA2" w14:paraId="194A3ACD" w14:textId="77777777" w:rsidTr="002D5E1A">
        <w:trPr>
          <w:jc w:val="center"/>
        </w:trPr>
        <w:tc>
          <w:tcPr>
            <w:tcW w:w="5000" w:type="pct"/>
            <w:gridSpan w:val="4"/>
            <w:shd w:val="clear" w:color="auto" w:fill="auto"/>
            <w:vAlign w:val="center"/>
            <w:hideMark/>
          </w:tcPr>
          <w:p w14:paraId="62C777C2" w14:textId="77777777" w:rsidR="002D5E1A" w:rsidRPr="00AF0DA2" w:rsidRDefault="002D5E1A" w:rsidP="002D5E1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Котельные</w:t>
            </w:r>
          </w:p>
        </w:tc>
      </w:tr>
      <w:tr w:rsidR="00AF0DA2" w:rsidRPr="00AF0DA2" w14:paraId="0DCBCAAC" w14:textId="77777777" w:rsidTr="002D5E1A">
        <w:trPr>
          <w:jc w:val="center"/>
        </w:trPr>
        <w:tc>
          <w:tcPr>
            <w:tcW w:w="299" w:type="pct"/>
            <w:shd w:val="clear" w:color="auto" w:fill="auto"/>
            <w:noWrap/>
            <w:vAlign w:val="center"/>
          </w:tcPr>
          <w:p w14:paraId="4FBE7E79"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1</w:t>
            </w:r>
          </w:p>
        </w:tc>
        <w:tc>
          <w:tcPr>
            <w:tcW w:w="2468" w:type="pct"/>
            <w:shd w:val="clear" w:color="auto" w:fill="auto"/>
            <w:noWrap/>
            <w:vAlign w:val="center"/>
          </w:tcPr>
          <w:p w14:paraId="5A06C40B"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"ХОУМ КРЕДИТ энд ФИНАНС БАНК"</w:t>
            </w:r>
          </w:p>
        </w:tc>
        <w:tc>
          <w:tcPr>
            <w:tcW w:w="1446" w:type="pct"/>
            <w:shd w:val="clear" w:color="auto" w:fill="auto"/>
            <w:noWrap/>
            <w:vAlign w:val="center"/>
          </w:tcPr>
          <w:p w14:paraId="509BBCE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90</w:t>
            </w:r>
          </w:p>
        </w:tc>
        <w:tc>
          <w:tcPr>
            <w:tcW w:w="787" w:type="pct"/>
            <w:shd w:val="clear" w:color="auto" w:fill="auto"/>
            <w:noWrap/>
            <w:vAlign w:val="center"/>
          </w:tcPr>
          <w:p w14:paraId="01AABAC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r>
      <w:tr w:rsidR="00AF0DA2" w:rsidRPr="00AF0DA2" w14:paraId="2321E1E8" w14:textId="77777777" w:rsidTr="002D5E1A">
        <w:trPr>
          <w:jc w:val="center"/>
        </w:trPr>
        <w:tc>
          <w:tcPr>
            <w:tcW w:w="299" w:type="pct"/>
            <w:shd w:val="clear" w:color="auto" w:fill="auto"/>
            <w:noWrap/>
            <w:vAlign w:val="center"/>
          </w:tcPr>
          <w:p w14:paraId="5E2AD75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2468" w:type="pct"/>
            <w:shd w:val="clear" w:color="auto" w:fill="auto"/>
            <w:noWrap/>
            <w:vAlign w:val="center"/>
          </w:tcPr>
          <w:p w14:paraId="2C931D10"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"ЛТМ"</w:t>
            </w:r>
          </w:p>
        </w:tc>
        <w:tc>
          <w:tcPr>
            <w:tcW w:w="1446" w:type="pct"/>
            <w:shd w:val="clear" w:color="auto" w:fill="auto"/>
            <w:noWrap/>
            <w:vAlign w:val="center"/>
          </w:tcPr>
          <w:p w14:paraId="22CEB21A"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70</w:t>
            </w:r>
          </w:p>
        </w:tc>
        <w:tc>
          <w:tcPr>
            <w:tcW w:w="787" w:type="pct"/>
            <w:shd w:val="clear" w:color="auto" w:fill="auto"/>
            <w:noWrap/>
            <w:vAlign w:val="center"/>
          </w:tcPr>
          <w:p w14:paraId="6E93474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w:t>
            </w:r>
          </w:p>
        </w:tc>
      </w:tr>
      <w:tr w:rsidR="00AF0DA2" w:rsidRPr="00AF0DA2" w14:paraId="55E3F141" w14:textId="77777777" w:rsidTr="002D5E1A">
        <w:trPr>
          <w:jc w:val="center"/>
        </w:trPr>
        <w:tc>
          <w:tcPr>
            <w:tcW w:w="299" w:type="pct"/>
            <w:shd w:val="clear" w:color="auto" w:fill="auto"/>
            <w:noWrap/>
            <w:vAlign w:val="center"/>
          </w:tcPr>
          <w:p w14:paraId="65E451D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2468" w:type="pct"/>
            <w:shd w:val="clear" w:color="auto" w:fill="auto"/>
            <w:noWrap/>
            <w:vAlign w:val="center"/>
          </w:tcPr>
          <w:p w14:paraId="032415F9" w14:textId="6C84AD3F" w:rsidR="002D5E1A" w:rsidRPr="00AF0DA2" w:rsidRDefault="00376E19"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 xml:space="preserve">ООО "Электроника ПК" </w:t>
            </w:r>
            <w:r w:rsidR="002D5E1A" w:rsidRPr="00AF0DA2">
              <w:rPr>
                <w:rFonts w:ascii="Times New Roman" w:eastAsia="Calibri" w:hAnsi="Times New Roman" w:cs="Times New Roman"/>
                <w:color w:val="000000" w:themeColor="text1"/>
                <w:sz w:val="20"/>
                <w:szCs w:val="20"/>
              </w:rPr>
              <w:t>("Крафтвэй корпорейшн ПЛС")</w:t>
            </w:r>
          </w:p>
        </w:tc>
        <w:tc>
          <w:tcPr>
            <w:tcW w:w="1446" w:type="pct"/>
            <w:shd w:val="clear" w:color="auto" w:fill="auto"/>
            <w:noWrap/>
            <w:vAlign w:val="center"/>
          </w:tcPr>
          <w:p w14:paraId="1A6BB0C6"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64</w:t>
            </w:r>
          </w:p>
        </w:tc>
        <w:tc>
          <w:tcPr>
            <w:tcW w:w="787" w:type="pct"/>
            <w:shd w:val="clear" w:color="auto" w:fill="auto"/>
            <w:noWrap/>
            <w:vAlign w:val="center"/>
          </w:tcPr>
          <w:p w14:paraId="3069621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w:t>
            </w:r>
          </w:p>
        </w:tc>
      </w:tr>
      <w:tr w:rsidR="00AF0DA2" w:rsidRPr="00AF0DA2" w14:paraId="21796C24" w14:textId="77777777" w:rsidTr="002D5E1A">
        <w:trPr>
          <w:jc w:val="center"/>
        </w:trPr>
        <w:tc>
          <w:tcPr>
            <w:tcW w:w="299" w:type="pct"/>
            <w:shd w:val="clear" w:color="auto" w:fill="auto"/>
            <w:noWrap/>
            <w:vAlign w:val="center"/>
          </w:tcPr>
          <w:p w14:paraId="24AB249B"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2468" w:type="pct"/>
            <w:shd w:val="clear" w:color="auto" w:fill="auto"/>
            <w:noWrap/>
            <w:vAlign w:val="center"/>
          </w:tcPr>
          <w:p w14:paraId="54A8078E"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"РУУККИ РУС"</w:t>
            </w:r>
          </w:p>
        </w:tc>
        <w:tc>
          <w:tcPr>
            <w:tcW w:w="1446" w:type="pct"/>
            <w:shd w:val="clear" w:color="auto" w:fill="auto"/>
            <w:noWrap/>
            <w:vAlign w:val="center"/>
          </w:tcPr>
          <w:p w14:paraId="4D36A3BC"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100</w:t>
            </w:r>
          </w:p>
        </w:tc>
        <w:tc>
          <w:tcPr>
            <w:tcW w:w="787" w:type="pct"/>
            <w:shd w:val="clear" w:color="auto" w:fill="auto"/>
            <w:noWrap/>
            <w:vAlign w:val="center"/>
          </w:tcPr>
          <w:p w14:paraId="4434324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r>
      <w:tr w:rsidR="00AF0DA2" w:rsidRPr="00AF0DA2" w14:paraId="37079A45" w14:textId="77777777" w:rsidTr="002D5E1A">
        <w:trPr>
          <w:jc w:val="center"/>
        </w:trPr>
        <w:tc>
          <w:tcPr>
            <w:tcW w:w="299" w:type="pct"/>
            <w:shd w:val="clear" w:color="auto" w:fill="auto"/>
            <w:noWrap/>
            <w:vAlign w:val="center"/>
          </w:tcPr>
          <w:p w14:paraId="4A366A3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2468" w:type="pct"/>
            <w:shd w:val="clear" w:color="auto" w:fill="auto"/>
            <w:noWrap/>
            <w:vAlign w:val="center"/>
          </w:tcPr>
          <w:p w14:paraId="249557E2"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"Хемофарм"</w:t>
            </w:r>
          </w:p>
        </w:tc>
        <w:tc>
          <w:tcPr>
            <w:tcW w:w="1446" w:type="pct"/>
            <w:shd w:val="clear" w:color="auto" w:fill="auto"/>
            <w:noWrap/>
            <w:vAlign w:val="center"/>
          </w:tcPr>
          <w:p w14:paraId="105950C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62</w:t>
            </w:r>
          </w:p>
        </w:tc>
        <w:tc>
          <w:tcPr>
            <w:tcW w:w="787" w:type="pct"/>
            <w:shd w:val="clear" w:color="auto" w:fill="auto"/>
            <w:noWrap/>
            <w:vAlign w:val="center"/>
          </w:tcPr>
          <w:p w14:paraId="4D7C5CF9"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r>
      <w:tr w:rsidR="00AF0DA2" w:rsidRPr="00AF0DA2" w14:paraId="5295C368" w14:textId="77777777" w:rsidTr="002D5E1A">
        <w:trPr>
          <w:jc w:val="center"/>
        </w:trPr>
        <w:tc>
          <w:tcPr>
            <w:tcW w:w="299" w:type="pct"/>
            <w:shd w:val="clear" w:color="auto" w:fill="auto"/>
            <w:noWrap/>
            <w:vAlign w:val="center"/>
          </w:tcPr>
          <w:p w14:paraId="39B60C6D"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2468" w:type="pct"/>
            <w:shd w:val="clear" w:color="auto" w:fill="auto"/>
            <w:noWrap/>
            <w:vAlign w:val="center"/>
          </w:tcPr>
          <w:p w14:paraId="180796C1"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"РАСТР-технология"</w:t>
            </w:r>
          </w:p>
        </w:tc>
        <w:tc>
          <w:tcPr>
            <w:tcW w:w="1446" w:type="pct"/>
            <w:shd w:val="clear" w:color="auto" w:fill="auto"/>
            <w:noWrap/>
            <w:vAlign w:val="center"/>
          </w:tcPr>
          <w:p w14:paraId="762F25D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82</w:t>
            </w:r>
          </w:p>
        </w:tc>
        <w:tc>
          <w:tcPr>
            <w:tcW w:w="787" w:type="pct"/>
            <w:shd w:val="clear" w:color="auto" w:fill="auto"/>
            <w:noWrap/>
            <w:vAlign w:val="center"/>
          </w:tcPr>
          <w:p w14:paraId="09CB2D4E"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r>
      <w:tr w:rsidR="00AF0DA2" w:rsidRPr="00AF0DA2" w14:paraId="512B8168" w14:textId="77777777" w:rsidTr="002D5E1A">
        <w:trPr>
          <w:jc w:val="center"/>
        </w:trPr>
        <w:tc>
          <w:tcPr>
            <w:tcW w:w="299" w:type="pct"/>
            <w:shd w:val="clear" w:color="auto" w:fill="auto"/>
            <w:noWrap/>
            <w:vAlign w:val="center"/>
          </w:tcPr>
          <w:p w14:paraId="56763DDA"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2468" w:type="pct"/>
            <w:shd w:val="clear" w:color="auto" w:fill="auto"/>
            <w:noWrap/>
            <w:vAlign w:val="center"/>
          </w:tcPr>
          <w:p w14:paraId="112FC291"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"Лотте КФ Рус Калуга"</w:t>
            </w:r>
          </w:p>
        </w:tc>
        <w:tc>
          <w:tcPr>
            <w:tcW w:w="1446" w:type="pct"/>
            <w:shd w:val="clear" w:color="auto" w:fill="auto"/>
            <w:noWrap/>
            <w:vAlign w:val="center"/>
          </w:tcPr>
          <w:p w14:paraId="7047FD8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106</w:t>
            </w:r>
          </w:p>
        </w:tc>
        <w:tc>
          <w:tcPr>
            <w:tcW w:w="787" w:type="pct"/>
            <w:shd w:val="clear" w:color="auto" w:fill="auto"/>
            <w:noWrap/>
            <w:vAlign w:val="center"/>
          </w:tcPr>
          <w:p w14:paraId="14D52CFC"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6BD407AB" w14:textId="77777777" w:rsidTr="002D5E1A">
        <w:trPr>
          <w:jc w:val="center"/>
        </w:trPr>
        <w:tc>
          <w:tcPr>
            <w:tcW w:w="299" w:type="pct"/>
            <w:shd w:val="clear" w:color="auto" w:fill="auto"/>
            <w:noWrap/>
            <w:vAlign w:val="center"/>
          </w:tcPr>
          <w:p w14:paraId="0D106606"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2468" w:type="pct"/>
            <w:shd w:val="clear" w:color="auto" w:fill="auto"/>
            <w:noWrap/>
            <w:vAlign w:val="center"/>
          </w:tcPr>
          <w:p w14:paraId="4926B598"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"Экспресс-Эко"</w:t>
            </w:r>
          </w:p>
        </w:tc>
        <w:tc>
          <w:tcPr>
            <w:tcW w:w="1446" w:type="pct"/>
            <w:shd w:val="clear" w:color="auto" w:fill="auto"/>
            <w:noWrap/>
            <w:vAlign w:val="center"/>
          </w:tcPr>
          <w:p w14:paraId="6D1151A5"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ш. Киевское, 109 км</w:t>
            </w:r>
          </w:p>
        </w:tc>
        <w:tc>
          <w:tcPr>
            <w:tcW w:w="787" w:type="pct"/>
            <w:shd w:val="clear" w:color="auto" w:fill="auto"/>
            <w:noWrap/>
            <w:vAlign w:val="center"/>
          </w:tcPr>
          <w:p w14:paraId="4C76277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r>
      <w:tr w:rsidR="00AF0DA2" w:rsidRPr="00AF0DA2" w14:paraId="30B5CECA" w14:textId="77777777" w:rsidTr="002D5E1A">
        <w:trPr>
          <w:jc w:val="center"/>
        </w:trPr>
        <w:tc>
          <w:tcPr>
            <w:tcW w:w="299" w:type="pct"/>
            <w:shd w:val="clear" w:color="auto" w:fill="auto"/>
            <w:noWrap/>
            <w:vAlign w:val="center"/>
          </w:tcPr>
          <w:p w14:paraId="4037215C"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w:t>
            </w:r>
          </w:p>
        </w:tc>
        <w:tc>
          <w:tcPr>
            <w:tcW w:w="2468" w:type="pct"/>
            <w:shd w:val="clear" w:color="auto" w:fill="auto"/>
            <w:noWrap/>
            <w:vAlign w:val="center"/>
          </w:tcPr>
          <w:p w14:paraId="1E07922D"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"НСС"</w:t>
            </w:r>
          </w:p>
        </w:tc>
        <w:tc>
          <w:tcPr>
            <w:tcW w:w="1446" w:type="pct"/>
            <w:shd w:val="clear" w:color="auto" w:fill="auto"/>
            <w:noWrap/>
            <w:vAlign w:val="center"/>
          </w:tcPr>
          <w:p w14:paraId="237F945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ул. Менделеева, 14</w:t>
            </w:r>
          </w:p>
        </w:tc>
        <w:tc>
          <w:tcPr>
            <w:tcW w:w="787" w:type="pct"/>
            <w:shd w:val="clear" w:color="auto" w:fill="auto"/>
            <w:noWrap/>
            <w:vAlign w:val="center"/>
          </w:tcPr>
          <w:p w14:paraId="706A1508"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AF0DA2" w:rsidRPr="00AF0DA2" w14:paraId="30215492" w14:textId="77777777" w:rsidTr="002D5E1A">
        <w:trPr>
          <w:jc w:val="center"/>
        </w:trPr>
        <w:tc>
          <w:tcPr>
            <w:tcW w:w="299" w:type="pct"/>
            <w:shd w:val="clear" w:color="auto" w:fill="auto"/>
            <w:noWrap/>
            <w:vAlign w:val="center"/>
          </w:tcPr>
          <w:p w14:paraId="49CAF10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468" w:type="pct"/>
            <w:shd w:val="clear" w:color="auto" w:fill="auto"/>
            <w:noWrap/>
            <w:vAlign w:val="center"/>
          </w:tcPr>
          <w:p w14:paraId="098D64A0"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"Техпро"</w:t>
            </w:r>
          </w:p>
        </w:tc>
        <w:tc>
          <w:tcPr>
            <w:tcW w:w="1446" w:type="pct"/>
            <w:shd w:val="clear" w:color="auto" w:fill="auto"/>
            <w:noWrap/>
            <w:vAlign w:val="center"/>
          </w:tcPr>
          <w:p w14:paraId="105A01C1"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пр-д. Пяткинский (р-н плотины)</w:t>
            </w:r>
          </w:p>
        </w:tc>
        <w:tc>
          <w:tcPr>
            <w:tcW w:w="787" w:type="pct"/>
            <w:shd w:val="clear" w:color="auto" w:fill="auto"/>
            <w:noWrap/>
            <w:vAlign w:val="center"/>
          </w:tcPr>
          <w:p w14:paraId="6802025B"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0,25</w:t>
            </w:r>
          </w:p>
        </w:tc>
      </w:tr>
      <w:tr w:rsidR="00AF0DA2" w:rsidRPr="00AF0DA2" w14:paraId="04F02EE4" w14:textId="77777777" w:rsidTr="002D5E1A">
        <w:trPr>
          <w:jc w:val="center"/>
        </w:trPr>
        <w:tc>
          <w:tcPr>
            <w:tcW w:w="299" w:type="pct"/>
            <w:shd w:val="clear" w:color="auto" w:fill="auto"/>
            <w:noWrap/>
            <w:vAlign w:val="center"/>
          </w:tcPr>
          <w:p w14:paraId="09B63404"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2468" w:type="pct"/>
            <w:shd w:val="clear" w:color="auto" w:fill="auto"/>
            <w:noWrap/>
            <w:vAlign w:val="center"/>
          </w:tcPr>
          <w:p w14:paraId="2DF6422A"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ООО «Технолига-Строй»</w:t>
            </w:r>
          </w:p>
        </w:tc>
        <w:tc>
          <w:tcPr>
            <w:tcW w:w="1446" w:type="pct"/>
            <w:shd w:val="clear" w:color="auto" w:fill="auto"/>
            <w:noWrap/>
            <w:vAlign w:val="center"/>
          </w:tcPr>
          <w:p w14:paraId="5B550E63" w14:textId="77777777" w:rsidR="002D5E1A" w:rsidRPr="00AF0DA2" w:rsidRDefault="002D5E1A" w:rsidP="002D5E1A">
            <w:pPr>
              <w:spacing w:after="0" w:line="240" w:lineRule="auto"/>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Пр-д. Пяткинский, 12</w:t>
            </w:r>
          </w:p>
        </w:tc>
        <w:tc>
          <w:tcPr>
            <w:tcW w:w="787" w:type="pct"/>
            <w:shd w:val="clear" w:color="auto" w:fill="auto"/>
            <w:noWrap/>
            <w:vAlign w:val="center"/>
          </w:tcPr>
          <w:p w14:paraId="6915D09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AF0DA2" w:rsidRPr="00AF0DA2" w14:paraId="475FAF7A" w14:textId="77777777" w:rsidTr="002D5E1A">
        <w:trPr>
          <w:jc w:val="center"/>
        </w:trPr>
        <w:tc>
          <w:tcPr>
            <w:tcW w:w="299" w:type="pct"/>
            <w:shd w:val="clear" w:color="auto" w:fill="auto"/>
            <w:noWrap/>
            <w:vAlign w:val="center"/>
          </w:tcPr>
          <w:p w14:paraId="0D4381E0"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w:t>
            </w:r>
          </w:p>
        </w:tc>
        <w:tc>
          <w:tcPr>
            <w:tcW w:w="2468" w:type="pct"/>
            <w:shd w:val="clear" w:color="auto" w:fill="auto"/>
            <w:noWrap/>
            <w:vAlign w:val="center"/>
          </w:tcPr>
          <w:p w14:paraId="71DA25D2"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91 ОМИС</w:t>
            </w:r>
          </w:p>
        </w:tc>
        <w:tc>
          <w:tcPr>
            <w:tcW w:w="1446" w:type="pct"/>
            <w:shd w:val="clear" w:color="auto" w:fill="auto"/>
            <w:noWrap/>
            <w:vAlign w:val="center"/>
          </w:tcPr>
          <w:p w14:paraId="58E9D303"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Лесная ул. 13</w:t>
            </w:r>
          </w:p>
        </w:tc>
        <w:tc>
          <w:tcPr>
            <w:tcW w:w="787" w:type="pct"/>
            <w:shd w:val="clear" w:color="auto" w:fill="auto"/>
            <w:noWrap/>
            <w:vAlign w:val="center"/>
          </w:tcPr>
          <w:p w14:paraId="1D50FF52"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r>
      <w:tr w:rsidR="00AF0DA2" w:rsidRPr="00AF0DA2" w14:paraId="45E451F7" w14:textId="77777777" w:rsidTr="002D5E1A">
        <w:trPr>
          <w:jc w:val="center"/>
        </w:trPr>
        <w:tc>
          <w:tcPr>
            <w:tcW w:w="299" w:type="pct"/>
            <w:shd w:val="clear" w:color="auto" w:fill="auto"/>
            <w:noWrap/>
            <w:vAlign w:val="center"/>
          </w:tcPr>
          <w:p w14:paraId="3CDBA81F"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p>
        </w:tc>
        <w:tc>
          <w:tcPr>
            <w:tcW w:w="2468" w:type="pct"/>
            <w:shd w:val="clear" w:color="auto" w:fill="auto"/>
            <w:noWrap/>
            <w:vAlign w:val="center"/>
          </w:tcPr>
          <w:p w14:paraId="51CD8E11"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ОАО "Обнинскгоргаз"</w:t>
            </w:r>
          </w:p>
        </w:tc>
        <w:tc>
          <w:tcPr>
            <w:tcW w:w="1446" w:type="pct"/>
            <w:shd w:val="clear" w:color="auto" w:fill="auto"/>
            <w:noWrap/>
            <w:vAlign w:val="center"/>
          </w:tcPr>
          <w:p w14:paraId="55D01617"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Пионерский ул. 14</w:t>
            </w:r>
          </w:p>
        </w:tc>
        <w:tc>
          <w:tcPr>
            <w:tcW w:w="787" w:type="pct"/>
            <w:shd w:val="clear" w:color="auto" w:fill="auto"/>
            <w:noWrap/>
            <w:vAlign w:val="center"/>
          </w:tcPr>
          <w:p w14:paraId="2AEC4A1F"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r>
      <w:tr w:rsidR="00AF0DA2" w:rsidRPr="00AF0DA2" w14:paraId="421426F9" w14:textId="77777777" w:rsidTr="002D5E1A">
        <w:trPr>
          <w:jc w:val="center"/>
        </w:trPr>
        <w:tc>
          <w:tcPr>
            <w:tcW w:w="299" w:type="pct"/>
            <w:shd w:val="clear" w:color="auto" w:fill="auto"/>
            <w:noWrap/>
            <w:vAlign w:val="center"/>
          </w:tcPr>
          <w:p w14:paraId="63294E3D"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w:t>
            </w:r>
          </w:p>
        </w:tc>
        <w:tc>
          <w:tcPr>
            <w:tcW w:w="2468" w:type="pct"/>
            <w:shd w:val="clear" w:color="auto" w:fill="auto"/>
            <w:noWrap/>
            <w:vAlign w:val="center"/>
          </w:tcPr>
          <w:p w14:paraId="42AB6E60" w14:textId="77777777" w:rsidR="002D5E1A" w:rsidRPr="00AF0DA2" w:rsidRDefault="002D5E1A" w:rsidP="00376E19">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ПКУ-2 ф-л ОАО "Энергоспецмонтаж"</w:t>
            </w:r>
          </w:p>
        </w:tc>
        <w:tc>
          <w:tcPr>
            <w:tcW w:w="1446" w:type="pct"/>
            <w:shd w:val="clear" w:color="auto" w:fill="auto"/>
            <w:noWrap/>
            <w:vAlign w:val="center"/>
          </w:tcPr>
          <w:p w14:paraId="45B62826"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Calibri" w:hAnsi="Times New Roman" w:cs="Times New Roman"/>
                <w:color w:val="000000" w:themeColor="text1"/>
                <w:sz w:val="20"/>
                <w:szCs w:val="20"/>
              </w:rPr>
              <w:t>Пр-т. Ленина, 86 к11</w:t>
            </w:r>
          </w:p>
        </w:tc>
        <w:tc>
          <w:tcPr>
            <w:tcW w:w="787" w:type="pct"/>
            <w:shd w:val="clear" w:color="auto" w:fill="auto"/>
            <w:noWrap/>
            <w:vAlign w:val="center"/>
          </w:tcPr>
          <w:p w14:paraId="782F1A62" w14:textId="77777777" w:rsidR="002D5E1A" w:rsidRPr="00AF0DA2" w:rsidRDefault="002D5E1A" w:rsidP="002D5E1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bl>
    <w:p w14:paraId="0F42E8E0" w14:textId="283FF576" w:rsidR="0012663E" w:rsidRPr="00AF0DA2" w:rsidRDefault="002D5E1A" w:rsidP="00836BC3">
      <w:pPr>
        <w:pStyle w:val="af1"/>
        <w:numPr>
          <w:ilvl w:val="1"/>
          <w:numId w:val="2"/>
        </w:numPr>
        <w:spacing w:before="100" w:beforeAutospacing="1" w:after="100" w:afterAutospacing="1" w:line="240" w:lineRule="atLeast"/>
        <w:jc w:val="both"/>
        <w:outlineLvl w:val="1"/>
        <w:rPr>
          <w:rFonts w:ascii="Times New Roman" w:eastAsia="Times New Roman" w:hAnsi="Times New Roman" w:cs="Times New Roman"/>
          <w:b/>
          <w:bCs/>
          <w:color w:val="000000" w:themeColor="text1"/>
          <w:sz w:val="24"/>
          <w:szCs w:val="24"/>
          <w:lang w:eastAsia="ru-RU"/>
        </w:rPr>
      </w:pPr>
      <w:bookmarkStart w:id="10" w:name="_Toc512254125"/>
      <w:r w:rsidRPr="00AF0DA2">
        <w:rPr>
          <w:rFonts w:ascii="Times New Roman" w:eastAsia="Times New Roman" w:hAnsi="Times New Roman" w:cs="Times New Roman"/>
          <w:b/>
          <w:bCs/>
          <w:color w:val="000000" w:themeColor="text1"/>
          <w:sz w:val="24"/>
          <w:szCs w:val="24"/>
          <w:lang w:eastAsia="ru-RU"/>
        </w:rPr>
        <w:t>З</w:t>
      </w:r>
      <w:r w:rsidR="0012663E" w:rsidRPr="00AF0DA2">
        <w:rPr>
          <w:rFonts w:ascii="Times New Roman" w:eastAsia="Times New Roman" w:hAnsi="Times New Roman" w:cs="Times New Roman"/>
          <w:b/>
          <w:bCs/>
          <w:color w:val="000000" w:themeColor="text1"/>
          <w:sz w:val="24"/>
          <w:szCs w:val="24"/>
          <w:lang w:eastAsia="ru-RU"/>
        </w:rPr>
        <w:t>оны действия</w:t>
      </w:r>
      <w:r w:rsidR="00BD3C78" w:rsidRPr="00AF0DA2">
        <w:rPr>
          <w:rFonts w:ascii="Times New Roman" w:eastAsia="Times New Roman" w:hAnsi="Times New Roman" w:cs="Times New Roman"/>
          <w:b/>
          <w:bCs/>
          <w:color w:val="000000" w:themeColor="text1"/>
          <w:sz w:val="24"/>
          <w:szCs w:val="24"/>
          <w:lang w:eastAsia="ru-RU"/>
        </w:rPr>
        <w:t xml:space="preserve"> индивидуального теплоснабжения</w:t>
      </w:r>
      <w:bookmarkEnd w:id="10"/>
    </w:p>
    <w:p w14:paraId="5DA1C9D5"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К зонам индивидуального теплоснабжения относятся зоны индивидуальной (малоэтажной) жилой застройки и производственные зоны. </w:t>
      </w:r>
    </w:p>
    <w:p w14:paraId="22C8DF80"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Индивидуальная жилая застройка в исторической части города представлена бывшими садоводствами в районе «Мирный» и «Обнинское», б. д. «Белкино» а также современным жилым комплексом в районе «Экодолье». </w:t>
      </w:r>
    </w:p>
    <w:p w14:paraId="0F32F34A"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Индивидуальное теплоснабжение производственных объектов осуществляется на территории муниципальной промышленной зоны и «Мишково».</w:t>
      </w:r>
    </w:p>
    <w:p w14:paraId="30AC23CB"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Общая площадь одно и двухэтажной жилой застройки составляет 1,1 млн. м</w:t>
      </w:r>
      <w:r w:rsidRPr="00AF0DA2">
        <w:rPr>
          <w:rFonts w:ascii="Times New Roman" w:hAnsi="Times New Roman" w:cs="Times New Roman"/>
          <w:bCs/>
          <w:color w:val="000000" w:themeColor="text1"/>
          <w:sz w:val="24"/>
          <w:szCs w:val="24"/>
          <w:shd w:val="clear" w:color="auto" w:fill="FFFFFF"/>
          <w:vertAlign w:val="superscript"/>
        </w:rPr>
        <w:t>2</w:t>
      </w:r>
      <w:r w:rsidRPr="00AF0DA2">
        <w:rPr>
          <w:rFonts w:ascii="Times New Roman" w:hAnsi="Times New Roman" w:cs="Times New Roman"/>
          <w:bCs/>
          <w:color w:val="000000" w:themeColor="text1"/>
          <w:sz w:val="24"/>
          <w:szCs w:val="24"/>
          <w:shd w:val="clear" w:color="auto" w:fill="FFFFFF"/>
        </w:rPr>
        <w:t xml:space="preserve">, что соответствует 14,7% общей площади жилья на территории Обнинска. Индивидуальная и малоэтажная жилая застройка занимает около 40% площади городского округа. </w:t>
      </w:r>
    </w:p>
    <w:p w14:paraId="56E5E847" w14:textId="77777777"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Одно-, двухэтажные индивидуальные и малоэтажные многоквартирные жилые дома, как правило, не присоединены к системам централизованного теплоснабжения. Теплоснабжение таких зданий осуществляется посредством применения индивидуальных газовых и твердотопливных котлов. Основными видами топлива для индивидуальной и малоэтажной жилой застройки являются газ и печное топливо (уголь, дрова). Подключение существующей индивидуальной и малоэтажной жилой застройки к сетям централизованного теплоснабжения не прогнозируется в ближайшей перспективе.</w:t>
      </w:r>
    </w:p>
    <w:p w14:paraId="4D0CDB36" w14:textId="05265918" w:rsidR="00376E19" w:rsidRPr="00AF0DA2" w:rsidRDefault="00376E19" w:rsidP="00376E19">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Зоны индивидуального теплоснабжения на территории г. Обнинска представлены на рисунке 2. </w:t>
      </w:r>
    </w:p>
    <w:p w14:paraId="4D8CE65D" w14:textId="77777777" w:rsidR="00376E19" w:rsidRPr="00AF0DA2" w:rsidRDefault="00376E19" w:rsidP="00376E19">
      <w:pPr>
        <w:pStyle w:val="af1"/>
        <w:keepNext/>
        <w:spacing w:before="100" w:beforeAutospacing="1" w:after="100" w:afterAutospacing="1" w:line="240" w:lineRule="atLeast"/>
        <w:ind w:left="0"/>
        <w:jc w:val="both"/>
        <w:rPr>
          <w:color w:val="000000" w:themeColor="text1"/>
        </w:rPr>
      </w:pPr>
      <w:r w:rsidRPr="00AF0DA2">
        <w:rPr>
          <w:noProof/>
          <w:color w:val="000000" w:themeColor="text1"/>
          <w:szCs w:val="24"/>
          <w:lang w:eastAsia="ru-RU"/>
        </w:rPr>
        <w:lastRenderedPageBreak/>
        <w:drawing>
          <wp:inline distT="0" distB="0" distL="0" distR="0" wp14:anchorId="187ADACE" wp14:editId="1540443E">
            <wp:extent cx="5495925" cy="714823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98562" cy="7151667"/>
                    </a:xfrm>
                    <a:prstGeom prst="rect">
                      <a:avLst/>
                    </a:prstGeom>
                    <a:noFill/>
                    <a:ln>
                      <a:noFill/>
                    </a:ln>
                  </pic:spPr>
                </pic:pic>
              </a:graphicData>
            </a:graphic>
          </wp:inline>
        </w:drawing>
      </w:r>
    </w:p>
    <w:p w14:paraId="14EC959F" w14:textId="3525D09E" w:rsidR="00BD3C78" w:rsidRPr="00AF0DA2" w:rsidRDefault="00376E19" w:rsidP="00376E19">
      <w:pPr>
        <w:pStyle w:val="af5"/>
        <w:jc w:val="both"/>
        <w:rPr>
          <w:rFonts w:ascii="Times New Roman" w:hAnsi="Times New Roman" w:cs="Times New Roman"/>
          <w:color w:val="000000" w:themeColor="text1"/>
          <w:sz w:val="24"/>
          <w:szCs w:val="24"/>
        </w:rPr>
      </w:pPr>
      <w:bookmarkStart w:id="11" w:name="_Toc506216374"/>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Зоны индивидуального теплоснабжения на территории МО ГО г. Обнинск</w:t>
      </w:r>
      <w:bookmarkEnd w:id="11"/>
    </w:p>
    <w:p w14:paraId="5334A9BC" w14:textId="0A01CCF4" w:rsidR="0012663E" w:rsidRPr="00AF0DA2" w:rsidRDefault="0012663E" w:rsidP="00424DFB">
      <w:pPr>
        <w:pStyle w:val="s1"/>
        <w:keepNext/>
        <w:numPr>
          <w:ilvl w:val="0"/>
          <w:numId w:val="2"/>
        </w:numPr>
        <w:spacing w:line="240" w:lineRule="atLeast"/>
        <w:ind w:left="357" w:hanging="357"/>
        <w:jc w:val="both"/>
        <w:outlineLvl w:val="0"/>
        <w:rPr>
          <w:rFonts w:eastAsiaTheme="majorEastAsia"/>
          <w:b/>
          <w:bCs/>
          <w:color w:val="000000" w:themeColor="text1"/>
          <w:lang w:eastAsia="en-US"/>
        </w:rPr>
      </w:pPr>
      <w:bookmarkStart w:id="12" w:name="_Toc512254126"/>
      <w:r w:rsidRPr="00AF0DA2">
        <w:rPr>
          <w:rFonts w:eastAsiaTheme="majorEastAsia"/>
          <w:b/>
          <w:bCs/>
          <w:color w:val="000000" w:themeColor="text1"/>
          <w:lang w:eastAsia="en-US"/>
        </w:rPr>
        <w:lastRenderedPageBreak/>
        <w:t>Часть 2</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Источники тепловой энергии</w:t>
      </w:r>
      <w:bookmarkEnd w:id="12"/>
    </w:p>
    <w:p w14:paraId="26607B3F" w14:textId="77777777" w:rsidR="0012663E" w:rsidRPr="00AF0DA2" w:rsidRDefault="002745A7" w:rsidP="00C07009">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3" w:name="_Toc512254127"/>
      <w:r w:rsidRPr="00AF0DA2">
        <w:rPr>
          <w:rFonts w:eastAsiaTheme="majorEastAsia"/>
          <w:b/>
          <w:bCs/>
          <w:color w:val="000000" w:themeColor="text1"/>
          <w:lang w:eastAsia="en-US"/>
        </w:rPr>
        <w:t>Структура основного оборудования</w:t>
      </w:r>
      <w:bookmarkEnd w:id="13"/>
    </w:p>
    <w:p w14:paraId="5E64F395" w14:textId="4A93D010" w:rsidR="002745A7" w:rsidRPr="00AF0DA2" w:rsidRDefault="002745A7" w:rsidP="002745A7">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Теплоснабжение потребителей города </w:t>
      </w:r>
      <w:r w:rsidR="00FD7AFB" w:rsidRPr="00AF0DA2">
        <w:rPr>
          <w:rFonts w:ascii="Times New Roman" w:hAnsi="Times New Roman" w:cs="Times New Roman"/>
          <w:bCs/>
          <w:color w:val="000000" w:themeColor="text1"/>
          <w:sz w:val="24"/>
          <w:szCs w:val="24"/>
          <w:shd w:val="clear" w:color="auto" w:fill="FFFFFF"/>
        </w:rPr>
        <w:t>Обнинска</w:t>
      </w:r>
      <w:r w:rsidRPr="00AF0DA2">
        <w:rPr>
          <w:rFonts w:ascii="Times New Roman" w:hAnsi="Times New Roman" w:cs="Times New Roman"/>
          <w:bCs/>
          <w:color w:val="000000" w:themeColor="text1"/>
          <w:sz w:val="24"/>
          <w:szCs w:val="24"/>
          <w:shd w:val="clear" w:color="auto" w:fill="FFFFFF"/>
        </w:rPr>
        <w:t xml:space="preserve"> осуществляется от четырех групп источников тепловой энергии.  Характеристики и показатели работы групп источников тепловой энергии рассмотрены в настоящем разделе:</w:t>
      </w:r>
    </w:p>
    <w:p w14:paraId="61E170D8" w14:textId="77777777" w:rsidR="002745A7" w:rsidRPr="00AF0DA2" w:rsidRDefault="002745A7" w:rsidP="002745A7">
      <w:pPr>
        <w:pStyle w:val="aa"/>
        <w:rPr>
          <w:color w:val="000000" w:themeColor="text1"/>
        </w:rPr>
      </w:pPr>
      <w:r w:rsidRPr="00AF0DA2">
        <w:rPr>
          <w:color w:val="000000" w:themeColor="text1"/>
        </w:rPr>
        <w:t>Источники комбинированной выработки электрической и тепловой энергии – Обнинская ГТУ-ТЭЦ (ПАО «Калужская сбытовая компания»);</w:t>
      </w:r>
    </w:p>
    <w:p w14:paraId="20B306E1" w14:textId="1379B664" w:rsidR="002745A7" w:rsidRPr="00AF0DA2" w:rsidRDefault="002745A7" w:rsidP="002745A7">
      <w:pPr>
        <w:pStyle w:val="aa"/>
        <w:rPr>
          <w:color w:val="000000" w:themeColor="text1"/>
        </w:rPr>
      </w:pPr>
      <w:r w:rsidRPr="00AF0DA2">
        <w:rPr>
          <w:color w:val="000000" w:themeColor="text1"/>
        </w:rPr>
        <w:t xml:space="preserve">Муниципальные </w:t>
      </w:r>
      <w:r w:rsidR="00FD7AFB" w:rsidRPr="00AF0DA2">
        <w:rPr>
          <w:color w:val="000000" w:themeColor="text1"/>
        </w:rPr>
        <w:t>к</w:t>
      </w:r>
      <w:r w:rsidRPr="00AF0DA2">
        <w:rPr>
          <w:color w:val="000000" w:themeColor="text1"/>
        </w:rPr>
        <w:t>отельные (МП «Теплоснабжение);</w:t>
      </w:r>
    </w:p>
    <w:p w14:paraId="0F1BBB9C" w14:textId="77777777" w:rsidR="002745A7" w:rsidRPr="00AF0DA2" w:rsidRDefault="002745A7" w:rsidP="002745A7">
      <w:pPr>
        <w:pStyle w:val="aa"/>
        <w:rPr>
          <w:color w:val="000000" w:themeColor="text1"/>
        </w:rPr>
      </w:pPr>
      <w:r w:rsidRPr="00AF0DA2">
        <w:rPr>
          <w:color w:val="000000" w:themeColor="text1"/>
        </w:rPr>
        <w:t>Ведомственные котельные (промышленные предприятия и др. организации).</w:t>
      </w:r>
    </w:p>
    <w:p w14:paraId="35F9094B" w14:textId="77777777" w:rsidR="002745A7" w:rsidRPr="00AF0DA2" w:rsidRDefault="002745A7" w:rsidP="002745A7">
      <w:pPr>
        <w:pStyle w:val="aa"/>
        <w:rPr>
          <w:color w:val="000000" w:themeColor="text1"/>
        </w:rPr>
      </w:pPr>
      <w:r w:rsidRPr="00AF0DA2">
        <w:rPr>
          <w:color w:val="000000" w:themeColor="text1"/>
        </w:rPr>
        <w:t xml:space="preserve">Индивидуальные источники Производственных предприятий. </w:t>
      </w:r>
    </w:p>
    <w:p w14:paraId="2DE64FE0" w14:textId="77777777" w:rsidR="002745A7" w:rsidRPr="00AF0DA2" w:rsidRDefault="002745A7" w:rsidP="00376E19">
      <w:pPr>
        <w:pStyle w:val="s1"/>
        <w:keepNext/>
        <w:numPr>
          <w:ilvl w:val="2"/>
          <w:numId w:val="2"/>
        </w:numPr>
        <w:spacing w:line="240" w:lineRule="atLeast"/>
        <w:ind w:hanging="505"/>
        <w:jc w:val="both"/>
        <w:outlineLvl w:val="2"/>
        <w:rPr>
          <w:rFonts w:eastAsiaTheme="majorEastAsia"/>
          <w:b/>
          <w:bCs/>
          <w:color w:val="000000" w:themeColor="text1"/>
          <w:lang w:eastAsia="en-US"/>
        </w:rPr>
      </w:pPr>
      <w:bookmarkStart w:id="14" w:name="_Toc512254128"/>
      <w:r w:rsidRPr="00AF0DA2">
        <w:rPr>
          <w:rFonts w:eastAsiaTheme="majorEastAsia"/>
          <w:b/>
          <w:bCs/>
          <w:color w:val="000000" w:themeColor="text1"/>
          <w:lang w:eastAsia="en-US"/>
        </w:rPr>
        <w:t>МП «Теплоснабжение»</w:t>
      </w:r>
      <w:bookmarkEnd w:id="14"/>
    </w:p>
    <w:p w14:paraId="7792FEBE" w14:textId="09E02D75" w:rsidR="002745A7" w:rsidRPr="00AF0DA2" w:rsidRDefault="00FD7AFB" w:rsidP="002745A7">
      <w:pPr>
        <w:pStyle w:val="af1"/>
        <w:spacing w:before="100" w:beforeAutospacing="1" w:after="100" w:afterAutospacing="1" w:line="360" w:lineRule="auto"/>
        <w:ind w:left="0"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Городская котельная</w:t>
      </w:r>
      <w:r w:rsidRPr="00AF0DA2">
        <w:rPr>
          <w:rFonts w:ascii="Times New Roman" w:hAnsi="Times New Roman" w:cs="Times New Roman"/>
          <w:bCs/>
          <w:color w:val="000000" w:themeColor="text1"/>
          <w:sz w:val="24"/>
          <w:szCs w:val="24"/>
          <w:shd w:val="clear" w:color="auto" w:fill="FFFFFF"/>
        </w:rPr>
        <w:t xml:space="preserve"> </w:t>
      </w:r>
      <w:r w:rsidR="002745A7" w:rsidRPr="00AF0DA2">
        <w:rPr>
          <w:rFonts w:ascii="Times New Roman" w:hAnsi="Times New Roman" w:cs="Times New Roman"/>
          <w:bCs/>
          <w:color w:val="000000" w:themeColor="text1"/>
          <w:sz w:val="24"/>
          <w:szCs w:val="24"/>
          <w:shd w:val="clear" w:color="auto" w:fill="FFFFFF"/>
        </w:rPr>
        <w:t xml:space="preserve">находится в муниципальной собственности с 1992 года (до этого цех ФЭИ). Котельная является крупнейшим источником теплоснабжения на территории города. Котельная вводилась в две очереди: </w:t>
      </w:r>
    </w:p>
    <w:p w14:paraId="5D43ABF8" w14:textId="77777777" w:rsidR="002745A7" w:rsidRPr="00AF0DA2" w:rsidRDefault="002745A7" w:rsidP="00836BC3">
      <w:pPr>
        <w:pStyle w:val="af1"/>
        <w:numPr>
          <w:ilvl w:val="0"/>
          <w:numId w:val="6"/>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Первая очередь введена в эксплуатацию в 1971 году в составе двух паровых котлов ДКВР-20/13 паропроизводительностью 20 т/ч каждый, и трех водогрейный котлов ПТВМ-50 тепловой мощностью 50 Гкал/ч каждый.</w:t>
      </w:r>
    </w:p>
    <w:p w14:paraId="08292722" w14:textId="77777777" w:rsidR="002745A7" w:rsidRPr="00AF0DA2" w:rsidRDefault="002745A7" w:rsidP="00836BC3">
      <w:pPr>
        <w:pStyle w:val="af1"/>
        <w:numPr>
          <w:ilvl w:val="0"/>
          <w:numId w:val="6"/>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Вторая очередь введена в эксплуатацию в 1982 году в составе двух паровых котлов ДЕ-25-14 ГМ паропроизводительностью 25 т/ч каждый и трех водогрейных котлов КВ-ГМ-100 тепловой мощностью 100 Гкал/ч каждый. В 2008 году вторая очередь котельной расширена установкой четвертого котла КВ-ГМ-100 тепловой мощностью 100 Гкал/ч. </w:t>
      </w:r>
    </w:p>
    <w:p w14:paraId="2DCEF541" w14:textId="783C9893"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городской котельной представлен в таблице</w:t>
      </w:r>
      <w:r w:rsidR="00FD7AFB" w:rsidRPr="00AF0DA2">
        <w:rPr>
          <w:rFonts w:ascii="Times New Roman" w:hAnsi="Times New Roman" w:cs="Times New Roman"/>
          <w:color w:val="000000" w:themeColor="text1"/>
          <w:sz w:val="24"/>
          <w:szCs w:val="24"/>
        </w:rPr>
        <w:t xml:space="preserve"> 2.</w:t>
      </w:r>
    </w:p>
    <w:p w14:paraId="77A39766" w14:textId="70FB1FD0" w:rsidR="002745A7" w:rsidRPr="00AF0DA2" w:rsidRDefault="002745A7" w:rsidP="002745A7">
      <w:pPr>
        <w:pStyle w:val="af5"/>
        <w:rPr>
          <w:rFonts w:ascii="Times New Roman" w:hAnsi="Times New Roman" w:cs="Times New Roman"/>
          <w:color w:val="000000" w:themeColor="text1"/>
          <w:sz w:val="24"/>
          <w:szCs w:val="24"/>
        </w:rPr>
      </w:pPr>
      <w:bookmarkStart w:id="15" w:name="_Toc503543642"/>
      <w:bookmarkStart w:id="16" w:name="_Toc53568084"/>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2</w:t>
      </w:r>
      <w:r w:rsidRPr="00AF0DA2">
        <w:rPr>
          <w:rFonts w:ascii="Times New Roman" w:hAnsi="Times New Roman" w:cs="Times New Roman"/>
          <w:noProof/>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городской котельной МП «Теплоснабжение»</w:t>
      </w:r>
      <w:bookmarkEnd w:id="15"/>
      <w:bookmarkEnd w:id="16"/>
    </w:p>
    <w:tbl>
      <w:tblPr>
        <w:tblW w:w="4914" w:type="pct"/>
        <w:tblLook w:val="04A0" w:firstRow="1" w:lastRow="0" w:firstColumn="1" w:lastColumn="0" w:noHBand="0" w:noVBand="1"/>
      </w:tblPr>
      <w:tblGrid>
        <w:gridCol w:w="831"/>
        <w:gridCol w:w="2470"/>
        <w:gridCol w:w="2426"/>
        <w:gridCol w:w="3457"/>
      </w:tblGrid>
      <w:tr w:rsidR="00AF0DA2" w:rsidRPr="00AF0DA2" w14:paraId="61059FB4" w14:textId="77777777" w:rsidTr="002745A7">
        <w:trPr>
          <w:trHeight w:val="629"/>
          <w:tblHeader/>
        </w:trPr>
        <w:tc>
          <w:tcPr>
            <w:tcW w:w="452" w:type="pct"/>
            <w:tcBorders>
              <w:top w:val="single" w:sz="4" w:space="0" w:color="auto"/>
              <w:left w:val="single" w:sz="4" w:space="0" w:color="auto"/>
              <w:bottom w:val="single" w:sz="4" w:space="0" w:color="auto"/>
              <w:right w:val="single" w:sz="4" w:space="0" w:color="auto"/>
            </w:tcBorders>
            <w:vAlign w:val="center"/>
            <w:hideMark/>
          </w:tcPr>
          <w:p w14:paraId="59F42D9F"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0787197D"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64E97306"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6AEEAA3C"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598C05FF"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2FCCA96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3647AB6B"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6BCEF43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7D7B76A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ДКВР-20/13</w:t>
            </w:r>
          </w:p>
        </w:tc>
        <w:tc>
          <w:tcPr>
            <w:tcW w:w="1321" w:type="pct"/>
            <w:tcBorders>
              <w:top w:val="nil"/>
              <w:left w:val="nil"/>
              <w:bottom w:val="single" w:sz="4" w:space="0" w:color="auto"/>
              <w:right w:val="single" w:sz="4" w:space="0" w:color="auto"/>
            </w:tcBorders>
            <w:noWrap/>
            <w:vAlign w:val="center"/>
            <w:hideMark/>
          </w:tcPr>
          <w:p w14:paraId="0484105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1971 (2004)</w:t>
            </w:r>
          </w:p>
        </w:tc>
        <w:tc>
          <w:tcPr>
            <w:tcW w:w="1882" w:type="pct"/>
            <w:tcBorders>
              <w:top w:val="nil"/>
              <w:left w:val="nil"/>
              <w:bottom w:val="single" w:sz="4" w:space="0" w:color="auto"/>
              <w:right w:val="single" w:sz="4" w:space="0" w:color="auto"/>
            </w:tcBorders>
            <w:vAlign w:val="center"/>
            <w:hideMark/>
          </w:tcPr>
          <w:p w14:paraId="597345C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11,5 Гкал/ч (20 т/ч)</w:t>
            </w:r>
          </w:p>
        </w:tc>
      </w:tr>
      <w:tr w:rsidR="00AF0DA2" w:rsidRPr="00AF0DA2" w14:paraId="1D7B4C4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76880B7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5C2C23F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ДКВР-20/13</w:t>
            </w:r>
          </w:p>
        </w:tc>
        <w:tc>
          <w:tcPr>
            <w:tcW w:w="1321" w:type="pct"/>
            <w:tcBorders>
              <w:top w:val="nil"/>
              <w:left w:val="nil"/>
              <w:bottom w:val="single" w:sz="4" w:space="0" w:color="auto"/>
              <w:right w:val="single" w:sz="4" w:space="0" w:color="auto"/>
            </w:tcBorders>
            <w:noWrap/>
            <w:vAlign w:val="center"/>
            <w:hideMark/>
          </w:tcPr>
          <w:p w14:paraId="246D088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1971 (2006)</w:t>
            </w:r>
          </w:p>
        </w:tc>
        <w:tc>
          <w:tcPr>
            <w:tcW w:w="1882" w:type="pct"/>
            <w:tcBorders>
              <w:top w:val="nil"/>
              <w:left w:val="nil"/>
              <w:bottom w:val="single" w:sz="4" w:space="0" w:color="auto"/>
              <w:right w:val="single" w:sz="4" w:space="0" w:color="auto"/>
            </w:tcBorders>
            <w:vAlign w:val="center"/>
            <w:hideMark/>
          </w:tcPr>
          <w:p w14:paraId="05EE2E8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11,5 Гкал/ч (20 т/ч)</w:t>
            </w:r>
          </w:p>
        </w:tc>
      </w:tr>
      <w:tr w:rsidR="00AF0DA2" w:rsidRPr="00AF0DA2" w14:paraId="667B1058"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1E292C5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hideMark/>
          </w:tcPr>
          <w:p w14:paraId="2C96A71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ДЕ-25-14 ГМ</w:t>
            </w:r>
          </w:p>
        </w:tc>
        <w:tc>
          <w:tcPr>
            <w:tcW w:w="1321" w:type="pct"/>
            <w:tcBorders>
              <w:top w:val="nil"/>
              <w:left w:val="nil"/>
              <w:bottom w:val="single" w:sz="4" w:space="0" w:color="auto"/>
              <w:right w:val="single" w:sz="4" w:space="0" w:color="auto"/>
            </w:tcBorders>
            <w:noWrap/>
            <w:vAlign w:val="center"/>
            <w:hideMark/>
          </w:tcPr>
          <w:p w14:paraId="2A954B5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1982</w:t>
            </w:r>
          </w:p>
        </w:tc>
        <w:tc>
          <w:tcPr>
            <w:tcW w:w="1882" w:type="pct"/>
            <w:tcBorders>
              <w:top w:val="nil"/>
              <w:left w:val="nil"/>
              <w:bottom w:val="single" w:sz="4" w:space="0" w:color="auto"/>
              <w:right w:val="single" w:sz="4" w:space="0" w:color="auto"/>
            </w:tcBorders>
            <w:vAlign w:val="center"/>
            <w:hideMark/>
          </w:tcPr>
          <w:p w14:paraId="3C78199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14,5 Гкал/ч (25 т/ч)</w:t>
            </w:r>
          </w:p>
        </w:tc>
      </w:tr>
      <w:tr w:rsidR="00AF0DA2" w:rsidRPr="00AF0DA2" w14:paraId="31347327"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A2EF34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w:t>
            </w:r>
          </w:p>
        </w:tc>
        <w:tc>
          <w:tcPr>
            <w:tcW w:w="1345" w:type="pct"/>
            <w:tcBorders>
              <w:top w:val="nil"/>
              <w:left w:val="nil"/>
              <w:bottom w:val="single" w:sz="4" w:space="0" w:color="auto"/>
              <w:right w:val="single" w:sz="4" w:space="0" w:color="auto"/>
            </w:tcBorders>
            <w:noWrap/>
            <w:vAlign w:val="center"/>
          </w:tcPr>
          <w:p w14:paraId="1637FFE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ДЕ-25-14 ГМ</w:t>
            </w:r>
          </w:p>
        </w:tc>
        <w:tc>
          <w:tcPr>
            <w:tcW w:w="1321" w:type="pct"/>
            <w:tcBorders>
              <w:top w:val="nil"/>
              <w:left w:val="nil"/>
              <w:bottom w:val="single" w:sz="4" w:space="0" w:color="auto"/>
              <w:right w:val="single" w:sz="4" w:space="0" w:color="auto"/>
            </w:tcBorders>
            <w:noWrap/>
            <w:vAlign w:val="center"/>
          </w:tcPr>
          <w:p w14:paraId="7D61063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1983</w:t>
            </w:r>
          </w:p>
        </w:tc>
        <w:tc>
          <w:tcPr>
            <w:tcW w:w="1882" w:type="pct"/>
            <w:tcBorders>
              <w:top w:val="nil"/>
              <w:left w:val="nil"/>
              <w:bottom w:val="single" w:sz="4" w:space="0" w:color="auto"/>
              <w:right w:val="single" w:sz="4" w:space="0" w:color="auto"/>
            </w:tcBorders>
            <w:vAlign w:val="center"/>
          </w:tcPr>
          <w:p w14:paraId="0E38B99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14,5 Гкал/ч (25 т/ч)</w:t>
            </w:r>
          </w:p>
        </w:tc>
      </w:tr>
      <w:tr w:rsidR="00AF0DA2" w:rsidRPr="00AF0DA2" w14:paraId="5F78B1F9"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443279D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1700BB25"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3450963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lastRenderedPageBreak/>
              <w:t>1</w:t>
            </w:r>
          </w:p>
        </w:tc>
        <w:tc>
          <w:tcPr>
            <w:tcW w:w="1345" w:type="pct"/>
            <w:tcBorders>
              <w:top w:val="nil"/>
              <w:left w:val="nil"/>
              <w:bottom w:val="single" w:sz="4" w:space="0" w:color="auto"/>
              <w:right w:val="single" w:sz="4" w:space="0" w:color="auto"/>
            </w:tcBorders>
            <w:noWrap/>
            <w:vAlign w:val="center"/>
          </w:tcPr>
          <w:p w14:paraId="12A09AD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3662286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2014</w:t>
            </w:r>
          </w:p>
        </w:tc>
        <w:tc>
          <w:tcPr>
            <w:tcW w:w="1882" w:type="pct"/>
            <w:tcBorders>
              <w:top w:val="nil"/>
              <w:left w:val="nil"/>
              <w:bottom w:val="single" w:sz="4" w:space="0" w:color="auto"/>
              <w:right w:val="single" w:sz="4" w:space="0" w:color="auto"/>
            </w:tcBorders>
            <w:vAlign w:val="center"/>
          </w:tcPr>
          <w:p w14:paraId="6EB453D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5F1A952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21826B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tcPr>
          <w:p w14:paraId="43926E7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63A463E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2015</w:t>
            </w:r>
          </w:p>
        </w:tc>
        <w:tc>
          <w:tcPr>
            <w:tcW w:w="1882" w:type="pct"/>
            <w:tcBorders>
              <w:top w:val="nil"/>
              <w:left w:val="nil"/>
              <w:bottom w:val="single" w:sz="4" w:space="0" w:color="auto"/>
              <w:right w:val="single" w:sz="4" w:space="0" w:color="auto"/>
            </w:tcBorders>
          </w:tcPr>
          <w:p w14:paraId="3498A5BA"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50,0 Гкал/ч</w:t>
            </w:r>
          </w:p>
        </w:tc>
      </w:tr>
      <w:tr w:rsidR="00AF0DA2" w:rsidRPr="00AF0DA2" w14:paraId="291C9AC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9D7F48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tcPr>
          <w:p w14:paraId="0CCD655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3EB69E1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2018</w:t>
            </w:r>
          </w:p>
        </w:tc>
        <w:tc>
          <w:tcPr>
            <w:tcW w:w="1882" w:type="pct"/>
            <w:tcBorders>
              <w:top w:val="nil"/>
              <w:left w:val="nil"/>
              <w:bottom w:val="single" w:sz="4" w:space="0" w:color="auto"/>
              <w:right w:val="single" w:sz="4" w:space="0" w:color="auto"/>
            </w:tcBorders>
          </w:tcPr>
          <w:p w14:paraId="7EDAC09F"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50,0 Гкал/ч</w:t>
            </w:r>
          </w:p>
        </w:tc>
      </w:tr>
      <w:tr w:rsidR="00AF0DA2" w:rsidRPr="00AF0DA2" w14:paraId="7BF7CBE5"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96AD0C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w:t>
            </w:r>
          </w:p>
        </w:tc>
        <w:tc>
          <w:tcPr>
            <w:tcW w:w="1345" w:type="pct"/>
            <w:tcBorders>
              <w:top w:val="nil"/>
              <w:left w:val="nil"/>
              <w:bottom w:val="single" w:sz="4" w:space="0" w:color="auto"/>
              <w:right w:val="single" w:sz="4" w:space="0" w:color="auto"/>
            </w:tcBorders>
            <w:noWrap/>
            <w:vAlign w:val="center"/>
          </w:tcPr>
          <w:p w14:paraId="21D8789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08976DA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1980 (2002)</w:t>
            </w:r>
          </w:p>
        </w:tc>
        <w:tc>
          <w:tcPr>
            <w:tcW w:w="1882" w:type="pct"/>
            <w:tcBorders>
              <w:top w:val="nil"/>
              <w:left w:val="nil"/>
              <w:bottom w:val="single" w:sz="4" w:space="0" w:color="auto"/>
              <w:right w:val="single" w:sz="4" w:space="0" w:color="auto"/>
            </w:tcBorders>
          </w:tcPr>
          <w:p w14:paraId="3456AB56"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AF0DA2" w:rsidRPr="00AF0DA2" w14:paraId="714EB71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6C55FF3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w:t>
            </w:r>
          </w:p>
        </w:tc>
        <w:tc>
          <w:tcPr>
            <w:tcW w:w="1345" w:type="pct"/>
            <w:tcBorders>
              <w:top w:val="nil"/>
              <w:left w:val="nil"/>
              <w:bottom w:val="single" w:sz="4" w:space="0" w:color="auto"/>
              <w:right w:val="single" w:sz="4" w:space="0" w:color="auto"/>
            </w:tcBorders>
            <w:noWrap/>
          </w:tcPr>
          <w:p w14:paraId="3A2D8221"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7EE6040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1982 (2003)</w:t>
            </w:r>
          </w:p>
        </w:tc>
        <w:tc>
          <w:tcPr>
            <w:tcW w:w="1882" w:type="pct"/>
            <w:tcBorders>
              <w:top w:val="nil"/>
              <w:left w:val="nil"/>
              <w:bottom w:val="single" w:sz="4" w:space="0" w:color="auto"/>
              <w:right w:val="single" w:sz="4" w:space="0" w:color="auto"/>
            </w:tcBorders>
          </w:tcPr>
          <w:p w14:paraId="59356ACA"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AF0DA2" w:rsidRPr="00AF0DA2" w14:paraId="18CE6DC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73D3339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w:t>
            </w:r>
          </w:p>
        </w:tc>
        <w:tc>
          <w:tcPr>
            <w:tcW w:w="1345" w:type="pct"/>
            <w:tcBorders>
              <w:top w:val="nil"/>
              <w:left w:val="nil"/>
              <w:bottom w:val="single" w:sz="4" w:space="0" w:color="auto"/>
              <w:right w:val="single" w:sz="4" w:space="0" w:color="auto"/>
            </w:tcBorders>
            <w:noWrap/>
          </w:tcPr>
          <w:p w14:paraId="086FFFDB"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4BB724B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1983 (2004)</w:t>
            </w:r>
          </w:p>
        </w:tc>
        <w:tc>
          <w:tcPr>
            <w:tcW w:w="1882" w:type="pct"/>
            <w:tcBorders>
              <w:top w:val="nil"/>
              <w:left w:val="nil"/>
              <w:bottom w:val="single" w:sz="4" w:space="0" w:color="auto"/>
              <w:right w:val="single" w:sz="4" w:space="0" w:color="auto"/>
            </w:tcBorders>
          </w:tcPr>
          <w:p w14:paraId="4C0938A2"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AF0DA2" w:rsidRPr="00AF0DA2" w14:paraId="241F8488"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25542D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7</w:t>
            </w:r>
          </w:p>
        </w:tc>
        <w:tc>
          <w:tcPr>
            <w:tcW w:w="1345" w:type="pct"/>
            <w:tcBorders>
              <w:top w:val="nil"/>
              <w:left w:val="nil"/>
              <w:bottom w:val="single" w:sz="4" w:space="0" w:color="auto"/>
              <w:right w:val="single" w:sz="4" w:space="0" w:color="auto"/>
            </w:tcBorders>
            <w:noWrap/>
          </w:tcPr>
          <w:p w14:paraId="5BF298CF"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КВ-ГМ-100</w:t>
            </w:r>
          </w:p>
        </w:tc>
        <w:tc>
          <w:tcPr>
            <w:tcW w:w="1321" w:type="pct"/>
            <w:tcBorders>
              <w:top w:val="nil"/>
              <w:left w:val="nil"/>
              <w:bottom w:val="single" w:sz="4" w:space="0" w:color="auto"/>
              <w:right w:val="single" w:sz="4" w:space="0" w:color="auto"/>
            </w:tcBorders>
            <w:noWrap/>
            <w:vAlign w:val="center"/>
          </w:tcPr>
          <w:p w14:paraId="04DD217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2008</w:t>
            </w:r>
          </w:p>
        </w:tc>
        <w:tc>
          <w:tcPr>
            <w:tcW w:w="1882" w:type="pct"/>
            <w:tcBorders>
              <w:top w:val="nil"/>
              <w:left w:val="nil"/>
              <w:bottom w:val="single" w:sz="4" w:space="0" w:color="auto"/>
              <w:right w:val="single" w:sz="4" w:space="0" w:color="auto"/>
            </w:tcBorders>
          </w:tcPr>
          <w:p w14:paraId="32593A54"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100,0 Гкал/ч</w:t>
            </w:r>
          </w:p>
        </w:tc>
      </w:tr>
      <w:tr w:rsidR="002745A7" w:rsidRPr="00AF0DA2" w14:paraId="3D47F542"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682C0AFA"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7CAE1426"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602,0 Гкал/ч</w:t>
            </w:r>
          </w:p>
        </w:tc>
      </w:tr>
    </w:tbl>
    <w:p w14:paraId="0C98BDC5" w14:textId="77777777"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p>
    <w:p w14:paraId="5AB4EB68" w14:textId="77777777"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b/>
          <w:color w:val="000000" w:themeColor="text1"/>
          <w:sz w:val="24"/>
          <w:szCs w:val="24"/>
        </w:rPr>
        <w:t>Котельная «Олимп»</w:t>
      </w:r>
      <w:r w:rsidRPr="00AF0DA2">
        <w:rPr>
          <w:rFonts w:ascii="Times New Roman" w:hAnsi="Times New Roman" w:cs="Times New Roman"/>
          <w:color w:val="000000" w:themeColor="text1"/>
          <w:sz w:val="24"/>
          <w:szCs w:val="24"/>
        </w:rPr>
        <w:t xml:space="preserve"> введена в эксплуатацию в 2012 году для теплоснабжения одноименной спортивной школы олимпийского резерва. На котельной установлены водогрейные жаротрубные котлы «Турботерм». </w:t>
      </w:r>
    </w:p>
    <w:p w14:paraId="69B7E180" w14:textId="47B62CA6"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котельной представлен в таблице</w:t>
      </w:r>
      <w:r w:rsidR="00FD7AFB" w:rsidRPr="00AF0DA2">
        <w:rPr>
          <w:rFonts w:ascii="Times New Roman" w:hAnsi="Times New Roman" w:cs="Times New Roman"/>
          <w:color w:val="000000" w:themeColor="text1"/>
          <w:sz w:val="24"/>
          <w:szCs w:val="24"/>
        </w:rPr>
        <w:t xml:space="preserve"> 3.</w:t>
      </w:r>
    </w:p>
    <w:p w14:paraId="4E52DAD8" w14:textId="10025685" w:rsidR="002745A7" w:rsidRPr="00AF0DA2" w:rsidRDefault="002745A7" w:rsidP="002745A7">
      <w:pPr>
        <w:pStyle w:val="af5"/>
        <w:rPr>
          <w:rFonts w:ascii="Times New Roman" w:hAnsi="Times New Roman" w:cs="Times New Roman"/>
          <w:color w:val="000000" w:themeColor="text1"/>
          <w:sz w:val="24"/>
          <w:szCs w:val="24"/>
        </w:rPr>
      </w:pPr>
      <w:bookmarkStart w:id="17" w:name="_Toc503543643"/>
      <w:bookmarkStart w:id="18" w:name="_Toc53568085"/>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3</w:t>
      </w:r>
      <w:r w:rsidRPr="00AF0DA2">
        <w:rPr>
          <w:rFonts w:ascii="Times New Roman" w:hAnsi="Times New Roman" w:cs="Times New Roman"/>
          <w:noProof/>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котельной «Олимп» МП «Теплоснабжение»</w:t>
      </w:r>
      <w:bookmarkEnd w:id="17"/>
      <w:bookmarkEnd w:id="18"/>
    </w:p>
    <w:tbl>
      <w:tblPr>
        <w:tblW w:w="4914" w:type="pct"/>
        <w:tblLook w:val="04A0" w:firstRow="1" w:lastRow="0" w:firstColumn="1" w:lastColumn="0" w:noHBand="0" w:noVBand="1"/>
      </w:tblPr>
      <w:tblGrid>
        <w:gridCol w:w="831"/>
        <w:gridCol w:w="2470"/>
        <w:gridCol w:w="2426"/>
        <w:gridCol w:w="3457"/>
      </w:tblGrid>
      <w:tr w:rsidR="00AF0DA2" w:rsidRPr="00AF0DA2" w14:paraId="0BAF9B16"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5BA26729"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005C6FCF"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7539F87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4BFEDEA1"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47827E7B"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6ADD513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7CB6A2D3"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743B0F1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18BFFB5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Турботерм-3150</w:t>
            </w:r>
          </w:p>
        </w:tc>
        <w:tc>
          <w:tcPr>
            <w:tcW w:w="1321" w:type="pct"/>
            <w:tcBorders>
              <w:top w:val="nil"/>
              <w:left w:val="nil"/>
              <w:bottom w:val="single" w:sz="4" w:space="0" w:color="auto"/>
              <w:right w:val="single" w:sz="4" w:space="0" w:color="auto"/>
            </w:tcBorders>
            <w:noWrap/>
            <w:vAlign w:val="center"/>
          </w:tcPr>
          <w:p w14:paraId="1819315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2012</w:t>
            </w:r>
          </w:p>
        </w:tc>
        <w:tc>
          <w:tcPr>
            <w:tcW w:w="1882" w:type="pct"/>
            <w:tcBorders>
              <w:top w:val="nil"/>
              <w:left w:val="nil"/>
              <w:bottom w:val="single" w:sz="4" w:space="0" w:color="auto"/>
              <w:right w:val="single" w:sz="4" w:space="0" w:color="auto"/>
            </w:tcBorders>
            <w:vAlign w:val="center"/>
          </w:tcPr>
          <w:p w14:paraId="1987759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2,71 Гкал/ч</w:t>
            </w:r>
          </w:p>
        </w:tc>
      </w:tr>
      <w:tr w:rsidR="00AF0DA2" w:rsidRPr="00AF0DA2" w14:paraId="0ED3B9C2"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059186B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tcPr>
          <w:p w14:paraId="3AEA034E"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Турботерм-3150</w:t>
            </w:r>
          </w:p>
        </w:tc>
        <w:tc>
          <w:tcPr>
            <w:tcW w:w="1321" w:type="pct"/>
            <w:tcBorders>
              <w:top w:val="nil"/>
              <w:left w:val="nil"/>
              <w:bottom w:val="single" w:sz="4" w:space="0" w:color="auto"/>
              <w:right w:val="single" w:sz="4" w:space="0" w:color="auto"/>
            </w:tcBorders>
            <w:noWrap/>
            <w:vAlign w:val="center"/>
          </w:tcPr>
          <w:p w14:paraId="3E8DA59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2012</w:t>
            </w:r>
          </w:p>
        </w:tc>
        <w:tc>
          <w:tcPr>
            <w:tcW w:w="1882" w:type="pct"/>
            <w:tcBorders>
              <w:top w:val="nil"/>
              <w:left w:val="nil"/>
              <w:bottom w:val="single" w:sz="4" w:space="0" w:color="auto"/>
              <w:right w:val="single" w:sz="4" w:space="0" w:color="auto"/>
            </w:tcBorders>
          </w:tcPr>
          <w:p w14:paraId="5B16A563"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2,71 Гкал/</w:t>
            </w:r>
          </w:p>
        </w:tc>
      </w:tr>
      <w:tr w:rsidR="00AF0DA2" w:rsidRPr="00AF0DA2" w14:paraId="24F4F77E"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6B8A057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tcPr>
          <w:p w14:paraId="28FFA235"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bidi="ru-RU"/>
              </w:rPr>
              <w:t>Турботерм-3150</w:t>
            </w:r>
          </w:p>
        </w:tc>
        <w:tc>
          <w:tcPr>
            <w:tcW w:w="1321" w:type="pct"/>
            <w:tcBorders>
              <w:top w:val="nil"/>
              <w:left w:val="nil"/>
              <w:bottom w:val="single" w:sz="4" w:space="0" w:color="auto"/>
              <w:right w:val="single" w:sz="4" w:space="0" w:color="auto"/>
            </w:tcBorders>
            <w:noWrap/>
            <w:vAlign w:val="center"/>
          </w:tcPr>
          <w:p w14:paraId="71FEA34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2012</w:t>
            </w:r>
          </w:p>
        </w:tc>
        <w:tc>
          <w:tcPr>
            <w:tcW w:w="1882" w:type="pct"/>
            <w:tcBorders>
              <w:top w:val="nil"/>
              <w:left w:val="nil"/>
              <w:bottom w:val="single" w:sz="4" w:space="0" w:color="auto"/>
              <w:right w:val="single" w:sz="4" w:space="0" w:color="auto"/>
            </w:tcBorders>
          </w:tcPr>
          <w:p w14:paraId="50CB5E7E"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2,71 Гкал/</w:t>
            </w:r>
          </w:p>
        </w:tc>
      </w:tr>
      <w:tr w:rsidR="00AF0DA2" w:rsidRPr="00AF0DA2" w14:paraId="72AAC6DF"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64C76FF1"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521E6237"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8,13 Гкал/ч</w:t>
            </w:r>
          </w:p>
        </w:tc>
      </w:tr>
    </w:tbl>
    <w:p w14:paraId="1C9C529F" w14:textId="77777777" w:rsidR="002745A7" w:rsidRPr="00AF0DA2" w:rsidRDefault="002745A7" w:rsidP="00836BC3">
      <w:pPr>
        <w:pStyle w:val="s1"/>
        <w:numPr>
          <w:ilvl w:val="2"/>
          <w:numId w:val="2"/>
        </w:numPr>
        <w:spacing w:line="240" w:lineRule="atLeast"/>
        <w:jc w:val="both"/>
        <w:outlineLvl w:val="2"/>
        <w:rPr>
          <w:rFonts w:eastAsiaTheme="majorEastAsia"/>
          <w:b/>
          <w:bCs/>
          <w:color w:val="000000" w:themeColor="text1"/>
          <w:lang w:eastAsia="en-US"/>
        </w:rPr>
      </w:pPr>
      <w:bookmarkStart w:id="19" w:name="_Toc512254129"/>
      <w:r w:rsidRPr="00AF0DA2">
        <w:rPr>
          <w:rFonts w:eastAsiaTheme="majorEastAsia"/>
          <w:b/>
          <w:bCs/>
          <w:color w:val="000000" w:themeColor="text1"/>
          <w:lang w:eastAsia="en-US"/>
        </w:rPr>
        <w:t>ГТУ-ТЭЦ ПАО «Калужская сбытовая компания»</w:t>
      </w:r>
      <w:bookmarkEnd w:id="19"/>
    </w:p>
    <w:p w14:paraId="341A701C" w14:textId="30F605FA"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Обнинска</w:t>
      </w:r>
      <w:r w:rsidR="00FD7AFB" w:rsidRPr="00AF0DA2">
        <w:rPr>
          <w:rFonts w:ascii="Times New Roman" w:hAnsi="Times New Roman" w:cs="Times New Roman"/>
          <w:color w:val="000000" w:themeColor="text1"/>
          <w:sz w:val="24"/>
          <w:szCs w:val="24"/>
        </w:rPr>
        <w:t>я</w:t>
      </w:r>
      <w:r w:rsidRPr="00AF0DA2">
        <w:rPr>
          <w:rFonts w:ascii="Times New Roman" w:hAnsi="Times New Roman" w:cs="Times New Roman"/>
          <w:color w:val="000000" w:themeColor="text1"/>
          <w:sz w:val="24"/>
          <w:szCs w:val="24"/>
        </w:rPr>
        <w:t xml:space="preserve"> ГТУ-ТЭЦ является субъектом розничного рынка электроэнергии. ПАО «Калужская сбытовая компания» одновременно является как производителем электрической энергии (ГТУ-ТЭЦ)</w:t>
      </w:r>
      <w:r w:rsidR="00FD7AFB"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так и гарантирующим поставщиком ЭЭ не территории Калужской области. Компания владеет всеми необходимыми активами для осуществления деятельности по покупке электрической энергии на оптовом рынке и реализации ее потребителям (на розничном рынке). </w:t>
      </w:r>
    </w:p>
    <w:p w14:paraId="754BAD8C" w14:textId="77777777"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ГТУ-ТЭЦ построена на базе газовой турбины LM2500 («General Electric» США) с установленной электрической мощностью 21,0 МВт. Газовая турбина GE серии LM2500 наиболее распространенная ГТУ в своем классе. За последние 40 лет по всему миру установлено более 2100 таких машин с суммарной наработкой более 75 млн. часов. КПД данных турбин в простом цикле находится на уровне 34-36%. Камеры сгорания типа DLE обеспечивают выбросы NOx до 15 ppm.</w:t>
      </w:r>
    </w:p>
    <w:p w14:paraId="734DC9B8" w14:textId="77777777"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В составе блока ГТУ-ТЭЦ применяется водогрейный котел-утилизатор КУ-25/170Н башенной компоновки (отечественного производства) тепловой мощностью 25,2 Гкал/ч. </w:t>
      </w:r>
    </w:p>
    <w:p w14:paraId="0A408D69" w14:textId="77777777"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качестве резервных на ТЭЦ установлены водогрейные котлы типа КВ-ГМ-13,5-150 (WOLF Россия) тепловой мощностью 11,6 Гкал/ч каждый. </w:t>
      </w:r>
    </w:p>
    <w:p w14:paraId="697DA878" w14:textId="5FC424CE"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Основным топливом для ТЭЦ является природный газ. На станции установлена дожимная компрессорная станция с блоком подготовки топлива (HAFI Германия-Венгрия). Перечень основного оборудования ГТУ-ТЭЦ представлен</w:t>
      </w:r>
      <w:r w:rsidR="00FD7AFB" w:rsidRPr="00AF0DA2">
        <w:rPr>
          <w:rFonts w:ascii="Times New Roman" w:hAnsi="Times New Roman" w:cs="Times New Roman"/>
          <w:color w:val="000000" w:themeColor="text1"/>
          <w:sz w:val="24"/>
          <w:szCs w:val="24"/>
        </w:rPr>
        <w:t xml:space="preserve"> в таблице 4.</w:t>
      </w:r>
    </w:p>
    <w:p w14:paraId="14B4EDB2" w14:textId="39A12713" w:rsidR="002745A7" w:rsidRPr="00AF0DA2" w:rsidRDefault="002745A7" w:rsidP="00376E19">
      <w:pPr>
        <w:pStyle w:val="af5"/>
        <w:keepNext/>
        <w:rPr>
          <w:rFonts w:ascii="Times New Roman" w:hAnsi="Times New Roman" w:cs="Times New Roman"/>
          <w:color w:val="000000" w:themeColor="text1"/>
          <w:sz w:val="24"/>
          <w:szCs w:val="24"/>
        </w:rPr>
      </w:pPr>
      <w:bookmarkStart w:id="20" w:name="_Ref460254150"/>
      <w:bookmarkStart w:id="21" w:name="_Ref357340526"/>
      <w:bookmarkStart w:id="22" w:name="_Toc503543644"/>
      <w:bookmarkStart w:id="23" w:name="_Toc53568086"/>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w:t>
      </w:r>
      <w:r w:rsidRPr="00AF0DA2">
        <w:rPr>
          <w:rFonts w:ascii="Times New Roman" w:hAnsi="Times New Roman" w:cs="Times New Roman"/>
          <w:color w:val="000000" w:themeColor="text1"/>
          <w:sz w:val="24"/>
          <w:szCs w:val="24"/>
        </w:rPr>
        <w:fldChar w:fldCharType="end"/>
      </w:r>
      <w:bookmarkEnd w:id="20"/>
      <w:r w:rsidRPr="00AF0DA2">
        <w:rPr>
          <w:rFonts w:ascii="Times New Roman" w:hAnsi="Times New Roman" w:cs="Times New Roman"/>
          <w:color w:val="000000" w:themeColor="text1"/>
          <w:sz w:val="24"/>
          <w:szCs w:val="24"/>
        </w:rPr>
        <w:t xml:space="preserve"> – Перечень основного оборудования </w:t>
      </w:r>
      <w:bookmarkEnd w:id="21"/>
      <w:r w:rsidRPr="00AF0DA2">
        <w:rPr>
          <w:rFonts w:ascii="Times New Roman" w:hAnsi="Times New Roman" w:cs="Times New Roman"/>
          <w:color w:val="000000" w:themeColor="text1"/>
          <w:sz w:val="24"/>
          <w:szCs w:val="24"/>
        </w:rPr>
        <w:t>ГТУ-ТЭЦ</w:t>
      </w:r>
      <w:bookmarkEnd w:id="22"/>
      <w:bookmarkEnd w:id="23"/>
    </w:p>
    <w:tbl>
      <w:tblPr>
        <w:tblW w:w="4914" w:type="pct"/>
        <w:tblLook w:val="04A0" w:firstRow="1" w:lastRow="0" w:firstColumn="1" w:lastColumn="0" w:noHBand="0" w:noVBand="1"/>
      </w:tblPr>
      <w:tblGrid>
        <w:gridCol w:w="831"/>
        <w:gridCol w:w="2470"/>
        <w:gridCol w:w="2426"/>
        <w:gridCol w:w="3457"/>
      </w:tblGrid>
      <w:tr w:rsidR="00AF0DA2" w:rsidRPr="00AF0DA2" w14:paraId="471AE31E"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7C0F80E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79D21E4C"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0CE142EC"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38D10E35"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0C732BC5"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6D87C3E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Газовые турбины</w:t>
            </w:r>
          </w:p>
        </w:tc>
      </w:tr>
      <w:tr w:rsidR="00AF0DA2" w:rsidRPr="00AF0DA2" w14:paraId="4942494C"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3962D68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1FCD724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val="en-US" w:bidi="ru-RU"/>
              </w:rPr>
              <w:t>LM2500</w:t>
            </w:r>
          </w:p>
        </w:tc>
        <w:tc>
          <w:tcPr>
            <w:tcW w:w="1321" w:type="pct"/>
            <w:tcBorders>
              <w:top w:val="nil"/>
              <w:left w:val="nil"/>
              <w:bottom w:val="single" w:sz="4" w:space="0" w:color="auto"/>
              <w:right w:val="single" w:sz="4" w:space="0" w:color="auto"/>
            </w:tcBorders>
            <w:noWrap/>
            <w:vAlign w:val="center"/>
            <w:hideMark/>
          </w:tcPr>
          <w:p w14:paraId="27A506B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val="en-US"/>
              </w:rPr>
            </w:pPr>
            <w:r w:rsidRPr="00AF0DA2">
              <w:rPr>
                <w:rFonts w:ascii="Times New Roman" w:eastAsia="Times New Roman" w:hAnsi="Times New Roman" w:cs="Times New Roman"/>
                <w:color w:val="000000" w:themeColor="text1"/>
                <w:sz w:val="20"/>
                <w:szCs w:val="20"/>
                <w:lang w:val="en-US"/>
              </w:rPr>
              <w:t>2013</w:t>
            </w:r>
          </w:p>
        </w:tc>
        <w:tc>
          <w:tcPr>
            <w:tcW w:w="1882" w:type="pct"/>
            <w:tcBorders>
              <w:top w:val="nil"/>
              <w:left w:val="nil"/>
              <w:bottom w:val="single" w:sz="4" w:space="0" w:color="auto"/>
              <w:right w:val="single" w:sz="4" w:space="0" w:color="auto"/>
            </w:tcBorders>
            <w:vAlign w:val="center"/>
            <w:hideMark/>
          </w:tcPr>
          <w:p w14:paraId="00FEC7C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lang w:val="en-US"/>
              </w:rPr>
              <w:t>21</w:t>
            </w:r>
            <w:r w:rsidRPr="00AF0DA2">
              <w:rPr>
                <w:rFonts w:ascii="Times New Roman" w:eastAsia="Times New Roman" w:hAnsi="Times New Roman" w:cs="Times New Roman"/>
                <w:color w:val="000000" w:themeColor="text1"/>
                <w:sz w:val="20"/>
                <w:szCs w:val="20"/>
              </w:rPr>
              <w:t>,</w:t>
            </w:r>
            <w:r w:rsidRPr="00AF0DA2">
              <w:rPr>
                <w:rFonts w:ascii="Times New Roman" w:eastAsia="Times New Roman" w:hAnsi="Times New Roman" w:cs="Times New Roman"/>
                <w:color w:val="000000" w:themeColor="text1"/>
                <w:sz w:val="20"/>
                <w:szCs w:val="20"/>
                <w:lang w:val="en-US"/>
              </w:rPr>
              <w:t xml:space="preserve">0 </w:t>
            </w:r>
            <w:r w:rsidRPr="00AF0DA2">
              <w:rPr>
                <w:rFonts w:ascii="Times New Roman" w:eastAsia="Times New Roman" w:hAnsi="Times New Roman" w:cs="Times New Roman"/>
                <w:color w:val="000000" w:themeColor="text1"/>
                <w:sz w:val="20"/>
                <w:szCs w:val="20"/>
              </w:rPr>
              <w:t>МВт</w:t>
            </w:r>
          </w:p>
        </w:tc>
      </w:tr>
      <w:tr w:rsidR="00AF0DA2" w:rsidRPr="00AF0DA2" w14:paraId="7A1B19B1"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0F02D11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Котлы-утилизаторы</w:t>
            </w:r>
          </w:p>
        </w:tc>
      </w:tr>
      <w:tr w:rsidR="00AF0DA2" w:rsidRPr="00AF0DA2" w14:paraId="02538A6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7CB5950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5D2440B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КУ-25/170 Н</w:t>
            </w:r>
          </w:p>
        </w:tc>
        <w:tc>
          <w:tcPr>
            <w:tcW w:w="1321" w:type="pct"/>
            <w:tcBorders>
              <w:top w:val="nil"/>
              <w:left w:val="nil"/>
              <w:bottom w:val="single" w:sz="4" w:space="0" w:color="auto"/>
              <w:right w:val="single" w:sz="4" w:space="0" w:color="auto"/>
            </w:tcBorders>
            <w:noWrap/>
            <w:vAlign w:val="center"/>
            <w:hideMark/>
          </w:tcPr>
          <w:p w14:paraId="52D42F8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2013</w:t>
            </w:r>
          </w:p>
        </w:tc>
        <w:tc>
          <w:tcPr>
            <w:tcW w:w="1882" w:type="pct"/>
            <w:tcBorders>
              <w:top w:val="nil"/>
              <w:left w:val="nil"/>
              <w:bottom w:val="single" w:sz="4" w:space="0" w:color="auto"/>
              <w:right w:val="single" w:sz="4" w:space="0" w:color="auto"/>
            </w:tcBorders>
            <w:vAlign w:val="center"/>
            <w:hideMark/>
          </w:tcPr>
          <w:p w14:paraId="312F657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25,2 Гкал/ч</w:t>
            </w:r>
          </w:p>
        </w:tc>
      </w:tr>
      <w:tr w:rsidR="00AF0DA2" w:rsidRPr="00AF0DA2" w14:paraId="73FB94D6"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59F0550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3B0DBAAD"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589C0A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tcPr>
          <w:p w14:paraId="60B11B6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val="en-US" w:bidi="ru-RU"/>
              </w:rPr>
            </w:pPr>
            <w:r w:rsidRPr="00AF0DA2">
              <w:rPr>
                <w:rFonts w:ascii="Times New Roman" w:eastAsia="Times New Roman" w:hAnsi="Times New Roman" w:cs="Times New Roman"/>
                <w:color w:val="000000" w:themeColor="text1"/>
                <w:sz w:val="20"/>
                <w:szCs w:val="20"/>
                <w:lang w:val="en-US" w:bidi="ru-RU"/>
              </w:rPr>
              <w:t>EUROTHERM-11</w:t>
            </w:r>
          </w:p>
        </w:tc>
        <w:tc>
          <w:tcPr>
            <w:tcW w:w="1321" w:type="pct"/>
            <w:tcBorders>
              <w:top w:val="nil"/>
              <w:left w:val="nil"/>
              <w:bottom w:val="single" w:sz="4" w:space="0" w:color="auto"/>
              <w:right w:val="single" w:sz="4" w:space="0" w:color="auto"/>
            </w:tcBorders>
            <w:noWrap/>
            <w:vAlign w:val="center"/>
          </w:tcPr>
          <w:p w14:paraId="057498C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2013</w:t>
            </w:r>
          </w:p>
        </w:tc>
        <w:tc>
          <w:tcPr>
            <w:tcW w:w="1882" w:type="pct"/>
            <w:tcBorders>
              <w:top w:val="nil"/>
              <w:left w:val="nil"/>
              <w:bottom w:val="single" w:sz="4" w:space="0" w:color="auto"/>
              <w:right w:val="single" w:sz="4" w:space="0" w:color="auto"/>
            </w:tcBorders>
            <w:vAlign w:val="center"/>
          </w:tcPr>
          <w:p w14:paraId="6516E9A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11,63 Гкал/ч</w:t>
            </w:r>
          </w:p>
        </w:tc>
      </w:tr>
      <w:tr w:rsidR="00AF0DA2" w:rsidRPr="00AF0DA2" w14:paraId="62DF98FD"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18BF5BF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tcPr>
          <w:p w14:paraId="0038A3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val="en-US" w:bidi="ru-RU"/>
              </w:rPr>
              <w:t>EUROTHERM-11</w:t>
            </w:r>
          </w:p>
        </w:tc>
        <w:tc>
          <w:tcPr>
            <w:tcW w:w="1321" w:type="pct"/>
            <w:tcBorders>
              <w:top w:val="nil"/>
              <w:left w:val="nil"/>
              <w:bottom w:val="single" w:sz="4" w:space="0" w:color="auto"/>
              <w:right w:val="single" w:sz="4" w:space="0" w:color="auto"/>
            </w:tcBorders>
            <w:noWrap/>
            <w:vAlign w:val="center"/>
          </w:tcPr>
          <w:p w14:paraId="17F5524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2013</w:t>
            </w:r>
          </w:p>
        </w:tc>
        <w:tc>
          <w:tcPr>
            <w:tcW w:w="1882" w:type="pct"/>
            <w:tcBorders>
              <w:top w:val="nil"/>
              <w:left w:val="nil"/>
              <w:bottom w:val="single" w:sz="4" w:space="0" w:color="auto"/>
              <w:right w:val="single" w:sz="4" w:space="0" w:color="auto"/>
            </w:tcBorders>
            <w:vAlign w:val="center"/>
          </w:tcPr>
          <w:p w14:paraId="39613FF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11,63 Гкал/ч</w:t>
            </w:r>
          </w:p>
        </w:tc>
      </w:tr>
      <w:tr w:rsidR="00AF0DA2" w:rsidRPr="00AF0DA2" w14:paraId="50AD29D0"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36FCFF0C"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источнику</w:t>
            </w:r>
          </w:p>
        </w:tc>
        <w:tc>
          <w:tcPr>
            <w:tcW w:w="1882" w:type="pct"/>
            <w:tcBorders>
              <w:top w:val="nil"/>
              <w:left w:val="nil"/>
              <w:bottom w:val="single" w:sz="4" w:space="0" w:color="auto"/>
              <w:right w:val="single" w:sz="4" w:space="0" w:color="auto"/>
            </w:tcBorders>
            <w:vAlign w:val="center"/>
            <w:hideMark/>
          </w:tcPr>
          <w:p w14:paraId="22D140BC"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21,0 МВт / 48,46 Гкал/ч</w:t>
            </w:r>
          </w:p>
        </w:tc>
      </w:tr>
    </w:tbl>
    <w:p w14:paraId="1E29EF46" w14:textId="77777777" w:rsidR="002745A7" w:rsidRPr="00AF0DA2" w:rsidRDefault="002745A7" w:rsidP="00836BC3">
      <w:pPr>
        <w:pStyle w:val="s1"/>
        <w:numPr>
          <w:ilvl w:val="2"/>
          <w:numId w:val="2"/>
        </w:numPr>
        <w:spacing w:line="240" w:lineRule="atLeast"/>
        <w:jc w:val="both"/>
        <w:outlineLvl w:val="2"/>
        <w:rPr>
          <w:rFonts w:eastAsiaTheme="majorEastAsia"/>
          <w:b/>
          <w:bCs/>
          <w:color w:val="000000" w:themeColor="text1"/>
          <w:lang w:eastAsia="en-US"/>
        </w:rPr>
      </w:pPr>
      <w:bookmarkStart w:id="24" w:name="_Toc512254130"/>
      <w:r w:rsidRPr="00AF0DA2">
        <w:rPr>
          <w:rFonts w:eastAsiaTheme="majorEastAsia"/>
          <w:b/>
          <w:bCs/>
          <w:color w:val="000000" w:themeColor="text1"/>
          <w:lang w:eastAsia="en-US"/>
        </w:rPr>
        <w:t>АО «ГНЦ РФ ФЭИ» (ТЭЦ ФЭИ)</w:t>
      </w:r>
      <w:bookmarkEnd w:id="24"/>
    </w:p>
    <w:p w14:paraId="49CD1AAF" w14:textId="77777777"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Комбинированная выработка тепловой и электрической энергии осуществлялась на источнике до 2002 года. Производимая электроэнергия использовалась на площадке ФЭИ. Острый пар для паровых турбин мог подаваться как собственных паровых котлов ТЭЦ, так и с первой в мире АЭС. </w:t>
      </w:r>
    </w:p>
    <w:p w14:paraId="5C8585A3" w14:textId="5764E70C"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w:t>
      </w:r>
      <w:r w:rsidR="00FD7AFB" w:rsidRPr="00AF0DA2">
        <w:rPr>
          <w:rFonts w:ascii="Times New Roman" w:hAnsi="Times New Roman" w:cs="Times New Roman"/>
          <w:color w:val="000000" w:themeColor="text1"/>
          <w:sz w:val="24"/>
          <w:szCs w:val="24"/>
        </w:rPr>
        <w:t>осле вывода из эксплуатации АЭС</w:t>
      </w:r>
      <w:r w:rsidRPr="00AF0DA2">
        <w:rPr>
          <w:rFonts w:ascii="Times New Roman" w:hAnsi="Times New Roman" w:cs="Times New Roman"/>
          <w:color w:val="000000" w:themeColor="text1"/>
          <w:sz w:val="24"/>
          <w:szCs w:val="24"/>
        </w:rPr>
        <w:t xml:space="preserve"> выработка электроэнергии на ТЭЦ прекратилась. В настоящее время ТЭЦ ФЭИ представляет собой паровую котельную производственной площадки ФЭИ. </w:t>
      </w:r>
    </w:p>
    <w:p w14:paraId="0964A4CC" w14:textId="55009A31"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ТЭЦ ФЭИ представлен в таблице</w:t>
      </w:r>
      <w:r w:rsidR="00FD7AFB" w:rsidRPr="00AF0DA2">
        <w:rPr>
          <w:rFonts w:ascii="Times New Roman" w:hAnsi="Times New Roman" w:cs="Times New Roman"/>
          <w:color w:val="000000" w:themeColor="text1"/>
          <w:sz w:val="24"/>
          <w:szCs w:val="24"/>
        </w:rPr>
        <w:t xml:space="preserve"> 5</w:t>
      </w:r>
      <w:r w:rsidRPr="00AF0DA2">
        <w:rPr>
          <w:rFonts w:ascii="Times New Roman" w:hAnsi="Times New Roman" w:cs="Times New Roman"/>
          <w:color w:val="000000" w:themeColor="text1"/>
          <w:sz w:val="24"/>
          <w:szCs w:val="24"/>
        </w:rPr>
        <w:t>.</w:t>
      </w:r>
    </w:p>
    <w:p w14:paraId="7512CCC5" w14:textId="264AD6DE" w:rsidR="002745A7" w:rsidRPr="00AF0DA2" w:rsidRDefault="002745A7" w:rsidP="002745A7">
      <w:pPr>
        <w:pStyle w:val="af5"/>
        <w:rPr>
          <w:rFonts w:ascii="Times New Roman" w:hAnsi="Times New Roman" w:cs="Times New Roman"/>
          <w:color w:val="000000" w:themeColor="text1"/>
          <w:sz w:val="24"/>
          <w:szCs w:val="24"/>
        </w:rPr>
      </w:pPr>
      <w:bookmarkStart w:id="25" w:name="_Toc503543645"/>
      <w:bookmarkStart w:id="26" w:name="_Toc53568087"/>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Перечень основного оборудования ТЭЦ ФЭИ</w:t>
      </w:r>
      <w:bookmarkEnd w:id="25"/>
      <w:bookmarkEnd w:id="26"/>
    </w:p>
    <w:tbl>
      <w:tblPr>
        <w:tblW w:w="4914" w:type="pct"/>
        <w:tblLook w:val="04A0" w:firstRow="1" w:lastRow="0" w:firstColumn="1" w:lastColumn="0" w:noHBand="0" w:noVBand="1"/>
      </w:tblPr>
      <w:tblGrid>
        <w:gridCol w:w="831"/>
        <w:gridCol w:w="2470"/>
        <w:gridCol w:w="2426"/>
        <w:gridCol w:w="3457"/>
      </w:tblGrid>
      <w:tr w:rsidR="00AF0DA2" w:rsidRPr="00AF0DA2" w14:paraId="26D195F7" w14:textId="77777777" w:rsidTr="002745A7">
        <w:trPr>
          <w:trHeight w:val="629"/>
          <w:tblHeader/>
        </w:trPr>
        <w:tc>
          <w:tcPr>
            <w:tcW w:w="452" w:type="pct"/>
            <w:tcBorders>
              <w:top w:val="single" w:sz="4" w:space="0" w:color="auto"/>
              <w:left w:val="single" w:sz="4" w:space="0" w:color="auto"/>
              <w:bottom w:val="single" w:sz="4" w:space="0" w:color="auto"/>
              <w:right w:val="single" w:sz="4" w:space="0" w:color="auto"/>
            </w:tcBorders>
            <w:vAlign w:val="center"/>
            <w:hideMark/>
          </w:tcPr>
          <w:p w14:paraId="6D469747"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4826666B"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0433F8C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58DCB9D2"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422FE923"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5172F50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197330E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430FAF6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4BC87AB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ТП-35</w:t>
            </w:r>
          </w:p>
        </w:tc>
        <w:tc>
          <w:tcPr>
            <w:tcW w:w="1321" w:type="pct"/>
            <w:tcBorders>
              <w:top w:val="nil"/>
              <w:left w:val="nil"/>
              <w:bottom w:val="single" w:sz="4" w:space="0" w:color="auto"/>
              <w:right w:val="single" w:sz="4" w:space="0" w:color="auto"/>
            </w:tcBorders>
            <w:noWrap/>
            <w:vAlign w:val="center"/>
            <w:hideMark/>
          </w:tcPr>
          <w:p w14:paraId="65180A0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1952</w:t>
            </w:r>
          </w:p>
        </w:tc>
        <w:tc>
          <w:tcPr>
            <w:tcW w:w="1882" w:type="pct"/>
            <w:tcBorders>
              <w:top w:val="nil"/>
              <w:left w:val="nil"/>
              <w:bottom w:val="single" w:sz="4" w:space="0" w:color="auto"/>
              <w:right w:val="single" w:sz="4" w:space="0" w:color="auto"/>
            </w:tcBorders>
            <w:vAlign w:val="center"/>
            <w:hideMark/>
          </w:tcPr>
          <w:p w14:paraId="6645A90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27,6 Гкал/ч (35 т/ч)</w:t>
            </w:r>
          </w:p>
        </w:tc>
      </w:tr>
      <w:tr w:rsidR="00AF0DA2" w:rsidRPr="00AF0DA2" w14:paraId="39AE3D2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7327542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tcPr>
          <w:p w14:paraId="46D40D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ТП-35</w:t>
            </w:r>
          </w:p>
        </w:tc>
        <w:tc>
          <w:tcPr>
            <w:tcW w:w="1321" w:type="pct"/>
            <w:tcBorders>
              <w:top w:val="nil"/>
              <w:left w:val="nil"/>
              <w:bottom w:val="single" w:sz="4" w:space="0" w:color="auto"/>
              <w:right w:val="single" w:sz="4" w:space="0" w:color="auto"/>
            </w:tcBorders>
            <w:noWrap/>
            <w:vAlign w:val="center"/>
          </w:tcPr>
          <w:p w14:paraId="5026E19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1952 (2002)</w:t>
            </w:r>
          </w:p>
        </w:tc>
        <w:tc>
          <w:tcPr>
            <w:tcW w:w="1882" w:type="pct"/>
            <w:tcBorders>
              <w:top w:val="nil"/>
              <w:left w:val="nil"/>
              <w:bottom w:val="single" w:sz="4" w:space="0" w:color="auto"/>
              <w:right w:val="single" w:sz="4" w:space="0" w:color="auto"/>
            </w:tcBorders>
            <w:vAlign w:val="center"/>
          </w:tcPr>
          <w:p w14:paraId="7EA922F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27,6 Гкал/ч (35 т/ч)</w:t>
            </w:r>
          </w:p>
        </w:tc>
      </w:tr>
      <w:tr w:rsidR="00AF0DA2" w:rsidRPr="00AF0DA2" w14:paraId="312479C8"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6C6D1DF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66E7158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5F60C5B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tcPr>
          <w:p w14:paraId="1E8D27E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ПТВ-50</w:t>
            </w:r>
          </w:p>
        </w:tc>
        <w:tc>
          <w:tcPr>
            <w:tcW w:w="1321" w:type="pct"/>
            <w:tcBorders>
              <w:top w:val="nil"/>
              <w:left w:val="nil"/>
              <w:bottom w:val="single" w:sz="4" w:space="0" w:color="auto"/>
              <w:right w:val="single" w:sz="4" w:space="0" w:color="auto"/>
            </w:tcBorders>
            <w:noWrap/>
            <w:vAlign w:val="center"/>
          </w:tcPr>
          <w:p w14:paraId="2841053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1959 (2004)</w:t>
            </w:r>
          </w:p>
        </w:tc>
        <w:tc>
          <w:tcPr>
            <w:tcW w:w="1882" w:type="pct"/>
            <w:tcBorders>
              <w:top w:val="nil"/>
              <w:left w:val="nil"/>
              <w:bottom w:val="single" w:sz="4" w:space="0" w:color="auto"/>
              <w:right w:val="single" w:sz="4" w:space="0" w:color="auto"/>
            </w:tcBorders>
            <w:vAlign w:val="center"/>
          </w:tcPr>
          <w:p w14:paraId="6171D43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52ECFA47"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A31A3D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lastRenderedPageBreak/>
              <w:t>4</w:t>
            </w:r>
          </w:p>
        </w:tc>
        <w:tc>
          <w:tcPr>
            <w:tcW w:w="1345" w:type="pct"/>
            <w:tcBorders>
              <w:top w:val="nil"/>
              <w:left w:val="nil"/>
              <w:bottom w:val="single" w:sz="4" w:space="0" w:color="auto"/>
              <w:right w:val="single" w:sz="4" w:space="0" w:color="auto"/>
            </w:tcBorders>
            <w:noWrap/>
            <w:vAlign w:val="center"/>
          </w:tcPr>
          <w:p w14:paraId="6D66AFF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ПТВ-50</w:t>
            </w:r>
          </w:p>
        </w:tc>
        <w:tc>
          <w:tcPr>
            <w:tcW w:w="1321" w:type="pct"/>
            <w:tcBorders>
              <w:top w:val="nil"/>
              <w:left w:val="nil"/>
              <w:bottom w:val="single" w:sz="4" w:space="0" w:color="auto"/>
              <w:right w:val="single" w:sz="4" w:space="0" w:color="auto"/>
            </w:tcBorders>
            <w:noWrap/>
            <w:vAlign w:val="center"/>
          </w:tcPr>
          <w:p w14:paraId="177885A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1959</w:t>
            </w:r>
          </w:p>
        </w:tc>
        <w:tc>
          <w:tcPr>
            <w:tcW w:w="1882" w:type="pct"/>
            <w:tcBorders>
              <w:top w:val="nil"/>
              <w:left w:val="nil"/>
              <w:bottom w:val="single" w:sz="4" w:space="0" w:color="auto"/>
              <w:right w:val="single" w:sz="4" w:space="0" w:color="auto"/>
            </w:tcBorders>
            <w:vAlign w:val="center"/>
          </w:tcPr>
          <w:p w14:paraId="05ACD82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36ACD57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684A52C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w:t>
            </w:r>
          </w:p>
        </w:tc>
        <w:tc>
          <w:tcPr>
            <w:tcW w:w="1345" w:type="pct"/>
            <w:tcBorders>
              <w:top w:val="nil"/>
              <w:left w:val="nil"/>
              <w:bottom w:val="single" w:sz="4" w:space="0" w:color="auto"/>
              <w:right w:val="single" w:sz="4" w:space="0" w:color="auto"/>
            </w:tcBorders>
            <w:noWrap/>
            <w:vAlign w:val="center"/>
          </w:tcPr>
          <w:p w14:paraId="0656861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ПТВМ-50</w:t>
            </w:r>
          </w:p>
        </w:tc>
        <w:tc>
          <w:tcPr>
            <w:tcW w:w="1321" w:type="pct"/>
            <w:tcBorders>
              <w:top w:val="nil"/>
              <w:left w:val="nil"/>
              <w:bottom w:val="single" w:sz="4" w:space="0" w:color="auto"/>
              <w:right w:val="single" w:sz="4" w:space="0" w:color="auto"/>
            </w:tcBorders>
            <w:noWrap/>
            <w:vAlign w:val="center"/>
          </w:tcPr>
          <w:p w14:paraId="40630C7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1965</w:t>
            </w:r>
          </w:p>
        </w:tc>
        <w:tc>
          <w:tcPr>
            <w:tcW w:w="1882" w:type="pct"/>
            <w:tcBorders>
              <w:top w:val="nil"/>
              <w:left w:val="nil"/>
              <w:bottom w:val="single" w:sz="4" w:space="0" w:color="auto"/>
              <w:right w:val="single" w:sz="4" w:space="0" w:color="auto"/>
            </w:tcBorders>
            <w:vAlign w:val="center"/>
          </w:tcPr>
          <w:p w14:paraId="32E2824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50,0 Гкал/ч</w:t>
            </w:r>
          </w:p>
        </w:tc>
      </w:tr>
      <w:tr w:rsidR="00AF0DA2" w:rsidRPr="00AF0DA2" w14:paraId="6A2E1277"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1F85A00E"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источнику</w:t>
            </w:r>
          </w:p>
        </w:tc>
        <w:tc>
          <w:tcPr>
            <w:tcW w:w="1882" w:type="pct"/>
            <w:tcBorders>
              <w:top w:val="nil"/>
              <w:left w:val="nil"/>
              <w:bottom w:val="single" w:sz="4" w:space="0" w:color="auto"/>
              <w:right w:val="single" w:sz="4" w:space="0" w:color="auto"/>
            </w:tcBorders>
            <w:vAlign w:val="center"/>
            <w:hideMark/>
          </w:tcPr>
          <w:p w14:paraId="6459F58D"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205,2 Гкал/ч</w:t>
            </w:r>
          </w:p>
        </w:tc>
      </w:tr>
    </w:tbl>
    <w:p w14:paraId="04873CD2" w14:textId="77777777" w:rsidR="002745A7" w:rsidRPr="00AF0DA2" w:rsidRDefault="002745A7" w:rsidP="00836BC3">
      <w:pPr>
        <w:pStyle w:val="s1"/>
        <w:numPr>
          <w:ilvl w:val="2"/>
          <w:numId w:val="2"/>
        </w:numPr>
        <w:spacing w:line="240" w:lineRule="atLeast"/>
        <w:jc w:val="both"/>
        <w:outlineLvl w:val="2"/>
        <w:rPr>
          <w:rFonts w:eastAsiaTheme="majorEastAsia"/>
          <w:b/>
          <w:bCs/>
          <w:color w:val="000000" w:themeColor="text1"/>
          <w:lang w:eastAsia="en-US"/>
        </w:rPr>
      </w:pPr>
      <w:bookmarkStart w:id="27" w:name="_Toc503543598"/>
      <w:bookmarkStart w:id="28" w:name="_Toc512254131"/>
      <w:r w:rsidRPr="00AF0DA2">
        <w:rPr>
          <w:rFonts w:eastAsiaTheme="majorEastAsia"/>
          <w:b/>
          <w:bCs/>
          <w:color w:val="000000" w:themeColor="text1"/>
          <w:lang w:eastAsia="en-US"/>
        </w:rPr>
        <w:t>АО «НИФХИ» им. Л.Я. Карпова</w:t>
      </w:r>
      <w:bookmarkEnd w:id="27"/>
      <w:bookmarkEnd w:id="28"/>
    </w:p>
    <w:p w14:paraId="5334F2BE" w14:textId="11137E6C"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предприятия введена в эксплуатацию в 1960 году для обеспечения тепловой энергией в виде пара и </w:t>
      </w:r>
      <w:r w:rsidR="00FD7AFB" w:rsidRPr="00AF0DA2">
        <w:rPr>
          <w:rFonts w:ascii="Times New Roman" w:hAnsi="Times New Roman" w:cs="Times New Roman"/>
          <w:color w:val="000000" w:themeColor="text1"/>
          <w:sz w:val="24"/>
          <w:szCs w:val="24"/>
        </w:rPr>
        <w:t>горячей воды технологических нужд и отопления зданий</w:t>
      </w:r>
      <w:r w:rsidRPr="00AF0DA2">
        <w:rPr>
          <w:rFonts w:ascii="Times New Roman" w:hAnsi="Times New Roman" w:cs="Times New Roman"/>
          <w:color w:val="000000" w:themeColor="text1"/>
          <w:sz w:val="24"/>
          <w:szCs w:val="24"/>
        </w:rPr>
        <w:t xml:space="preserve"> и сооружений Института. Первоначально на котельной установлены паровые котлы типа 3хДКВР-10/13. С ростом тепловых нагрузок (преимуще</w:t>
      </w:r>
      <w:r w:rsidR="00FD7AFB" w:rsidRPr="00AF0DA2">
        <w:rPr>
          <w:rFonts w:ascii="Times New Roman" w:hAnsi="Times New Roman" w:cs="Times New Roman"/>
          <w:color w:val="000000" w:themeColor="text1"/>
          <w:sz w:val="24"/>
          <w:szCs w:val="24"/>
        </w:rPr>
        <w:t>ственно отопление и вентиляция)</w:t>
      </w:r>
      <w:r w:rsidRPr="00AF0DA2">
        <w:rPr>
          <w:rFonts w:ascii="Times New Roman" w:hAnsi="Times New Roman" w:cs="Times New Roman"/>
          <w:color w:val="000000" w:themeColor="text1"/>
          <w:sz w:val="24"/>
          <w:szCs w:val="24"/>
        </w:rPr>
        <w:t xml:space="preserve"> на котельной в 1965 году установлены водогрейные котлы 2хТВГМ-30. </w:t>
      </w:r>
    </w:p>
    <w:p w14:paraId="3151548B" w14:textId="0A7BEF90"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Состав основного оборудования котельной НИФХИ приведен </w:t>
      </w:r>
      <w:r w:rsidR="00FD7AFB" w:rsidRPr="00AF0DA2">
        <w:rPr>
          <w:rFonts w:ascii="Times New Roman" w:hAnsi="Times New Roman" w:cs="Times New Roman"/>
          <w:color w:val="000000" w:themeColor="text1"/>
          <w:sz w:val="24"/>
          <w:szCs w:val="24"/>
        </w:rPr>
        <w:t>в таблице 6</w:t>
      </w:r>
      <w:r w:rsidRPr="00AF0DA2">
        <w:rPr>
          <w:rFonts w:ascii="Times New Roman" w:hAnsi="Times New Roman" w:cs="Times New Roman"/>
          <w:color w:val="000000" w:themeColor="text1"/>
          <w:sz w:val="24"/>
          <w:szCs w:val="24"/>
        </w:rPr>
        <w:t>.</w:t>
      </w:r>
    </w:p>
    <w:p w14:paraId="18251318" w14:textId="3CEB41EC" w:rsidR="002745A7" w:rsidRPr="00AF0DA2" w:rsidRDefault="002745A7" w:rsidP="002745A7">
      <w:pPr>
        <w:pStyle w:val="af5"/>
        <w:rPr>
          <w:rFonts w:ascii="Times New Roman" w:hAnsi="Times New Roman" w:cs="Times New Roman"/>
          <w:color w:val="000000" w:themeColor="text1"/>
          <w:sz w:val="24"/>
          <w:szCs w:val="24"/>
        </w:rPr>
      </w:pPr>
      <w:bookmarkStart w:id="29" w:name="_Ref460254225"/>
      <w:bookmarkStart w:id="30" w:name="_Ref448483930"/>
      <w:bookmarkStart w:id="31" w:name="_Toc503543646"/>
      <w:bookmarkStart w:id="32" w:name="_Toc5356808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6</w:t>
      </w:r>
      <w:r w:rsidRPr="00AF0DA2">
        <w:rPr>
          <w:rFonts w:ascii="Times New Roman" w:hAnsi="Times New Roman" w:cs="Times New Roman"/>
          <w:color w:val="000000" w:themeColor="text1"/>
          <w:sz w:val="24"/>
          <w:szCs w:val="24"/>
        </w:rPr>
        <w:fldChar w:fldCharType="end"/>
      </w:r>
      <w:bookmarkEnd w:id="29"/>
      <w:r w:rsidRPr="00AF0DA2">
        <w:rPr>
          <w:rFonts w:ascii="Times New Roman" w:hAnsi="Times New Roman" w:cs="Times New Roman"/>
          <w:color w:val="000000" w:themeColor="text1"/>
          <w:sz w:val="24"/>
          <w:szCs w:val="24"/>
        </w:rPr>
        <w:t xml:space="preserve"> – </w:t>
      </w:r>
      <w:bookmarkEnd w:id="30"/>
      <w:r w:rsidRPr="00AF0DA2">
        <w:rPr>
          <w:rFonts w:ascii="Times New Roman" w:hAnsi="Times New Roman" w:cs="Times New Roman"/>
          <w:color w:val="000000" w:themeColor="text1"/>
          <w:sz w:val="24"/>
          <w:szCs w:val="24"/>
        </w:rPr>
        <w:t>Состав оборудования котельной НИФХИ</w:t>
      </w:r>
      <w:bookmarkEnd w:id="31"/>
      <w:bookmarkEnd w:id="32"/>
    </w:p>
    <w:tbl>
      <w:tblPr>
        <w:tblW w:w="4914" w:type="pct"/>
        <w:tblLook w:val="04A0" w:firstRow="1" w:lastRow="0" w:firstColumn="1" w:lastColumn="0" w:noHBand="0" w:noVBand="1"/>
      </w:tblPr>
      <w:tblGrid>
        <w:gridCol w:w="831"/>
        <w:gridCol w:w="2470"/>
        <w:gridCol w:w="2426"/>
        <w:gridCol w:w="3457"/>
      </w:tblGrid>
      <w:tr w:rsidR="00AF0DA2" w:rsidRPr="00AF0DA2" w14:paraId="26A3BAA3"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615A34D7"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5CAA13FD"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03CDC2BB"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07B4300B"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7BFD2B86"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723BD23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29D9742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3A7BAAE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3557C65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0361E050"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1960</w:t>
            </w:r>
          </w:p>
        </w:tc>
        <w:tc>
          <w:tcPr>
            <w:tcW w:w="1882" w:type="pct"/>
            <w:tcBorders>
              <w:top w:val="nil"/>
              <w:left w:val="nil"/>
              <w:bottom w:val="single" w:sz="4" w:space="0" w:color="auto"/>
              <w:right w:val="single" w:sz="4" w:space="0" w:color="auto"/>
            </w:tcBorders>
            <w:vAlign w:val="center"/>
            <w:hideMark/>
          </w:tcPr>
          <w:p w14:paraId="5CE7209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6EDE66C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1648EFD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072569B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41545E54"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1960</w:t>
            </w:r>
          </w:p>
        </w:tc>
        <w:tc>
          <w:tcPr>
            <w:tcW w:w="1882" w:type="pct"/>
            <w:tcBorders>
              <w:top w:val="nil"/>
              <w:left w:val="nil"/>
              <w:bottom w:val="single" w:sz="4" w:space="0" w:color="auto"/>
              <w:right w:val="single" w:sz="4" w:space="0" w:color="auto"/>
            </w:tcBorders>
            <w:vAlign w:val="center"/>
            <w:hideMark/>
          </w:tcPr>
          <w:p w14:paraId="5CB38AB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45D5EF99"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6519AC4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hideMark/>
          </w:tcPr>
          <w:p w14:paraId="24F2B41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0DF4058B"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1960</w:t>
            </w:r>
          </w:p>
        </w:tc>
        <w:tc>
          <w:tcPr>
            <w:tcW w:w="1882" w:type="pct"/>
            <w:tcBorders>
              <w:top w:val="nil"/>
              <w:left w:val="nil"/>
              <w:bottom w:val="single" w:sz="4" w:space="0" w:color="auto"/>
              <w:right w:val="single" w:sz="4" w:space="0" w:color="auto"/>
            </w:tcBorders>
            <w:vAlign w:val="center"/>
            <w:hideMark/>
          </w:tcPr>
          <w:p w14:paraId="65854C8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5D097ECE"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3B55938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134DCE9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505279BB"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0714CD0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ТВГМ-30</w:t>
            </w:r>
          </w:p>
        </w:tc>
        <w:tc>
          <w:tcPr>
            <w:tcW w:w="1321" w:type="pct"/>
            <w:tcBorders>
              <w:top w:val="nil"/>
              <w:left w:val="nil"/>
              <w:bottom w:val="single" w:sz="4" w:space="0" w:color="auto"/>
              <w:right w:val="single" w:sz="4" w:space="0" w:color="auto"/>
            </w:tcBorders>
            <w:noWrap/>
            <w:vAlign w:val="center"/>
          </w:tcPr>
          <w:p w14:paraId="440B6E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1965</w:t>
            </w:r>
          </w:p>
        </w:tc>
        <w:tc>
          <w:tcPr>
            <w:tcW w:w="1882" w:type="pct"/>
            <w:tcBorders>
              <w:top w:val="nil"/>
              <w:left w:val="nil"/>
              <w:bottom w:val="single" w:sz="4" w:space="0" w:color="auto"/>
              <w:right w:val="single" w:sz="4" w:space="0" w:color="auto"/>
            </w:tcBorders>
            <w:vAlign w:val="center"/>
          </w:tcPr>
          <w:p w14:paraId="05AB2F9A"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30,0 Гкал/ч</w:t>
            </w:r>
          </w:p>
        </w:tc>
      </w:tr>
      <w:tr w:rsidR="00AF0DA2" w:rsidRPr="00AF0DA2" w14:paraId="1B26EF8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2AFB075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7B556CF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ТВГМ-30</w:t>
            </w:r>
          </w:p>
        </w:tc>
        <w:tc>
          <w:tcPr>
            <w:tcW w:w="1321" w:type="pct"/>
            <w:tcBorders>
              <w:top w:val="nil"/>
              <w:left w:val="nil"/>
              <w:bottom w:val="single" w:sz="4" w:space="0" w:color="auto"/>
              <w:right w:val="single" w:sz="4" w:space="0" w:color="auto"/>
            </w:tcBorders>
            <w:noWrap/>
            <w:vAlign w:val="center"/>
          </w:tcPr>
          <w:p w14:paraId="17415FA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1965</w:t>
            </w:r>
          </w:p>
        </w:tc>
        <w:tc>
          <w:tcPr>
            <w:tcW w:w="1882" w:type="pct"/>
            <w:tcBorders>
              <w:top w:val="nil"/>
              <w:left w:val="nil"/>
              <w:bottom w:val="single" w:sz="4" w:space="0" w:color="auto"/>
              <w:right w:val="single" w:sz="4" w:space="0" w:color="auto"/>
            </w:tcBorders>
            <w:vAlign w:val="center"/>
          </w:tcPr>
          <w:p w14:paraId="420028B8"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30,0 Гкал/ч</w:t>
            </w:r>
          </w:p>
        </w:tc>
      </w:tr>
      <w:tr w:rsidR="00AF0DA2" w:rsidRPr="00AF0DA2" w14:paraId="49C41D07"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3FBF582B"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2AA652D2"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79,5 Гкал/ч</w:t>
            </w:r>
          </w:p>
        </w:tc>
      </w:tr>
    </w:tbl>
    <w:p w14:paraId="039A6E1D" w14:textId="3D43770D" w:rsidR="002745A7" w:rsidRPr="00AF0DA2" w:rsidRDefault="002F2C7D" w:rsidP="003442D4">
      <w:pPr>
        <w:pStyle w:val="s1"/>
        <w:numPr>
          <w:ilvl w:val="2"/>
          <w:numId w:val="2"/>
        </w:numPr>
        <w:spacing w:line="240" w:lineRule="atLeast"/>
        <w:jc w:val="both"/>
        <w:outlineLvl w:val="2"/>
        <w:rPr>
          <w:rFonts w:eastAsiaTheme="majorEastAsia"/>
          <w:b/>
          <w:bCs/>
          <w:color w:val="000000" w:themeColor="text1"/>
          <w:lang w:eastAsia="en-US"/>
        </w:rPr>
      </w:pPr>
      <w:bookmarkStart w:id="33" w:name="_Toc512254132"/>
      <w:r w:rsidRPr="00AF0DA2">
        <w:rPr>
          <w:rFonts w:eastAsiaTheme="majorEastAsia"/>
          <w:b/>
          <w:bCs/>
          <w:color w:val="000000" w:themeColor="text1"/>
          <w:lang w:eastAsia="en-US"/>
        </w:rPr>
        <w:t>АО «ОНПП «Технология» им. А.Г. Ромашина»</w:t>
      </w:r>
      <w:bookmarkEnd w:id="33"/>
    </w:p>
    <w:p w14:paraId="567EF679" w14:textId="7C526182"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введена в эксплуатацию для обеспечения тепловой энергией в виде пара и горячей воды</w:t>
      </w:r>
      <w:r w:rsidR="00FD7AFB" w:rsidRPr="00AF0DA2">
        <w:rPr>
          <w:rFonts w:ascii="Times New Roman" w:hAnsi="Times New Roman" w:cs="Times New Roman"/>
          <w:color w:val="000000" w:themeColor="text1"/>
          <w:sz w:val="24"/>
          <w:szCs w:val="24"/>
        </w:rPr>
        <w:t xml:space="preserve"> на</w:t>
      </w:r>
      <w:r w:rsidRPr="00AF0DA2">
        <w:rPr>
          <w:rFonts w:ascii="Times New Roman" w:hAnsi="Times New Roman" w:cs="Times New Roman"/>
          <w:color w:val="000000" w:themeColor="text1"/>
          <w:sz w:val="24"/>
          <w:szCs w:val="24"/>
        </w:rPr>
        <w:t xml:space="preserve"> технологически</w:t>
      </w:r>
      <w:r w:rsidR="00FD7AFB" w:rsidRPr="00AF0DA2">
        <w:rPr>
          <w:rFonts w:ascii="Times New Roman" w:hAnsi="Times New Roman" w:cs="Times New Roman"/>
          <w:color w:val="000000" w:themeColor="text1"/>
          <w:sz w:val="24"/>
          <w:szCs w:val="24"/>
        </w:rPr>
        <w:t>е</w:t>
      </w:r>
      <w:r w:rsidRPr="00AF0DA2">
        <w:rPr>
          <w:rFonts w:ascii="Times New Roman" w:hAnsi="Times New Roman" w:cs="Times New Roman"/>
          <w:color w:val="000000" w:themeColor="text1"/>
          <w:sz w:val="24"/>
          <w:szCs w:val="24"/>
        </w:rPr>
        <w:t xml:space="preserve"> нужд</w:t>
      </w:r>
      <w:r w:rsidR="00FD7AFB" w:rsidRPr="00AF0DA2">
        <w:rPr>
          <w:rFonts w:ascii="Times New Roman" w:hAnsi="Times New Roman" w:cs="Times New Roman"/>
          <w:color w:val="000000" w:themeColor="text1"/>
          <w:sz w:val="24"/>
          <w:szCs w:val="24"/>
        </w:rPr>
        <w:t>ы</w:t>
      </w:r>
      <w:r w:rsidRPr="00AF0DA2">
        <w:rPr>
          <w:rFonts w:ascii="Times New Roman" w:hAnsi="Times New Roman" w:cs="Times New Roman"/>
          <w:color w:val="000000" w:themeColor="text1"/>
          <w:sz w:val="24"/>
          <w:szCs w:val="24"/>
        </w:rPr>
        <w:t xml:space="preserve"> зданий и сооружений на площадке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hAnsi="Times New Roman" w:cs="Times New Roman"/>
          <w:color w:val="000000" w:themeColor="text1"/>
          <w:sz w:val="24"/>
          <w:szCs w:val="24"/>
        </w:rPr>
        <w:t>. В 1964 году введена паровая часть котельной в составе 3хДКВР-10/13. В связи с ростом тепловых нагрузок в 1976 году котельная расширена водогрейными котлами типа 2хПТВМ-30.</w:t>
      </w:r>
    </w:p>
    <w:p w14:paraId="5FC252AD" w14:textId="77777777"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2011 году на котельной установлен паровой котел ДЕ 25-14.  </w:t>
      </w:r>
    </w:p>
    <w:p w14:paraId="3CEAA511" w14:textId="645CABC4" w:rsidR="002745A7" w:rsidRPr="00AF0DA2" w:rsidRDefault="002745A7" w:rsidP="002745A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Информация о составе основного оборудования котельной ОНПП представлена в таблице</w:t>
      </w:r>
      <w:r w:rsidR="00FD7AFB" w:rsidRPr="00AF0DA2">
        <w:rPr>
          <w:rFonts w:ascii="Times New Roman" w:hAnsi="Times New Roman" w:cs="Times New Roman"/>
          <w:color w:val="000000" w:themeColor="text1"/>
          <w:sz w:val="24"/>
          <w:szCs w:val="24"/>
        </w:rPr>
        <w:t xml:space="preserve"> 7</w:t>
      </w:r>
      <w:r w:rsidRPr="00AF0DA2">
        <w:rPr>
          <w:rFonts w:ascii="Times New Roman" w:hAnsi="Times New Roman" w:cs="Times New Roman"/>
          <w:color w:val="000000" w:themeColor="text1"/>
          <w:sz w:val="24"/>
          <w:szCs w:val="24"/>
        </w:rPr>
        <w:t>.</w:t>
      </w:r>
    </w:p>
    <w:p w14:paraId="10CB5E70" w14:textId="4BC2C498" w:rsidR="002745A7" w:rsidRPr="00AF0DA2" w:rsidRDefault="002745A7" w:rsidP="002745A7">
      <w:pPr>
        <w:pStyle w:val="af5"/>
        <w:keepNext/>
        <w:rPr>
          <w:rFonts w:ascii="Times New Roman" w:hAnsi="Times New Roman" w:cs="Times New Roman"/>
          <w:color w:val="000000" w:themeColor="text1"/>
          <w:sz w:val="24"/>
          <w:szCs w:val="24"/>
        </w:rPr>
      </w:pPr>
      <w:bookmarkStart w:id="34" w:name="_Toc503543647"/>
      <w:bookmarkStart w:id="35" w:name="_Toc53568089"/>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котельной </w:t>
      </w:r>
      <w:bookmarkEnd w:id="34"/>
      <w:r w:rsidR="003442D4" w:rsidRPr="00AF0DA2">
        <w:rPr>
          <w:rFonts w:ascii="Times New Roman" w:hAnsi="Times New Roman" w:cs="Times New Roman"/>
          <w:color w:val="000000" w:themeColor="text1"/>
          <w:sz w:val="24"/>
          <w:szCs w:val="24"/>
          <w:shd w:val="clear" w:color="auto" w:fill="FFFFFF"/>
        </w:rPr>
        <w:t>АО «ОНПП «Технология» им. А.Г. Ромашина»</w:t>
      </w:r>
      <w:bookmarkEnd w:id="35"/>
    </w:p>
    <w:tbl>
      <w:tblPr>
        <w:tblW w:w="4914" w:type="pct"/>
        <w:tblLook w:val="04A0" w:firstRow="1" w:lastRow="0" w:firstColumn="1" w:lastColumn="0" w:noHBand="0" w:noVBand="1"/>
      </w:tblPr>
      <w:tblGrid>
        <w:gridCol w:w="831"/>
        <w:gridCol w:w="2470"/>
        <w:gridCol w:w="2426"/>
        <w:gridCol w:w="3457"/>
      </w:tblGrid>
      <w:tr w:rsidR="00AF0DA2" w:rsidRPr="00AF0DA2" w14:paraId="65C65372" w14:textId="77777777" w:rsidTr="002745A7">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64F29952"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49F0C631"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34F012C1"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790C3E7E" w14:textId="77777777" w:rsidR="002745A7" w:rsidRPr="00AF0DA2" w:rsidRDefault="002745A7" w:rsidP="002745A7">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278B4BFE"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047C1702"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189A8624"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25EF25D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628A94E5"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797F0A7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1964</w:t>
            </w:r>
          </w:p>
        </w:tc>
        <w:tc>
          <w:tcPr>
            <w:tcW w:w="1882" w:type="pct"/>
            <w:tcBorders>
              <w:top w:val="nil"/>
              <w:left w:val="nil"/>
              <w:bottom w:val="single" w:sz="4" w:space="0" w:color="auto"/>
              <w:right w:val="single" w:sz="4" w:space="0" w:color="auto"/>
            </w:tcBorders>
            <w:vAlign w:val="center"/>
            <w:hideMark/>
          </w:tcPr>
          <w:p w14:paraId="19C0E83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07CCFBD1"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7B18D0F7"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0215954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110CC73F"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1964</w:t>
            </w:r>
          </w:p>
        </w:tc>
        <w:tc>
          <w:tcPr>
            <w:tcW w:w="1882" w:type="pct"/>
            <w:tcBorders>
              <w:top w:val="nil"/>
              <w:left w:val="nil"/>
              <w:bottom w:val="single" w:sz="4" w:space="0" w:color="auto"/>
              <w:right w:val="single" w:sz="4" w:space="0" w:color="auto"/>
            </w:tcBorders>
            <w:vAlign w:val="center"/>
            <w:hideMark/>
          </w:tcPr>
          <w:p w14:paraId="3244786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25BF874C"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hideMark/>
          </w:tcPr>
          <w:p w14:paraId="5DE52AF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w:t>
            </w:r>
          </w:p>
        </w:tc>
        <w:tc>
          <w:tcPr>
            <w:tcW w:w="1345" w:type="pct"/>
            <w:tcBorders>
              <w:top w:val="nil"/>
              <w:left w:val="nil"/>
              <w:bottom w:val="single" w:sz="4" w:space="0" w:color="auto"/>
              <w:right w:val="single" w:sz="4" w:space="0" w:color="auto"/>
            </w:tcBorders>
            <w:noWrap/>
            <w:vAlign w:val="center"/>
            <w:hideMark/>
          </w:tcPr>
          <w:p w14:paraId="3BADF563"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ДКВР-10/13</w:t>
            </w:r>
          </w:p>
        </w:tc>
        <w:tc>
          <w:tcPr>
            <w:tcW w:w="1321" w:type="pct"/>
            <w:tcBorders>
              <w:top w:val="nil"/>
              <w:left w:val="nil"/>
              <w:bottom w:val="single" w:sz="4" w:space="0" w:color="auto"/>
              <w:right w:val="single" w:sz="4" w:space="0" w:color="auto"/>
            </w:tcBorders>
            <w:noWrap/>
            <w:vAlign w:val="center"/>
            <w:hideMark/>
          </w:tcPr>
          <w:p w14:paraId="1BAB9E86"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1963</w:t>
            </w:r>
          </w:p>
        </w:tc>
        <w:tc>
          <w:tcPr>
            <w:tcW w:w="1882" w:type="pct"/>
            <w:tcBorders>
              <w:top w:val="nil"/>
              <w:left w:val="nil"/>
              <w:bottom w:val="single" w:sz="4" w:space="0" w:color="auto"/>
              <w:right w:val="single" w:sz="4" w:space="0" w:color="auto"/>
            </w:tcBorders>
            <w:vAlign w:val="center"/>
            <w:hideMark/>
          </w:tcPr>
          <w:p w14:paraId="21ED4011"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6,5 Гкал/ч (10 т/ч)</w:t>
            </w:r>
          </w:p>
        </w:tc>
      </w:tr>
      <w:tr w:rsidR="00AF0DA2" w:rsidRPr="00AF0DA2" w14:paraId="74A46F10"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3FB62E26"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w:t>
            </w:r>
          </w:p>
        </w:tc>
        <w:tc>
          <w:tcPr>
            <w:tcW w:w="1345" w:type="pct"/>
            <w:tcBorders>
              <w:top w:val="nil"/>
              <w:left w:val="nil"/>
              <w:bottom w:val="single" w:sz="4" w:space="0" w:color="auto"/>
              <w:right w:val="single" w:sz="4" w:space="0" w:color="auto"/>
            </w:tcBorders>
            <w:noWrap/>
            <w:vAlign w:val="center"/>
          </w:tcPr>
          <w:p w14:paraId="4B1542D8"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ДЕ 25-14</w:t>
            </w:r>
          </w:p>
        </w:tc>
        <w:tc>
          <w:tcPr>
            <w:tcW w:w="1321" w:type="pct"/>
            <w:tcBorders>
              <w:top w:val="nil"/>
              <w:left w:val="nil"/>
              <w:bottom w:val="single" w:sz="4" w:space="0" w:color="auto"/>
              <w:right w:val="single" w:sz="4" w:space="0" w:color="auto"/>
            </w:tcBorders>
            <w:noWrap/>
            <w:vAlign w:val="center"/>
          </w:tcPr>
          <w:p w14:paraId="09B2268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2011</w:t>
            </w:r>
          </w:p>
        </w:tc>
        <w:tc>
          <w:tcPr>
            <w:tcW w:w="1882" w:type="pct"/>
            <w:tcBorders>
              <w:top w:val="nil"/>
              <w:left w:val="nil"/>
              <w:bottom w:val="single" w:sz="4" w:space="0" w:color="auto"/>
              <w:right w:val="single" w:sz="4" w:space="0" w:color="auto"/>
            </w:tcBorders>
            <w:vAlign w:val="center"/>
          </w:tcPr>
          <w:p w14:paraId="127D86AE"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16,33 Гкал/ч (25 т/ч)</w:t>
            </w:r>
          </w:p>
        </w:tc>
      </w:tr>
      <w:tr w:rsidR="00AF0DA2" w:rsidRPr="00AF0DA2" w14:paraId="05C91557" w14:textId="77777777" w:rsidTr="002745A7">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6345BF4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7E3EA997"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0E4463B4"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w:t>
            </w:r>
          </w:p>
        </w:tc>
        <w:tc>
          <w:tcPr>
            <w:tcW w:w="1345" w:type="pct"/>
            <w:tcBorders>
              <w:top w:val="nil"/>
              <w:left w:val="nil"/>
              <w:bottom w:val="single" w:sz="4" w:space="0" w:color="auto"/>
              <w:right w:val="single" w:sz="4" w:space="0" w:color="auto"/>
            </w:tcBorders>
            <w:noWrap/>
            <w:vAlign w:val="center"/>
          </w:tcPr>
          <w:p w14:paraId="70B1B39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ПТВМ-30М-4</w:t>
            </w:r>
          </w:p>
        </w:tc>
        <w:tc>
          <w:tcPr>
            <w:tcW w:w="1321" w:type="pct"/>
            <w:tcBorders>
              <w:top w:val="nil"/>
              <w:left w:val="nil"/>
              <w:bottom w:val="single" w:sz="4" w:space="0" w:color="auto"/>
              <w:right w:val="single" w:sz="4" w:space="0" w:color="auto"/>
            </w:tcBorders>
            <w:noWrap/>
            <w:vAlign w:val="center"/>
          </w:tcPr>
          <w:p w14:paraId="6C43F22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05ADF939"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30,0 Гкал/ч</w:t>
            </w:r>
          </w:p>
        </w:tc>
      </w:tr>
      <w:tr w:rsidR="00AF0DA2" w:rsidRPr="00AF0DA2" w14:paraId="556787E6" w14:textId="77777777" w:rsidTr="002745A7">
        <w:trPr>
          <w:trHeight w:val="304"/>
        </w:trPr>
        <w:tc>
          <w:tcPr>
            <w:tcW w:w="452" w:type="pct"/>
            <w:tcBorders>
              <w:top w:val="nil"/>
              <w:left w:val="single" w:sz="4" w:space="0" w:color="auto"/>
              <w:bottom w:val="single" w:sz="4" w:space="0" w:color="auto"/>
              <w:right w:val="single" w:sz="4" w:space="0" w:color="auto"/>
            </w:tcBorders>
            <w:noWrap/>
            <w:vAlign w:val="center"/>
          </w:tcPr>
          <w:p w14:paraId="44FCF44D"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6</w:t>
            </w:r>
          </w:p>
        </w:tc>
        <w:tc>
          <w:tcPr>
            <w:tcW w:w="1345" w:type="pct"/>
            <w:tcBorders>
              <w:top w:val="nil"/>
              <w:left w:val="nil"/>
              <w:bottom w:val="single" w:sz="4" w:space="0" w:color="auto"/>
              <w:right w:val="single" w:sz="4" w:space="0" w:color="auto"/>
            </w:tcBorders>
            <w:noWrap/>
            <w:vAlign w:val="center"/>
          </w:tcPr>
          <w:p w14:paraId="3734FDEC"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ПТВМ-30М-4</w:t>
            </w:r>
          </w:p>
        </w:tc>
        <w:tc>
          <w:tcPr>
            <w:tcW w:w="1321" w:type="pct"/>
            <w:tcBorders>
              <w:top w:val="nil"/>
              <w:left w:val="nil"/>
              <w:bottom w:val="single" w:sz="4" w:space="0" w:color="auto"/>
              <w:right w:val="single" w:sz="4" w:space="0" w:color="auto"/>
            </w:tcBorders>
            <w:noWrap/>
            <w:vAlign w:val="center"/>
          </w:tcPr>
          <w:p w14:paraId="06FE194F" w14:textId="77777777" w:rsidR="002745A7" w:rsidRPr="00AF0DA2" w:rsidRDefault="002745A7" w:rsidP="002745A7">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5D1DA59E" w14:textId="77777777" w:rsidR="002745A7" w:rsidRPr="00AF0DA2" w:rsidRDefault="002745A7" w:rsidP="002745A7">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30,0 Гкал/ч</w:t>
            </w:r>
          </w:p>
        </w:tc>
      </w:tr>
      <w:tr w:rsidR="00AF0DA2" w:rsidRPr="00AF0DA2" w14:paraId="7EB6B751" w14:textId="77777777" w:rsidTr="002745A7">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7FD552CD"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35D670EB" w14:textId="77777777" w:rsidR="002745A7" w:rsidRPr="00AF0DA2" w:rsidRDefault="002745A7" w:rsidP="002745A7">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95,83 Гкал/ч</w:t>
            </w:r>
          </w:p>
        </w:tc>
      </w:tr>
    </w:tbl>
    <w:p w14:paraId="42A3975C" w14:textId="77777777" w:rsidR="000F5E22" w:rsidRPr="00AF0DA2" w:rsidRDefault="000F5E22" w:rsidP="00836BC3">
      <w:pPr>
        <w:pStyle w:val="s1"/>
        <w:numPr>
          <w:ilvl w:val="2"/>
          <w:numId w:val="2"/>
        </w:numPr>
        <w:spacing w:line="240" w:lineRule="atLeast"/>
        <w:jc w:val="both"/>
        <w:outlineLvl w:val="2"/>
        <w:rPr>
          <w:rFonts w:eastAsiaTheme="majorEastAsia"/>
          <w:b/>
          <w:bCs/>
          <w:color w:val="000000" w:themeColor="text1"/>
          <w:lang w:eastAsia="en-US"/>
        </w:rPr>
      </w:pPr>
      <w:bookmarkStart w:id="36" w:name="_Toc503543600"/>
      <w:bookmarkStart w:id="37" w:name="_Toc512254133"/>
      <w:r w:rsidRPr="00AF0DA2">
        <w:rPr>
          <w:rFonts w:eastAsiaTheme="majorEastAsia"/>
          <w:b/>
          <w:bCs/>
          <w:color w:val="000000" w:themeColor="text1"/>
          <w:lang w:eastAsia="en-US"/>
        </w:rPr>
        <w:t>ФГБНУ «ВНИИРАЭ»</w:t>
      </w:r>
      <w:bookmarkEnd w:id="36"/>
      <w:bookmarkEnd w:id="37"/>
      <w:r w:rsidRPr="00AF0DA2">
        <w:rPr>
          <w:rFonts w:eastAsiaTheme="majorEastAsia"/>
          <w:b/>
          <w:bCs/>
          <w:color w:val="000000" w:themeColor="text1"/>
          <w:lang w:eastAsia="en-US"/>
        </w:rPr>
        <w:t xml:space="preserve"> </w:t>
      </w:r>
    </w:p>
    <w:p w14:paraId="18F284DB" w14:textId="3E444EF6"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введена в эксплуатацию для обеспечения тепловой энергией в виде пара и горячей воды </w:t>
      </w:r>
      <w:r w:rsidR="00FD7AFB" w:rsidRPr="00AF0DA2">
        <w:rPr>
          <w:rFonts w:ascii="Times New Roman" w:hAnsi="Times New Roman" w:cs="Times New Roman"/>
          <w:color w:val="000000" w:themeColor="text1"/>
          <w:sz w:val="24"/>
          <w:szCs w:val="24"/>
        </w:rPr>
        <w:t xml:space="preserve">на </w:t>
      </w:r>
      <w:r w:rsidRPr="00AF0DA2">
        <w:rPr>
          <w:rFonts w:ascii="Times New Roman" w:hAnsi="Times New Roman" w:cs="Times New Roman"/>
          <w:color w:val="000000" w:themeColor="text1"/>
          <w:sz w:val="24"/>
          <w:szCs w:val="24"/>
        </w:rPr>
        <w:t>технологически</w:t>
      </w:r>
      <w:r w:rsidR="00FD7AFB" w:rsidRPr="00AF0DA2">
        <w:rPr>
          <w:rFonts w:ascii="Times New Roman" w:hAnsi="Times New Roman" w:cs="Times New Roman"/>
          <w:color w:val="000000" w:themeColor="text1"/>
          <w:sz w:val="24"/>
          <w:szCs w:val="24"/>
        </w:rPr>
        <w:t>е</w:t>
      </w:r>
      <w:r w:rsidRPr="00AF0DA2">
        <w:rPr>
          <w:rFonts w:ascii="Times New Roman" w:hAnsi="Times New Roman" w:cs="Times New Roman"/>
          <w:color w:val="000000" w:themeColor="text1"/>
          <w:sz w:val="24"/>
          <w:szCs w:val="24"/>
        </w:rPr>
        <w:t xml:space="preserve"> нужд</w:t>
      </w:r>
      <w:r w:rsidR="00FD7AFB" w:rsidRPr="00AF0DA2">
        <w:rPr>
          <w:rFonts w:ascii="Times New Roman" w:hAnsi="Times New Roman" w:cs="Times New Roman"/>
          <w:color w:val="000000" w:themeColor="text1"/>
          <w:sz w:val="24"/>
          <w:szCs w:val="24"/>
        </w:rPr>
        <w:t>ы</w:t>
      </w:r>
      <w:r w:rsidRPr="00AF0DA2">
        <w:rPr>
          <w:rFonts w:ascii="Times New Roman" w:hAnsi="Times New Roman" w:cs="Times New Roman"/>
          <w:color w:val="000000" w:themeColor="text1"/>
          <w:sz w:val="24"/>
          <w:szCs w:val="24"/>
        </w:rPr>
        <w:t xml:space="preserve"> зданий и сооружений на площадке ВНИИРАЭ. </w:t>
      </w:r>
    </w:p>
    <w:p w14:paraId="2ADF96A2" w14:textId="77777777"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введена в эксплуатацию в 1977 году в составе паровых котлов 2хДКВР-6,5/13 и водогрейных котлов 2хКВ-ГМ-10-150. </w:t>
      </w:r>
    </w:p>
    <w:p w14:paraId="5EA28CDB" w14:textId="5D95FD9F"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оборудования котельной ВНИИРАЭ представлен в таблице</w:t>
      </w:r>
      <w:r w:rsidR="00FD7AFB" w:rsidRPr="00AF0DA2">
        <w:rPr>
          <w:rFonts w:ascii="Times New Roman" w:hAnsi="Times New Roman" w:cs="Times New Roman"/>
          <w:color w:val="000000" w:themeColor="text1"/>
          <w:sz w:val="24"/>
          <w:szCs w:val="24"/>
        </w:rPr>
        <w:t xml:space="preserve"> 8</w:t>
      </w:r>
      <w:r w:rsidRPr="00AF0DA2">
        <w:rPr>
          <w:rFonts w:ascii="Times New Roman" w:hAnsi="Times New Roman" w:cs="Times New Roman"/>
          <w:color w:val="000000" w:themeColor="text1"/>
          <w:sz w:val="24"/>
          <w:szCs w:val="24"/>
        </w:rPr>
        <w:t xml:space="preserve">. </w:t>
      </w:r>
    </w:p>
    <w:p w14:paraId="1D029CC1" w14:textId="673B9290" w:rsidR="000F5E22" w:rsidRPr="00AF0DA2" w:rsidRDefault="000F5E22" w:rsidP="000F5E22">
      <w:pPr>
        <w:pStyle w:val="af5"/>
        <w:keepNext/>
        <w:rPr>
          <w:rFonts w:ascii="Times New Roman" w:hAnsi="Times New Roman" w:cs="Times New Roman"/>
          <w:color w:val="000000" w:themeColor="text1"/>
          <w:sz w:val="24"/>
          <w:szCs w:val="24"/>
        </w:rPr>
      </w:pPr>
      <w:bookmarkStart w:id="38" w:name="_Toc503543648"/>
      <w:bookmarkStart w:id="39" w:name="_Toc53568090"/>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котельной ВНИИРАЭ</w:t>
      </w:r>
      <w:bookmarkEnd w:id="38"/>
      <w:bookmarkEnd w:id="39"/>
    </w:p>
    <w:tbl>
      <w:tblPr>
        <w:tblW w:w="4914" w:type="pct"/>
        <w:tblLook w:val="04A0" w:firstRow="1" w:lastRow="0" w:firstColumn="1" w:lastColumn="0" w:noHBand="0" w:noVBand="1"/>
      </w:tblPr>
      <w:tblGrid>
        <w:gridCol w:w="831"/>
        <w:gridCol w:w="2470"/>
        <w:gridCol w:w="2426"/>
        <w:gridCol w:w="3457"/>
      </w:tblGrid>
      <w:tr w:rsidR="00AF0DA2" w:rsidRPr="00AF0DA2" w14:paraId="1B4EB2C6" w14:textId="77777777" w:rsidTr="000F5E22">
        <w:trPr>
          <w:trHeight w:val="629"/>
        </w:trPr>
        <w:tc>
          <w:tcPr>
            <w:tcW w:w="452" w:type="pct"/>
            <w:tcBorders>
              <w:top w:val="single" w:sz="4" w:space="0" w:color="auto"/>
              <w:left w:val="single" w:sz="4" w:space="0" w:color="auto"/>
              <w:bottom w:val="single" w:sz="4" w:space="0" w:color="auto"/>
              <w:right w:val="single" w:sz="4" w:space="0" w:color="auto"/>
            </w:tcBorders>
            <w:vAlign w:val="center"/>
            <w:hideMark/>
          </w:tcPr>
          <w:p w14:paraId="084460DF"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Ст. №</w:t>
            </w:r>
          </w:p>
        </w:tc>
        <w:tc>
          <w:tcPr>
            <w:tcW w:w="1345" w:type="pct"/>
            <w:tcBorders>
              <w:top w:val="single" w:sz="4" w:space="0" w:color="auto"/>
              <w:left w:val="nil"/>
              <w:bottom w:val="single" w:sz="4" w:space="0" w:color="auto"/>
              <w:right w:val="single" w:sz="4" w:space="0" w:color="auto"/>
            </w:tcBorders>
            <w:vAlign w:val="center"/>
            <w:hideMark/>
          </w:tcPr>
          <w:p w14:paraId="42450CCD"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Оборудование</w:t>
            </w:r>
          </w:p>
        </w:tc>
        <w:tc>
          <w:tcPr>
            <w:tcW w:w="1321" w:type="pct"/>
            <w:tcBorders>
              <w:top w:val="single" w:sz="4" w:space="0" w:color="auto"/>
              <w:left w:val="nil"/>
              <w:bottom w:val="single" w:sz="4" w:space="0" w:color="auto"/>
              <w:right w:val="single" w:sz="4" w:space="0" w:color="auto"/>
            </w:tcBorders>
            <w:vAlign w:val="center"/>
            <w:hideMark/>
          </w:tcPr>
          <w:p w14:paraId="6E08DA61"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Год ввода (последнего капитального ремонта)</w:t>
            </w:r>
          </w:p>
        </w:tc>
        <w:tc>
          <w:tcPr>
            <w:tcW w:w="1882" w:type="pct"/>
            <w:tcBorders>
              <w:top w:val="single" w:sz="4" w:space="0" w:color="auto"/>
              <w:left w:val="nil"/>
              <w:bottom w:val="single" w:sz="4" w:space="0" w:color="auto"/>
              <w:right w:val="single" w:sz="4" w:space="0" w:color="auto"/>
            </w:tcBorders>
            <w:vAlign w:val="center"/>
            <w:hideMark/>
          </w:tcPr>
          <w:p w14:paraId="64AEA722"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rPr>
            </w:pPr>
            <w:r w:rsidRPr="00AF0DA2">
              <w:rPr>
                <w:rFonts w:ascii="Times New Roman" w:eastAsia="Times New Roman" w:hAnsi="Times New Roman" w:cs="Times New Roman"/>
                <w:b/>
                <w:bCs/>
                <w:color w:val="000000" w:themeColor="text1"/>
                <w:sz w:val="20"/>
                <w:szCs w:val="20"/>
              </w:rPr>
              <w:t>Производительность</w:t>
            </w:r>
          </w:p>
        </w:tc>
      </w:tr>
      <w:tr w:rsidR="00AF0DA2" w:rsidRPr="00AF0DA2" w14:paraId="1C6145DC" w14:textId="77777777" w:rsidTr="000F5E22">
        <w:trPr>
          <w:trHeight w:val="304"/>
        </w:trPr>
        <w:tc>
          <w:tcPr>
            <w:tcW w:w="5000" w:type="pct"/>
            <w:gridSpan w:val="4"/>
            <w:tcBorders>
              <w:top w:val="nil"/>
              <w:left w:val="single" w:sz="4" w:space="0" w:color="auto"/>
              <w:bottom w:val="single" w:sz="4" w:space="0" w:color="auto"/>
              <w:right w:val="single" w:sz="4" w:space="0" w:color="auto"/>
            </w:tcBorders>
            <w:noWrap/>
            <w:vAlign w:val="center"/>
            <w:hideMark/>
          </w:tcPr>
          <w:p w14:paraId="352D0D3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Паровые котлы</w:t>
            </w:r>
          </w:p>
        </w:tc>
      </w:tr>
      <w:tr w:rsidR="00AF0DA2" w:rsidRPr="00AF0DA2" w14:paraId="3D07BB48"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hideMark/>
          </w:tcPr>
          <w:p w14:paraId="5AC1CFF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w:t>
            </w:r>
          </w:p>
        </w:tc>
        <w:tc>
          <w:tcPr>
            <w:tcW w:w="1345" w:type="pct"/>
            <w:tcBorders>
              <w:top w:val="nil"/>
              <w:left w:val="nil"/>
              <w:bottom w:val="single" w:sz="4" w:space="0" w:color="auto"/>
              <w:right w:val="single" w:sz="4" w:space="0" w:color="auto"/>
            </w:tcBorders>
            <w:noWrap/>
            <w:vAlign w:val="center"/>
            <w:hideMark/>
          </w:tcPr>
          <w:p w14:paraId="5853A4F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ДКВР-6,5/13</w:t>
            </w:r>
          </w:p>
        </w:tc>
        <w:tc>
          <w:tcPr>
            <w:tcW w:w="1321" w:type="pct"/>
            <w:tcBorders>
              <w:top w:val="nil"/>
              <w:left w:val="nil"/>
              <w:bottom w:val="single" w:sz="4" w:space="0" w:color="auto"/>
              <w:right w:val="single" w:sz="4" w:space="0" w:color="auto"/>
            </w:tcBorders>
            <w:noWrap/>
            <w:vAlign w:val="center"/>
            <w:hideMark/>
          </w:tcPr>
          <w:p w14:paraId="1BECBC6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1977</w:t>
            </w:r>
          </w:p>
        </w:tc>
        <w:tc>
          <w:tcPr>
            <w:tcW w:w="1882" w:type="pct"/>
            <w:tcBorders>
              <w:top w:val="nil"/>
              <w:left w:val="nil"/>
              <w:bottom w:val="single" w:sz="4" w:space="0" w:color="auto"/>
              <w:right w:val="single" w:sz="4" w:space="0" w:color="auto"/>
            </w:tcBorders>
            <w:vAlign w:val="center"/>
            <w:hideMark/>
          </w:tcPr>
          <w:p w14:paraId="64055E8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4,0 Гкал/ч (6,5 т/ч)</w:t>
            </w:r>
          </w:p>
        </w:tc>
      </w:tr>
      <w:tr w:rsidR="00AF0DA2" w:rsidRPr="00AF0DA2" w14:paraId="0D1A2E59"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hideMark/>
          </w:tcPr>
          <w:p w14:paraId="6CA87E0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w:t>
            </w:r>
          </w:p>
        </w:tc>
        <w:tc>
          <w:tcPr>
            <w:tcW w:w="1345" w:type="pct"/>
            <w:tcBorders>
              <w:top w:val="nil"/>
              <w:left w:val="nil"/>
              <w:bottom w:val="single" w:sz="4" w:space="0" w:color="auto"/>
              <w:right w:val="single" w:sz="4" w:space="0" w:color="auto"/>
            </w:tcBorders>
            <w:noWrap/>
            <w:vAlign w:val="center"/>
            <w:hideMark/>
          </w:tcPr>
          <w:p w14:paraId="16F7368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ДКВР-6,5/13</w:t>
            </w:r>
          </w:p>
        </w:tc>
        <w:tc>
          <w:tcPr>
            <w:tcW w:w="1321" w:type="pct"/>
            <w:tcBorders>
              <w:top w:val="nil"/>
              <w:left w:val="nil"/>
              <w:bottom w:val="single" w:sz="4" w:space="0" w:color="auto"/>
              <w:right w:val="single" w:sz="4" w:space="0" w:color="auto"/>
            </w:tcBorders>
            <w:noWrap/>
            <w:vAlign w:val="center"/>
            <w:hideMark/>
          </w:tcPr>
          <w:p w14:paraId="24F368DB"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rPr>
              <w:t>1977</w:t>
            </w:r>
          </w:p>
        </w:tc>
        <w:tc>
          <w:tcPr>
            <w:tcW w:w="1882" w:type="pct"/>
            <w:tcBorders>
              <w:top w:val="nil"/>
              <w:left w:val="nil"/>
              <w:bottom w:val="single" w:sz="4" w:space="0" w:color="auto"/>
              <w:right w:val="single" w:sz="4" w:space="0" w:color="auto"/>
            </w:tcBorders>
            <w:vAlign w:val="center"/>
            <w:hideMark/>
          </w:tcPr>
          <w:p w14:paraId="290A598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4,0 Гкал/ч (6,5 т/ч)</w:t>
            </w:r>
          </w:p>
        </w:tc>
      </w:tr>
      <w:tr w:rsidR="00AF0DA2" w:rsidRPr="00AF0DA2" w14:paraId="40C316A3" w14:textId="77777777" w:rsidTr="000F5E22">
        <w:trPr>
          <w:trHeight w:val="304"/>
        </w:trPr>
        <w:tc>
          <w:tcPr>
            <w:tcW w:w="5000" w:type="pct"/>
            <w:gridSpan w:val="4"/>
            <w:tcBorders>
              <w:top w:val="nil"/>
              <w:left w:val="single" w:sz="4" w:space="0" w:color="auto"/>
              <w:bottom w:val="single" w:sz="4" w:space="0" w:color="auto"/>
              <w:right w:val="single" w:sz="4" w:space="0" w:color="auto"/>
            </w:tcBorders>
            <w:noWrap/>
            <w:vAlign w:val="center"/>
          </w:tcPr>
          <w:p w14:paraId="4070C1A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b/>
                <w:color w:val="000000" w:themeColor="text1"/>
                <w:sz w:val="20"/>
                <w:szCs w:val="20"/>
              </w:rPr>
              <w:t>Водогрейные котлы</w:t>
            </w:r>
          </w:p>
        </w:tc>
      </w:tr>
      <w:tr w:rsidR="00AF0DA2" w:rsidRPr="00AF0DA2" w14:paraId="323FB753"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tcPr>
          <w:p w14:paraId="174850A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4C4B87B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КВ-ГМ-10-150</w:t>
            </w:r>
          </w:p>
        </w:tc>
        <w:tc>
          <w:tcPr>
            <w:tcW w:w="1321" w:type="pct"/>
            <w:tcBorders>
              <w:top w:val="nil"/>
              <w:left w:val="nil"/>
              <w:bottom w:val="single" w:sz="4" w:space="0" w:color="auto"/>
              <w:right w:val="single" w:sz="4" w:space="0" w:color="auto"/>
            </w:tcBorders>
            <w:noWrap/>
            <w:vAlign w:val="center"/>
          </w:tcPr>
          <w:p w14:paraId="08A237E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5248144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10,0 Гкал/ч</w:t>
            </w:r>
          </w:p>
        </w:tc>
      </w:tr>
      <w:tr w:rsidR="00AF0DA2" w:rsidRPr="00AF0DA2" w14:paraId="0B972A34" w14:textId="77777777" w:rsidTr="000F5E22">
        <w:trPr>
          <w:trHeight w:val="304"/>
        </w:trPr>
        <w:tc>
          <w:tcPr>
            <w:tcW w:w="452" w:type="pct"/>
            <w:tcBorders>
              <w:top w:val="nil"/>
              <w:left w:val="single" w:sz="4" w:space="0" w:color="auto"/>
              <w:bottom w:val="single" w:sz="4" w:space="0" w:color="auto"/>
              <w:right w:val="single" w:sz="4" w:space="0" w:color="auto"/>
            </w:tcBorders>
            <w:noWrap/>
            <w:vAlign w:val="center"/>
          </w:tcPr>
          <w:p w14:paraId="5168AD7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p>
        </w:tc>
        <w:tc>
          <w:tcPr>
            <w:tcW w:w="1345" w:type="pct"/>
            <w:tcBorders>
              <w:top w:val="nil"/>
              <w:left w:val="nil"/>
              <w:bottom w:val="single" w:sz="4" w:space="0" w:color="auto"/>
              <w:right w:val="single" w:sz="4" w:space="0" w:color="auto"/>
            </w:tcBorders>
            <w:noWrap/>
            <w:vAlign w:val="center"/>
          </w:tcPr>
          <w:p w14:paraId="37D37E8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bidi="ru-RU"/>
              </w:rPr>
            </w:pPr>
            <w:r w:rsidRPr="00AF0DA2">
              <w:rPr>
                <w:rFonts w:ascii="Times New Roman" w:eastAsia="Times New Roman" w:hAnsi="Times New Roman" w:cs="Times New Roman"/>
                <w:color w:val="000000" w:themeColor="text1"/>
                <w:sz w:val="20"/>
                <w:szCs w:val="20"/>
                <w:lang w:bidi="ru-RU"/>
              </w:rPr>
              <w:t>КВ-ГМ-10-150</w:t>
            </w:r>
          </w:p>
        </w:tc>
        <w:tc>
          <w:tcPr>
            <w:tcW w:w="1321" w:type="pct"/>
            <w:tcBorders>
              <w:top w:val="nil"/>
              <w:left w:val="nil"/>
              <w:bottom w:val="single" w:sz="4" w:space="0" w:color="auto"/>
              <w:right w:val="single" w:sz="4" w:space="0" w:color="auto"/>
            </w:tcBorders>
            <w:noWrap/>
            <w:vAlign w:val="center"/>
          </w:tcPr>
          <w:p w14:paraId="47AADCA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1976</w:t>
            </w:r>
          </w:p>
        </w:tc>
        <w:tc>
          <w:tcPr>
            <w:tcW w:w="1882" w:type="pct"/>
            <w:tcBorders>
              <w:top w:val="nil"/>
              <w:left w:val="nil"/>
              <w:bottom w:val="single" w:sz="4" w:space="0" w:color="auto"/>
              <w:right w:val="single" w:sz="4" w:space="0" w:color="auto"/>
            </w:tcBorders>
            <w:vAlign w:val="center"/>
          </w:tcPr>
          <w:p w14:paraId="00DF24E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10,0 Гкал/ч</w:t>
            </w:r>
          </w:p>
        </w:tc>
      </w:tr>
      <w:tr w:rsidR="00AF0DA2" w:rsidRPr="00AF0DA2" w14:paraId="79D1DA92" w14:textId="77777777" w:rsidTr="000F5E22">
        <w:trPr>
          <w:trHeight w:val="304"/>
        </w:trPr>
        <w:tc>
          <w:tcPr>
            <w:tcW w:w="3118" w:type="pct"/>
            <w:gridSpan w:val="3"/>
            <w:tcBorders>
              <w:top w:val="single" w:sz="4" w:space="0" w:color="auto"/>
              <w:left w:val="single" w:sz="4" w:space="0" w:color="auto"/>
              <w:bottom w:val="single" w:sz="4" w:space="0" w:color="auto"/>
              <w:right w:val="single" w:sz="4" w:space="0" w:color="000000"/>
            </w:tcBorders>
            <w:noWrap/>
            <w:vAlign w:val="center"/>
            <w:hideMark/>
          </w:tcPr>
          <w:p w14:paraId="413ACB88" w14:textId="77777777" w:rsidR="000F5E22" w:rsidRPr="00AF0DA2" w:rsidRDefault="000F5E22" w:rsidP="000F5E22">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Всего по котельной</w:t>
            </w:r>
          </w:p>
        </w:tc>
        <w:tc>
          <w:tcPr>
            <w:tcW w:w="1882" w:type="pct"/>
            <w:tcBorders>
              <w:top w:val="nil"/>
              <w:left w:val="nil"/>
              <w:bottom w:val="single" w:sz="4" w:space="0" w:color="auto"/>
              <w:right w:val="single" w:sz="4" w:space="0" w:color="auto"/>
            </w:tcBorders>
            <w:vAlign w:val="center"/>
            <w:hideMark/>
          </w:tcPr>
          <w:p w14:paraId="079F000E" w14:textId="77777777" w:rsidR="000F5E22" w:rsidRPr="00AF0DA2" w:rsidRDefault="000F5E22" w:rsidP="000F5E22">
            <w:pPr>
              <w:spacing w:after="0" w:line="240" w:lineRule="auto"/>
              <w:jc w:val="center"/>
              <w:rPr>
                <w:rFonts w:ascii="Times New Roman" w:eastAsia="Times New Roman" w:hAnsi="Times New Roman" w:cs="Times New Roman"/>
                <w:b/>
                <w:color w:val="000000" w:themeColor="text1"/>
                <w:sz w:val="20"/>
                <w:szCs w:val="20"/>
              </w:rPr>
            </w:pPr>
            <w:r w:rsidRPr="00AF0DA2">
              <w:rPr>
                <w:rFonts w:ascii="Times New Roman" w:eastAsia="Times New Roman" w:hAnsi="Times New Roman" w:cs="Times New Roman"/>
                <w:b/>
                <w:color w:val="000000" w:themeColor="text1"/>
                <w:sz w:val="20"/>
                <w:szCs w:val="20"/>
              </w:rPr>
              <w:t>28,0 Гкал/ч</w:t>
            </w:r>
          </w:p>
        </w:tc>
      </w:tr>
    </w:tbl>
    <w:p w14:paraId="02BB09CE" w14:textId="77777777" w:rsidR="000F5E22" w:rsidRPr="00AF0DA2" w:rsidRDefault="000F5E22" w:rsidP="00836BC3">
      <w:pPr>
        <w:pStyle w:val="s1"/>
        <w:numPr>
          <w:ilvl w:val="2"/>
          <w:numId w:val="2"/>
        </w:numPr>
        <w:spacing w:line="240" w:lineRule="atLeast"/>
        <w:jc w:val="both"/>
        <w:outlineLvl w:val="2"/>
        <w:rPr>
          <w:rFonts w:eastAsiaTheme="majorEastAsia"/>
          <w:b/>
          <w:bCs/>
          <w:color w:val="000000" w:themeColor="text1"/>
          <w:lang w:eastAsia="en-US"/>
        </w:rPr>
      </w:pPr>
      <w:bookmarkStart w:id="40" w:name="_Toc503543601"/>
      <w:bookmarkStart w:id="41" w:name="_Toc512254134"/>
      <w:r w:rsidRPr="00AF0DA2">
        <w:rPr>
          <w:rFonts w:eastAsiaTheme="majorEastAsia"/>
          <w:b/>
          <w:bCs/>
          <w:color w:val="000000" w:themeColor="text1"/>
          <w:lang w:eastAsia="en-US"/>
        </w:rPr>
        <w:t>Прочие котельные</w:t>
      </w:r>
      <w:bookmarkEnd w:id="40"/>
      <w:bookmarkEnd w:id="41"/>
    </w:p>
    <w:p w14:paraId="5C73D390" w14:textId="77777777"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Прочие котельные представляют собой индивидуальные источники теплоснабжения производственных предприятий. Тепловая энергия от таких источников не реализуется сторонним потребителям, а эксплуатирующие организации не относятся к ТСО. </w:t>
      </w:r>
    </w:p>
    <w:p w14:paraId="62883034" w14:textId="4796234E" w:rsidR="000F5E22" w:rsidRPr="00AF0DA2" w:rsidRDefault="000F5E22" w:rsidP="000F5E22">
      <w:pPr>
        <w:pStyle w:val="af5"/>
        <w:keepNext/>
        <w:rPr>
          <w:rFonts w:ascii="Times New Roman" w:hAnsi="Times New Roman" w:cs="Times New Roman"/>
          <w:color w:val="000000" w:themeColor="text1"/>
          <w:sz w:val="24"/>
          <w:szCs w:val="24"/>
        </w:rPr>
      </w:pPr>
      <w:bookmarkStart w:id="42" w:name="_Toc53568091"/>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оборудования прочих котельных</w:t>
      </w:r>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4"/>
        <w:gridCol w:w="2020"/>
        <w:gridCol w:w="1259"/>
        <w:gridCol w:w="1612"/>
        <w:gridCol w:w="1400"/>
        <w:gridCol w:w="830"/>
        <w:gridCol w:w="52"/>
        <w:gridCol w:w="754"/>
        <w:gridCol w:w="10"/>
        <w:gridCol w:w="924"/>
      </w:tblGrid>
      <w:tr w:rsidR="00AF0DA2" w:rsidRPr="00AF0DA2" w14:paraId="06613A25" w14:textId="77777777" w:rsidTr="000F5E22">
        <w:trPr>
          <w:trHeight w:val="20"/>
          <w:tblHeader/>
        </w:trPr>
        <w:tc>
          <w:tcPr>
            <w:tcW w:w="254" w:type="pct"/>
            <w:vMerge w:val="restart"/>
            <w:shd w:val="clear" w:color="auto" w:fill="auto"/>
            <w:vAlign w:val="center"/>
            <w:hideMark/>
          </w:tcPr>
          <w:p w14:paraId="1DAE132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п/п</w:t>
            </w:r>
          </w:p>
        </w:tc>
        <w:tc>
          <w:tcPr>
            <w:tcW w:w="1060" w:type="pct"/>
            <w:vMerge w:val="restart"/>
            <w:shd w:val="clear" w:color="auto" w:fill="auto"/>
            <w:vAlign w:val="center"/>
            <w:hideMark/>
          </w:tcPr>
          <w:p w14:paraId="3A21BE5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Наименование научно-производственного предприятия</w:t>
            </w:r>
          </w:p>
        </w:tc>
        <w:tc>
          <w:tcPr>
            <w:tcW w:w="712" w:type="pct"/>
            <w:vMerge w:val="restart"/>
            <w:shd w:val="clear" w:color="auto" w:fill="auto"/>
            <w:vAlign w:val="center"/>
            <w:hideMark/>
          </w:tcPr>
          <w:p w14:paraId="3B8F32FF"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Адрес</w:t>
            </w:r>
          </w:p>
        </w:tc>
        <w:tc>
          <w:tcPr>
            <w:tcW w:w="846" w:type="pct"/>
            <w:vMerge w:val="restart"/>
            <w:shd w:val="clear" w:color="auto" w:fill="auto"/>
            <w:vAlign w:val="center"/>
            <w:hideMark/>
          </w:tcPr>
          <w:p w14:paraId="7FA426F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Источник теплоснабжения</w:t>
            </w:r>
          </w:p>
        </w:tc>
        <w:tc>
          <w:tcPr>
            <w:tcW w:w="735" w:type="pct"/>
            <w:vMerge w:val="restart"/>
            <w:shd w:val="clear" w:color="auto" w:fill="auto"/>
            <w:vAlign w:val="center"/>
            <w:hideMark/>
          </w:tcPr>
          <w:p w14:paraId="5778CD9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Основное оборудование</w:t>
            </w:r>
          </w:p>
        </w:tc>
        <w:tc>
          <w:tcPr>
            <w:tcW w:w="435" w:type="pct"/>
            <w:vMerge w:val="restart"/>
            <w:shd w:val="clear" w:color="auto" w:fill="auto"/>
            <w:textDirection w:val="btLr"/>
            <w:vAlign w:val="center"/>
            <w:hideMark/>
          </w:tcPr>
          <w:p w14:paraId="5074FD3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Установленная мощность, Гкал/ч</w:t>
            </w:r>
          </w:p>
        </w:tc>
        <w:tc>
          <w:tcPr>
            <w:tcW w:w="959" w:type="pct"/>
            <w:gridSpan w:val="4"/>
            <w:shd w:val="clear" w:color="auto" w:fill="auto"/>
            <w:noWrap/>
            <w:vAlign w:val="center"/>
            <w:hideMark/>
          </w:tcPr>
          <w:p w14:paraId="3323FB0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Газопотребление</w:t>
            </w:r>
          </w:p>
        </w:tc>
      </w:tr>
      <w:tr w:rsidR="00AF0DA2" w:rsidRPr="00AF0DA2" w14:paraId="752FDE79" w14:textId="77777777" w:rsidTr="000F5E22">
        <w:trPr>
          <w:trHeight w:val="20"/>
          <w:tblHeader/>
        </w:trPr>
        <w:tc>
          <w:tcPr>
            <w:tcW w:w="0" w:type="auto"/>
            <w:vMerge/>
            <w:shd w:val="clear" w:color="auto" w:fill="auto"/>
            <w:vAlign w:val="center"/>
            <w:hideMark/>
          </w:tcPr>
          <w:p w14:paraId="5B005CAE"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37F064BD"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1C558539"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17E49807"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37A9007D"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0" w:type="auto"/>
            <w:vMerge/>
            <w:shd w:val="clear" w:color="auto" w:fill="auto"/>
            <w:vAlign w:val="center"/>
            <w:hideMark/>
          </w:tcPr>
          <w:p w14:paraId="69847ADF"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p>
        </w:tc>
        <w:tc>
          <w:tcPr>
            <w:tcW w:w="423" w:type="pct"/>
            <w:gridSpan w:val="2"/>
            <w:shd w:val="clear" w:color="auto" w:fill="auto"/>
            <w:textDirection w:val="btLr"/>
            <w:vAlign w:val="center"/>
            <w:hideMark/>
          </w:tcPr>
          <w:p w14:paraId="1A6AB77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максимально-часовой расход, м</w:t>
            </w:r>
            <w:r w:rsidRPr="00AF0DA2">
              <w:rPr>
                <w:rFonts w:ascii="Times New Roman" w:eastAsia="Calibri" w:hAnsi="Times New Roman" w:cs="Times New Roman"/>
                <w:color w:val="000000" w:themeColor="text1"/>
                <w:sz w:val="20"/>
                <w:szCs w:val="20"/>
                <w:vertAlign w:val="superscript"/>
              </w:rPr>
              <w:t>3</w:t>
            </w:r>
            <w:r w:rsidRPr="00AF0DA2">
              <w:rPr>
                <w:rFonts w:ascii="Times New Roman" w:eastAsia="Calibri" w:hAnsi="Times New Roman" w:cs="Times New Roman"/>
                <w:color w:val="000000" w:themeColor="text1"/>
                <w:sz w:val="20"/>
                <w:szCs w:val="20"/>
              </w:rPr>
              <w:t>/ч</w:t>
            </w:r>
          </w:p>
        </w:tc>
        <w:tc>
          <w:tcPr>
            <w:tcW w:w="536" w:type="pct"/>
            <w:gridSpan w:val="2"/>
            <w:shd w:val="clear" w:color="auto" w:fill="auto"/>
            <w:textDirection w:val="btLr"/>
            <w:vAlign w:val="center"/>
            <w:hideMark/>
          </w:tcPr>
          <w:p w14:paraId="0B0C629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годовое потребление, тыс. м</w:t>
            </w:r>
            <w:r w:rsidRPr="00AF0DA2">
              <w:rPr>
                <w:rFonts w:ascii="Times New Roman" w:eastAsia="Calibri" w:hAnsi="Times New Roman" w:cs="Times New Roman"/>
                <w:color w:val="000000" w:themeColor="text1"/>
                <w:sz w:val="20"/>
                <w:szCs w:val="20"/>
                <w:vertAlign w:val="superscript"/>
              </w:rPr>
              <w:t>3</w:t>
            </w:r>
          </w:p>
        </w:tc>
      </w:tr>
      <w:tr w:rsidR="00AF0DA2" w:rsidRPr="00AF0DA2" w14:paraId="5C4C1BFF" w14:textId="77777777" w:rsidTr="000F5E22">
        <w:trPr>
          <w:trHeight w:val="20"/>
        </w:trPr>
        <w:tc>
          <w:tcPr>
            <w:tcW w:w="254" w:type="pct"/>
            <w:shd w:val="clear" w:color="auto" w:fill="auto"/>
            <w:vAlign w:val="center"/>
            <w:hideMark/>
          </w:tcPr>
          <w:p w14:paraId="4876C61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w:t>
            </w:r>
          </w:p>
        </w:tc>
        <w:tc>
          <w:tcPr>
            <w:tcW w:w="1060" w:type="pct"/>
            <w:shd w:val="clear" w:color="auto" w:fill="auto"/>
            <w:vAlign w:val="center"/>
            <w:hideMark/>
          </w:tcPr>
          <w:p w14:paraId="0F99224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w:t>
            </w:r>
          </w:p>
        </w:tc>
        <w:tc>
          <w:tcPr>
            <w:tcW w:w="712" w:type="pct"/>
            <w:shd w:val="clear" w:color="auto" w:fill="auto"/>
            <w:vAlign w:val="center"/>
            <w:hideMark/>
          </w:tcPr>
          <w:p w14:paraId="00C4450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w:t>
            </w:r>
          </w:p>
        </w:tc>
        <w:tc>
          <w:tcPr>
            <w:tcW w:w="846" w:type="pct"/>
            <w:shd w:val="clear" w:color="auto" w:fill="auto"/>
            <w:noWrap/>
            <w:vAlign w:val="center"/>
            <w:hideMark/>
          </w:tcPr>
          <w:p w14:paraId="0497D09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w:t>
            </w:r>
          </w:p>
        </w:tc>
        <w:tc>
          <w:tcPr>
            <w:tcW w:w="735" w:type="pct"/>
            <w:shd w:val="clear" w:color="auto" w:fill="auto"/>
            <w:noWrap/>
            <w:vAlign w:val="center"/>
            <w:hideMark/>
          </w:tcPr>
          <w:p w14:paraId="4F2AF90B"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w:t>
            </w:r>
          </w:p>
        </w:tc>
        <w:tc>
          <w:tcPr>
            <w:tcW w:w="435" w:type="pct"/>
            <w:shd w:val="clear" w:color="auto" w:fill="auto"/>
            <w:noWrap/>
            <w:vAlign w:val="center"/>
            <w:hideMark/>
          </w:tcPr>
          <w:p w14:paraId="3EA0F07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w:t>
            </w:r>
          </w:p>
        </w:tc>
        <w:tc>
          <w:tcPr>
            <w:tcW w:w="423" w:type="pct"/>
            <w:gridSpan w:val="2"/>
            <w:shd w:val="clear" w:color="auto" w:fill="auto"/>
            <w:noWrap/>
            <w:vAlign w:val="center"/>
            <w:hideMark/>
          </w:tcPr>
          <w:p w14:paraId="3F35310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w:t>
            </w:r>
          </w:p>
        </w:tc>
        <w:tc>
          <w:tcPr>
            <w:tcW w:w="536" w:type="pct"/>
            <w:gridSpan w:val="2"/>
            <w:shd w:val="clear" w:color="auto" w:fill="auto"/>
            <w:vAlign w:val="center"/>
            <w:hideMark/>
          </w:tcPr>
          <w:p w14:paraId="76A613A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8</w:t>
            </w:r>
          </w:p>
        </w:tc>
      </w:tr>
      <w:tr w:rsidR="00AF0DA2" w:rsidRPr="00AF0DA2" w14:paraId="5DD31BF5" w14:textId="77777777" w:rsidTr="000F5E22">
        <w:trPr>
          <w:trHeight w:val="20"/>
        </w:trPr>
        <w:tc>
          <w:tcPr>
            <w:tcW w:w="5000" w:type="pct"/>
            <w:gridSpan w:val="10"/>
            <w:shd w:val="clear" w:color="auto" w:fill="auto"/>
            <w:vAlign w:val="center"/>
            <w:hideMark/>
          </w:tcPr>
          <w:p w14:paraId="6EDAE013" w14:textId="77777777" w:rsidR="000F5E22" w:rsidRPr="00AF0DA2" w:rsidRDefault="000F5E22" w:rsidP="000F5E22">
            <w:pPr>
              <w:spacing w:after="0"/>
              <w:jc w:val="center"/>
              <w:rPr>
                <w:rFonts w:ascii="Times New Roman" w:eastAsia="Calibri" w:hAnsi="Times New Roman" w:cs="Times New Roman"/>
                <w:bCs/>
                <w:i/>
                <w:color w:val="000000" w:themeColor="text1"/>
                <w:sz w:val="20"/>
                <w:szCs w:val="20"/>
              </w:rPr>
            </w:pPr>
            <w:r w:rsidRPr="00AF0DA2">
              <w:rPr>
                <w:rFonts w:ascii="Times New Roman" w:eastAsia="Calibri" w:hAnsi="Times New Roman" w:cs="Times New Roman"/>
                <w:bCs/>
                <w:i/>
                <w:color w:val="000000" w:themeColor="text1"/>
                <w:sz w:val="20"/>
                <w:szCs w:val="20"/>
              </w:rPr>
              <w:t>Муниципальная промышленная зона</w:t>
            </w:r>
          </w:p>
        </w:tc>
      </w:tr>
      <w:tr w:rsidR="00AF0DA2" w:rsidRPr="00AF0DA2" w14:paraId="5A309BCD" w14:textId="77777777" w:rsidTr="000F5E22">
        <w:trPr>
          <w:trHeight w:val="20"/>
        </w:trPr>
        <w:tc>
          <w:tcPr>
            <w:tcW w:w="254" w:type="pct"/>
            <w:shd w:val="clear" w:color="auto" w:fill="auto"/>
            <w:vAlign w:val="center"/>
            <w:hideMark/>
          </w:tcPr>
          <w:p w14:paraId="06E464F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w:t>
            </w:r>
          </w:p>
        </w:tc>
        <w:tc>
          <w:tcPr>
            <w:tcW w:w="1060" w:type="pct"/>
            <w:shd w:val="clear" w:color="auto" w:fill="auto"/>
            <w:vAlign w:val="center"/>
            <w:hideMark/>
          </w:tcPr>
          <w:p w14:paraId="03012A5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"ХОУМ КРЕДИТ энд ФИНАНС БАНК"                 </w:t>
            </w:r>
          </w:p>
        </w:tc>
        <w:tc>
          <w:tcPr>
            <w:tcW w:w="712" w:type="pct"/>
            <w:shd w:val="clear" w:color="auto" w:fill="auto"/>
            <w:vAlign w:val="center"/>
            <w:hideMark/>
          </w:tcPr>
          <w:p w14:paraId="5EC2660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90</w:t>
            </w:r>
          </w:p>
        </w:tc>
        <w:tc>
          <w:tcPr>
            <w:tcW w:w="846" w:type="pct"/>
            <w:shd w:val="clear" w:color="auto" w:fill="auto"/>
            <w:vAlign w:val="center"/>
            <w:hideMark/>
          </w:tcPr>
          <w:p w14:paraId="62D1289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Собственная котельная </w:t>
            </w:r>
          </w:p>
        </w:tc>
        <w:tc>
          <w:tcPr>
            <w:tcW w:w="735" w:type="pct"/>
            <w:shd w:val="clear" w:color="auto" w:fill="auto"/>
            <w:vAlign w:val="center"/>
            <w:hideMark/>
          </w:tcPr>
          <w:p w14:paraId="0D0FC22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2хVitoplex-300 (895)</w:t>
            </w:r>
          </w:p>
        </w:tc>
        <w:tc>
          <w:tcPr>
            <w:tcW w:w="462" w:type="pct"/>
            <w:gridSpan w:val="2"/>
            <w:shd w:val="clear" w:color="auto" w:fill="auto"/>
            <w:vAlign w:val="center"/>
            <w:hideMark/>
          </w:tcPr>
          <w:p w14:paraId="30978DE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1,5</w:t>
            </w:r>
          </w:p>
        </w:tc>
        <w:tc>
          <w:tcPr>
            <w:tcW w:w="401" w:type="pct"/>
            <w:gridSpan w:val="2"/>
            <w:shd w:val="clear" w:color="auto" w:fill="auto"/>
            <w:vAlign w:val="center"/>
            <w:hideMark/>
          </w:tcPr>
          <w:p w14:paraId="412BEB47"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41,4</w:t>
            </w:r>
          </w:p>
        </w:tc>
        <w:tc>
          <w:tcPr>
            <w:tcW w:w="531" w:type="pct"/>
            <w:shd w:val="clear" w:color="auto" w:fill="auto"/>
            <w:vAlign w:val="center"/>
            <w:hideMark/>
          </w:tcPr>
          <w:p w14:paraId="4CEDCF25"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146,3</w:t>
            </w:r>
          </w:p>
        </w:tc>
      </w:tr>
      <w:tr w:rsidR="00AF0DA2" w:rsidRPr="00AF0DA2" w14:paraId="74024A60" w14:textId="77777777" w:rsidTr="000F5E22">
        <w:trPr>
          <w:trHeight w:val="20"/>
        </w:trPr>
        <w:tc>
          <w:tcPr>
            <w:tcW w:w="254" w:type="pct"/>
            <w:shd w:val="clear" w:color="auto" w:fill="auto"/>
            <w:vAlign w:val="center"/>
            <w:hideMark/>
          </w:tcPr>
          <w:p w14:paraId="15D5EDC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w:t>
            </w:r>
          </w:p>
        </w:tc>
        <w:tc>
          <w:tcPr>
            <w:tcW w:w="1060" w:type="pct"/>
            <w:shd w:val="clear" w:color="auto" w:fill="auto"/>
            <w:vAlign w:val="center"/>
            <w:hideMark/>
          </w:tcPr>
          <w:p w14:paraId="4B0EB64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"ЛТМ"                                                               </w:t>
            </w:r>
          </w:p>
        </w:tc>
        <w:tc>
          <w:tcPr>
            <w:tcW w:w="712" w:type="pct"/>
            <w:shd w:val="clear" w:color="auto" w:fill="auto"/>
            <w:vAlign w:val="center"/>
            <w:hideMark/>
          </w:tcPr>
          <w:p w14:paraId="0E732E8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Киевское шоссе 70         </w:t>
            </w:r>
          </w:p>
        </w:tc>
        <w:tc>
          <w:tcPr>
            <w:tcW w:w="846" w:type="pct"/>
            <w:shd w:val="clear" w:color="auto" w:fill="auto"/>
            <w:vAlign w:val="center"/>
            <w:hideMark/>
          </w:tcPr>
          <w:p w14:paraId="73CD23D2" w14:textId="62BA033A" w:rsidR="000F5E22" w:rsidRPr="00AF0DA2" w:rsidRDefault="00FD7AFB"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w:t>
            </w:r>
            <w:r w:rsidR="000F5E22" w:rsidRPr="00AF0DA2">
              <w:rPr>
                <w:rFonts w:ascii="Times New Roman" w:eastAsia="Calibri" w:hAnsi="Times New Roman" w:cs="Times New Roman"/>
                <w:color w:val="000000" w:themeColor="text1"/>
                <w:sz w:val="20"/>
                <w:szCs w:val="20"/>
              </w:rPr>
              <w:t xml:space="preserve"> котельная</w:t>
            </w:r>
          </w:p>
        </w:tc>
        <w:tc>
          <w:tcPr>
            <w:tcW w:w="735" w:type="pct"/>
            <w:shd w:val="clear" w:color="auto" w:fill="auto"/>
            <w:vAlign w:val="center"/>
            <w:hideMark/>
          </w:tcPr>
          <w:p w14:paraId="1FE4184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КТТ БКУ</w:t>
            </w:r>
          </w:p>
        </w:tc>
        <w:tc>
          <w:tcPr>
            <w:tcW w:w="462" w:type="pct"/>
            <w:gridSpan w:val="2"/>
            <w:shd w:val="clear" w:color="auto" w:fill="auto"/>
            <w:vAlign w:val="center"/>
            <w:hideMark/>
          </w:tcPr>
          <w:p w14:paraId="0C83AE9D"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1,7</w:t>
            </w:r>
          </w:p>
        </w:tc>
        <w:tc>
          <w:tcPr>
            <w:tcW w:w="401" w:type="pct"/>
            <w:gridSpan w:val="2"/>
            <w:shd w:val="clear" w:color="auto" w:fill="auto"/>
            <w:vAlign w:val="center"/>
            <w:hideMark/>
          </w:tcPr>
          <w:p w14:paraId="32CE829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200,0</w:t>
            </w:r>
          </w:p>
        </w:tc>
        <w:tc>
          <w:tcPr>
            <w:tcW w:w="531" w:type="pct"/>
            <w:shd w:val="clear" w:color="auto" w:fill="auto"/>
            <w:vAlign w:val="center"/>
            <w:hideMark/>
          </w:tcPr>
          <w:p w14:paraId="3773E418"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1BEFE491" w14:textId="77777777" w:rsidTr="000F5E22">
        <w:trPr>
          <w:trHeight w:val="20"/>
        </w:trPr>
        <w:tc>
          <w:tcPr>
            <w:tcW w:w="254" w:type="pct"/>
            <w:shd w:val="clear" w:color="auto" w:fill="auto"/>
            <w:vAlign w:val="center"/>
            <w:hideMark/>
          </w:tcPr>
          <w:p w14:paraId="16EC470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w:t>
            </w:r>
          </w:p>
        </w:tc>
        <w:tc>
          <w:tcPr>
            <w:tcW w:w="1060" w:type="pct"/>
            <w:shd w:val="clear" w:color="auto" w:fill="auto"/>
            <w:vAlign w:val="center"/>
            <w:hideMark/>
          </w:tcPr>
          <w:p w14:paraId="016D9EA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"Электроника ПК"  ("Крафтвэй корпорейшн ПЛС")                                            </w:t>
            </w:r>
          </w:p>
        </w:tc>
        <w:tc>
          <w:tcPr>
            <w:tcW w:w="712" w:type="pct"/>
            <w:shd w:val="clear" w:color="auto" w:fill="auto"/>
            <w:vAlign w:val="center"/>
            <w:hideMark/>
          </w:tcPr>
          <w:p w14:paraId="656C2E9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Киевское шоссе 64            </w:t>
            </w:r>
          </w:p>
        </w:tc>
        <w:tc>
          <w:tcPr>
            <w:tcW w:w="846" w:type="pct"/>
            <w:shd w:val="clear" w:color="auto" w:fill="auto"/>
            <w:vAlign w:val="center"/>
            <w:hideMark/>
          </w:tcPr>
          <w:p w14:paraId="0244C42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2325FB4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3xVitoplex-100 (1300)</w:t>
            </w:r>
          </w:p>
        </w:tc>
        <w:tc>
          <w:tcPr>
            <w:tcW w:w="462" w:type="pct"/>
            <w:gridSpan w:val="2"/>
            <w:shd w:val="clear" w:color="auto" w:fill="auto"/>
            <w:vAlign w:val="center"/>
            <w:hideMark/>
          </w:tcPr>
          <w:p w14:paraId="032607AD"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3,4</w:t>
            </w:r>
          </w:p>
        </w:tc>
        <w:tc>
          <w:tcPr>
            <w:tcW w:w="401" w:type="pct"/>
            <w:gridSpan w:val="2"/>
            <w:shd w:val="clear" w:color="auto" w:fill="auto"/>
            <w:vAlign w:val="center"/>
            <w:hideMark/>
          </w:tcPr>
          <w:p w14:paraId="65012E65"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387,0</w:t>
            </w:r>
          </w:p>
        </w:tc>
        <w:tc>
          <w:tcPr>
            <w:tcW w:w="531" w:type="pct"/>
            <w:shd w:val="clear" w:color="auto" w:fill="auto"/>
            <w:vAlign w:val="center"/>
            <w:hideMark/>
          </w:tcPr>
          <w:p w14:paraId="795DBB85"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224,5</w:t>
            </w:r>
          </w:p>
        </w:tc>
      </w:tr>
      <w:tr w:rsidR="00AF0DA2" w:rsidRPr="00AF0DA2" w14:paraId="464D711B" w14:textId="77777777" w:rsidTr="000F5E22">
        <w:trPr>
          <w:trHeight w:val="20"/>
        </w:trPr>
        <w:tc>
          <w:tcPr>
            <w:tcW w:w="254" w:type="pct"/>
            <w:shd w:val="clear" w:color="auto" w:fill="auto"/>
            <w:vAlign w:val="center"/>
            <w:hideMark/>
          </w:tcPr>
          <w:p w14:paraId="5D203CE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w:t>
            </w:r>
          </w:p>
        </w:tc>
        <w:tc>
          <w:tcPr>
            <w:tcW w:w="1060" w:type="pct"/>
            <w:shd w:val="clear" w:color="auto" w:fill="auto"/>
            <w:vAlign w:val="center"/>
            <w:hideMark/>
          </w:tcPr>
          <w:p w14:paraId="38CD6CE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"РУУККИ РУС"    </w:t>
            </w:r>
          </w:p>
        </w:tc>
        <w:tc>
          <w:tcPr>
            <w:tcW w:w="712" w:type="pct"/>
            <w:shd w:val="clear" w:color="auto" w:fill="auto"/>
            <w:vAlign w:val="center"/>
            <w:hideMark/>
          </w:tcPr>
          <w:p w14:paraId="3BD7542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100</w:t>
            </w:r>
          </w:p>
        </w:tc>
        <w:tc>
          <w:tcPr>
            <w:tcW w:w="846" w:type="pct"/>
            <w:shd w:val="clear" w:color="auto" w:fill="auto"/>
            <w:vAlign w:val="center"/>
            <w:hideMark/>
          </w:tcPr>
          <w:p w14:paraId="4EC4102B"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52AD1DB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2Vitoplex-100 (1120) 2xVitoplex-100 (445)</w:t>
            </w:r>
          </w:p>
        </w:tc>
        <w:tc>
          <w:tcPr>
            <w:tcW w:w="462" w:type="pct"/>
            <w:gridSpan w:val="2"/>
            <w:shd w:val="clear" w:color="auto" w:fill="auto"/>
            <w:vAlign w:val="center"/>
            <w:hideMark/>
          </w:tcPr>
          <w:p w14:paraId="56598BA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3,1</w:t>
            </w:r>
          </w:p>
        </w:tc>
        <w:tc>
          <w:tcPr>
            <w:tcW w:w="401" w:type="pct"/>
            <w:gridSpan w:val="2"/>
            <w:shd w:val="clear" w:color="auto" w:fill="auto"/>
            <w:vAlign w:val="center"/>
            <w:hideMark/>
          </w:tcPr>
          <w:p w14:paraId="444FA33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1 368,0</w:t>
            </w:r>
          </w:p>
        </w:tc>
        <w:tc>
          <w:tcPr>
            <w:tcW w:w="531" w:type="pct"/>
            <w:shd w:val="clear" w:color="auto" w:fill="auto"/>
            <w:vAlign w:val="center"/>
            <w:hideMark/>
          </w:tcPr>
          <w:p w14:paraId="3E365AFD"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6802551" w14:textId="77777777" w:rsidTr="000F5E22">
        <w:trPr>
          <w:trHeight w:val="20"/>
        </w:trPr>
        <w:tc>
          <w:tcPr>
            <w:tcW w:w="254" w:type="pct"/>
            <w:shd w:val="clear" w:color="auto" w:fill="auto"/>
            <w:vAlign w:val="center"/>
            <w:hideMark/>
          </w:tcPr>
          <w:p w14:paraId="23F8E07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w:t>
            </w:r>
          </w:p>
        </w:tc>
        <w:tc>
          <w:tcPr>
            <w:tcW w:w="1060" w:type="pct"/>
            <w:shd w:val="clear" w:color="auto" w:fill="auto"/>
            <w:vAlign w:val="center"/>
            <w:hideMark/>
          </w:tcPr>
          <w:p w14:paraId="1DC71B6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"Хемофарм"                         </w:t>
            </w:r>
          </w:p>
        </w:tc>
        <w:tc>
          <w:tcPr>
            <w:tcW w:w="712" w:type="pct"/>
            <w:shd w:val="clear" w:color="auto" w:fill="auto"/>
            <w:vAlign w:val="center"/>
            <w:hideMark/>
          </w:tcPr>
          <w:p w14:paraId="7A731BC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62</w:t>
            </w:r>
          </w:p>
        </w:tc>
        <w:tc>
          <w:tcPr>
            <w:tcW w:w="846" w:type="pct"/>
            <w:shd w:val="clear" w:color="auto" w:fill="auto"/>
            <w:vAlign w:val="center"/>
            <w:hideMark/>
          </w:tcPr>
          <w:p w14:paraId="2CFD879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1546C3A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1xLOOS 5000 UL-S; 2xVitomax 200 (2100)</w:t>
            </w:r>
          </w:p>
        </w:tc>
        <w:tc>
          <w:tcPr>
            <w:tcW w:w="462" w:type="pct"/>
            <w:gridSpan w:val="2"/>
            <w:shd w:val="clear" w:color="auto" w:fill="auto"/>
            <w:vAlign w:val="center"/>
            <w:hideMark/>
          </w:tcPr>
          <w:p w14:paraId="56CBDE4A"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6,6</w:t>
            </w:r>
          </w:p>
        </w:tc>
        <w:tc>
          <w:tcPr>
            <w:tcW w:w="401" w:type="pct"/>
            <w:gridSpan w:val="2"/>
            <w:shd w:val="clear" w:color="auto" w:fill="auto"/>
            <w:vAlign w:val="center"/>
            <w:hideMark/>
          </w:tcPr>
          <w:p w14:paraId="661B9ED0"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728,0</w:t>
            </w:r>
          </w:p>
        </w:tc>
        <w:tc>
          <w:tcPr>
            <w:tcW w:w="531" w:type="pct"/>
            <w:shd w:val="clear" w:color="auto" w:fill="auto"/>
            <w:vAlign w:val="center"/>
            <w:hideMark/>
          </w:tcPr>
          <w:p w14:paraId="4CA87AE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1 120,9</w:t>
            </w:r>
          </w:p>
        </w:tc>
      </w:tr>
      <w:tr w:rsidR="00AF0DA2" w:rsidRPr="00AF0DA2" w14:paraId="55239B2A" w14:textId="77777777" w:rsidTr="000F5E22">
        <w:trPr>
          <w:trHeight w:val="20"/>
        </w:trPr>
        <w:tc>
          <w:tcPr>
            <w:tcW w:w="254" w:type="pct"/>
            <w:shd w:val="clear" w:color="auto" w:fill="auto"/>
            <w:vAlign w:val="center"/>
            <w:hideMark/>
          </w:tcPr>
          <w:p w14:paraId="2D248B1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w:t>
            </w:r>
          </w:p>
        </w:tc>
        <w:tc>
          <w:tcPr>
            <w:tcW w:w="1060" w:type="pct"/>
            <w:shd w:val="clear" w:color="auto" w:fill="auto"/>
            <w:vAlign w:val="center"/>
            <w:hideMark/>
          </w:tcPr>
          <w:p w14:paraId="6DF9A69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"РАСТР-технология"  </w:t>
            </w:r>
          </w:p>
        </w:tc>
        <w:tc>
          <w:tcPr>
            <w:tcW w:w="712" w:type="pct"/>
            <w:shd w:val="clear" w:color="auto" w:fill="auto"/>
            <w:vAlign w:val="center"/>
            <w:hideMark/>
          </w:tcPr>
          <w:p w14:paraId="1D78942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82</w:t>
            </w:r>
          </w:p>
        </w:tc>
        <w:tc>
          <w:tcPr>
            <w:tcW w:w="846" w:type="pct"/>
            <w:shd w:val="clear" w:color="auto" w:fill="auto"/>
            <w:hideMark/>
          </w:tcPr>
          <w:p w14:paraId="35D9212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Собственная котельная </w:t>
            </w:r>
          </w:p>
        </w:tc>
        <w:tc>
          <w:tcPr>
            <w:tcW w:w="735" w:type="pct"/>
            <w:shd w:val="clear" w:color="auto" w:fill="auto"/>
            <w:hideMark/>
          </w:tcPr>
          <w:p w14:paraId="65D9550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1xТКУ-1,1</w:t>
            </w:r>
          </w:p>
        </w:tc>
        <w:tc>
          <w:tcPr>
            <w:tcW w:w="462" w:type="pct"/>
            <w:gridSpan w:val="2"/>
            <w:shd w:val="clear" w:color="auto" w:fill="auto"/>
            <w:vAlign w:val="center"/>
            <w:hideMark/>
          </w:tcPr>
          <w:p w14:paraId="5D9F6CB8"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w:t>
            </w:r>
          </w:p>
        </w:tc>
        <w:tc>
          <w:tcPr>
            <w:tcW w:w="401" w:type="pct"/>
            <w:gridSpan w:val="2"/>
            <w:shd w:val="clear" w:color="auto" w:fill="auto"/>
            <w:vAlign w:val="center"/>
            <w:hideMark/>
          </w:tcPr>
          <w:p w14:paraId="481AA8C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192,0</w:t>
            </w:r>
          </w:p>
        </w:tc>
        <w:tc>
          <w:tcPr>
            <w:tcW w:w="531" w:type="pct"/>
            <w:shd w:val="clear" w:color="auto" w:fill="auto"/>
            <w:vAlign w:val="center"/>
            <w:hideMark/>
          </w:tcPr>
          <w:p w14:paraId="41C8F31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74,2</w:t>
            </w:r>
          </w:p>
        </w:tc>
      </w:tr>
      <w:tr w:rsidR="00AF0DA2" w:rsidRPr="00AF0DA2" w14:paraId="1F27232B" w14:textId="77777777" w:rsidTr="000F5E22">
        <w:trPr>
          <w:trHeight w:val="20"/>
        </w:trPr>
        <w:tc>
          <w:tcPr>
            <w:tcW w:w="254" w:type="pct"/>
            <w:shd w:val="clear" w:color="auto" w:fill="auto"/>
            <w:vAlign w:val="center"/>
            <w:hideMark/>
          </w:tcPr>
          <w:p w14:paraId="52048F3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w:t>
            </w:r>
          </w:p>
        </w:tc>
        <w:tc>
          <w:tcPr>
            <w:tcW w:w="1060" w:type="pct"/>
            <w:shd w:val="clear" w:color="auto" w:fill="auto"/>
            <w:vAlign w:val="center"/>
            <w:hideMark/>
          </w:tcPr>
          <w:p w14:paraId="13F745F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"Лотте КФ Рус Калуга"   </w:t>
            </w:r>
          </w:p>
        </w:tc>
        <w:tc>
          <w:tcPr>
            <w:tcW w:w="712" w:type="pct"/>
            <w:shd w:val="clear" w:color="auto" w:fill="auto"/>
            <w:vAlign w:val="center"/>
            <w:hideMark/>
          </w:tcPr>
          <w:p w14:paraId="1042E5E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106</w:t>
            </w:r>
          </w:p>
        </w:tc>
        <w:tc>
          <w:tcPr>
            <w:tcW w:w="846" w:type="pct"/>
            <w:shd w:val="clear" w:color="auto" w:fill="auto"/>
            <w:vAlign w:val="center"/>
            <w:hideMark/>
          </w:tcPr>
          <w:p w14:paraId="717B717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27BDB1B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3356685B"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14EE467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1 170,0</w:t>
            </w:r>
          </w:p>
        </w:tc>
        <w:tc>
          <w:tcPr>
            <w:tcW w:w="531" w:type="pct"/>
            <w:shd w:val="clear" w:color="auto" w:fill="auto"/>
            <w:vAlign w:val="center"/>
            <w:hideMark/>
          </w:tcPr>
          <w:p w14:paraId="14125A8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348,0</w:t>
            </w:r>
          </w:p>
        </w:tc>
      </w:tr>
      <w:tr w:rsidR="00AF0DA2" w:rsidRPr="00AF0DA2" w14:paraId="7E1EB674" w14:textId="77777777" w:rsidTr="000F5E22">
        <w:trPr>
          <w:trHeight w:val="20"/>
        </w:trPr>
        <w:tc>
          <w:tcPr>
            <w:tcW w:w="254" w:type="pct"/>
            <w:shd w:val="clear" w:color="auto" w:fill="auto"/>
            <w:vAlign w:val="center"/>
            <w:hideMark/>
          </w:tcPr>
          <w:p w14:paraId="3B7CD85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8</w:t>
            </w:r>
          </w:p>
        </w:tc>
        <w:tc>
          <w:tcPr>
            <w:tcW w:w="1060" w:type="pct"/>
            <w:shd w:val="clear" w:color="auto" w:fill="auto"/>
            <w:vAlign w:val="center"/>
            <w:hideMark/>
          </w:tcPr>
          <w:p w14:paraId="3F84C33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"Экспресс-Эко"                        </w:t>
            </w:r>
          </w:p>
        </w:tc>
        <w:tc>
          <w:tcPr>
            <w:tcW w:w="712" w:type="pct"/>
            <w:shd w:val="clear" w:color="auto" w:fill="auto"/>
            <w:vAlign w:val="center"/>
            <w:hideMark/>
          </w:tcPr>
          <w:p w14:paraId="634222F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 км</w:t>
            </w:r>
          </w:p>
        </w:tc>
        <w:tc>
          <w:tcPr>
            <w:tcW w:w="846" w:type="pct"/>
            <w:shd w:val="clear" w:color="auto" w:fill="auto"/>
            <w:vAlign w:val="center"/>
            <w:hideMark/>
          </w:tcPr>
          <w:p w14:paraId="7B4465F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0A07FDA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Котлы DeDietrich DGT-320-18</w:t>
            </w:r>
          </w:p>
        </w:tc>
        <w:tc>
          <w:tcPr>
            <w:tcW w:w="462" w:type="pct"/>
            <w:gridSpan w:val="2"/>
            <w:shd w:val="clear" w:color="auto" w:fill="auto"/>
            <w:vAlign w:val="center"/>
            <w:hideMark/>
          </w:tcPr>
          <w:p w14:paraId="6F9B02E6"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0,6</w:t>
            </w:r>
          </w:p>
        </w:tc>
        <w:tc>
          <w:tcPr>
            <w:tcW w:w="401" w:type="pct"/>
            <w:gridSpan w:val="2"/>
            <w:shd w:val="clear" w:color="auto" w:fill="auto"/>
            <w:vAlign w:val="center"/>
            <w:hideMark/>
          </w:tcPr>
          <w:p w14:paraId="28CB2ED6"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15D0963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5FC2CC3" w14:textId="77777777" w:rsidTr="000F5E22">
        <w:trPr>
          <w:trHeight w:val="20"/>
        </w:trPr>
        <w:tc>
          <w:tcPr>
            <w:tcW w:w="5000" w:type="pct"/>
            <w:gridSpan w:val="10"/>
            <w:shd w:val="clear" w:color="auto" w:fill="auto"/>
            <w:vAlign w:val="center"/>
            <w:hideMark/>
          </w:tcPr>
          <w:p w14:paraId="7B4A8C7A" w14:textId="77777777" w:rsidR="000F5E22" w:rsidRPr="00AF0DA2" w:rsidRDefault="000F5E22" w:rsidP="000F5E22">
            <w:pPr>
              <w:spacing w:after="0"/>
              <w:jc w:val="center"/>
              <w:rPr>
                <w:rFonts w:ascii="Times New Roman" w:eastAsia="Calibri" w:hAnsi="Times New Roman" w:cs="Times New Roman"/>
                <w:bCs/>
                <w:i/>
                <w:color w:val="000000" w:themeColor="text1"/>
                <w:sz w:val="20"/>
                <w:szCs w:val="20"/>
              </w:rPr>
            </w:pPr>
            <w:r w:rsidRPr="00AF0DA2">
              <w:rPr>
                <w:rFonts w:ascii="Times New Roman" w:eastAsia="Calibri" w:hAnsi="Times New Roman" w:cs="Times New Roman"/>
                <w:bCs/>
                <w:i/>
                <w:color w:val="000000" w:themeColor="text1"/>
                <w:sz w:val="20"/>
                <w:szCs w:val="20"/>
              </w:rPr>
              <w:t>В границах города Обнинска</w:t>
            </w:r>
          </w:p>
        </w:tc>
      </w:tr>
      <w:tr w:rsidR="00AF0DA2" w:rsidRPr="00AF0DA2" w14:paraId="180C4021" w14:textId="77777777" w:rsidTr="000F5E22">
        <w:trPr>
          <w:trHeight w:val="20"/>
        </w:trPr>
        <w:tc>
          <w:tcPr>
            <w:tcW w:w="254" w:type="pct"/>
            <w:shd w:val="clear" w:color="auto" w:fill="auto"/>
            <w:vAlign w:val="center"/>
            <w:hideMark/>
          </w:tcPr>
          <w:p w14:paraId="664E2C3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9</w:t>
            </w:r>
          </w:p>
        </w:tc>
        <w:tc>
          <w:tcPr>
            <w:tcW w:w="1060" w:type="pct"/>
            <w:shd w:val="clear" w:color="auto" w:fill="auto"/>
            <w:vAlign w:val="center"/>
            <w:hideMark/>
          </w:tcPr>
          <w:p w14:paraId="60028800" w14:textId="680875CA" w:rsidR="000F5E22" w:rsidRPr="00AF0DA2" w:rsidRDefault="003442D4"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АО «ОНПП «Технология» им. А.Г. Ромашина»</w:t>
            </w:r>
          </w:p>
        </w:tc>
        <w:tc>
          <w:tcPr>
            <w:tcW w:w="712" w:type="pct"/>
            <w:shd w:val="clear" w:color="auto" w:fill="auto"/>
            <w:vAlign w:val="center"/>
            <w:hideMark/>
          </w:tcPr>
          <w:p w14:paraId="5C28624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15</w:t>
            </w:r>
          </w:p>
        </w:tc>
        <w:tc>
          <w:tcPr>
            <w:tcW w:w="846" w:type="pct"/>
            <w:shd w:val="clear" w:color="auto" w:fill="auto"/>
            <w:vAlign w:val="center"/>
            <w:hideMark/>
          </w:tcPr>
          <w:p w14:paraId="144F4EC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418E145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02AF249A"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141BD70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107,0</w:t>
            </w:r>
          </w:p>
        </w:tc>
        <w:tc>
          <w:tcPr>
            <w:tcW w:w="531" w:type="pct"/>
            <w:shd w:val="clear" w:color="auto" w:fill="auto"/>
            <w:vAlign w:val="center"/>
            <w:hideMark/>
          </w:tcPr>
          <w:p w14:paraId="0B13F78B"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665,9</w:t>
            </w:r>
          </w:p>
        </w:tc>
      </w:tr>
      <w:tr w:rsidR="00AF0DA2" w:rsidRPr="00AF0DA2" w14:paraId="6DB745EE" w14:textId="77777777" w:rsidTr="000F5E22">
        <w:trPr>
          <w:trHeight w:val="20"/>
        </w:trPr>
        <w:tc>
          <w:tcPr>
            <w:tcW w:w="254" w:type="pct"/>
            <w:shd w:val="clear" w:color="auto" w:fill="auto"/>
            <w:vAlign w:val="center"/>
            <w:hideMark/>
          </w:tcPr>
          <w:p w14:paraId="2904E10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10</w:t>
            </w:r>
          </w:p>
        </w:tc>
        <w:tc>
          <w:tcPr>
            <w:tcW w:w="1060" w:type="pct"/>
            <w:shd w:val="clear" w:color="auto" w:fill="auto"/>
            <w:vAlign w:val="center"/>
            <w:hideMark/>
          </w:tcPr>
          <w:p w14:paraId="3B3A3F8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ГНЦ РФ НИФХИ им. Карпова</w:t>
            </w:r>
          </w:p>
        </w:tc>
        <w:tc>
          <w:tcPr>
            <w:tcW w:w="712" w:type="pct"/>
            <w:shd w:val="clear" w:color="auto" w:fill="auto"/>
            <w:vAlign w:val="center"/>
            <w:hideMark/>
          </w:tcPr>
          <w:p w14:paraId="44A42AC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w:t>
            </w:r>
          </w:p>
        </w:tc>
        <w:tc>
          <w:tcPr>
            <w:tcW w:w="846" w:type="pct"/>
            <w:shd w:val="clear" w:color="auto" w:fill="auto"/>
            <w:vAlign w:val="center"/>
            <w:hideMark/>
          </w:tcPr>
          <w:p w14:paraId="690932F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20F4E31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3xДКВР-10/13 2xТВГМ-30</w:t>
            </w:r>
          </w:p>
        </w:tc>
        <w:tc>
          <w:tcPr>
            <w:tcW w:w="462" w:type="pct"/>
            <w:gridSpan w:val="2"/>
            <w:shd w:val="clear" w:color="auto" w:fill="auto"/>
            <w:vAlign w:val="center"/>
            <w:hideMark/>
          </w:tcPr>
          <w:p w14:paraId="6DB85CB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78,0</w:t>
            </w:r>
          </w:p>
        </w:tc>
        <w:tc>
          <w:tcPr>
            <w:tcW w:w="401" w:type="pct"/>
            <w:gridSpan w:val="2"/>
            <w:shd w:val="clear" w:color="auto" w:fill="auto"/>
            <w:vAlign w:val="center"/>
            <w:hideMark/>
          </w:tcPr>
          <w:p w14:paraId="54C8D7C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2,5</w:t>
            </w:r>
          </w:p>
        </w:tc>
        <w:tc>
          <w:tcPr>
            <w:tcW w:w="531" w:type="pct"/>
            <w:shd w:val="clear" w:color="auto" w:fill="auto"/>
            <w:vAlign w:val="center"/>
            <w:hideMark/>
          </w:tcPr>
          <w:p w14:paraId="3809DEDB"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5,7</w:t>
            </w:r>
          </w:p>
        </w:tc>
      </w:tr>
      <w:tr w:rsidR="00AF0DA2" w:rsidRPr="00AF0DA2" w14:paraId="378A1BAB" w14:textId="77777777" w:rsidTr="000F5E22">
        <w:trPr>
          <w:trHeight w:val="20"/>
        </w:trPr>
        <w:tc>
          <w:tcPr>
            <w:tcW w:w="254" w:type="pct"/>
            <w:shd w:val="clear" w:color="auto" w:fill="auto"/>
            <w:vAlign w:val="center"/>
            <w:hideMark/>
          </w:tcPr>
          <w:p w14:paraId="2B02BB8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w:t>
            </w:r>
          </w:p>
        </w:tc>
        <w:tc>
          <w:tcPr>
            <w:tcW w:w="1060" w:type="pct"/>
            <w:shd w:val="clear" w:color="auto" w:fill="auto"/>
            <w:vAlign w:val="center"/>
            <w:hideMark/>
          </w:tcPr>
          <w:p w14:paraId="22E07AC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ВНИИСХРАЭ                                </w:t>
            </w:r>
          </w:p>
        </w:tc>
        <w:tc>
          <w:tcPr>
            <w:tcW w:w="712" w:type="pct"/>
            <w:shd w:val="clear" w:color="auto" w:fill="auto"/>
            <w:vAlign w:val="center"/>
            <w:hideMark/>
          </w:tcPr>
          <w:p w14:paraId="18D2737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w:t>
            </w:r>
          </w:p>
        </w:tc>
        <w:tc>
          <w:tcPr>
            <w:tcW w:w="846" w:type="pct"/>
            <w:shd w:val="clear" w:color="auto" w:fill="auto"/>
            <w:vAlign w:val="center"/>
            <w:hideMark/>
          </w:tcPr>
          <w:p w14:paraId="5CA37F67"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075B8BF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2xДКВР-6,5                   2xКВГМ-10</w:t>
            </w:r>
          </w:p>
        </w:tc>
        <w:tc>
          <w:tcPr>
            <w:tcW w:w="462" w:type="pct"/>
            <w:gridSpan w:val="2"/>
            <w:shd w:val="clear" w:color="auto" w:fill="auto"/>
            <w:vAlign w:val="center"/>
            <w:hideMark/>
          </w:tcPr>
          <w:p w14:paraId="5E14DAF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27,8</w:t>
            </w:r>
          </w:p>
        </w:tc>
        <w:tc>
          <w:tcPr>
            <w:tcW w:w="401" w:type="pct"/>
            <w:gridSpan w:val="2"/>
            <w:shd w:val="clear" w:color="auto" w:fill="auto"/>
            <w:vAlign w:val="center"/>
            <w:hideMark/>
          </w:tcPr>
          <w:p w14:paraId="61203E7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4900,0</w:t>
            </w:r>
          </w:p>
        </w:tc>
        <w:tc>
          <w:tcPr>
            <w:tcW w:w="531" w:type="pct"/>
            <w:shd w:val="clear" w:color="auto" w:fill="auto"/>
            <w:vAlign w:val="center"/>
            <w:hideMark/>
          </w:tcPr>
          <w:p w14:paraId="2D086EA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8597CF4" w14:textId="77777777" w:rsidTr="000F5E22">
        <w:trPr>
          <w:trHeight w:val="20"/>
        </w:trPr>
        <w:tc>
          <w:tcPr>
            <w:tcW w:w="254" w:type="pct"/>
            <w:shd w:val="clear" w:color="auto" w:fill="auto"/>
            <w:vAlign w:val="center"/>
            <w:hideMark/>
          </w:tcPr>
          <w:p w14:paraId="4854338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12</w:t>
            </w:r>
          </w:p>
        </w:tc>
        <w:tc>
          <w:tcPr>
            <w:tcW w:w="1060" w:type="pct"/>
            <w:shd w:val="clear" w:color="auto" w:fill="auto"/>
            <w:vAlign w:val="center"/>
            <w:hideMark/>
          </w:tcPr>
          <w:p w14:paraId="6149BC0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ЗАО "Хантсман-НМГ" </w:t>
            </w:r>
          </w:p>
        </w:tc>
        <w:tc>
          <w:tcPr>
            <w:tcW w:w="712" w:type="pct"/>
            <w:shd w:val="clear" w:color="auto" w:fill="auto"/>
            <w:vAlign w:val="center"/>
            <w:hideMark/>
          </w:tcPr>
          <w:p w14:paraId="64BF274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Киевское шоссе 109 км</w:t>
            </w:r>
          </w:p>
        </w:tc>
        <w:tc>
          <w:tcPr>
            <w:tcW w:w="846" w:type="pct"/>
            <w:shd w:val="clear" w:color="auto" w:fill="auto"/>
            <w:vAlign w:val="center"/>
            <w:hideMark/>
          </w:tcPr>
          <w:p w14:paraId="14533E6B"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588E3E0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2xКва-1,0              1xELLPREX-3000</w:t>
            </w:r>
          </w:p>
        </w:tc>
        <w:tc>
          <w:tcPr>
            <w:tcW w:w="462" w:type="pct"/>
            <w:gridSpan w:val="2"/>
            <w:shd w:val="clear" w:color="auto" w:fill="auto"/>
            <w:vAlign w:val="center"/>
            <w:hideMark/>
          </w:tcPr>
          <w:p w14:paraId="63ED698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25F55C1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200,0</w:t>
            </w:r>
          </w:p>
        </w:tc>
        <w:tc>
          <w:tcPr>
            <w:tcW w:w="531" w:type="pct"/>
            <w:shd w:val="clear" w:color="auto" w:fill="auto"/>
            <w:vAlign w:val="center"/>
            <w:hideMark/>
          </w:tcPr>
          <w:p w14:paraId="50DAE39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500,0</w:t>
            </w:r>
          </w:p>
        </w:tc>
      </w:tr>
      <w:tr w:rsidR="00AF0DA2" w:rsidRPr="00AF0DA2" w14:paraId="71EFC38B" w14:textId="77777777" w:rsidTr="000F5E22">
        <w:trPr>
          <w:trHeight w:val="20"/>
        </w:trPr>
        <w:tc>
          <w:tcPr>
            <w:tcW w:w="254" w:type="pct"/>
            <w:shd w:val="clear" w:color="auto" w:fill="auto"/>
            <w:vAlign w:val="center"/>
            <w:hideMark/>
          </w:tcPr>
          <w:p w14:paraId="1C1B94D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13</w:t>
            </w:r>
          </w:p>
        </w:tc>
        <w:tc>
          <w:tcPr>
            <w:tcW w:w="1060" w:type="pct"/>
            <w:shd w:val="clear" w:color="auto" w:fill="auto"/>
            <w:vAlign w:val="center"/>
            <w:hideMark/>
          </w:tcPr>
          <w:p w14:paraId="692949F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ГНЦ РФ ФЭИ</w:t>
            </w:r>
          </w:p>
        </w:tc>
        <w:tc>
          <w:tcPr>
            <w:tcW w:w="712" w:type="pct"/>
            <w:shd w:val="clear" w:color="auto" w:fill="auto"/>
            <w:vAlign w:val="center"/>
            <w:hideMark/>
          </w:tcPr>
          <w:p w14:paraId="7007E82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w:t>
            </w:r>
          </w:p>
        </w:tc>
        <w:tc>
          <w:tcPr>
            <w:tcW w:w="846" w:type="pct"/>
            <w:shd w:val="clear" w:color="auto" w:fill="auto"/>
            <w:vAlign w:val="center"/>
            <w:hideMark/>
          </w:tcPr>
          <w:p w14:paraId="7A62861F"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Собственный источник</w:t>
            </w:r>
          </w:p>
        </w:tc>
        <w:tc>
          <w:tcPr>
            <w:tcW w:w="735" w:type="pct"/>
            <w:shd w:val="clear" w:color="auto" w:fill="auto"/>
            <w:vAlign w:val="center"/>
            <w:hideMark/>
          </w:tcPr>
          <w:p w14:paraId="30C03EA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1xТП-35                       1xПТВМ-50                    2xПТВ-50</w:t>
            </w:r>
          </w:p>
        </w:tc>
        <w:tc>
          <w:tcPr>
            <w:tcW w:w="462" w:type="pct"/>
            <w:gridSpan w:val="2"/>
            <w:shd w:val="clear" w:color="auto" w:fill="auto"/>
            <w:vAlign w:val="center"/>
            <w:hideMark/>
          </w:tcPr>
          <w:p w14:paraId="5A2FB1E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72C9D29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43A02672"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25C32FD8" w14:textId="77777777" w:rsidTr="000F5E22">
        <w:trPr>
          <w:trHeight w:val="20"/>
        </w:trPr>
        <w:tc>
          <w:tcPr>
            <w:tcW w:w="254" w:type="pct"/>
            <w:shd w:val="clear" w:color="auto" w:fill="auto"/>
            <w:vAlign w:val="center"/>
            <w:hideMark/>
          </w:tcPr>
          <w:p w14:paraId="162DAD6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w:t>
            </w:r>
          </w:p>
        </w:tc>
        <w:tc>
          <w:tcPr>
            <w:tcW w:w="1060" w:type="pct"/>
            <w:shd w:val="clear" w:color="auto" w:fill="auto"/>
            <w:vAlign w:val="center"/>
            <w:hideMark/>
          </w:tcPr>
          <w:p w14:paraId="7162E0DF"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"НСС"                                     </w:t>
            </w:r>
          </w:p>
        </w:tc>
        <w:tc>
          <w:tcPr>
            <w:tcW w:w="712" w:type="pct"/>
            <w:shd w:val="clear" w:color="auto" w:fill="auto"/>
            <w:vAlign w:val="center"/>
            <w:hideMark/>
          </w:tcPr>
          <w:p w14:paraId="7959C6A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Менделеева ул. 14</w:t>
            </w:r>
          </w:p>
        </w:tc>
        <w:tc>
          <w:tcPr>
            <w:tcW w:w="846" w:type="pct"/>
            <w:shd w:val="clear" w:color="auto" w:fill="auto"/>
            <w:vAlign w:val="center"/>
            <w:hideMark/>
          </w:tcPr>
          <w:p w14:paraId="042676B2"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52A43A8B" w14:textId="77777777" w:rsidR="000F5E22" w:rsidRPr="00AF0DA2" w:rsidRDefault="000F5E22" w:rsidP="000F5E22">
            <w:pPr>
              <w:spacing w:after="0"/>
              <w:jc w:val="center"/>
              <w:rPr>
                <w:rFonts w:ascii="Times New Roman" w:eastAsia="Calibri" w:hAnsi="Times New Roman" w:cs="Times New Roman"/>
                <w:color w:val="000000" w:themeColor="text1"/>
                <w:sz w:val="20"/>
                <w:szCs w:val="20"/>
                <w:lang w:val="en-US"/>
              </w:rPr>
            </w:pPr>
            <w:r w:rsidRPr="00AF0DA2">
              <w:rPr>
                <w:rFonts w:ascii="Times New Roman" w:eastAsia="Calibri" w:hAnsi="Times New Roman" w:cs="Times New Roman"/>
                <w:color w:val="000000" w:themeColor="text1"/>
                <w:sz w:val="20"/>
                <w:szCs w:val="20"/>
                <w:lang w:val="en-US"/>
              </w:rPr>
              <w:t>2xBAXI LUNA HT 1.850                      2xBAXI Main 240 Fi</w:t>
            </w:r>
          </w:p>
        </w:tc>
        <w:tc>
          <w:tcPr>
            <w:tcW w:w="462" w:type="pct"/>
            <w:gridSpan w:val="2"/>
            <w:shd w:val="clear" w:color="auto" w:fill="auto"/>
            <w:vAlign w:val="center"/>
            <w:hideMark/>
          </w:tcPr>
          <w:p w14:paraId="0166C2F6"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14:paraId="5E52106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1129,0</w:t>
            </w:r>
          </w:p>
        </w:tc>
        <w:tc>
          <w:tcPr>
            <w:tcW w:w="531" w:type="pct"/>
            <w:shd w:val="clear" w:color="auto" w:fill="auto"/>
            <w:vAlign w:val="center"/>
            <w:hideMark/>
          </w:tcPr>
          <w:p w14:paraId="0D4B889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1857,0</w:t>
            </w:r>
          </w:p>
        </w:tc>
      </w:tr>
      <w:tr w:rsidR="00AF0DA2" w:rsidRPr="00AF0DA2" w14:paraId="407C256F" w14:textId="77777777" w:rsidTr="000F5E22">
        <w:trPr>
          <w:trHeight w:val="20"/>
        </w:trPr>
        <w:tc>
          <w:tcPr>
            <w:tcW w:w="254" w:type="pct"/>
            <w:shd w:val="clear" w:color="auto" w:fill="auto"/>
            <w:vAlign w:val="center"/>
            <w:hideMark/>
          </w:tcPr>
          <w:p w14:paraId="4C0F2D09"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lastRenderedPageBreak/>
              <w:t>15</w:t>
            </w:r>
          </w:p>
        </w:tc>
        <w:tc>
          <w:tcPr>
            <w:tcW w:w="1060" w:type="pct"/>
            <w:shd w:val="clear" w:color="auto" w:fill="auto"/>
            <w:vAlign w:val="center"/>
            <w:hideMark/>
          </w:tcPr>
          <w:p w14:paraId="7D3F9B9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ООО "Техпро"                        </w:t>
            </w:r>
          </w:p>
        </w:tc>
        <w:tc>
          <w:tcPr>
            <w:tcW w:w="712" w:type="pct"/>
            <w:shd w:val="clear" w:color="auto" w:fill="auto"/>
            <w:vAlign w:val="center"/>
            <w:hideMark/>
          </w:tcPr>
          <w:p w14:paraId="0C41E51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Пяткинский пр. (р-н плотины)</w:t>
            </w:r>
          </w:p>
        </w:tc>
        <w:tc>
          <w:tcPr>
            <w:tcW w:w="846" w:type="pct"/>
            <w:shd w:val="clear" w:color="auto" w:fill="auto"/>
            <w:vAlign w:val="center"/>
            <w:hideMark/>
          </w:tcPr>
          <w:p w14:paraId="56FDDA4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63AC91FD"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2xDeDietrich                DGT-230-18</w:t>
            </w:r>
          </w:p>
        </w:tc>
        <w:tc>
          <w:tcPr>
            <w:tcW w:w="462" w:type="pct"/>
            <w:gridSpan w:val="2"/>
            <w:shd w:val="clear" w:color="auto" w:fill="auto"/>
            <w:vAlign w:val="center"/>
            <w:hideMark/>
          </w:tcPr>
          <w:p w14:paraId="6E6984D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14:paraId="6119A4C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150,0</w:t>
            </w:r>
          </w:p>
        </w:tc>
        <w:tc>
          <w:tcPr>
            <w:tcW w:w="531" w:type="pct"/>
            <w:shd w:val="clear" w:color="auto" w:fill="auto"/>
            <w:vAlign w:val="center"/>
            <w:hideMark/>
          </w:tcPr>
          <w:p w14:paraId="2FD2AE7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346FDAB7" w14:textId="77777777" w:rsidTr="000F5E22">
        <w:trPr>
          <w:trHeight w:val="20"/>
        </w:trPr>
        <w:tc>
          <w:tcPr>
            <w:tcW w:w="254" w:type="pct"/>
            <w:shd w:val="clear" w:color="auto" w:fill="auto"/>
            <w:vAlign w:val="center"/>
            <w:hideMark/>
          </w:tcPr>
          <w:p w14:paraId="75B4E61E"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16</w:t>
            </w:r>
          </w:p>
        </w:tc>
        <w:tc>
          <w:tcPr>
            <w:tcW w:w="1060" w:type="pct"/>
            <w:shd w:val="clear" w:color="auto" w:fill="auto"/>
            <w:vAlign w:val="center"/>
            <w:hideMark/>
          </w:tcPr>
          <w:p w14:paraId="37ED021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Технолига-Строй                        </w:t>
            </w:r>
          </w:p>
        </w:tc>
        <w:tc>
          <w:tcPr>
            <w:tcW w:w="712" w:type="pct"/>
            <w:shd w:val="clear" w:color="auto" w:fill="auto"/>
            <w:vAlign w:val="center"/>
            <w:hideMark/>
          </w:tcPr>
          <w:p w14:paraId="1A75E32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Пяткинский пр. 12</w:t>
            </w:r>
          </w:p>
        </w:tc>
        <w:tc>
          <w:tcPr>
            <w:tcW w:w="846" w:type="pct"/>
            <w:shd w:val="clear" w:color="auto" w:fill="auto"/>
            <w:vAlign w:val="center"/>
            <w:hideMark/>
          </w:tcPr>
          <w:p w14:paraId="37973A5C"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3FA6BF4D" w14:textId="77777777" w:rsidR="000F5E22" w:rsidRPr="00AF0DA2" w:rsidRDefault="000F5E22" w:rsidP="000F5E22">
            <w:pPr>
              <w:spacing w:after="0"/>
              <w:jc w:val="center"/>
              <w:rPr>
                <w:rFonts w:ascii="Times New Roman" w:eastAsia="Calibri" w:hAnsi="Times New Roman" w:cs="Times New Roman"/>
                <w:color w:val="000000" w:themeColor="text1"/>
                <w:sz w:val="20"/>
                <w:szCs w:val="20"/>
                <w:lang w:val="en-US"/>
              </w:rPr>
            </w:pPr>
            <w:r w:rsidRPr="00AF0DA2">
              <w:rPr>
                <w:rFonts w:ascii="Times New Roman" w:eastAsia="Calibri" w:hAnsi="Times New Roman" w:cs="Times New Roman"/>
                <w:color w:val="000000" w:themeColor="text1"/>
                <w:sz w:val="20"/>
                <w:szCs w:val="20"/>
                <w:lang w:val="en-US"/>
              </w:rPr>
              <w:t xml:space="preserve">2xBuderus Logano G334 WS (135 </w:t>
            </w:r>
            <w:r w:rsidRPr="00AF0DA2">
              <w:rPr>
                <w:rFonts w:ascii="Times New Roman" w:eastAsia="Calibri" w:hAnsi="Times New Roman" w:cs="Times New Roman"/>
                <w:color w:val="000000" w:themeColor="text1"/>
                <w:sz w:val="20"/>
                <w:szCs w:val="20"/>
              </w:rPr>
              <w:t>кВт</w:t>
            </w:r>
            <w:r w:rsidRPr="00AF0DA2">
              <w:rPr>
                <w:rFonts w:ascii="Times New Roman" w:eastAsia="Calibri" w:hAnsi="Times New Roman" w:cs="Times New Roman"/>
                <w:color w:val="000000" w:themeColor="text1"/>
                <w:sz w:val="20"/>
                <w:szCs w:val="20"/>
                <w:lang w:val="en-US"/>
              </w:rPr>
              <w:t>)</w:t>
            </w:r>
          </w:p>
        </w:tc>
        <w:tc>
          <w:tcPr>
            <w:tcW w:w="462" w:type="pct"/>
            <w:gridSpan w:val="2"/>
            <w:shd w:val="clear" w:color="auto" w:fill="auto"/>
            <w:noWrap/>
            <w:vAlign w:val="center"/>
            <w:hideMark/>
          </w:tcPr>
          <w:p w14:paraId="7B05CBA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noWrap/>
            <w:vAlign w:val="center"/>
            <w:hideMark/>
          </w:tcPr>
          <w:p w14:paraId="2863C2D4"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14,0</w:t>
            </w:r>
          </w:p>
        </w:tc>
        <w:tc>
          <w:tcPr>
            <w:tcW w:w="531" w:type="pct"/>
            <w:shd w:val="clear" w:color="auto" w:fill="auto"/>
            <w:noWrap/>
            <w:vAlign w:val="center"/>
            <w:hideMark/>
          </w:tcPr>
          <w:p w14:paraId="16361928"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3E40C1B0" w14:textId="77777777" w:rsidTr="000F5E22">
        <w:trPr>
          <w:trHeight w:val="20"/>
        </w:trPr>
        <w:tc>
          <w:tcPr>
            <w:tcW w:w="254" w:type="pct"/>
            <w:shd w:val="clear" w:color="auto" w:fill="auto"/>
            <w:vAlign w:val="center"/>
            <w:hideMark/>
          </w:tcPr>
          <w:p w14:paraId="42266763"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17</w:t>
            </w:r>
          </w:p>
        </w:tc>
        <w:tc>
          <w:tcPr>
            <w:tcW w:w="1060" w:type="pct"/>
            <w:shd w:val="clear" w:color="auto" w:fill="auto"/>
            <w:vAlign w:val="center"/>
            <w:hideMark/>
          </w:tcPr>
          <w:p w14:paraId="565910B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91 ОМИС</w:t>
            </w:r>
          </w:p>
        </w:tc>
        <w:tc>
          <w:tcPr>
            <w:tcW w:w="712" w:type="pct"/>
            <w:shd w:val="clear" w:color="auto" w:fill="auto"/>
            <w:vAlign w:val="center"/>
            <w:hideMark/>
          </w:tcPr>
          <w:p w14:paraId="31E213F8"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Лесная ул. 13</w:t>
            </w:r>
          </w:p>
        </w:tc>
        <w:tc>
          <w:tcPr>
            <w:tcW w:w="846" w:type="pct"/>
            <w:shd w:val="clear" w:color="auto" w:fill="auto"/>
            <w:vAlign w:val="center"/>
            <w:hideMark/>
          </w:tcPr>
          <w:p w14:paraId="4924D76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noWrap/>
            <w:vAlign w:val="center"/>
            <w:hideMark/>
          </w:tcPr>
          <w:p w14:paraId="2567664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Э5-Д2</w:t>
            </w:r>
          </w:p>
        </w:tc>
        <w:tc>
          <w:tcPr>
            <w:tcW w:w="462" w:type="pct"/>
            <w:gridSpan w:val="2"/>
            <w:shd w:val="clear" w:color="auto" w:fill="auto"/>
            <w:vAlign w:val="center"/>
            <w:hideMark/>
          </w:tcPr>
          <w:p w14:paraId="0ACA801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0.75 каждый</w:t>
            </w:r>
          </w:p>
        </w:tc>
        <w:tc>
          <w:tcPr>
            <w:tcW w:w="401" w:type="pct"/>
            <w:gridSpan w:val="2"/>
            <w:shd w:val="clear" w:color="auto" w:fill="auto"/>
            <w:vAlign w:val="center"/>
            <w:hideMark/>
          </w:tcPr>
          <w:p w14:paraId="159FC559"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2D62B183"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6D82257C" w14:textId="77777777" w:rsidTr="000F5E22">
        <w:trPr>
          <w:trHeight w:val="20"/>
        </w:trPr>
        <w:tc>
          <w:tcPr>
            <w:tcW w:w="254" w:type="pct"/>
            <w:shd w:val="clear" w:color="auto" w:fill="auto"/>
            <w:vAlign w:val="center"/>
            <w:hideMark/>
          </w:tcPr>
          <w:p w14:paraId="5553414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18</w:t>
            </w:r>
          </w:p>
        </w:tc>
        <w:tc>
          <w:tcPr>
            <w:tcW w:w="1060" w:type="pct"/>
            <w:shd w:val="clear" w:color="auto" w:fill="auto"/>
            <w:vAlign w:val="center"/>
            <w:hideMark/>
          </w:tcPr>
          <w:p w14:paraId="75FBE71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 xml:space="preserve">ОАО "Обнинскгоргаз"                           </w:t>
            </w:r>
          </w:p>
        </w:tc>
        <w:tc>
          <w:tcPr>
            <w:tcW w:w="712" w:type="pct"/>
            <w:shd w:val="clear" w:color="auto" w:fill="auto"/>
            <w:vAlign w:val="center"/>
            <w:hideMark/>
          </w:tcPr>
          <w:p w14:paraId="5BDCE380"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Пионерский ул. 14</w:t>
            </w:r>
          </w:p>
        </w:tc>
        <w:tc>
          <w:tcPr>
            <w:tcW w:w="846" w:type="pct"/>
            <w:shd w:val="clear" w:color="auto" w:fill="auto"/>
            <w:vAlign w:val="center"/>
            <w:hideMark/>
          </w:tcPr>
          <w:p w14:paraId="44107B7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475C8501"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436740DE"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0,2</w:t>
            </w:r>
          </w:p>
        </w:tc>
        <w:tc>
          <w:tcPr>
            <w:tcW w:w="401" w:type="pct"/>
            <w:gridSpan w:val="2"/>
            <w:shd w:val="clear" w:color="auto" w:fill="auto"/>
            <w:vAlign w:val="center"/>
            <w:hideMark/>
          </w:tcPr>
          <w:p w14:paraId="6B3065C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3ABC868A"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r w:rsidR="00AF0DA2" w:rsidRPr="00AF0DA2" w14:paraId="796D2896" w14:textId="77777777" w:rsidTr="000F5E22">
        <w:trPr>
          <w:trHeight w:val="20"/>
        </w:trPr>
        <w:tc>
          <w:tcPr>
            <w:tcW w:w="254" w:type="pct"/>
            <w:shd w:val="clear" w:color="auto" w:fill="auto"/>
            <w:vAlign w:val="center"/>
            <w:hideMark/>
          </w:tcPr>
          <w:p w14:paraId="34E4FF9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19</w:t>
            </w:r>
          </w:p>
        </w:tc>
        <w:tc>
          <w:tcPr>
            <w:tcW w:w="1060" w:type="pct"/>
            <w:shd w:val="clear" w:color="auto" w:fill="auto"/>
            <w:vAlign w:val="bottom"/>
            <w:hideMark/>
          </w:tcPr>
          <w:p w14:paraId="502DC295"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ПКУ-2 ф-л ОАО "Энергоспецмонтаж"</w:t>
            </w:r>
          </w:p>
        </w:tc>
        <w:tc>
          <w:tcPr>
            <w:tcW w:w="712" w:type="pct"/>
            <w:shd w:val="clear" w:color="auto" w:fill="auto"/>
            <w:vAlign w:val="center"/>
            <w:hideMark/>
          </w:tcPr>
          <w:p w14:paraId="068EA49A"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Ленина просп. 86 к. 112</w:t>
            </w:r>
          </w:p>
        </w:tc>
        <w:tc>
          <w:tcPr>
            <w:tcW w:w="846" w:type="pct"/>
            <w:shd w:val="clear" w:color="auto" w:fill="auto"/>
            <w:vAlign w:val="center"/>
            <w:hideMark/>
          </w:tcPr>
          <w:p w14:paraId="294D4C96"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Собственная котельная</w:t>
            </w:r>
          </w:p>
        </w:tc>
        <w:tc>
          <w:tcPr>
            <w:tcW w:w="735" w:type="pct"/>
            <w:shd w:val="clear" w:color="auto" w:fill="auto"/>
            <w:vAlign w:val="center"/>
            <w:hideMark/>
          </w:tcPr>
          <w:p w14:paraId="157FE984" w14:textId="77777777" w:rsidR="000F5E22" w:rsidRPr="00AF0DA2" w:rsidRDefault="000F5E22" w:rsidP="000F5E22">
            <w:pPr>
              <w:spacing w:after="0"/>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62" w:type="pct"/>
            <w:gridSpan w:val="2"/>
            <w:shd w:val="clear" w:color="auto" w:fill="auto"/>
            <w:vAlign w:val="center"/>
            <w:hideMark/>
          </w:tcPr>
          <w:p w14:paraId="672E2A51"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401" w:type="pct"/>
            <w:gridSpan w:val="2"/>
            <w:shd w:val="clear" w:color="auto" w:fill="auto"/>
            <w:vAlign w:val="center"/>
            <w:hideMark/>
          </w:tcPr>
          <w:p w14:paraId="711A5C8F"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c>
          <w:tcPr>
            <w:tcW w:w="531" w:type="pct"/>
            <w:shd w:val="clear" w:color="auto" w:fill="auto"/>
            <w:vAlign w:val="center"/>
            <w:hideMark/>
          </w:tcPr>
          <w:p w14:paraId="1B5DD2D0" w14:textId="77777777" w:rsidR="000F5E22" w:rsidRPr="00AF0DA2" w:rsidRDefault="000F5E22" w:rsidP="000F5E22">
            <w:pPr>
              <w:spacing w:after="0"/>
              <w:jc w:val="right"/>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н/д</w:t>
            </w:r>
          </w:p>
        </w:tc>
      </w:tr>
    </w:tbl>
    <w:p w14:paraId="6BBAF714" w14:textId="77777777" w:rsidR="0012663E" w:rsidRPr="00AF0DA2" w:rsidRDefault="000F5E22" w:rsidP="00836BC3">
      <w:pPr>
        <w:pStyle w:val="s1"/>
        <w:numPr>
          <w:ilvl w:val="1"/>
          <w:numId w:val="2"/>
        </w:numPr>
        <w:spacing w:line="240" w:lineRule="atLeast"/>
        <w:jc w:val="both"/>
        <w:outlineLvl w:val="1"/>
        <w:rPr>
          <w:rFonts w:eastAsiaTheme="majorEastAsia"/>
          <w:b/>
          <w:bCs/>
          <w:color w:val="000000" w:themeColor="text1"/>
          <w:lang w:eastAsia="en-US"/>
        </w:rPr>
      </w:pPr>
      <w:bookmarkStart w:id="43" w:name="_Toc512254135"/>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араметры установленной тепловой мощности теплофикационного оборудован</w:t>
      </w:r>
      <w:r w:rsidRPr="00AF0DA2">
        <w:rPr>
          <w:rFonts w:eastAsiaTheme="majorEastAsia"/>
          <w:b/>
          <w:bCs/>
          <w:color w:val="000000" w:themeColor="text1"/>
          <w:lang w:eastAsia="en-US"/>
        </w:rPr>
        <w:t>ия и теплофикационной установки</w:t>
      </w:r>
      <w:bookmarkEnd w:id="43"/>
    </w:p>
    <w:p w14:paraId="7EA5AC61" w14:textId="51E2424B"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Термин «теплофикация»</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как и «электрофикация»</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применяется к объектам комбинированной выработки тепловой и электрической энергии – ТЭЦ. Теплофикационные установки ТЭЦ используют сработанный в турбинах пар/газ низких параметров для нагрева сетевой воды. </w:t>
      </w:r>
      <w:bookmarkStart w:id="44" w:name="OLE_LINK48"/>
    </w:p>
    <w:p w14:paraId="34D2F7A8" w14:textId="0E7A932C"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Из расположенных в Обнинске источников теплофикационное оборудование и</w:t>
      </w:r>
      <w:r w:rsidR="001A3D95" w:rsidRPr="00AF0DA2">
        <w:rPr>
          <w:rFonts w:ascii="Times New Roman" w:hAnsi="Times New Roman" w:cs="Times New Roman"/>
          <w:color w:val="000000" w:themeColor="text1"/>
          <w:sz w:val="24"/>
          <w:szCs w:val="24"/>
        </w:rPr>
        <w:t>меет только Обнинская ГТУ-ТЭЦ. К</w:t>
      </w:r>
      <w:r w:rsidRPr="00AF0DA2">
        <w:rPr>
          <w:rFonts w:ascii="Times New Roman" w:hAnsi="Times New Roman" w:cs="Times New Roman"/>
          <w:color w:val="000000" w:themeColor="text1"/>
          <w:sz w:val="24"/>
          <w:szCs w:val="24"/>
        </w:rPr>
        <w:t>отельные вырабатывают только тепловую энергию и к источникам комбинированный выработки не относятся. Теплофикационные установки на рассматриваемых котельных отсутствуют.</w:t>
      </w:r>
    </w:p>
    <w:bookmarkEnd w:id="44"/>
    <w:p w14:paraId="1C73A999" w14:textId="581869C3"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таблице 1</w:t>
      </w:r>
      <w:r w:rsidR="001A3D95" w:rsidRPr="00AF0DA2">
        <w:rPr>
          <w:rFonts w:ascii="Times New Roman" w:hAnsi="Times New Roman" w:cs="Times New Roman"/>
          <w:color w:val="000000" w:themeColor="text1"/>
          <w:sz w:val="24"/>
          <w:szCs w:val="24"/>
        </w:rPr>
        <w:t>0</w:t>
      </w:r>
      <w:r w:rsidRPr="00AF0DA2">
        <w:rPr>
          <w:rFonts w:ascii="Times New Roman" w:hAnsi="Times New Roman" w:cs="Times New Roman"/>
          <w:color w:val="000000" w:themeColor="text1"/>
          <w:sz w:val="24"/>
          <w:szCs w:val="24"/>
        </w:rPr>
        <w:t xml:space="preserve"> приведены сведения об установленной тепловой мощности источников с разделением на теплофикационную ТЭЦ, паровую и водогрейную.</w:t>
      </w:r>
    </w:p>
    <w:p w14:paraId="1C3E0396" w14:textId="3790AA62" w:rsidR="000F5E22" w:rsidRPr="00AF0DA2" w:rsidRDefault="000F5E22" w:rsidP="000F5E22">
      <w:pPr>
        <w:pStyle w:val="af5"/>
        <w:keepNext/>
        <w:rPr>
          <w:rFonts w:ascii="Times New Roman" w:hAnsi="Times New Roman" w:cs="Times New Roman"/>
          <w:color w:val="000000" w:themeColor="text1"/>
          <w:sz w:val="24"/>
          <w:szCs w:val="24"/>
        </w:rPr>
      </w:pPr>
      <w:bookmarkStart w:id="45" w:name="_Toc498506971"/>
      <w:bookmarkStart w:id="46" w:name="_Toc503543650"/>
      <w:bookmarkStart w:id="47" w:name="_Toc53568092"/>
      <w:bookmarkStart w:id="48" w:name="OLE_LINK59"/>
      <w:bookmarkStart w:id="49" w:name="OLE_LINK60"/>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Сведения об установленной мощности </w:t>
      </w:r>
      <w:bookmarkEnd w:id="45"/>
      <w:r w:rsidRPr="00AF0DA2">
        <w:rPr>
          <w:rFonts w:ascii="Times New Roman" w:hAnsi="Times New Roman" w:cs="Times New Roman"/>
          <w:color w:val="000000" w:themeColor="text1"/>
          <w:sz w:val="24"/>
          <w:szCs w:val="24"/>
        </w:rPr>
        <w:t>источников</w:t>
      </w:r>
      <w:bookmarkEnd w:id="46"/>
      <w:bookmarkEnd w:id="47"/>
    </w:p>
    <w:tbl>
      <w:tblPr>
        <w:tblW w:w="5000" w:type="pct"/>
        <w:tblLayout w:type="fixed"/>
        <w:tblLook w:val="04A0" w:firstRow="1" w:lastRow="0" w:firstColumn="1" w:lastColumn="0" w:noHBand="0" w:noVBand="1"/>
      </w:tblPr>
      <w:tblGrid>
        <w:gridCol w:w="524"/>
        <w:gridCol w:w="2265"/>
        <w:gridCol w:w="1609"/>
        <w:gridCol w:w="2075"/>
        <w:gridCol w:w="968"/>
        <w:gridCol w:w="1110"/>
        <w:gridCol w:w="794"/>
      </w:tblGrid>
      <w:tr w:rsidR="00AF0DA2" w:rsidRPr="00AF0DA2" w14:paraId="1062E30C" w14:textId="77777777" w:rsidTr="003442D4">
        <w:trPr>
          <w:tblHeader/>
        </w:trPr>
        <w:tc>
          <w:tcPr>
            <w:tcW w:w="2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48"/>
          <w:bookmarkEnd w:id="49"/>
          <w:p w14:paraId="121C636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2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1DBB42"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8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A5BB3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1110" w:type="pct"/>
            <w:tcBorders>
              <w:top w:val="single" w:sz="4" w:space="0" w:color="auto"/>
              <w:left w:val="nil"/>
              <w:bottom w:val="single" w:sz="4" w:space="0" w:color="auto"/>
              <w:right w:val="single" w:sz="4" w:space="0" w:color="auto"/>
            </w:tcBorders>
            <w:shd w:val="clear" w:color="auto" w:fill="auto"/>
            <w:vAlign w:val="center"/>
            <w:hideMark/>
          </w:tcPr>
          <w:p w14:paraId="7A0B86C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Комбинированная выработка</w:t>
            </w:r>
          </w:p>
        </w:tc>
        <w:tc>
          <w:tcPr>
            <w:tcW w:w="1112" w:type="pct"/>
            <w:gridSpan w:val="2"/>
            <w:tcBorders>
              <w:top w:val="single" w:sz="4" w:space="0" w:color="auto"/>
              <w:left w:val="nil"/>
              <w:bottom w:val="single" w:sz="4" w:space="0" w:color="auto"/>
              <w:right w:val="single" w:sz="4" w:space="0" w:color="auto"/>
            </w:tcBorders>
            <w:shd w:val="clear" w:color="auto" w:fill="auto"/>
            <w:vAlign w:val="center"/>
            <w:hideMark/>
          </w:tcPr>
          <w:p w14:paraId="273DF4FB"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Раздельная выработка</w:t>
            </w:r>
          </w:p>
        </w:tc>
        <w:tc>
          <w:tcPr>
            <w:tcW w:w="425"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EEC0AB1"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источника, Гкал/ч</w:t>
            </w:r>
          </w:p>
        </w:tc>
      </w:tr>
      <w:tr w:rsidR="00AF0DA2" w:rsidRPr="00AF0DA2" w14:paraId="620EB6C8" w14:textId="77777777" w:rsidTr="003442D4">
        <w:trPr>
          <w:trHeight w:val="1715"/>
          <w:tblHeader/>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3CAD066C"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c>
          <w:tcPr>
            <w:tcW w:w="1212" w:type="pct"/>
            <w:vMerge/>
            <w:tcBorders>
              <w:top w:val="single" w:sz="4" w:space="0" w:color="auto"/>
              <w:left w:val="single" w:sz="4" w:space="0" w:color="auto"/>
              <w:bottom w:val="single" w:sz="4" w:space="0" w:color="auto"/>
              <w:right w:val="single" w:sz="4" w:space="0" w:color="auto"/>
            </w:tcBorders>
            <w:vAlign w:val="center"/>
            <w:hideMark/>
          </w:tcPr>
          <w:p w14:paraId="54DC2683"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c>
          <w:tcPr>
            <w:tcW w:w="861" w:type="pct"/>
            <w:vMerge/>
            <w:tcBorders>
              <w:top w:val="single" w:sz="4" w:space="0" w:color="auto"/>
              <w:left w:val="single" w:sz="4" w:space="0" w:color="auto"/>
              <w:bottom w:val="single" w:sz="4" w:space="0" w:color="auto"/>
              <w:right w:val="single" w:sz="4" w:space="0" w:color="auto"/>
            </w:tcBorders>
            <w:vAlign w:val="center"/>
            <w:hideMark/>
          </w:tcPr>
          <w:p w14:paraId="1CBE6228"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c>
          <w:tcPr>
            <w:tcW w:w="1110" w:type="pct"/>
            <w:tcBorders>
              <w:top w:val="nil"/>
              <w:left w:val="nil"/>
              <w:bottom w:val="single" w:sz="4" w:space="0" w:color="auto"/>
              <w:right w:val="single" w:sz="4" w:space="0" w:color="auto"/>
            </w:tcBorders>
            <w:shd w:val="clear" w:color="auto" w:fill="auto"/>
            <w:vAlign w:val="center"/>
            <w:hideMark/>
          </w:tcPr>
          <w:p w14:paraId="4EC867F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Мощность теплофикационного оборудования, Гкал/ч</w:t>
            </w:r>
          </w:p>
        </w:tc>
        <w:tc>
          <w:tcPr>
            <w:tcW w:w="518" w:type="pct"/>
            <w:tcBorders>
              <w:top w:val="nil"/>
              <w:left w:val="nil"/>
              <w:bottom w:val="single" w:sz="4" w:space="0" w:color="auto"/>
              <w:right w:val="single" w:sz="4" w:space="0" w:color="auto"/>
            </w:tcBorders>
            <w:shd w:val="clear" w:color="auto" w:fill="auto"/>
            <w:textDirection w:val="btLr"/>
            <w:vAlign w:val="center"/>
            <w:hideMark/>
          </w:tcPr>
          <w:p w14:paraId="7948EA28"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паровой части (в горячей воде), Гкал/ч</w:t>
            </w:r>
          </w:p>
        </w:tc>
        <w:tc>
          <w:tcPr>
            <w:tcW w:w="594" w:type="pct"/>
            <w:tcBorders>
              <w:top w:val="nil"/>
              <w:left w:val="nil"/>
              <w:bottom w:val="single" w:sz="4" w:space="0" w:color="auto"/>
              <w:right w:val="single" w:sz="4" w:space="0" w:color="auto"/>
            </w:tcBorders>
            <w:shd w:val="clear" w:color="auto" w:fill="auto"/>
            <w:textDirection w:val="btLr"/>
            <w:vAlign w:val="center"/>
            <w:hideMark/>
          </w:tcPr>
          <w:p w14:paraId="7D4BFDA8"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Тепловая мощность водогрейной части, Гкал/ч</w:t>
            </w:r>
          </w:p>
        </w:tc>
        <w:tc>
          <w:tcPr>
            <w:tcW w:w="425" w:type="pct"/>
            <w:vMerge/>
            <w:tcBorders>
              <w:top w:val="single" w:sz="4" w:space="0" w:color="auto"/>
              <w:left w:val="single" w:sz="4" w:space="0" w:color="auto"/>
              <w:bottom w:val="single" w:sz="4" w:space="0" w:color="000000"/>
              <w:right w:val="single" w:sz="4" w:space="0" w:color="auto"/>
            </w:tcBorders>
            <w:vAlign w:val="center"/>
            <w:hideMark/>
          </w:tcPr>
          <w:p w14:paraId="674F236B" w14:textId="77777777" w:rsidR="000F5E22" w:rsidRPr="00AF0DA2" w:rsidRDefault="000F5E22" w:rsidP="000F5E22">
            <w:pPr>
              <w:spacing w:after="0" w:line="240" w:lineRule="auto"/>
              <w:rPr>
                <w:rFonts w:ascii="Times New Roman" w:eastAsia="Times New Roman" w:hAnsi="Times New Roman" w:cs="Times New Roman"/>
                <w:b/>
                <w:bCs/>
                <w:color w:val="000000" w:themeColor="text1"/>
                <w:sz w:val="20"/>
                <w:szCs w:val="20"/>
                <w:lang w:eastAsia="ru-RU"/>
              </w:rPr>
            </w:pPr>
          </w:p>
        </w:tc>
      </w:tr>
      <w:tr w:rsidR="00AF0DA2" w:rsidRPr="00AF0DA2" w14:paraId="51FD4971" w14:textId="77777777" w:rsidTr="000F5E22">
        <w:tc>
          <w:tcPr>
            <w:tcW w:w="280" w:type="pct"/>
            <w:tcBorders>
              <w:top w:val="nil"/>
              <w:left w:val="single" w:sz="4" w:space="0" w:color="auto"/>
              <w:bottom w:val="single" w:sz="4" w:space="0" w:color="auto"/>
              <w:right w:val="single" w:sz="4" w:space="0" w:color="auto"/>
            </w:tcBorders>
            <w:shd w:val="clear" w:color="auto" w:fill="auto"/>
            <w:vAlign w:val="center"/>
            <w:hideMark/>
          </w:tcPr>
          <w:p w14:paraId="6986FA9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212" w:type="pct"/>
            <w:tcBorders>
              <w:top w:val="nil"/>
              <w:left w:val="nil"/>
              <w:bottom w:val="single" w:sz="4" w:space="0" w:color="auto"/>
              <w:right w:val="single" w:sz="4" w:space="0" w:color="auto"/>
            </w:tcBorders>
            <w:shd w:val="clear" w:color="auto" w:fill="auto"/>
            <w:vAlign w:val="center"/>
            <w:hideMark/>
          </w:tcPr>
          <w:p w14:paraId="7A49185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861" w:type="pct"/>
            <w:tcBorders>
              <w:top w:val="nil"/>
              <w:left w:val="nil"/>
              <w:bottom w:val="single" w:sz="4" w:space="0" w:color="auto"/>
              <w:right w:val="single" w:sz="4" w:space="0" w:color="auto"/>
            </w:tcBorders>
            <w:shd w:val="clear" w:color="auto" w:fill="auto"/>
            <w:vAlign w:val="center"/>
            <w:hideMark/>
          </w:tcPr>
          <w:p w14:paraId="6137FA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1110" w:type="pct"/>
            <w:tcBorders>
              <w:top w:val="nil"/>
              <w:left w:val="nil"/>
              <w:bottom w:val="single" w:sz="4" w:space="0" w:color="auto"/>
              <w:right w:val="single" w:sz="4" w:space="0" w:color="auto"/>
            </w:tcBorders>
            <w:shd w:val="clear" w:color="auto" w:fill="auto"/>
            <w:vAlign w:val="center"/>
            <w:hideMark/>
          </w:tcPr>
          <w:p w14:paraId="3B9E717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w:t>
            </w:r>
          </w:p>
        </w:tc>
        <w:tc>
          <w:tcPr>
            <w:tcW w:w="518" w:type="pct"/>
            <w:tcBorders>
              <w:top w:val="nil"/>
              <w:left w:val="nil"/>
              <w:bottom w:val="single" w:sz="4" w:space="0" w:color="auto"/>
              <w:right w:val="single" w:sz="4" w:space="0" w:color="auto"/>
            </w:tcBorders>
            <w:shd w:val="clear" w:color="auto" w:fill="auto"/>
            <w:vAlign w:val="center"/>
            <w:hideMark/>
          </w:tcPr>
          <w:p w14:paraId="4873523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94" w:type="pct"/>
            <w:tcBorders>
              <w:top w:val="nil"/>
              <w:left w:val="nil"/>
              <w:bottom w:val="single" w:sz="4" w:space="0" w:color="auto"/>
              <w:right w:val="single" w:sz="4" w:space="0" w:color="auto"/>
            </w:tcBorders>
            <w:shd w:val="clear" w:color="auto" w:fill="auto"/>
            <w:vAlign w:val="center"/>
            <w:hideMark/>
          </w:tcPr>
          <w:p w14:paraId="0B2526F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w:t>
            </w:r>
          </w:p>
        </w:tc>
        <w:tc>
          <w:tcPr>
            <w:tcW w:w="425" w:type="pct"/>
            <w:tcBorders>
              <w:top w:val="single" w:sz="4" w:space="0" w:color="auto"/>
              <w:left w:val="nil"/>
              <w:bottom w:val="single" w:sz="4" w:space="0" w:color="auto"/>
              <w:right w:val="single" w:sz="4" w:space="0" w:color="auto"/>
            </w:tcBorders>
            <w:shd w:val="clear" w:color="auto" w:fill="auto"/>
            <w:vAlign w:val="center"/>
            <w:hideMark/>
          </w:tcPr>
          <w:p w14:paraId="2B54098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48,5</w:t>
            </w:r>
          </w:p>
        </w:tc>
      </w:tr>
      <w:tr w:rsidR="00AF0DA2" w:rsidRPr="00AF0DA2" w14:paraId="7960658F" w14:textId="77777777" w:rsidTr="000F5E22">
        <w:tc>
          <w:tcPr>
            <w:tcW w:w="280" w:type="pct"/>
            <w:tcBorders>
              <w:top w:val="nil"/>
              <w:left w:val="single" w:sz="4" w:space="0" w:color="auto"/>
              <w:bottom w:val="single" w:sz="4" w:space="0" w:color="auto"/>
              <w:right w:val="single" w:sz="4" w:space="0" w:color="auto"/>
            </w:tcBorders>
            <w:shd w:val="clear" w:color="auto" w:fill="auto"/>
            <w:vAlign w:val="center"/>
            <w:hideMark/>
          </w:tcPr>
          <w:p w14:paraId="7CF75B0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212" w:type="pct"/>
            <w:vMerge w:val="restart"/>
            <w:tcBorders>
              <w:top w:val="nil"/>
              <w:left w:val="single" w:sz="4" w:space="0" w:color="auto"/>
              <w:bottom w:val="single" w:sz="4" w:space="0" w:color="auto"/>
              <w:right w:val="single" w:sz="4" w:space="0" w:color="auto"/>
            </w:tcBorders>
            <w:shd w:val="clear" w:color="auto" w:fill="auto"/>
            <w:vAlign w:val="center"/>
            <w:hideMark/>
          </w:tcPr>
          <w:p w14:paraId="386AFED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861" w:type="pct"/>
            <w:tcBorders>
              <w:top w:val="nil"/>
              <w:left w:val="nil"/>
              <w:bottom w:val="single" w:sz="4" w:space="0" w:color="auto"/>
              <w:right w:val="single" w:sz="4" w:space="0" w:color="auto"/>
            </w:tcBorders>
            <w:shd w:val="clear" w:color="auto" w:fill="auto"/>
            <w:vAlign w:val="center"/>
            <w:hideMark/>
          </w:tcPr>
          <w:p w14:paraId="7BC06B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1110" w:type="pct"/>
            <w:tcBorders>
              <w:top w:val="nil"/>
              <w:left w:val="nil"/>
              <w:bottom w:val="single" w:sz="4" w:space="0" w:color="auto"/>
              <w:right w:val="single" w:sz="4" w:space="0" w:color="auto"/>
            </w:tcBorders>
            <w:shd w:val="clear" w:color="auto" w:fill="auto"/>
            <w:vAlign w:val="center"/>
            <w:hideMark/>
          </w:tcPr>
          <w:p w14:paraId="1FF5946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8" w:type="pct"/>
            <w:tcBorders>
              <w:top w:val="nil"/>
              <w:left w:val="nil"/>
              <w:bottom w:val="single" w:sz="4" w:space="0" w:color="auto"/>
              <w:right w:val="single" w:sz="4" w:space="0" w:color="auto"/>
            </w:tcBorders>
            <w:shd w:val="clear" w:color="auto" w:fill="auto"/>
            <w:vAlign w:val="center"/>
            <w:hideMark/>
          </w:tcPr>
          <w:p w14:paraId="2B4B454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52,0</w:t>
            </w:r>
          </w:p>
        </w:tc>
        <w:tc>
          <w:tcPr>
            <w:tcW w:w="594" w:type="pct"/>
            <w:tcBorders>
              <w:top w:val="nil"/>
              <w:left w:val="nil"/>
              <w:bottom w:val="single" w:sz="4" w:space="0" w:color="auto"/>
              <w:right w:val="single" w:sz="4" w:space="0" w:color="auto"/>
            </w:tcBorders>
            <w:shd w:val="clear" w:color="auto" w:fill="auto"/>
            <w:vAlign w:val="center"/>
            <w:hideMark/>
          </w:tcPr>
          <w:p w14:paraId="01AE8DE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550,0</w:t>
            </w:r>
          </w:p>
        </w:tc>
        <w:tc>
          <w:tcPr>
            <w:tcW w:w="425" w:type="pct"/>
            <w:tcBorders>
              <w:top w:val="nil"/>
              <w:left w:val="nil"/>
              <w:bottom w:val="single" w:sz="4" w:space="0" w:color="auto"/>
              <w:right w:val="single" w:sz="4" w:space="0" w:color="auto"/>
            </w:tcBorders>
            <w:shd w:val="clear" w:color="auto" w:fill="auto"/>
            <w:vAlign w:val="center"/>
            <w:hideMark/>
          </w:tcPr>
          <w:p w14:paraId="208715E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w:t>
            </w:r>
          </w:p>
        </w:tc>
      </w:tr>
      <w:tr w:rsidR="00AF0DA2" w:rsidRPr="00AF0DA2" w14:paraId="6A9C4343" w14:textId="77777777" w:rsidTr="000F5E22">
        <w:tc>
          <w:tcPr>
            <w:tcW w:w="280" w:type="pct"/>
            <w:tcBorders>
              <w:top w:val="nil"/>
              <w:left w:val="single" w:sz="4" w:space="0" w:color="auto"/>
              <w:bottom w:val="single" w:sz="4" w:space="0" w:color="auto"/>
              <w:right w:val="single" w:sz="4" w:space="0" w:color="auto"/>
            </w:tcBorders>
            <w:shd w:val="clear" w:color="auto" w:fill="auto"/>
            <w:vAlign w:val="center"/>
            <w:hideMark/>
          </w:tcPr>
          <w:p w14:paraId="02250E9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3</w:t>
            </w:r>
          </w:p>
        </w:tc>
        <w:tc>
          <w:tcPr>
            <w:tcW w:w="1212" w:type="pct"/>
            <w:vMerge/>
            <w:tcBorders>
              <w:top w:val="nil"/>
              <w:left w:val="single" w:sz="4" w:space="0" w:color="auto"/>
              <w:bottom w:val="single" w:sz="4" w:space="0" w:color="auto"/>
              <w:right w:val="single" w:sz="4" w:space="0" w:color="auto"/>
            </w:tcBorders>
            <w:vAlign w:val="center"/>
            <w:hideMark/>
          </w:tcPr>
          <w:p w14:paraId="62ADA992" w14:textId="77777777" w:rsidR="000F5E22" w:rsidRPr="00AF0DA2" w:rsidRDefault="000F5E22" w:rsidP="000F5E22">
            <w:pPr>
              <w:spacing w:after="0" w:line="240" w:lineRule="auto"/>
              <w:rPr>
                <w:rFonts w:ascii="Times New Roman" w:eastAsia="Times New Roman" w:hAnsi="Times New Roman" w:cs="Times New Roman"/>
                <w:color w:val="000000" w:themeColor="text1"/>
                <w:sz w:val="20"/>
                <w:szCs w:val="20"/>
                <w:lang w:eastAsia="ru-RU"/>
              </w:rPr>
            </w:pPr>
          </w:p>
        </w:tc>
        <w:tc>
          <w:tcPr>
            <w:tcW w:w="861" w:type="pct"/>
            <w:tcBorders>
              <w:top w:val="nil"/>
              <w:left w:val="nil"/>
              <w:bottom w:val="single" w:sz="4" w:space="0" w:color="auto"/>
              <w:right w:val="single" w:sz="4" w:space="0" w:color="auto"/>
            </w:tcBorders>
            <w:shd w:val="clear" w:color="auto" w:fill="auto"/>
            <w:vAlign w:val="center"/>
            <w:hideMark/>
          </w:tcPr>
          <w:p w14:paraId="3B4F236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1110" w:type="pct"/>
            <w:tcBorders>
              <w:top w:val="nil"/>
              <w:left w:val="nil"/>
              <w:bottom w:val="single" w:sz="4" w:space="0" w:color="auto"/>
              <w:right w:val="single" w:sz="4" w:space="0" w:color="auto"/>
            </w:tcBorders>
            <w:shd w:val="clear" w:color="auto" w:fill="auto"/>
            <w:vAlign w:val="center"/>
            <w:hideMark/>
          </w:tcPr>
          <w:p w14:paraId="660DFD5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8" w:type="pct"/>
            <w:tcBorders>
              <w:top w:val="nil"/>
              <w:left w:val="nil"/>
              <w:bottom w:val="single" w:sz="4" w:space="0" w:color="auto"/>
              <w:right w:val="single" w:sz="4" w:space="0" w:color="auto"/>
            </w:tcBorders>
            <w:shd w:val="clear" w:color="auto" w:fill="auto"/>
            <w:vAlign w:val="center"/>
            <w:hideMark/>
          </w:tcPr>
          <w:p w14:paraId="41BC9AB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94" w:type="pct"/>
            <w:tcBorders>
              <w:top w:val="nil"/>
              <w:left w:val="nil"/>
              <w:bottom w:val="single" w:sz="4" w:space="0" w:color="auto"/>
              <w:right w:val="single" w:sz="4" w:space="0" w:color="auto"/>
            </w:tcBorders>
            <w:shd w:val="clear" w:color="auto" w:fill="auto"/>
            <w:vAlign w:val="center"/>
            <w:hideMark/>
          </w:tcPr>
          <w:p w14:paraId="7B8758F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425" w:type="pct"/>
            <w:tcBorders>
              <w:top w:val="nil"/>
              <w:left w:val="nil"/>
              <w:bottom w:val="single" w:sz="4" w:space="0" w:color="auto"/>
              <w:right w:val="single" w:sz="4" w:space="0" w:color="auto"/>
            </w:tcBorders>
            <w:shd w:val="clear" w:color="auto" w:fill="auto"/>
            <w:vAlign w:val="center"/>
            <w:hideMark/>
          </w:tcPr>
          <w:p w14:paraId="126C94F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r>
      <w:tr w:rsidR="00AF0DA2" w:rsidRPr="00AF0DA2" w14:paraId="105B5FB3" w14:textId="77777777" w:rsidTr="000F5E22">
        <w:tc>
          <w:tcPr>
            <w:tcW w:w="280" w:type="pct"/>
            <w:tcBorders>
              <w:top w:val="nil"/>
              <w:left w:val="single" w:sz="4" w:space="0" w:color="auto"/>
              <w:bottom w:val="single" w:sz="4" w:space="0" w:color="auto"/>
              <w:right w:val="single" w:sz="4" w:space="0" w:color="auto"/>
            </w:tcBorders>
            <w:shd w:val="clear" w:color="auto" w:fill="auto"/>
            <w:vAlign w:val="center"/>
            <w:hideMark/>
          </w:tcPr>
          <w:p w14:paraId="07CD58A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212" w:type="pct"/>
            <w:tcBorders>
              <w:top w:val="nil"/>
              <w:left w:val="nil"/>
              <w:bottom w:val="single" w:sz="4" w:space="0" w:color="auto"/>
              <w:right w:val="single" w:sz="4" w:space="0" w:color="auto"/>
            </w:tcBorders>
            <w:shd w:val="clear" w:color="auto" w:fill="auto"/>
            <w:vAlign w:val="center"/>
            <w:hideMark/>
          </w:tcPr>
          <w:p w14:paraId="6BCDD28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861" w:type="pct"/>
            <w:tcBorders>
              <w:top w:val="nil"/>
              <w:left w:val="nil"/>
              <w:bottom w:val="single" w:sz="4" w:space="0" w:color="auto"/>
              <w:right w:val="single" w:sz="4" w:space="0" w:color="auto"/>
            </w:tcBorders>
            <w:shd w:val="clear" w:color="auto" w:fill="auto"/>
            <w:vAlign w:val="center"/>
            <w:hideMark/>
          </w:tcPr>
          <w:p w14:paraId="5213890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110" w:type="pct"/>
            <w:tcBorders>
              <w:top w:val="nil"/>
              <w:left w:val="nil"/>
              <w:bottom w:val="single" w:sz="4" w:space="0" w:color="auto"/>
              <w:right w:val="single" w:sz="4" w:space="0" w:color="auto"/>
            </w:tcBorders>
            <w:shd w:val="clear" w:color="auto" w:fill="auto"/>
            <w:vAlign w:val="center"/>
            <w:hideMark/>
          </w:tcPr>
          <w:p w14:paraId="527C735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8" w:type="pct"/>
            <w:tcBorders>
              <w:top w:val="nil"/>
              <w:left w:val="nil"/>
              <w:bottom w:val="single" w:sz="4" w:space="0" w:color="auto"/>
              <w:right w:val="single" w:sz="4" w:space="0" w:color="auto"/>
            </w:tcBorders>
            <w:shd w:val="clear" w:color="auto" w:fill="auto"/>
            <w:vAlign w:val="center"/>
            <w:hideMark/>
          </w:tcPr>
          <w:p w14:paraId="0B61810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55,2</w:t>
            </w:r>
          </w:p>
        </w:tc>
        <w:tc>
          <w:tcPr>
            <w:tcW w:w="594" w:type="pct"/>
            <w:tcBorders>
              <w:top w:val="nil"/>
              <w:left w:val="nil"/>
              <w:bottom w:val="single" w:sz="4" w:space="0" w:color="auto"/>
              <w:right w:val="single" w:sz="4" w:space="0" w:color="auto"/>
            </w:tcBorders>
            <w:shd w:val="clear" w:color="auto" w:fill="auto"/>
            <w:vAlign w:val="center"/>
            <w:hideMark/>
          </w:tcPr>
          <w:p w14:paraId="369F109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425" w:type="pct"/>
            <w:tcBorders>
              <w:top w:val="nil"/>
              <w:left w:val="nil"/>
              <w:bottom w:val="single" w:sz="4" w:space="0" w:color="auto"/>
              <w:right w:val="single" w:sz="4" w:space="0" w:color="auto"/>
            </w:tcBorders>
            <w:shd w:val="clear" w:color="auto" w:fill="auto"/>
            <w:vAlign w:val="center"/>
            <w:hideMark/>
          </w:tcPr>
          <w:p w14:paraId="0F4CCCD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205,2-</w:t>
            </w:r>
          </w:p>
        </w:tc>
      </w:tr>
      <w:tr w:rsidR="00AF0DA2" w:rsidRPr="00AF0DA2" w14:paraId="1E3FC340" w14:textId="77777777" w:rsidTr="000F5E22">
        <w:tc>
          <w:tcPr>
            <w:tcW w:w="280" w:type="pct"/>
            <w:tcBorders>
              <w:top w:val="nil"/>
              <w:left w:val="single" w:sz="4" w:space="0" w:color="auto"/>
              <w:bottom w:val="single" w:sz="4" w:space="0" w:color="auto"/>
              <w:right w:val="single" w:sz="4" w:space="0" w:color="auto"/>
            </w:tcBorders>
            <w:shd w:val="clear" w:color="auto" w:fill="auto"/>
            <w:vAlign w:val="center"/>
            <w:hideMark/>
          </w:tcPr>
          <w:p w14:paraId="1C7318B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212" w:type="pct"/>
            <w:tcBorders>
              <w:top w:val="nil"/>
              <w:left w:val="nil"/>
              <w:bottom w:val="single" w:sz="4" w:space="0" w:color="auto"/>
              <w:right w:val="single" w:sz="4" w:space="0" w:color="auto"/>
            </w:tcBorders>
            <w:shd w:val="clear" w:color="auto" w:fill="auto"/>
            <w:vAlign w:val="center"/>
            <w:hideMark/>
          </w:tcPr>
          <w:p w14:paraId="0687F14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861" w:type="pct"/>
            <w:tcBorders>
              <w:top w:val="nil"/>
              <w:left w:val="nil"/>
              <w:bottom w:val="single" w:sz="4" w:space="0" w:color="auto"/>
              <w:right w:val="single" w:sz="4" w:space="0" w:color="auto"/>
            </w:tcBorders>
            <w:shd w:val="clear" w:color="auto" w:fill="auto"/>
            <w:vAlign w:val="center"/>
            <w:hideMark/>
          </w:tcPr>
          <w:p w14:paraId="284037F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НФХИ</w:t>
            </w:r>
          </w:p>
        </w:tc>
        <w:tc>
          <w:tcPr>
            <w:tcW w:w="1110" w:type="pct"/>
            <w:tcBorders>
              <w:top w:val="nil"/>
              <w:left w:val="nil"/>
              <w:bottom w:val="single" w:sz="4" w:space="0" w:color="auto"/>
              <w:right w:val="single" w:sz="4" w:space="0" w:color="auto"/>
            </w:tcBorders>
            <w:shd w:val="clear" w:color="auto" w:fill="auto"/>
            <w:vAlign w:val="center"/>
            <w:hideMark/>
          </w:tcPr>
          <w:p w14:paraId="42AFCC4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8" w:type="pct"/>
            <w:tcBorders>
              <w:top w:val="nil"/>
              <w:left w:val="nil"/>
              <w:bottom w:val="single" w:sz="4" w:space="0" w:color="auto"/>
              <w:right w:val="single" w:sz="4" w:space="0" w:color="auto"/>
            </w:tcBorders>
            <w:shd w:val="clear" w:color="auto" w:fill="auto"/>
            <w:vAlign w:val="center"/>
            <w:hideMark/>
          </w:tcPr>
          <w:p w14:paraId="6D3CBFE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w:t>
            </w:r>
          </w:p>
        </w:tc>
        <w:tc>
          <w:tcPr>
            <w:tcW w:w="594" w:type="pct"/>
            <w:tcBorders>
              <w:top w:val="nil"/>
              <w:left w:val="nil"/>
              <w:bottom w:val="single" w:sz="4" w:space="0" w:color="auto"/>
              <w:right w:val="single" w:sz="4" w:space="0" w:color="auto"/>
            </w:tcBorders>
            <w:shd w:val="clear" w:color="auto" w:fill="auto"/>
            <w:vAlign w:val="center"/>
            <w:hideMark/>
          </w:tcPr>
          <w:p w14:paraId="4E9B8B7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425" w:type="pct"/>
            <w:tcBorders>
              <w:top w:val="nil"/>
              <w:left w:val="nil"/>
              <w:bottom w:val="single" w:sz="4" w:space="0" w:color="auto"/>
              <w:right w:val="single" w:sz="4" w:space="0" w:color="auto"/>
            </w:tcBorders>
            <w:shd w:val="clear" w:color="auto" w:fill="auto"/>
            <w:vAlign w:val="center"/>
            <w:hideMark/>
          </w:tcPr>
          <w:p w14:paraId="4041254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w:t>
            </w:r>
          </w:p>
        </w:tc>
      </w:tr>
      <w:tr w:rsidR="00AF0DA2" w:rsidRPr="00AF0DA2" w14:paraId="5FCECB5D" w14:textId="77777777" w:rsidTr="000F5E22">
        <w:tc>
          <w:tcPr>
            <w:tcW w:w="280" w:type="pct"/>
            <w:tcBorders>
              <w:top w:val="nil"/>
              <w:left w:val="single" w:sz="4" w:space="0" w:color="auto"/>
              <w:bottom w:val="single" w:sz="4" w:space="0" w:color="auto"/>
              <w:right w:val="single" w:sz="4" w:space="0" w:color="auto"/>
            </w:tcBorders>
            <w:shd w:val="clear" w:color="auto" w:fill="auto"/>
            <w:vAlign w:val="center"/>
            <w:hideMark/>
          </w:tcPr>
          <w:p w14:paraId="0F32396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212" w:type="pct"/>
            <w:tcBorders>
              <w:top w:val="nil"/>
              <w:left w:val="nil"/>
              <w:bottom w:val="single" w:sz="4" w:space="0" w:color="auto"/>
              <w:right w:val="single" w:sz="4" w:space="0" w:color="auto"/>
            </w:tcBorders>
            <w:shd w:val="clear" w:color="auto" w:fill="auto"/>
            <w:vAlign w:val="center"/>
            <w:hideMark/>
          </w:tcPr>
          <w:p w14:paraId="14D10561" w14:textId="1C16358C" w:rsidR="000F5E22" w:rsidRPr="00AF0DA2" w:rsidRDefault="003442D4"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861" w:type="pct"/>
            <w:tcBorders>
              <w:top w:val="nil"/>
              <w:left w:val="nil"/>
              <w:bottom w:val="single" w:sz="4" w:space="0" w:color="auto"/>
              <w:right w:val="single" w:sz="4" w:space="0" w:color="auto"/>
            </w:tcBorders>
            <w:shd w:val="clear" w:color="auto" w:fill="auto"/>
            <w:vAlign w:val="center"/>
            <w:hideMark/>
          </w:tcPr>
          <w:p w14:paraId="31C80F5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1110" w:type="pct"/>
            <w:tcBorders>
              <w:top w:val="nil"/>
              <w:left w:val="nil"/>
              <w:bottom w:val="single" w:sz="4" w:space="0" w:color="auto"/>
              <w:right w:val="single" w:sz="4" w:space="0" w:color="auto"/>
            </w:tcBorders>
            <w:shd w:val="clear" w:color="auto" w:fill="auto"/>
            <w:vAlign w:val="center"/>
            <w:hideMark/>
          </w:tcPr>
          <w:p w14:paraId="6302344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8" w:type="pct"/>
            <w:tcBorders>
              <w:top w:val="nil"/>
              <w:left w:val="nil"/>
              <w:bottom w:val="single" w:sz="4" w:space="0" w:color="auto"/>
              <w:right w:val="single" w:sz="4" w:space="0" w:color="auto"/>
            </w:tcBorders>
            <w:shd w:val="clear" w:color="auto" w:fill="auto"/>
            <w:vAlign w:val="center"/>
            <w:hideMark/>
          </w:tcPr>
          <w:p w14:paraId="669D862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35,8</w:t>
            </w:r>
          </w:p>
        </w:tc>
        <w:tc>
          <w:tcPr>
            <w:tcW w:w="594" w:type="pct"/>
            <w:tcBorders>
              <w:top w:val="nil"/>
              <w:left w:val="nil"/>
              <w:bottom w:val="single" w:sz="4" w:space="0" w:color="auto"/>
              <w:right w:val="single" w:sz="4" w:space="0" w:color="auto"/>
            </w:tcBorders>
            <w:shd w:val="clear" w:color="auto" w:fill="auto"/>
            <w:vAlign w:val="center"/>
            <w:hideMark/>
          </w:tcPr>
          <w:p w14:paraId="44305CA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425" w:type="pct"/>
            <w:tcBorders>
              <w:top w:val="nil"/>
              <w:left w:val="nil"/>
              <w:bottom w:val="single" w:sz="4" w:space="0" w:color="auto"/>
              <w:right w:val="single" w:sz="4" w:space="0" w:color="auto"/>
            </w:tcBorders>
            <w:shd w:val="clear" w:color="auto" w:fill="auto"/>
            <w:vAlign w:val="center"/>
            <w:hideMark/>
          </w:tcPr>
          <w:p w14:paraId="0E5EA43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w:t>
            </w:r>
          </w:p>
        </w:tc>
      </w:tr>
      <w:tr w:rsidR="00AF0DA2" w:rsidRPr="00AF0DA2" w14:paraId="390C61D0" w14:textId="77777777" w:rsidTr="000F5E22">
        <w:tc>
          <w:tcPr>
            <w:tcW w:w="280" w:type="pct"/>
            <w:tcBorders>
              <w:top w:val="nil"/>
              <w:left w:val="single" w:sz="4" w:space="0" w:color="auto"/>
              <w:bottom w:val="single" w:sz="4" w:space="0" w:color="auto"/>
              <w:right w:val="single" w:sz="4" w:space="0" w:color="auto"/>
            </w:tcBorders>
            <w:shd w:val="clear" w:color="auto" w:fill="auto"/>
            <w:vAlign w:val="center"/>
            <w:hideMark/>
          </w:tcPr>
          <w:p w14:paraId="1B5C928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212" w:type="pct"/>
            <w:tcBorders>
              <w:top w:val="nil"/>
              <w:left w:val="nil"/>
              <w:bottom w:val="single" w:sz="4" w:space="0" w:color="auto"/>
              <w:right w:val="single" w:sz="4" w:space="0" w:color="auto"/>
            </w:tcBorders>
            <w:shd w:val="clear" w:color="auto" w:fill="auto"/>
            <w:vAlign w:val="center"/>
            <w:hideMark/>
          </w:tcPr>
          <w:p w14:paraId="496DA2B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861" w:type="pct"/>
            <w:tcBorders>
              <w:top w:val="nil"/>
              <w:left w:val="nil"/>
              <w:bottom w:val="single" w:sz="4" w:space="0" w:color="auto"/>
              <w:right w:val="single" w:sz="4" w:space="0" w:color="auto"/>
            </w:tcBorders>
            <w:shd w:val="clear" w:color="auto" w:fill="auto"/>
            <w:vAlign w:val="center"/>
            <w:hideMark/>
          </w:tcPr>
          <w:p w14:paraId="0E088C1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1110" w:type="pct"/>
            <w:tcBorders>
              <w:top w:val="nil"/>
              <w:left w:val="nil"/>
              <w:bottom w:val="single" w:sz="4" w:space="0" w:color="auto"/>
              <w:right w:val="single" w:sz="4" w:space="0" w:color="auto"/>
            </w:tcBorders>
            <w:shd w:val="clear" w:color="auto" w:fill="auto"/>
            <w:vAlign w:val="center"/>
            <w:hideMark/>
          </w:tcPr>
          <w:p w14:paraId="78F2417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18" w:type="pct"/>
            <w:tcBorders>
              <w:top w:val="nil"/>
              <w:left w:val="nil"/>
              <w:bottom w:val="single" w:sz="4" w:space="0" w:color="auto"/>
              <w:right w:val="single" w:sz="4" w:space="0" w:color="auto"/>
            </w:tcBorders>
            <w:shd w:val="clear" w:color="auto" w:fill="auto"/>
            <w:vAlign w:val="center"/>
            <w:hideMark/>
          </w:tcPr>
          <w:p w14:paraId="00C7460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594" w:type="pct"/>
            <w:tcBorders>
              <w:top w:val="nil"/>
              <w:left w:val="nil"/>
              <w:bottom w:val="single" w:sz="4" w:space="0" w:color="auto"/>
              <w:right w:val="single" w:sz="4" w:space="0" w:color="auto"/>
            </w:tcBorders>
            <w:shd w:val="clear" w:color="auto" w:fill="auto"/>
            <w:vAlign w:val="center"/>
            <w:hideMark/>
          </w:tcPr>
          <w:p w14:paraId="77D670D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425" w:type="pct"/>
            <w:tcBorders>
              <w:top w:val="nil"/>
              <w:left w:val="nil"/>
              <w:bottom w:val="single" w:sz="4" w:space="0" w:color="auto"/>
              <w:right w:val="single" w:sz="4" w:space="0" w:color="auto"/>
            </w:tcBorders>
            <w:shd w:val="clear" w:color="auto" w:fill="auto"/>
            <w:vAlign w:val="center"/>
            <w:hideMark/>
          </w:tcPr>
          <w:p w14:paraId="78B4542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w:t>
            </w:r>
          </w:p>
        </w:tc>
      </w:tr>
      <w:tr w:rsidR="00AF0DA2" w:rsidRPr="00AF0DA2" w14:paraId="53E17BED" w14:textId="77777777" w:rsidTr="000F5E22">
        <w:tc>
          <w:tcPr>
            <w:tcW w:w="2353"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112ABA"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Всего</w:t>
            </w:r>
          </w:p>
        </w:tc>
        <w:tc>
          <w:tcPr>
            <w:tcW w:w="1110" w:type="pct"/>
            <w:tcBorders>
              <w:top w:val="nil"/>
              <w:left w:val="nil"/>
              <w:bottom w:val="single" w:sz="4" w:space="0" w:color="auto"/>
              <w:right w:val="single" w:sz="4" w:space="0" w:color="auto"/>
            </w:tcBorders>
            <w:shd w:val="clear" w:color="auto" w:fill="auto"/>
            <w:vAlign w:val="center"/>
            <w:hideMark/>
          </w:tcPr>
          <w:p w14:paraId="4CA0E3F5"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25,2</w:t>
            </w:r>
          </w:p>
        </w:tc>
        <w:tc>
          <w:tcPr>
            <w:tcW w:w="518" w:type="pct"/>
            <w:tcBorders>
              <w:top w:val="nil"/>
              <w:left w:val="nil"/>
              <w:bottom w:val="single" w:sz="4" w:space="0" w:color="auto"/>
              <w:right w:val="single" w:sz="4" w:space="0" w:color="auto"/>
            </w:tcBorders>
            <w:shd w:val="clear" w:color="auto" w:fill="auto"/>
            <w:vAlign w:val="center"/>
            <w:hideMark/>
          </w:tcPr>
          <w:p w14:paraId="5356054B"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170,5</w:t>
            </w:r>
          </w:p>
        </w:tc>
        <w:tc>
          <w:tcPr>
            <w:tcW w:w="594" w:type="pct"/>
            <w:tcBorders>
              <w:top w:val="nil"/>
              <w:left w:val="nil"/>
              <w:bottom w:val="single" w:sz="4" w:space="0" w:color="auto"/>
              <w:right w:val="single" w:sz="4" w:space="0" w:color="auto"/>
            </w:tcBorders>
            <w:shd w:val="clear" w:color="auto" w:fill="auto"/>
            <w:vAlign w:val="center"/>
            <w:hideMark/>
          </w:tcPr>
          <w:p w14:paraId="2615FF8A"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871,4</w:t>
            </w:r>
          </w:p>
        </w:tc>
        <w:tc>
          <w:tcPr>
            <w:tcW w:w="425" w:type="pct"/>
            <w:tcBorders>
              <w:top w:val="nil"/>
              <w:left w:val="nil"/>
              <w:bottom w:val="single" w:sz="4" w:space="0" w:color="auto"/>
              <w:right w:val="single" w:sz="4" w:space="0" w:color="auto"/>
            </w:tcBorders>
            <w:shd w:val="clear" w:color="auto" w:fill="auto"/>
            <w:vAlign w:val="center"/>
            <w:hideMark/>
          </w:tcPr>
          <w:p w14:paraId="34F91D30"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1067,1</w:t>
            </w:r>
          </w:p>
        </w:tc>
      </w:tr>
    </w:tbl>
    <w:p w14:paraId="0C5C0380" w14:textId="77777777" w:rsidR="0012663E" w:rsidRPr="00AF0DA2" w:rsidRDefault="000F5E22"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50" w:name="_Toc512254136"/>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 xml:space="preserve">граничения тепловой мощности и параметры </w:t>
      </w:r>
      <w:r w:rsidRPr="00AF0DA2">
        <w:rPr>
          <w:rFonts w:eastAsiaTheme="majorEastAsia"/>
          <w:b/>
          <w:bCs/>
          <w:color w:val="000000" w:themeColor="text1"/>
          <w:lang w:eastAsia="en-US"/>
        </w:rPr>
        <w:t>располагаемой тепловой мощности</w:t>
      </w:r>
      <w:bookmarkEnd w:id="50"/>
    </w:p>
    <w:p w14:paraId="40FEF528" w14:textId="41C4C91F"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соответствии с информацией, предоставленной МП «Теплоснабжение», по состоянию на конец 2017 года водогрейные котлы КВГМ-100 городской котельной имеют технические ограничения тепловой мощности по дутьевым вентиляторам ВД-15,5. Величина суммарных ограничений на городской котельной </w:t>
      </w:r>
      <w:r w:rsidR="001A3D95" w:rsidRPr="00AF0DA2">
        <w:rPr>
          <w:rFonts w:ascii="Times New Roman" w:hAnsi="Times New Roman" w:cs="Times New Roman"/>
          <w:color w:val="000000" w:themeColor="text1"/>
          <w:sz w:val="24"/>
          <w:szCs w:val="24"/>
        </w:rPr>
        <w:t>составляет</w:t>
      </w:r>
      <w:r w:rsidRPr="00AF0DA2">
        <w:rPr>
          <w:rFonts w:ascii="Times New Roman" w:hAnsi="Times New Roman" w:cs="Times New Roman"/>
          <w:color w:val="000000" w:themeColor="text1"/>
          <w:sz w:val="24"/>
          <w:szCs w:val="24"/>
        </w:rPr>
        <w:t xml:space="preserve"> 55,0 Гкал/ч. </w:t>
      </w:r>
    </w:p>
    <w:p w14:paraId="100FC717" w14:textId="77777777"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Располагаемая мощность источников тепловой энергии прочих ТСО соответствует их установленной мощности. Таким образом, ограничения тепловой мощности отсутствуют.</w:t>
      </w:r>
    </w:p>
    <w:p w14:paraId="485582BD" w14:textId="35648740"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Значения располагаемой тепловой мощности по источникам теплоснабжения представлены в таблице</w:t>
      </w:r>
      <w:r w:rsidR="001A3D95" w:rsidRPr="00AF0DA2">
        <w:rPr>
          <w:rFonts w:ascii="Times New Roman" w:hAnsi="Times New Roman" w:cs="Times New Roman"/>
          <w:color w:val="000000" w:themeColor="text1"/>
          <w:sz w:val="24"/>
          <w:szCs w:val="24"/>
        </w:rPr>
        <w:t xml:space="preserve"> 11</w:t>
      </w:r>
      <w:r w:rsidRPr="00AF0DA2">
        <w:rPr>
          <w:rFonts w:ascii="Times New Roman" w:hAnsi="Times New Roman" w:cs="Times New Roman"/>
          <w:color w:val="000000" w:themeColor="text1"/>
          <w:sz w:val="24"/>
          <w:szCs w:val="24"/>
        </w:rPr>
        <w:t>.</w:t>
      </w:r>
    </w:p>
    <w:p w14:paraId="13856E25" w14:textId="77777777"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p>
    <w:p w14:paraId="00DF40FC" w14:textId="77777777"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sectPr w:rsidR="000F5E22" w:rsidRPr="00AF0DA2">
          <w:pgSz w:w="11906" w:h="16838"/>
          <w:pgMar w:top="1134" w:right="850" w:bottom="1134" w:left="1701" w:header="708" w:footer="708" w:gutter="0"/>
          <w:cols w:space="708"/>
          <w:docGrid w:linePitch="360"/>
        </w:sectPr>
      </w:pPr>
    </w:p>
    <w:p w14:paraId="0FCCB83A" w14:textId="3F4EAA51" w:rsidR="000F5E22" w:rsidRPr="00AF0DA2" w:rsidRDefault="000F5E22" w:rsidP="000F5E22">
      <w:pPr>
        <w:pStyle w:val="af5"/>
        <w:keepNext/>
        <w:rPr>
          <w:rFonts w:ascii="Times New Roman" w:hAnsi="Times New Roman" w:cs="Times New Roman"/>
          <w:color w:val="000000" w:themeColor="text1"/>
          <w:sz w:val="24"/>
          <w:szCs w:val="24"/>
        </w:rPr>
      </w:pPr>
      <w:bookmarkStart w:id="51" w:name="_Toc503543651"/>
      <w:bookmarkStart w:id="52" w:name="_Toc53568093"/>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Сведения об установленной и располагаемой мощности источников централизованного теплоснабжения г. Обнинск</w:t>
      </w:r>
      <w:bookmarkEnd w:id="51"/>
      <w:bookmarkEnd w:id="52"/>
    </w:p>
    <w:tbl>
      <w:tblPr>
        <w:tblW w:w="5025" w:type="pct"/>
        <w:tblLook w:val="04A0" w:firstRow="1" w:lastRow="0" w:firstColumn="1" w:lastColumn="0" w:noHBand="0" w:noVBand="1"/>
      </w:tblPr>
      <w:tblGrid>
        <w:gridCol w:w="632"/>
        <w:gridCol w:w="2277"/>
        <w:gridCol w:w="1952"/>
        <w:gridCol w:w="1853"/>
        <w:gridCol w:w="2025"/>
        <w:gridCol w:w="2031"/>
        <w:gridCol w:w="1888"/>
        <w:gridCol w:w="1976"/>
      </w:tblGrid>
      <w:tr w:rsidR="00AF0DA2" w:rsidRPr="00AF0DA2" w14:paraId="2D4F715B" w14:textId="77777777" w:rsidTr="000F5E22">
        <w:trPr>
          <w:trHeight w:val="20"/>
          <w:tblHeader/>
        </w:trPr>
        <w:tc>
          <w:tcPr>
            <w:tcW w:w="2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C430C9"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778" w:type="pct"/>
            <w:tcBorders>
              <w:top w:val="single" w:sz="4" w:space="0" w:color="auto"/>
              <w:left w:val="nil"/>
              <w:bottom w:val="single" w:sz="4" w:space="0" w:color="auto"/>
              <w:right w:val="single" w:sz="4" w:space="0" w:color="auto"/>
            </w:tcBorders>
            <w:shd w:val="clear" w:color="auto" w:fill="auto"/>
            <w:vAlign w:val="center"/>
            <w:hideMark/>
          </w:tcPr>
          <w:p w14:paraId="70905856"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667" w:type="pct"/>
            <w:tcBorders>
              <w:top w:val="single" w:sz="4" w:space="0" w:color="auto"/>
              <w:left w:val="nil"/>
              <w:bottom w:val="single" w:sz="4" w:space="0" w:color="auto"/>
              <w:right w:val="single" w:sz="4" w:space="0" w:color="auto"/>
            </w:tcBorders>
            <w:shd w:val="clear" w:color="auto" w:fill="auto"/>
            <w:vAlign w:val="center"/>
            <w:hideMark/>
          </w:tcPr>
          <w:p w14:paraId="6C99BE25"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612088A7"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Состав оборудования</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38274835"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Установленная мощность оборудования, Гкал/ч</w:t>
            </w:r>
          </w:p>
        </w:tc>
        <w:tc>
          <w:tcPr>
            <w:tcW w:w="694" w:type="pct"/>
            <w:tcBorders>
              <w:top w:val="single" w:sz="4" w:space="0" w:color="auto"/>
              <w:left w:val="nil"/>
              <w:bottom w:val="single" w:sz="4" w:space="0" w:color="auto"/>
              <w:right w:val="single" w:sz="4" w:space="0" w:color="auto"/>
            </w:tcBorders>
            <w:shd w:val="clear" w:color="auto" w:fill="auto"/>
            <w:vAlign w:val="center"/>
            <w:hideMark/>
          </w:tcPr>
          <w:p w14:paraId="5609F56A"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Ограничения тепловой мощности оборудования, Гкал/ч</w:t>
            </w:r>
          </w:p>
        </w:tc>
        <w:tc>
          <w:tcPr>
            <w:tcW w:w="645" w:type="pct"/>
            <w:tcBorders>
              <w:top w:val="single" w:sz="4" w:space="0" w:color="auto"/>
              <w:left w:val="nil"/>
              <w:bottom w:val="single" w:sz="4" w:space="0" w:color="auto"/>
              <w:right w:val="single" w:sz="4" w:space="0" w:color="auto"/>
            </w:tcBorders>
            <w:shd w:val="clear" w:color="auto" w:fill="auto"/>
            <w:vAlign w:val="center"/>
            <w:hideMark/>
          </w:tcPr>
          <w:p w14:paraId="5718CD61"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мощность оборудования, Гкал/ч</w:t>
            </w:r>
          </w:p>
        </w:tc>
        <w:tc>
          <w:tcPr>
            <w:tcW w:w="675" w:type="pct"/>
            <w:tcBorders>
              <w:top w:val="single" w:sz="4" w:space="0" w:color="auto"/>
              <w:left w:val="nil"/>
              <w:bottom w:val="single" w:sz="4" w:space="0" w:color="auto"/>
              <w:right w:val="single" w:sz="4" w:space="0" w:color="auto"/>
            </w:tcBorders>
            <w:shd w:val="clear" w:color="auto" w:fill="auto"/>
            <w:vAlign w:val="center"/>
            <w:hideMark/>
          </w:tcPr>
          <w:p w14:paraId="6D8BF553"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мощность источника, Гкал/ч</w:t>
            </w:r>
          </w:p>
        </w:tc>
      </w:tr>
      <w:tr w:rsidR="00AF0DA2" w:rsidRPr="00AF0DA2" w14:paraId="3B08EC1C"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5BBC81C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778" w:type="pct"/>
            <w:tcBorders>
              <w:top w:val="nil"/>
              <w:left w:val="nil"/>
              <w:bottom w:val="single" w:sz="4" w:space="0" w:color="auto"/>
              <w:right w:val="single" w:sz="4" w:space="0" w:color="auto"/>
            </w:tcBorders>
            <w:shd w:val="clear" w:color="auto" w:fill="auto"/>
            <w:vAlign w:val="center"/>
            <w:hideMark/>
          </w:tcPr>
          <w:p w14:paraId="69CC9C3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667" w:type="pct"/>
            <w:tcBorders>
              <w:top w:val="nil"/>
              <w:left w:val="nil"/>
              <w:bottom w:val="single" w:sz="4" w:space="0" w:color="auto"/>
              <w:right w:val="single" w:sz="4" w:space="0" w:color="auto"/>
            </w:tcBorders>
            <w:shd w:val="clear" w:color="auto" w:fill="auto"/>
            <w:vAlign w:val="center"/>
            <w:hideMark/>
          </w:tcPr>
          <w:p w14:paraId="6990F44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633" w:type="pct"/>
            <w:tcBorders>
              <w:top w:val="nil"/>
              <w:left w:val="nil"/>
              <w:bottom w:val="single" w:sz="4" w:space="0" w:color="auto"/>
              <w:right w:val="single" w:sz="4" w:space="0" w:color="auto"/>
            </w:tcBorders>
            <w:shd w:val="clear" w:color="auto" w:fill="auto"/>
            <w:vAlign w:val="center"/>
            <w:hideMark/>
          </w:tcPr>
          <w:p w14:paraId="78F7C73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КУ-25/170 Н</w:t>
            </w:r>
            <w:r w:rsidRPr="00AF0DA2">
              <w:rPr>
                <w:rFonts w:ascii="Times New Roman" w:eastAsia="Times New Roman" w:hAnsi="Times New Roman" w:cs="Times New Roman"/>
                <w:color w:val="000000" w:themeColor="text1"/>
                <w:sz w:val="20"/>
                <w:szCs w:val="20"/>
                <w:lang w:eastAsia="ru-RU"/>
              </w:rPr>
              <w:br/>
              <w:t>КВ-ГМ-13,5-150</w:t>
            </w:r>
            <w:r w:rsidRPr="00AF0DA2">
              <w:rPr>
                <w:rFonts w:ascii="Times New Roman" w:eastAsia="Times New Roman" w:hAnsi="Times New Roman" w:cs="Times New Roman"/>
                <w:color w:val="000000" w:themeColor="text1"/>
                <w:sz w:val="20"/>
                <w:szCs w:val="20"/>
                <w:lang w:eastAsia="ru-RU"/>
              </w:rPr>
              <w:br/>
              <w:t>КВ-ГМ-13,5-150</w:t>
            </w:r>
          </w:p>
        </w:tc>
        <w:tc>
          <w:tcPr>
            <w:tcW w:w="692" w:type="pct"/>
            <w:tcBorders>
              <w:top w:val="nil"/>
              <w:left w:val="nil"/>
              <w:bottom w:val="single" w:sz="4" w:space="0" w:color="auto"/>
              <w:right w:val="single" w:sz="4" w:space="0" w:color="auto"/>
            </w:tcBorders>
            <w:shd w:val="clear" w:color="auto" w:fill="auto"/>
            <w:vAlign w:val="center"/>
            <w:hideMark/>
          </w:tcPr>
          <w:p w14:paraId="54A1919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w:t>
            </w:r>
            <w:r w:rsidRPr="00AF0DA2">
              <w:rPr>
                <w:rFonts w:ascii="Times New Roman" w:eastAsia="Times New Roman" w:hAnsi="Times New Roman" w:cs="Times New Roman"/>
                <w:color w:val="000000" w:themeColor="text1"/>
                <w:sz w:val="20"/>
                <w:szCs w:val="20"/>
                <w:lang w:eastAsia="ru-RU"/>
              </w:rPr>
              <w:br/>
              <w:t>11,63</w:t>
            </w:r>
            <w:r w:rsidRPr="00AF0DA2">
              <w:rPr>
                <w:rFonts w:ascii="Times New Roman" w:eastAsia="Times New Roman" w:hAnsi="Times New Roman" w:cs="Times New Roman"/>
                <w:color w:val="000000" w:themeColor="text1"/>
                <w:sz w:val="20"/>
                <w:szCs w:val="20"/>
                <w:lang w:eastAsia="ru-RU"/>
              </w:rPr>
              <w:br/>
              <w:t>11,63</w:t>
            </w:r>
          </w:p>
        </w:tc>
        <w:tc>
          <w:tcPr>
            <w:tcW w:w="694" w:type="pct"/>
            <w:tcBorders>
              <w:top w:val="nil"/>
              <w:left w:val="nil"/>
              <w:bottom w:val="single" w:sz="4" w:space="0" w:color="auto"/>
              <w:right w:val="single" w:sz="4" w:space="0" w:color="auto"/>
            </w:tcBorders>
            <w:shd w:val="clear" w:color="auto" w:fill="auto"/>
            <w:vAlign w:val="center"/>
            <w:hideMark/>
          </w:tcPr>
          <w:p w14:paraId="555C4D1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51072EE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w:t>
            </w:r>
            <w:r w:rsidRPr="00AF0DA2">
              <w:rPr>
                <w:rFonts w:ascii="Times New Roman" w:eastAsia="Times New Roman" w:hAnsi="Times New Roman" w:cs="Times New Roman"/>
                <w:color w:val="000000" w:themeColor="text1"/>
                <w:sz w:val="20"/>
                <w:szCs w:val="20"/>
                <w:lang w:eastAsia="ru-RU"/>
              </w:rPr>
              <w:br/>
              <w:t>11,63</w:t>
            </w:r>
            <w:r w:rsidRPr="00AF0DA2">
              <w:rPr>
                <w:rFonts w:ascii="Times New Roman" w:eastAsia="Times New Roman" w:hAnsi="Times New Roman" w:cs="Times New Roman"/>
                <w:color w:val="000000" w:themeColor="text1"/>
                <w:sz w:val="20"/>
                <w:szCs w:val="20"/>
                <w:lang w:eastAsia="ru-RU"/>
              </w:rPr>
              <w:br/>
              <w:t>11,63</w:t>
            </w:r>
          </w:p>
        </w:tc>
        <w:tc>
          <w:tcPr>
            <w:tcW w:w="675" w:type="pct"/>
            <w:tcBorders>
              <w:top w:val="nil"/>
              <w:left w:val="nil"/>
              <w:bottom w:val="single" w:sz="4" w:space="0" w:color="auto"/>
              <w:right w:val="single" w:sz="4" w:space="0" w:color="auto"/>
            </w:tcBorders>
            <w:shd w:val="clear" w:color="auto" w:fill="auto"/>
            <w:vAlign w:val="center"/>
            <w:hideMark/>
          </w:tcPr>
          <w:p w14:paraId="1B9EED7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48,46</w:t>
            </w:r>
          </w:p>
        </w:tc>
      </w:tr>
      <w:tr w:rsidR="00AF0DA2" w:rsidRPr="00AF0DA2" w14:paraId="08DA290C"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6056CE0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778" w:type="pct"/>
            <w:vMerge w:val="restart"/>
            <w:tcBorders>
              <w:top w:val="nil"/>
              <w:left w:val="single" w:sz="4" w:space="0" w:color="auto"/>
              <w:bottom w:val="single" w:sz="4" w:space="0" w:color="auto"/>
              <w:right w:val="single" w:sz="4" w:space="0" w:color="auto"/>
            </w:tcBorders>
            <w:shd w:val="clear" w:color="auto" w:fill="auto"/>
            <w:vAlign w:val="center"/>
            <w:hideMark/>
          </w:tcPr>
          <w:p w14:paraId="7D29E26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667" w:type="pct"/>
            <w:tcBorders>
              <w:top w:val="nil"/>
              <w:left w:val="nil"/>
              <w:bottom w:val="single" w:sz="4" w:space="0" w:color="auto"/>
              <w:right w:val="single" w:sz="4" w:space="0" w:color="auto"/>
            </w:tcBorders>
            <w:shd w:val="clear" w:color="auto" w:fill="auto"/>
            <w:vAlign w:val="center"/>
            <w:hideMark/>
          </w:tcPr>
          <w:p w14:paraId="4ADFE57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633" w:type="pct"/>
            <w:tcBorders>
              <w:top w:val="nil"/>
              <w:left w:val="nil"/>
              <w:bottom w:val="single" w:sz="4" w:space="0" w:color="auto"/>
              <w:right w:val="single" w:sz="4" w:space="0" w:color="auto"/>
            </w:tcBorders>
            <w:shd w:val="clear" w:color="auto" w:fill="auto"/>
            <w:vAlign w:val="center"/>
            <w:hideMark/>
          </w:tcPr>
          <w:p w14:paraId="0A738BF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r w:rsidRPr="00AF0DA2">
              <w:rPr>
                <w:rFonts w:ascii="Times New Roman" w:eastAsia="Times New Roman" w:hAnsi="Times New Roman" w:cs="Times New Roman"/>
                <w:color w:val="000000" w:themeColor="text1"/>
                <w:sz w:val="20"/>
                <w:szCs w:val="20"/>
                <w:lang w:eastAsia="ru-RU"/>
              </w:rPr>
              <w:br/>
              <w:t>ПТВМ-50</w:t>
            </w:r>
            <w:r w:rsidRPr="00AF0DA2">
              <w:rPr>
                <w:rFonts w:ascii="Times New Roman" w:eastAsia="Times New Roman" w:hAnsi="Times New Roman" w:cs="Times New Roman"/>
                <w:color w:val="000000" w:themeColor="text1"/>
                <w:sz w:val="20"/>
                <w:szCs w:val="20"/>
                <w:lang w:eastAsia="ru-RU"/>
              </w:rPr>
              <w:br/>
              <w:t>ПТВМ-50</w:t>
            </w:r>
            <w:r w:rsidRPr="00AF0DA2">
              <w:rPr>
                <w:rFonts w:ascii="Times New Roman" w:eastAsia="Times New Roman" w:hAnsi="Times New Roman" w:cs="Times New Roman"/>
                <w:color w:val="000000" w:themeColor="text1"/>
                <w:sz w:val="20"/>
                <w:szCs w:val="20"/>
                <w:lang w:eastAsia="ru-RU"/>
              </w:rPr>
              <w:br/>
              <w:t>КВГМ-100</w:t>
            </w:r>
            <w:r w:rsidRPr="00AF0DA2">
              <w:rPr>
                <w:rFonts w:ascii="Times New Roman" w:eastAsia="Times New Roman" w:hAnsi="Times New Roman" w:cs="Times New Roman"/>
                <w:color w:val="000000" w:themeColor="text1"/>
                <w:sz w:val="20"/>
                <w:szCs w:val="20"/>
                <w:lang w:eastAsia="ru-RU"/>
              </w:rPr>
              <w:br/>
              <w:t>КВГМ-100</w:t>
            </w:r>
            <w:r w:rsidRPr="00AF0DA2">
              <w:rPr>
                <w:rFonts w:ascii="Times New Roman" w:eastAsia="Times New Roman" w:hAnsi="Times New Roman" w:cs="Times New Roman"/>
                <w:color w:val="000000" w:themeColor="text1"/>
                <w:sz w:val="20"/>
                <w:szCs w:val="20"/>
                <w:lang w:eastAsia="ru-RU"/>
              </w:rPr>
              <w:br/>
              <w:t>КВГМ-100</w:t>
            </w:r>
            <w:r w:rsidRPr="00AF0DA2">
              <w:rPr>
                <w:rFonts w:ascii="Times New Roman" w:eastAsia="Times New Roman" w:hAnsi="Times New Roman" w:cs="Times New Roman"/>
                <w:color w:val="000000" w:themeColor="text1"/>
                <w:sz w:val="20"/>
                <w:szCs w:val="20"/>
                <w:lang w:eastAsia="ru-RU"/>
              </w:rPr>
              <w:br/>
              <w:t>КВГМ-100</w:t>
            </w:r>
            <w:r w:rsidRPr="00AF0DA2">
              <w:rPr>
                <w:rFonts w:ascii="Times New Roman" w:eastAsia="Times New Roman" w:hAnsi="Times New Roman" w:cs="Times New Roman"/>
                <w:color w:val="000000" w:themeColor="text1"/>
                <w:sz w:val="20"/>
                <w:szCs w:val="20"/>
                <w:lang w:eastAsia="ru-RU"/>
              </w:rPr>
              <w:br/>
              <w:t>ДКВР-20/13</w:t>
            </w:r>
            <w:r w:rsidRPr="00AF0DA2">
              <w:rPr>
                <w:rFonts w:ascii="Times New Roman" w:eastAsia="Times New Roman" w:hAnsi="Times New Roman" w:cs="Times New Roman"/>
                <w:color w:val="000000" w:themeColor="text1"/>
                <w:sz w:val="20"/>
                <w:szCs w:val="20"/>
                <w:lang w:eastAsia="ru-RU"/>
              </w:rPr>
              <w:br/>
              <w:t>ДКВР-20/13</w:t>
            </w:r>
            <w:r w:rsidRPr="00AF0DA2">
              <w:rPr>
                <w:rFonts w:ascii="Times New Roman" w:eastAsia="Times New Roman" w:hAnsi="Times New Roman" w:cs="Times New Roman"/>
                <w:color w:val="000000" w:themeColor="text1"/>
                <w:sz w:val="20"/>
                <w:szCs w:val="20"/>
                <w:lang w:eastAsia="ru-RU"/>
              </w:rPr>
              <w:br/>
              <w:t>ДЕ 25-14 ГМ</w:t>
            </w:r>
            <w:r w:rsidRPr="00AF0DA2">
              <w:rPr>
                <w:rFonts w:ascii="Times New Roman" w:eastAsia="Times New Roman" w:hAnsi="Times New Roman" w:cs="Times New Roman"/>
                <w:color w:val="000000" w:themeColor="text1"/>
                <w:sz w:val="20"/>
                <w:szCs w:val="20"/>
                <w:lang w:eastAsia="ru-RU"/>
              </w:rPr>
              <w:br/>
              <w:t>ДЕ 25-14 ГМ</w:t>
            </w:r>
          </w:p>
        </w:tc>
        <w:tc>
          <w:tcPr>
            <w:tcW w:w="692" w:type="pct"/>
            <w:tcBorders>
              <w:top w:val="nil"/>
              <w:left w:val="nil"/>
              <w:bottom w:val="single" w:sz="4" w:space="0" w:color="auto"/>
              <w:right w:val="single" w:sz="4" w:space="0" w:color="auto"/>
            </w:tcBorders>
            <w:shd w:val="clear" w:color="auto" w:fill="auto"/>
            <w:vAlign w:val="center"/>
            <w:hideMark/>
          </w:tcPr>
          <w:p w14:paraId="0DCCFB8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r w:rsidRPr="00AF0DA2">
              <w:rPr>
                <w:rFonts w:ascii="Times New Roman" w:eastAsia="Times New Roman" w:hAnsi="Times New Roman" w:cs="Times New Roman"/>
                <w:color w:val="000000" w:themeColor="text1"/>
                <w:sz w:val="20"/>
                <w:szCs w:val="20"/>
                <w:lang w:eastAsia="ru-RU"/>
              </w:rPr>
              <w:br/>
              <w:t>50,0</w:t>
            </w:r>
            <w:r w:rsidRPr="00AF0DA2">
              <w:rPr>
                <w:rFonts w:ascii="Times New Roman" w:eastAsia="Times New Roman" w:hAnsi="Times New Roman" w:cs="Times New Roman"/>
                <w:color w:val="000000" w:themeColor="text1"/>
                <w:sz w:val="20"/>
                <w:szCs w:val="20"/>
                <w:lang w:eastAsia="ru-RU"/>
              </w:rPr>
              <w:br/>
              <w:t>50,0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100,0</w:t>
            </w:r>
            <w:r w:rsidRPr="00AF0DA2">
              <w:rPr>
                <w:rFonts w:ascii="Times New Roman" w:eastAsia="Times New Roman" w:hAnsi="Times New Roman" w:cs="Times New Roman"/>
                <w:color w:val="000000" w:themeColor="text1"/>
                <w:sz w:val="20"/>
                <w:szCs w:val="20"/>
                <w:lang w:eastAsia="ru-RU"/>
              </w:rPr>
              <w:br/>
              <w:t>11,5</w:t>
            </w:r>
            <w:r w:rsidRPr="00AF0DA2">
              <w:rPr>
                <w:rFonts w:ascii="Times New Roman" w:eastAsia="Times New Roman" w:hAnsi="Times New Roman" w:cs="Times New Roman"/>
                <w:color w:val="000000" w:themeColor="text1"/>
                <w:sz w:val="20"/>
                <w:szCs w:val="20"/>
                <w:lang w:eastAsia="ru-RU"/>
              </w:rPr>
              <w:br/>
              <w:t>11,5</w:t>
            </w:r>
            <w:r w:rsidRPr="00AF0DA2">
              <w:rPr>
                <w:rFonts w:ascii="Times New Roman" w:eastAsia="Times New Roman" w:hAnsi="Times New Roman" w:cs="Times New Roman"/>
                <w:color w:val="000000" w:themeColor="text1"/>
                <w:sz w:val="20"/>
                <w:szCs w:val="20"/>
                <w:lang w:eastAsia="ru-RU"/>
              </w:rPr>
              <w:br/>
              <w:t>14,5</w:t>
            </w:r>
            <w:r w:rsidRPr="00AF0DA2">
              <w:rPr>
                <w:rFonts w:ascii="Times New Roman" w:eastAsia="Times New Roman" w:hAnsi="Times New Roman" w:cs="Times New Roman"/>
                <w:color w:val="000000" w:themeColor="text1"/>
                <w:sz w:val="20"/>
                <w:szCs w:val="20"/>
                <w:lang w:eastAsia="ru-RU"/>
              </w:rPr>
              <w:br/>
              <w:t>14,5</w:t>
            </w:r>
          </w:p>
        </w:tc>
        <w:tc>
          <w:tcPr>
            <w:tcW w:w="694" w:type="pct"/>
            <w:tcBorders>
              <w:top w:val="nil"/>
              <w:left w:val="nil"/>
              <w:bottom w:val="single" w:sz="4" w:space="0" w:color="auto"/>
              <w:right w:val="single" w:sz="4" w:space="0" w:color="auto"/>
            </w:tcBorders>
            <w:shd w:val="clear" w:color="auto" w:fill="auto"/>
            <w:vAlign w:val="center"/>
            <w:hideMark/>
          </w:tcPr>
          <w:p w14:paraId="21A2975A" w14:textId="77777777" w:rsidR="00B0665E" w:rsidRPr="00AF0DA2" w:rsidRDefault="00B0665E"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2,9</w:t>
            </w:r>
          </w:p>
          <w:p w14:paraId="0BDAA631" w14:textId="435F8BA3" w:rsidR="000F5E22" w:rsidRPr="00AF0DA2" w:rsidRDefault="00B0665E"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6,4</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6,2</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9,5</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21</w:t>
            </w:r>
            <w:r w:rsidR="000F5E22" w:rsidRPr="00AF0DA2">
              <w:rPr>
                <w:rFonts w:ascii="Times New Roman" w:eastAsia="Times New Roman" w:hAnsi="Times New Roman" w:cs="Times New Roman"/>
                <w:color w:val="000000" w:themeColor="text1"/>
                <w:sz w:val="20"/>
                <w:szCs w:val="20"/>
                <w:lang w:eastAsia="ru-RU"/>
              </w:rPr>
              <w:br/>
              <w:t>-</w:t>
            </w:r>
            <w:r w:rsidR="000F5E22" w:rsidRPr="00AF0DA2">
              <w:rPr>
                <w:rFonts w:ascii="Times New Roman" w:eastAsia="Times New Roman" w:hAnsi="Times New Roman" w:cs="Times New Roman"/>
                <w:color w:val="000000" w:themeColor="text1"/>
                <w:sz w:val="20"/>
                <w:szCs w:val="20"/>
                <w:lang w:eastAsia="ru-RU"/>
              </w:rPr>
              <w:br/>
              <w:t>-</w:t>
            </w:r>
            <w:r w:rsidR="000F5E22"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5E265D19" w14:textId="52A7536D" w:rsidR="000F5E22" w:rsidRPr="00AF0DA2" w:rsidRDefault="00B0665E"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48,2</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47,1</w:t>
            </w:r>
            <w:r w:rsidR="000F5E22" w:rsidRPr="00AF0DA2">
              <w:rPr>
                <w:rFonts w:ascii="Times New Roman" w:eastAsia="Times New Roman" w:hAnsi="Times New Roman" w:cs="Times New Roman"/>
                <w:color w:val="000000" w:themeColor="text1"/>
                <w:sz w:val="20"/>
                <w:szCs w:val="20"/>
                <w:lang w:eastAsia="ru-RU"/>
              </w:rPr>
              <w:br/>
              <w:t>50,</w:t>
            </w:r>
            <w:r w:rsidRPr="00AF0DA2">
              <w:rPr>
                <w:rFonts w:ascii="Times New Roman" w:eastAsia="Times New Roman" w:hAnsi="Times New Roman" w:cs="Times New Roman"/>
                <w:color w:val="000000" w:themeColor="text1"/>
                <w:sz w:val="20"/>
                <w:szCs w:val="20"/>
                <w:lang w:eastAsia="ru-RU"/>
              </w:rPr>
              <w:t>2</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93,6</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93,8</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90,5</w:t>
            </w:r>
            <w:r w:rsidR="000F5E22"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t>79,0</w:t>
            </w:r>
            <w:r w:rsidR="000F5E22" w:rsidRPr="00AF0DA2">
              <w:rPr>
                <w:rFonts w:ascii="Times New Roman" w:eastAsia="Times New Roman" w:hAnsi="Times New Roman" w:cs="Times New Roman"/>
                <w:color w:val="000000" w:themeColor="text1"/>
                <w:sz w:val="20"/>
                <w:szCs w:val="20"/>
                <w:lang w:eastAsia="ru-RU"/>
              </w:rPr>
              <w:br/>
              <w:t>11,5</w:t>
            </w:r>
            <w:r w:rsidR="000F5E22" w:rsidRPr="00AF0DA2">
              <w:rPr>
                <w:rFonts w:ascii="Times New Roman" w:eastAsia="Times New Roman" w:hAnsi="Times New Roman" w:cs="Times New Roman"/>
                <w:color w:val="000000" w:themeColor="text1"/>
                <w:sz w:val="20"/>
                <w:szCs w:val="20"/>
                <w:lang w:eastAsia="ru-RU"/>
              </w:rPr>
              <w:br/>
              <w:t>11,5</w:t>
            </w:r>
            <w:r w:rsidR="000F5E22" w:rsidRPr="00AF0DA2">
              <w:rPr>
                <w:rFonts w:ascii="Times New Roman" w:eastAsia="Times New Roman" w:hAnsi="Times New Roman" w:cs="Times New Roman"/>
                <w:color w:val="000000" w:themeColor="text1"/>
                <w:sz w:val="20"/>
                <w:szCs w:val="20"/>
                <w:lang w:eastAsia="ru-RU"/>
              </w:rPr>
              <w:br/>
              <w:t>14,5</w:t>
            </w:r>
            <w:r w:rsidR="000F5E22" w:rsidRPr="00AF0DA2">
              <w:rPr>
                <w:rFonts w:ascii="Times New Roman" w:eastAsia="Times New Roman" w:hAnsi="Times New Roman" w:cs="Times New Roman"/>
                <w:color w:val="000000" w:themeColor="text1"/>
                <w:sz w:val="20"/>
                <w:szCs w:val="20"/>
                <w:lang w:eastAsia="ru-RU"/>
              </w:rPr>
              <w:br/>
              <w:t>14,5</w:t>
            </w:r>
          </w:p>
        </w:tc>
        <w:tc>
          <w:tcPr>
            <w:tcW w:w="675" w:type="pct"/>
            <w:tcBorders>
              <w:top w:val="nil"/>
              <w:left w:val="nil"/>
              <w:bottom w:val="single" w:sz="4" w:space="0" w:color="auto"/>
              <w:right w:val="single" w:sz="4" w:space="0" w:color="auto"/>
            </w:tcBorders>
            <w:shd w:val="clear" w:color="auto" w:fill="auto"/>
            <w:vAlign w:val="center"/>
            <w:hideMark/>
          </w:tcPr>
          <w:p w14:paraId="00CE63E0" w14:textId="6337C22C" w:rsidR="000F5E22" w:rsidRPr="00AF0DA2" w:rsidRDefault="00B0665E"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554,4</w:t>
            </w:r>
          </w:p>
        </w:tc>
      </w:tr>
      <w:tr w:rsidR="00AF0DA2" w:rsidRPr="00AF0DA2" w14:paraId="2A2946CE"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4656C5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778" w:type="pct"/>
            <w:vMerge/>
            <w:tcBorders>
              <w:top w:val="nil"/>
              <w:left w:val="single" w:sz="4" w:space="0" w:color="auto"/>
              <w:bottom w:val="single" w:sz="4" w:space="0" w:color="auto"/>
              <w:right w:val="single" w:sz="4" w:space="0" w:color="auto"/>
            </w:tcBorders>
            <w:vAlign w:val="center"/>
            <w:hideMark/>
          </w:tcPr>
          <w:p w14:paraId="31F9B5FC" w14:textId="77777777" w:rsidR="000F5E22" w:rsidRPr="00AF0DA2" w:rsidRDefault="000F5E22" w:rsidP="000F5E22">
            <w:pPr>
              <w:spacing w:after="0" w:line="240" w:lineRule="auto"/>
              <w:rPr>
                <w:rFonts w:ascii="Times New Roman" w:eastAsia="Times New Roman" w:hAnsi="Times New Roman" w:cs="Times New Roman"/>
                <w:color w:val="000000" w:themeColor="text1"/>
                <w:sz w:val="20"/>
                <w:szCs w:val="20"/>
                <w:lang w:eastAsia="ru-RU"/>
              </w:rPr>
            </w:pPr>
          </w:p>
        </w:tc>
        <w:tc>
          <w:tcPr>
            <w:tcW w:w="667" w:type="pct"/>
            <w:tcBorders>
              <w:top w:val="nil"/>
              <w:left w:val="nil"/>
              <w:bottom w:val="single" w:sz="4" w:space="0" w:color="auto"/>
              <w:right w:val="single" w:sz="4" w:space="0" w:color="auto"/>
            </w:tcBorders>
            <w:shd w:val="clear" w:color="auto" w:fill="auto"/>
            <w:vAlign w:val="center"/>
            <w:hideMark/>
          </w:tcPr>
          <w:p w14:paraId="53C7501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633" w:type="pct"/>
            <w:tcBorders>
              <w:top w:val="nil"/>
              <w:left w:val="nil"/>
              <w:bottom w:val="single" w:sz="4" w:space="0" w:color="auto"/>
              <w:right w:val="single" w:sz="4" w:space="0" w:color="auto"/>
            </w:tcBorders>
            <w:shd w:val="clear" w:color="auto" w:fill="auto"/>
            <w:vAlign w:val="center"/>
            <w:hideMark/>
          </w:tcPr>
          <w:p w14:paraId="2059364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r w:rsidRPr="00AF0DA2">
              <w:rPr>
                <w:rFonts w:ascii="Times New Roman" w:eastAsia="Times New Roman" w:hAnsi="Times New Roman" w:cs="Times New Roman"/>
                <w:color w:val="000000" w:themeColor="text1"/>
                <w:sz w:val="20"/>
                <w:szCs w:val="20"/>
                <w:lang w:eastAsia="ru-RU"/>
              </w:rPr>
              <w:br/>
              <w:t>Турботерм-3150</w:t>
            </w:r>
            <w:r w:rsidRPr="00AF0DA2">
              <w:rPr>
                <w:rFonts w:ascii="Times New Roman" w:eastAsia="Times New Roman" w:hAnsi="Times New Roman" w:cs="Times New Roman"/>
                <w:color w:val="000000" w:themeColor="text1"/>
                <w:sz w:val="20"/>
                <w:szCs w:val="20"/>
                <w:lang w:eastAsia="ru-RU"/>
              </w:rPr>
              <w:br/>
              <w:t>Турботерм-3150</w:t>
            </w:r>
          </w:p>
        </w:tc>
        <w:tc>
          <w:tcPr>
            <w:tcW w:w="692" w:type="pct"/>
            <w:tcBorders>
              <w:top w:val="nil"/>
              <w:left w:val="nil"/>
              <w:bottom w:val="single" w:sz="4" w:space="0" w:color="auto"/>
              <w:right w:val="single" w:sz="4" w:space="0" w:color="auto"/>
            </w:tcBorders>
            <w:shd w:val="clear" w:color="auto" w:fill="auto"/>
            <w:vAlign w:val="center"/>
            <w:hideMark/>
          </w:tcPr>
          <w:p w14:paraId="1983F36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2,71</w:t>
            </w:r>
            <w:r w:rsidRPr="00AF0DA2">
              <w:rPr>
                <w:rFonts w:ascii="Times New Roman" w:eastAsia="Times New Roman" w:hAnsi="Times New Roman" w:cs="Times New Roman"/>
                <w:color w:val="000000" w:themeColor="text1"/>
                <w:sz w:val="20"/>
                <w:szCs w:val="20"/>
                <w:lang w:eastAsia="ru-RU"/>
              </w:rPr>
              <w:br/>
              <w:t>2,71</w:t>
            </w:r>
            <w:r w:rsidRPr="00AF0DA2">
              <w:rPr>
                <w:rFonts w:ascii="Times New Roman" w:eastAsia="Times New Roman" w:hAnsi="Times New Roman" w:cs="Times New Roman"/>
                <w:color w:val="000000" w:themeColor="text1"/>
                <w:sz w:val="20"/>
                <w:szCs w:val="20"/>
                <w:lang w:eastAsia="ru-RU"/>
              </w:rPr>
              <w:br/>
              <w:t>2,71</w:t>
            </w:r>
          </w:p>
        </w:tc>
        <w:tc>
          <w:tcPr>
            <w:tcW w:w="694" w:type="pct"/>
            <w:tcBorders>
              <w:top w:val="nil"/>
              <w:left w:val="nil"/>
              <w:bottom w:val="single" w:sz="4" w:space="0" w:color="auto"/>
              <w:right w:val="single" w:sz="4" w:space="0" w:color="auto"/>
            </w:tcBorders>
            <w:shd w:val="clear" w:color="auto" w:fill="auto"/>
            <w:vAlign w:val="center"/>
            <w:hideMark/>
          </w:tcPr>
          <w:p w14:paraId="761D4CF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5D1EB9C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2,71</w:t>
            </w:r>
            <w:r w:rsidRPr="00AF0DA2">
              <w:rPr>
                <w:rFonts w:ascii="Times New Roman" w:eastAsia="Times New Roman" w:hAnsi="Times New Roman" w:cs="Times New Roman"/>
                <w:color w:val="000000" w:themeColor="text1"/>
                <w:sz w:val="20"/>
                <w:szCs w:val="20"/>
                <w:lang w:eastAsia="ru-RU"/>
              </w:rPr>
              <w:br/>
              <w:t>2,71</w:t>
            </w:r>
            <w:r w:rsidRPr="00AF0DA2">
              <w:rPr>
                <w:rFonts w:ascii="Times New Roman" w:eastAsia="Times New Roman" w:hAnsi="Times New Roman" w:cs="Times New Roman"/>
                <w:color w:val="000000" w:themeColor="text1"/>
                <w:sz w:val="20"/>
                <w:szCs w:val="20"/>
                <w:lang w:eastAsia="ru-RU"/>
              </w:rPr>
              <w:br/>
              <w:t>2,71</w:t>
            </w:r>
          </w:p>
        </w:tc>
        <w:tc>
          <w:tcPr>
            <w:tcW w:w="675" w:type="pct"/>
            <w:tcBorders>
              <w:top w:val="nil"/>
              <w:left w:val="nil"/>
              <w:bottom w:val="single" w:sz="4" w:space="0" w:color="auto"/>
              <w:right w:val="single" w:sz="4" w:space="0" w:color="auto"/>
            </w:tcBorders>
            <w:shd w:val="clear" w:color="auto" w:fill="auto"/>
            <w:vAlign w:val="center"/>
            <w:hideMark/>
          </w:tcPr>
          <w:p w14:paraId="7ECA18E0" w14:textId="6D211016"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r w:rsidR="00B0665E" w:rsidRPr="00AF0DA2">
              <w:rPr>
                <w:rFonts w:ascii="Times New Roman" w:eastAsia="Times New Roman" w:hAnsi="Times New Roman" w:cs="Times New Roman"/>
                <w:color w:val="000000" w:themeColor="text1"/>
                <w:sz w:val="20"/>
                <w:szCs w:val="20"/>
                <w:lang w:eastAsia="ru-RU"/>
              </w:rPr>
              <w:t>3</w:t>
            </w:r>
          </w:p>
        </w:tc>
      </w:tr>
      <w:tr w:rsidR="00AF0DA2" w:rsidRPr="00AF0DA2" w14:paraId="12339F66"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0C8E296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778" w:type="pct"/>
            <w:tcBorders>
              <w:top w:val="nil"/>
              <w:left w:val="nil"/>
              <w:bottom w:val="single" w:sz="4" w:space="0" w:color="auto"/>
              <w:right w:val="single" w:sz="4" w:space="0" w:color="auto"/>
            </w:tcBorders>
            <w:shd w:val="clear" w:color="auto" w:fill="auto"/>
            <w:vAlign w:val="center"/>
            <w:hideMark/>
          </w:tcPr>
          <w:p w14:paraId="44D607D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667" w:type="pct"/>
            <w:tcBorders>
              <w:top w:val="nil"/>
              <w:left w:val="nil"/>
              <w:bottom w:val="single" w:sz="4" w:space="0" w:color="auto"/>
              <w:right w:val="single" w:sz="4" w:space="0" w:color="auto"/>
            </w:tcBorders>
            <w:shd w:val="clear" w:color="auto" w:fill="auto"/>
            <w:vAlign w:val="center"/>
            <w:hideMark/>
          </w:tcPr>
          <w:p w14:paraId="61F887C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633" w:type="pct"/>
            <w:tcBorders>
              <w:top w:val="nil"/>
              <w:left w:val="nil"/>
              <w:bottom w:val="single" w:sz="4" w:space="0" w:color="auto"/>
              <w:right w:val="single" w:sz="4" w:space="0" w:color="auto"/>
            </w:tcBorders>
            <w:shd w:val="clear" w:color="auto" w:fill="auto"/>
            <w:vAlign w:val="center"/>
            <w:hideMark/>
          </w:tcPr>
          <w:p w14:paraId="167D6C48" w14:textId="77777777" w:rsidR="000F5E22" w:rsidRPr="00AF0DA2" w:rsidRDefault="000F5E22" w:rsidP="000F5E22">
            <w:pPr>
              <w:spacing w:after="0" w:line="240" w:lineRule="auto"/>
              <w:jc w:val="center"/>
              <w:rPr>
                <w:rFonts w:ascii="Times New Roman" w:eastAsia="Calibri" w:hAnsi="Times New Roman" w:cs="Times New Roman"/>
                <w:color w:val="000000" w:themeColor="text1"/>
                <w:sz w:val="20"/>
                <w:szCs w:val="20"/>
              </w:rPr>
            </w:pPr>
            <w:r w:rsidRPr="00AF0DA2">
              <w:rPr>
                <w:rFonts w:ascii="Times New Roman" w:eastAsia="Calibri" w:hAnsi="Times New Roman" w:cs="Times New Roman"/>
                <w:color w:val="000000" w:themeColor="text1"/>
                <w:sz w:val="20"/>
                <w:szCs w:val="20"/>
              </w:rPr>
              <w:t>ТП-35</w:t>
            </w:r>
            <w:r w:rsidRPr="00AF0DA2">
              <w:rPr>
                <w:rFonts w:ascii="Times New Roman" w:eastAsia="Calibri" w:hAnsi="Times New Roman" w:cs="Times New Roman"/>
                <w:color w:val="000000" w:themeColor="text1"/>
                <w:sz w:val="20"/>
                <w:szCs w:val="20"/>
              </w:rPr>
              <w:br/>
              <w:t>ТП-35</w:t>
            </w:r>
            <w:r w:rsidRPr="00AF0DA2">
              <w:rPr>
                <w:rFonts w:ascii="Times New Roman" w:eastAsia="Calibri" w:hAnsi="Times New Roman" w:cs="Times New Roman"/>
                <w:color w:val="000000" w:themeColor="text1"/>
                <w:sz w:val="20"/>
                <w:szCs w:val="20"/>
              </w:rPr>
              <w:br/>
              <w:t xml:space="preserve">ПТВ-50 </w:t>
            </w:r>
            <w:r w:rsidRPr="00AF0DA2">
              <w:rPr>
                <w:rFonts w:ascii="Times New Roman" w:eastAsia="Calibri" w:hAnsi="Times New Roman" w:cs="Times New Roman"/>
                <w:color w:val="000000" w:themeColor="text1"/>
                <w:sz w:val="20"/>
                <w:szCs w:val="20"/>
              </w:rPr>
              <w:br/>
              <w:t>ПТВ-50</w:t>
            </w:r>
            <w:r w:rsidRPr="00AF0DA2">
              <w:rPr>
                <w:rFonts w:ascii="Times New Roman" w:eastAsia="Calibri" w:hAnsi="Times New Roman" w:cs="Times New Roman"/>
                <w:color w:val="000000" w:themeColor="text1"/>
                <w:sz w:val="20"/>
                <w:szCs w:val="20"/>
              </w:rPr>
              <w:br/>
              <w:t>ПТВМ-50</w:t>
            </w:r>
          </w:p>
        </w:tc>
        <w:tc>
          <w:tcPr>
            <w:tcW w:w="692" w:type="pct"/>
            <w:tcBorders>
              <w:top w:val="nil"/>
              <w:left w:val="nil"/>
              <w:bottom w:val="single" w:sz="4" w:space="0" w:color="auto"/>
              <w:right w:val="single" w:sz="4" w:space="0" w:color="auto"/>
            </w:tcBorders>
            <w:shd w:val="clear" w:color="auto" w:fill="auto"/>
            <w:vAlign w:val="center"/>
            <w:hideMark/>
          </w:tcPr>
          <w:p w14:paraId="64AFC63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465437C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27ED64B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593D0D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16485FF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694" w:type="pct"/>
            <w:tcBorders>
              <w:top w:val="nil"/>
              <w:left w:val="nil"/>
              <w:bottom w:val="single" w:sz="4" w:space="0" w:color="auto"/>
              <w:right w:val="single" w:sz="4" w:space="0" w:color="auto"/>
            </w:tcBorders>
            <w:shd w:val="clear" w:color="auto" w:fill="auto"/>
            <w:vAlign w:val="center"/>
            <w:hideMark/>
          </w:tcPr>
          <w:p w14:paraId="7195B04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1697E30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w:t>
            </w:r>
          </w:p>
          <w:p w14:paraId="5BECE0D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297AE13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6A1EC28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45" w:type="pct"/>
            <w:tcBorders>
              <w:top w:val="nil"/>
              <w:left w:val="nil"/>
              <w:bottom w:val="single" w:sz="4" w:space="0" w:color="auto"/>
              <w:right w:val="single" w:sz="4" w:space="0" w:color="auto"/>
            </w:tcBorders>
            <w:shd w:val="clear" w:color="auto" w:fill="auto"/>
            <w:vAlign w:val="center"/>
            <w:hideMark/>
          </w:tcPr>
          <w:p w14:paraId="3919ED8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32B9C27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p w14:paraId="1B65023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0D13461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p w14:paraId="37756E3F"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675" w:type="pct"/>
            <w:tcBorders>
              <w:top w:val="nil"/>
              <w:left w:val="nil"/>
              <w:bottom w:val="single" w:sz="4" w:space="0" w:color="auto"/>
              <w:right w:val="single" w:sz="4" w:space="0" w:color="auto"/>
            </w:tcBorders>
            <w:shd w:val="clear" w:color="auto" w:fill="auto"/>
            <w:vAlign w:val="center"/>
            <w:hideMark/>
          </w:tcPr>
          <w:p w14:paraId="2F134B1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150,0</w:t>
            </w:r>
          </w:p>
        </w:tc>
      </w:tr>
      <w:tr w:rsidR="00AF0DA2" w:rsidRPr="00AF0DA2" w14:paraId="78175FF8"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6176C5D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778" w:type="pct"/>
            <w:tcBorders>
              <w:top w:val="nil"/>
              <w:left w:val="nil"/>
              <w:bottom w:val="single" w:sz="4" w:space="0" w:color="auto"/>
              <w:right w:val="single" w:sz="4" w:space="0" w:color="auto"/>
            </w:tcBorders>
            <w:shd w:val="clear" w:color="auto" w:fill="auto"/>
            <w:vAlign w:val="center"/>
            <w:hideMark/>
          </w:tcPr>
          <w:p w14:paraId="24900B3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667" w:type="pct"/>
            <w:tcBorders>
              <w:top w:val="nil"/>
              <w:left w:val="nil"/>
              <w:bottom w:val="single" w:sz="4" w:space="0" w:color="auto"/>
              <w:right w:val="single" w:sz="4" w:space="0" w:color="auto"/>
            </w:tcBorders>
            <w:shd w:val="clear" w:color="auto" w:fill="auto"/>
            <w:vAlign w:val="center"/>
            <w:hideMark/>
          </w:tcPr>
          <w:p w14:paraId="450B157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633" w:type="pct"/>
            <w:tcBorders>
              <w:top w:val="nil"/>
              <w:left w:val="nil"/>
              <w:bottom w:val="single" w:sz="4" w:space="0" w:color="auto"/>
              <w:right w:val="single" w:sz="4" w:space="0" w:color="auto"/>
            </w:tcBorders>
            <w:shd w:val="clear" w:color="auto" w:fill="auto"/>
            <w:vAlign w:val="center"/>
            <w:hideMark/>
          </w:tcPr>
          <w:p w14:paraId="55438A4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ТВГМ-30</w:t>
            </w:r>
            <w:r w:rsidRPr="00AF0DA2">
              <w:rPr>
                <w:rFonts w:ascii="Times New Roman" w:eastAsia="Times New Roman" w:hAnsi="Times New Roman" w:cs="Times New Roman"/>
                <w:color w:val="000000" w:themeColor="text1"/>
                <w:sz w:val="20"/>
                <w:szCs w:val="20"/>
                <w:lang w:eastAsia="ru-RU"/>
              </w:rPr>
              <w:br/>
              <w:t>ТВГМ-30</w:t>
            </w:r>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t>ДКВР-10/13</w:t>
            </w:r>
          </w:p>
        </w:tc>
        <w:tc>
          <w:tcPr>
            <w:tcW w:w="692" w:type="pct"/>
            <w:tcBorders>
              <w:top w:val="nil"/>
              <w:left w:val="nil"/>
              <w:bottom w:val="single" w:sz="4" w:space="0" w:color="auto"/>
              <w:right w:val="single" w:sz="4" w:space="0" w:color="auto"/>
            </w:tcBorders>
            <w:shd w:val="clear" w:color="auto" w:fill="auto"/>
            <w:vAlign w:val="center"/>
            <w:hideMark/>
          </w:tcPr>
          <w:p w14:paraId="1B1D0FB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p>
        </w:tc>
        <w:tc>
          <w:tcPr>
            <w:tcW w:w="694" w:type="pct"/>
            <w:tcBorders>
              <w:top w:val="nil"/>
              <w:left w:val="nil"/>
              <w:bottom w:val="single" w:sz="4" w:space="0" w:color="auto"/>
              <w:right w:val="single" w:sz="4" w:space="0" w:color="auto"/>
            </w:tcBorders>
            <w:shd w:val="clear" w:color="auto" w:fill="auto"/>
            <w:vAlign w:val="center"/>
            <w:hideMark/>
          </w:tcPr>
          <w:p w14:paraId="44F11A0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7081498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6,5</w:t>
            </w:r>
          </w:p>
        </w:tc>
        <w:tc>
          <w:tcPr>
            <w:tcW w:w="675" w:type="pct"/>
            <w:tcBorders>
              <w:top w:val="nil"/>
              <w:left w:val="nil"/>
              <w:bottom w:val="single" w:sz="4" w:space="0" w:color="auto"/>
              <w:right w:val="single" w:sz="4" w:space="0" w:color="auto"/>
            </w:tcBorders>
            <w:shd w:val="clear" w:color="auto" w:fill="auto"/>
            <w:vAlign w:val="center"/>
            <w:hideMark/>
          </w:tcPr>
          <w:p w14:paraId="2AED991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79,50</w:t>
            </w:r>
          </w:p>
        </w:tc>
      </w:tr>
      <w:tr w:rsidR="00AF0DA2" w:rsidRPr="00AF0DA2" w14:paraId="3280C855"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33C9B20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778" w:type="pct"/>
            <w:tcBorders>
              <w:top w:val="nil"/>
              <w:left w:val="nil"/>
              <w:bottom w:val="single" w:sz="4" w:space="0" w:color="auto"/>
              <w:right w:val="single" w:sz="4" w:space="0" w:color="auto"/>
            </w:tcBorders>
            <w:shd w:val="clear" w:color="auto" w:fill="auto"/>
            <w:vAlign w:val="center"/>
            <w:hideMark/>
          </w:tcPr>
          <w:p w14:paraId="5BBF2648" w14:textId="1525E97C" w:rsidR="000F5E22" w:rsidRPr="00AF0DA2" w:rsidRDefault="003442D4"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667" w:type="pct"/>
            <w:tcBorders>
              <w:top w:val="nil"/>
              <w:left w:val="nil"/>
              <w:bottom w:val="single" w:sz="4" w:space="0" w:color="auto"/>
              <w:right w:val="single" w:sz="4" w:space="0" w:color="auto"/>
            </w:tcBorders>
            <w:shd w:val="clear" w:color="auto" w:fill="auto"/>
            <w:vAlign w:val="center"/>
            <w:hideMark/>
          </w:tcPr>
          <w:p w14:paraId="4F2C886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633" w:type="pct"/>
            <w:tcBorders>
              <w:top w:val="nil"/>
              <w:left w:val="nil"/>
              <w:bottom w:val="single" w:sz="4" w:space="0" w:color="auto"/>
              <w:right w:val="single" w:sz="4" w:space="0" w:color="auto"/>
            </w:tcBorders>
            <w:shd w:val="clear" w:color="auto" w:fill="auto"/>
            <w:vAlign w:val="center"/>
            <w:hideMark/>
          </w:tcPr>
          <w:p w14:paraId="7A798EA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r w:rsidRPr="00AF0DA2">
              <w:rPr>
                <w:rFonts w:ascii="Times New Roman" w:eastAsia="Times New Roman" w:hAnsi="Times New Roman" w:cs="Times New Roman"/>
                <w:color w:val="000000" w:themeColor="text1"/>
                <w:sz w:val="20"/>
                <w:szCs w:val="20"/>
                <w:lang w:eastAsia="ru-RU"/>
              </w:rPr>
              <w:br/>
              <w:t>ПТВМ-30М-4</w:t>
            </w:r>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ДКВР-10/13</w:t>
            </w:r>
            <w:r w:rsidRPr="00AF0DA2">
              <w:rPr>
                <w:rFonts w:ascii="Times New Roman" w:eastAsia="Times New Roman" w:hAnsi="Times New Roman" w:cs="Times New Roman"/>
                <w:color w:val="000000" w:themeColor="text1"/>
                <w:sz w:val="20"/>
                <w:szCs w:val="20"/>
                <w:lang w:eastAsia="ru-RU"/>
              </w:rPr>
              <w:br/>
              <w:t>ДКВР-10/13</w:t>
            </w:r>
            <w:r w:rsidRPr="00AF0DA2">
              <w:rPr>
                <w:rFonts w:ascii="Times New Roman" w:eastAsia="Times New Roman" w:hAnsi="Times New Roman" w:cs="Times New Roman"/>
                <w:color w:val="000000" w:themeColor="text1"/>
                <w:sz w:val="20"/>
                <w:szCs w:val="20"/>
                <w:lang w:eastAsia="ru-RU"/>
              </w:rPr>
              <w:br/>
              <w:t>ДЕ-25-14</w:t>
            </w:r>
          </w:p>
        </w:tc>
        <w:tc>
          <w:tcPr>
            <w:tcW w:w="692" w:type="pct"/>
            <w:tcBorders>
              <w:top w:val="nil"/>
              <w:left w:val="nil"/>
              <w:bottom w:val="single" w:sz="4" w:space="0" w:color="auto"/>
              <w:right w:val="single" w:sz="4" w:space="0" w:color="auto"/>
            </w:tcBorders>
            <w:shd w:val="clear" w:color="auto" w:fill="auto"/>
            <w:vAlign w:val="center"/>
            <w:hideMark/>
          </w:tcPr>
          <w:p w14:paraId="2461FE6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16,33</w:t>
            </w:r>
          </w:p>
        </w:tc>
        <w:tc>
          <w:tcPr>
            <w:tcW w:w="694" w:type="pct"/>
            <w:tcBorders>
              <w:top w:val="nil"/>
              <w:left w:val="nil"/>
              <w:bottom w:val="single" w:sz="4" w:space="0" w:color="auto"/>
              <w:right w:val="single" w:sz="4" w:space="0" w:color="auto"/>
            </w:tcBorders>
            <w:shd w:val="clear" w:color="auto" w:fill="auto"/>
            <w:vAlign w:val="center"/>
            <w:hideMark/>
          </w:tcPr>
          <w:p w14:paraId="5E695A3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0AB6843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30,0</w:t>
            </w:r>
            <w:r w:rsidRPr="00AF0DA2">
              <w:rPr>
                <w:rFonts w:ascii="Times New Roman" w:eastAsia="Times New Roman" w:hAnsi="Times New Roman" w:cs="Times New Roman"/>
                <w:color w:val="000000" w:themeColor="text1"/>
                <w:sz w:val="20"/>
                <w:szCs w:val="20"/>
                <w:lang w:eastAsia="ru-RU"/>
              </w:rPr>
              <w:br/>
              <w:t>30,0</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lastRenderedPageBreak/>
              <w:t>6,5</w:t>
            </w:r>
            <w:r w:rsidRPr="00AF0DA2">
              <w:rPr>
                <w:rFonts w:ascii="Times New Roman" w:eastAsia="Times New Roman" w:hAnsi="Times New Roman" w:cs="Times New Roman"/>
                <w:color w:val="000000" w:themeColor="text1"/>
                <w:sz w:val="20"/>
                <w:szCs w:val="20"/>
                <w:lang w:eastAsia="ru-RU"/>
              </w:rPr>
              <w:br/>
              <w:t>6,5</w:t>
            </w:r>
            <w:r w:rsidRPr="00AF0DA2">
              <w:rPr>
                <w:rFonts w:ascii="Times New Roman" w:eastAsia="Times New Roman" w:hAnsi="Times New Roman" w:cs="Times New Roman"/>
                <w:color w:val="000000" w:themeColor="text1"/>
                <w:sz w:val="20"/>
                <w:szCs w:val="20"/>
                <w:lang w:eastAsia="ru-RU"/>
              </w:rPr>
              <w:br/>
              <w:t>16,33</w:t>
            </w:r>
          </w:p>
        </w:tc>
        <w:tc>
          <w:tcPr>
            <w:tcW w:w="675" w:type="pct"/>
            <w:tcBorders>
              <w:top w:val="nil"/>
              <w:left w:val="nil"/>
              <w:bottom w:val="single" w:sz="4" w:space="0" w:color="auto"/>
              <w:right w:val="single" w:sz="4" w:space="0" w:color="auto"/>
            </w:tcBorders>
            <w:shd w:val="clear" w:color="auto" w:fill="auto"/>
            <w:vAlign w:val="center"/>
            <w:hideMark/>
          </w:tcPr>
          <w:p w14:paraId="16FAE71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95,83</w:t>
            </w:r>
          </w:p>
        </w:tc>
      </w:tr>
      <w:tr w:rsidR="00AF0DA2" w:rsidRPr="00AF0DA2" w14:paraId="303B1CF6" w14:textId="77777777" w:rsidTr="000F5E22">
        <w:trPr>
          <w:trHeight w:val="20"/>
        </w:trPr>
        <w:tc>
          <w:tcPr>
            <w:tcW w:w="216" w:type="pct"/>
            <w:tcBorders>
              <w:top w:val="nil"/>
              <w:left w:val="single" w:sz="4" w:space="0" w:color="auto"/>
              <w:bottom w:val="single" w:sz="4" w:space="0" w:color="auto"/>
              <w:right w:val="single" w:sz="4" w:space="0" w:color="auto"/>
            </w:tcBorders>
            <w:shd w:val="clear" w:color="auto" w:fill="auto"/>
            <w:vAlign w:val="center"/>
            <w:hideMark/>
          </w:tcPr>
          <w:p w14:paraId="1192305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778" w:type="pct"/>
            <w:tcBorders>
              <w:top w:val="nil"/>
              <w:left w:val="nil"/>
              <w:bottom w:val="single" w:sz="4" w:space="0" w:color="auto"/>
              <w:right w:val="single" w:sz="4" w:space="0" w:color="auto"/>
            </w:tcBorders>
            <w:shd w:val="clear" w:color="auto" w:fill="auto"/>
            <w:vAlign w:val="center"/>
            <w:hideMark/>
          </w:tcPr>
          <w:p w14:paraId="3055035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667" w:type="pct"/>
            <w:tcBorders>
              <w:top w:val="nil"/>
              <w:left w:val="nil"/>
              <w:bottom w:val="single" w:sz="4" w:space="0" w:color="auto"/>
              <w:right w:val="single" w:sz="4" w:space="0" w:color="auto"/>
            </w:tcBorders>
            <w:shd w:val="clear" w:color="auto" w:fill="auto"/>
            <w:vAlign w:val="center"/>
            <w:hideMark/>
          </w:tcPr>
          <w:p w14:paraId="486E385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633" w:type="pct"/>
            <w:tcBorders>
              <w:top w:val="nil"/>
              <w:left w:val="nil"/>
              <w:bottom w:val="single" w:sz="4" w:space="0" w:color="auto"/>
              <w:right w:val="single" w:sz="4" w:space="0" w:color="auto"/>
            </w:tcBorders>
            <w:shd w:val="clear" w:color="auto" w:fill="auto"/>
            <w:vAlign w:val="center"/>
            <w:hideMark/>
          </w:tcPr>
          <w:p w14:paraId="47740E4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КВ-ГМ-10/150</w:t>
            </w:r>
            <w:r w:rsidRPr="00AF0DA2">
              <w:rPr>
                <w:rFonts w:ascii="Times New Roman" w:eastAsia="Times New Roman" w:hAnsi="Times New Roman" w:cs="Times New Roman"/>
                <w:color w:val="000000" w:themeColor="text1"/>
                <w:sz w:val="20"/>
                <w:szCs w:val="20"/>
                <w:lang w:eastAsia="ru-RU"/>
              </w:rPr>
              <w:br/>
              <w:t>КВ-ГМ-10/150</w:t>
            </w:r>
            <w:r w:rsidRPr="00AF0DA2">
              <w:rPr>
                <w:rFonts w:ascii="Times New Roman" w:eastAsia="Times New Roman" w:hAnsi="Times New Roman" w:cs="Times New Roman"/>
                <w:color w:val="000000" w:themeColor="text1"/>
                <w:sz w:val="20"/>
                <w:szCs w:val="20"/>
                <w:lang w:eastAsia="ru-RU"/>
              </w:rPr>
              <w:br/>
              <w:t>ДКВР-6,5/13</w:t>
            </w:r>
            <w:r w:rsidRPr="00AF0DA2">
              <w:rPr>
                <w:rFonts w:ascii="Times New Roman" w:eastAsia="Times New Roman" w:hAnsi="Times New Roman" w:cs="Times New Roman"/>
                <w:color w:val="000000" w:themeColor="text1"/>
                <w:sz w:val="20"/>
                <w:szCs w:val="20"/>
                <w:lang w:eastAsia="ru-RU"/>
              </w:rPr>
              <w:br/>
              <w:t>ДКВР-6,5/13</w:t>
            </w:r>
          </w:p>
        </w:tc>
        <w:tc>
          <w:tcPr>
            <w:tcW w:w="692" w:type="pct"/>
            <w:tcBorders>
              <w:top w:val="nil"/>
              <w:left w:val="nil"/>
              <w:bottom w:val="single" w:sz="4" w:space="0" w:color="auto"/>
              <w:right w:val="single" w:sz="4" w:space="0" w:color="auto"/>
            </w:tcBorders>
            <w:shd w:val="clear" w:color="auto" w:fill="auto"/>
            <w:vAlign w:val="center"/>
            <w:hideMark/>
          </w:tcPr>
          <w:p w14:paraId="4A54041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r w:rsidRPr="00AF0DA2">
              <w:rPr>
                <w:rFonts w:ascii="Times New Roman" w:eastAsia="Times New Roman" w:hAnsi="Times New Roman" w:cs="Times New Roman"/>
                <w:color w:val="000000" w:themeColor="text1"/>
                <w:sz w:val="20"/>
                <w:szCs w:val="20"/>
                <w:lang w:eastAsia="ru-RU"/>
              </w:rPr>
              <w:br/>
              <w:t>10,0</w:t>
            </w:r>
            <w:r w:rsidRPr="00AF0DA2">
              <w:rPr>
                <w:rFonts w:ascii="Times New Roman" w:eastAsia="Times New Roman" w:hAnsi="Times New Roman" w:cs="Times New Roman"/>
                <w:color w:val="000000" w:themeColor="text1"/>
                <w:sz w:val="20"/>
                <w:szCs w:val="20"/>
                <w:lang w:eastAsia="ru-RU"/>
              </w:rPr>
              <w:br/>
              <w:t>4,0</w:t>
            </w:r>
            <w:r w:rsidRPr="00AF0DA2">
              <w:rPr>
                <w:rFonts w:ascii="Times New Roman" w:eastAsia="Times New Roman" w:hAnsi="Times New Roman" w:cs="Times New Roman"/>
                <w:color w:val="000000" w:themeColor="text1"/>
                <w:sz w:val="20"/>
                <w:szCs w:val="20"/>
                <w:lang w:eastAsia="ru-RU"/>
              </w:rPr>
              <w:br/>
              <w:t>4,0</w:t>
            </w:r>
          </w:p>
        </w:tc>
        <w:tc>
          <w:tcPr>
            <w:tcW w:w="694" w:type="pct"/>
            <w:tcBorders>
              <w:top w:val="nil"/>
              <w:left w:val="nil"/>
              <w:bottom w:val="single" w:sz="4" w:space="0" w:color="auto"/>
              <w:right w:val="single" w:sz="4" w:space="0" w:color="auto"/>
            </w:tcBorders>
            <w:shd w:val="clear" w:color="auto" w:fill="auto"/>
            <w:vAlign w:val="center"/>
            <w:hideMark/>
          </w:tcPr>
          <w:p w14:paraId="142CF75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r w:rsidRPr="00AF0DA2">
              <w:rPr>
                <w:rFonts w:ascii="Times New Roman" w:eastAsia="Times New Roman" w:hAnsi="Times New Roman" w:cs="Times New Roman"/>
                <w:color w:val="000000" w:themeColor="text1"/>
                <w:sz w:val="20"/>
                <w:szCs w:val="20"/>
                <w:lang w:eastAsia="ru-RU"/>
              </w:rPr>
              <w:br/>
              <w:t>-</w:t>
            </w:r>
            <w:r w:rsidRPr="00AF0DA2">
              <w:rPr>
                <w:rFonts w:ascii="Times New Roman" w:eastAsia="Times New Roman" w:hAnsi="Times New Roman" w:cs="Times New Roman"/>
                <w:color w:val="000000" w:themeColor="text1"/>
                <w:sz w:val="20"/>
                <w:szCs w:val="20"/>
                <w:lang w:eastAsia="ru-RU"/>
              </w:rPr>
              <w:br/>
              <w:t>-</w:t>
            </w:r>
          </w:p>
        </w:tc>
        <w:tc>
          <w:tcPr>
            <w:tcW w:w="645" w:type="pct"/>
            <w:tcBorders>
              <w:top w:val="nil"/>
              <w:left w:val="nil"/>
              <w:bottom w:val="single" w:sz="4" w:space="0" w:color="auto"/>
              <w:right w:val="single" w:sz="4" w:space="0" w:color="auto"/>
            </w:tcBorders>
            <w:shd w:val="clear" w:color="auto" w:fill="auto"/>
            <w:vAlign w:val="center"/>
            <w:hideMark/>
          </w:tcPr>
          <w:p w14:paraId="1C188A9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r w:rsidRPr="00AF0DA2">
              <w:rPr>
                <w:rFonts w:ascii="Times New Roman" w:eastAsia="Times New Roman" w:hAnsi="Times New Roman" w:cs="Times New Roman"/>
                <w:color w:val="000000" w:themeColor="text1"/>
                <w:sz w:val="20"/>
                <w:szCs w:val="20"/>
                <w:lang w:eastAsia="ru-RU"/>
              </w:rPr>
              <w:br/>
              <w:t>10,0</w:t>
            </w:r>
            <w:r w:rsidRPr="00AF0DA2">
              <w:rPr>
                <w:rFonts w:ascii="Times New Roman" w:eastAsia="Times New Roman" w:hAnsi="Times New Roman" w:cs="Times New Roman"/>
                <w:color w:val="000000" w:themeColor="text1"/>
                <w:sz w:val="20"/>
                <w:szCs w:val="20"/>
                <w:lang w:eastAsia="ru-RU"/>
              </w:rPr>
              <w:br/>
              <w:t>4,0</w:t>
            </w:r>
            <w:r w:rsidRPr="00AF0DA2">
              <w:rPr>
                <w:rFonts w:ascii="Times New Roman" w:eastAsia="Times New Roman" w:hAnsi="Times New Roman" w:cs="Times New Roman"/>
                <w:color w:val="000000" w:themeColor="text1"/>
                <w:sz w:val="20"/>
                <w:szCs w:val="20"/>
                <w:lang w:eastAsia="ru-RU"/>
              </w:rPr>
              <w:br/>
              <w:t>4,0</w:t>
            </w:r>
          </w:p>
        </w:tc>
        <w:tc>
          <w:tcPr>
            <w:tcW w:w="675" w:type="pct"/>
            <w:tcBorders>
              <w:top w:val="nil"/>
              <w:left w:val="nil"/>
              <w:bottom w:val="single" w:sz="4" w:space="0" w:color="auto"/>
              <w:right w:val="single" w:sz="4" w:space="0" w:color="auto"/>
            </w:tcBorders>
            <w:shd w:val="clear" w:color="auto" w:fill="auto"/>
            <w:vAlign w:val="center"/>
            <w:hideMark/>
          </w:tcPr>
          <w:p w14:paraId="7488694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r>
      <w:tr w:rsidR="000F5E22" w:rsidRPr="00AF0DA2" w14:paraId="5EDC342E" w14:textId="77777777" w:rsidTr="000F5E22">
        <w:trPr>
          <w:trHeight w:val="20"/>
        </w:trPr>
        <w:tc>
          <w:tcPr>
            <w:tcW w:w="166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D2D950"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Всего</w:t>
            </w:r>
          </w:p>
        </w:tc>
        <w:tc>
          <w:tcPr>
            <w:tcW w:w="633" w:type="pct"/>
            <w:tcBorders>
              <w:top w:val="nil"/>
              <w:left w:val="nil"/>
              <w:bottom w:val="single" w:sz="4" w:space="0" w:color="auto"/>
              <w:right w:val="single" w:sz="4" w:space="0" w:color="auto"/>
            </w:tcBorders>
            <w:shd w:val="clear" w:color="auto" w:fill="auto"/>
            <w:vAlign w:val="center"/>
            <w:hideMark/>
          </w:tcPr>
          <w:p w14:paraId="41E7CAFF"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692" w:type="pct"/>
            <w:tcBorders>
              <w:top w:val="nil"/>
              <w:left w:val="nil"/>
              <w:bottom w:val="single" w:sz="4" w:space="0" w:color="auto"/>
              <w:right w:val="single" w:sz="4" w:space="0" w:color="auto"/>
            </w:tcBorders>
            <w:shd w:val="clear" w:color="auto" w:fill="auto"/>
            <w:vAlign w:val="center"/>
            <w:hideMark/>
          </w:tcPr>
          <w:p w14:paraId="746378EB" w14:textId="60B67948"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w:t>
            </w:r>
            <w:r w:rsidR="00B0665E" w:rsidRPr="00AF0DA2">
              <w:rPr>
                <w:rFonts w:ascii="Times New Roman" w:eastAsia="Times New Roman" w:hAnsi="Times New Roman" w:cs="Times New Roman"/>
                <w:b/>
                <w:bCs/>
                <w:color w:val="000000" w:themeColor="text1"/>
                <w:sz w:val="20"/>
                <w:szCs w:val="20"/>
                <w:lang w:eastAsia="ru-RU"/>
              </w:rPr>
              <w:t>67,12</w:t>
            </w:r>
          </w:p>
        </w:tc>
        <w:tc>
          <w:tcPr>
            <w:tcW w:w="694" w:type="pct"/>
            <w:tcBorders>
              <w:top w:val="nil"/>
              <w:left w:val="nil"/>
              <w:bottom w:val="single" w:sz="4" w:space="0" w:color="auto"/>
              <w:right w:val="single" w:sz="4" w:space="0" w:color="auto"/>
            </w:tcBorders>
            <w:shd w:val="clear" w:color="auto" w:fill="auto"/>
            <w:vAlign w:val="center"/>
            <w:hideMark/>
          </w:tcPr>
          <w:p w14:paraId="2722B8DF" w14:textId="78CED909" w:rsidR="000F5E22" w:rsidRPr="00AF0DA2" w:rsidRDefault="00B0665E"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102,8</w:t>
            </w:r>
          </w:p>
        </w:tc>
        <w:tc>
          <w:tcPr>
            <w:tcW w:w="645" w:type="pct"/>
            <w:tcBorders>
              <w:top w:val="nil"/>
              <w:left w:val="nil"/>
              <w:bottom w:val="single" w:sz="4" w:space="0" w:color="auto"/>
              <w:right w:val="single" w:sz="4" w:space="0" w:color="auto"/>
            </w:tcBorders>
            <w:shd w:val="clear" w:color="auto" w:fill="auto"/>
            <w:vAlign w:val="center"/>
            <w:hideMark/>
          </w:tcPr>
          <w:p w14:paraId="7A1B1342" w14:textId="49C4B79D" w:rsidR="000F5E22" w:rsidRPr="00AF0DA2" w:rsidRDefault="00B0665E"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964,32</w:t>
            </w:r>
          </w:p>
        </w:tc>
        <w:tc>
          <w:tcPr>
            <w:tcW w:w="675" w:type="pct"/>
            <w:tcBorders>
              <w:top w:val="nil"/>
              <w:left w:val="nil"/>
              <w:bottom w:val="single" w:sz="4" w:space="0" w:color="auto"/>
              <w:right w:val="single" w:sz="4" w:space="0" w:color="auto"/>
            </w:tcBorders>
            <w:shd w:val="clear" w:color="auto" w:fill="auto"/>
            <w:vAlign w:val="center"/>
            <w:hideMark/>
          </w:tcPr>
          <w:p w14:paraId="7BBEB96B" w14:textId="2D7B0D4F"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w:t>
            </w:r>
            <w:r w:rsidR="00B0665E" w:rsidRPr="00AF0DA2">
              <w:rPr>
                <w:rFonts w:ascii="Times New Roman" w:eastAsia="Times New Roman" w:hAnsi="Times New Roman" w:cs="Times New Roman"/>
                <w:b/>
                <w:bCs/>
                <w:color w:val="000000" w:themeColor="text1"/>
                <w:sz w:val="20"/>
                <w:szCs w:val="20"/>
                <w:lang w:eastAsia="ru-RU"/>
              </w:rPr>
              <w:t>64,32</w:t>
            </w:r>
          </w:p>
        </w:tc>
      </w:tr>
    </w:tbl>
    <w:p w14:paraId="40CAC1B8" w14:textId="77777777"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p>
    <w:p w14:paraId="3D769718" w14:textId="77777777"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p>
    <w:p w14:paraId="098F591A" w14:textId="77777777"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sectPr w:rsidR="000F5E22" w:rsidRPr="00AF0DA2" w:rsidSect="000F5E22">
          <w:pgSz w:w="16839" w:h="11907" w:orient="landscape" w:code="9"/>
          <w:pgMar w:top="1701" w:right="1134" w:bottom="850" w:left="1134" w:header="708" w:footer="708" w:gutter="0"/>
          <w:cols w:space="708"/>
          <w:docGrid w:linePitch="360"/>
        </w:sectPr>
      </w:pPr>
    </w:p>
    <w:p w14:paraId="5B59E4B4" w14:textId="0695F6F8" w:rsidR="0012663E" w:rsidRPr="00AF0DA2" w:rsidRDefault="000F5E22"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53" w:name="_Toc512254137"/>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бъем потребления тепловой энергии (мощности) и теплоносителя на собственные и хозяйственные нужды и па</w:t>
      </w:r>
      <w:r w:rsidRPr="00AF0DA2">
        <w:rPr>
          <w:rFonts w:eastAsiaTheme="majorEastAsia"/>
          <w:b/>
          <w:bCs/>
          <w:color w:val="000000" w:themeColor="text1"/>
          <w:lang w:eastAsia="en-US"/>
        </w:rPr>
        <w:t xml:space="preserve">раметры тепловой мощности </w:t>
      </w:r>
      <w:r w:rsidR="00C45358" w:rsidRPr="00AF0DA2">
        <w:rPr>
          <w:rFonts w:eastAsiaTheme="majorEastAsia"/>
          <w:b/>
          <w:bCs/>
          <w:color w:val="000000" w:themeColor="text1"/>
          <w:lang w:eastAsia="en-US"/>
        </w:rPr>
        <w:t>«</w:t>
      </w:r>
      <w:r w:rsidRPr="00AF0DA2">
        <w:rPr>
          <w:rFonts w:eastAsiaTheme="majorEastAsia"/>
          <w:b/>
          <w:bCs/>
          <w:color w:val="000000" w:themeColor="text1"/>
          <w:lang w:eastAsia="en-US"/>
        </w:rPr>
        <w:t>нетто</w:t>
      </w:r>
      <w:r w:rsidR="00C45358" w:rsidRPr="00AF0DA2">
        <w:rPr>
          <w:rFonts w:eastAsiaTheme="majorEastAsia"/>
          <w:b/>
          <w:bCs/>
          <w:color w:val="000000" w:themeColor="text1"/>
          <w:lang w:eastAsia="en-US"/>
        </w:rPr>
        <w:t>»</w:t>
      </w:r>
      <w:bookmarkEnd w:id="53"/>
    </w:p>
    <w:p w14:paraId="22A7B851" w14:textId="203AD6B3" w:rsidR="000F5E22" w:rsidRPr="00AF0DA2" w:rsidRDefault="000F5E22" w:rsidP="000F5E2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Сведения об установленной и располагаемой мощности, значения нагрузки на собственные и хозяйственные нужды и тепловая мощность «нетто» источников централизованного теплоснабжения г. Обнинск представлены </w:t>
      </w:r>
      <w:r w:rsidR="001A3D95" w:rsidRPr="00AF0DA2">
        <w:rPr>
          <w:rFonts w:ascii="Times New Roman" w:hAnsi="Times New Roman" w:cs="Times New Roman"/>
          <w:color w:val="000000" w:themeColor="text1"/>
          <w:sz w:val="24"/>
          <w:szCs w:val="24"/>
        </w:rPr>
        <w:t>в таблице 12</w:t>
      </w:r>
      <w:r w:rsidRPr="00AF0DA2">
        <w:rPr>
          <w:rFonts w:ascii="Times New Roman" w:hAnsi="Times New Roman" w:cs="Times New Roman"/>
          <w:color w:val="000000" w:themeColor="text1"/>
          <w:sz w:val="24"/>
          <w:szCs w:val="24"/>
        </w:rPr>
        <w:t>.</w:t>
      </w:r>
    </w:p>
    <w:p w14:paraId="1756B69F" w14:textId="25AA448F" w:rsidR="000F5E22" w:rsidRPr="00AF0DA2" w:rsidRDefault="000F5E22" w:rsidP="000F5E22">
      <w:pPr>
        <w:pStyle w:val="af5"/>
        <w:keepNext/>
        <w:rPr>
          <w:rFonts w:ascii="Times New Roman" w:hAnsi="Times New Roman" w:cs="Times New Roman"/>
          <w:color w:val="000000" w:themeColor="text1"/>
          <w:sz w:val="24"/>
          <w:szCs w:val="24"/>
        </w:rPr>
      </w:pPr>
      <w:bookmarkStart w:id="54" w:name="_Ref460254410"/>
      <w:bookmarkStart w:id="55" w:name="_Toc503543652"/>
      <w:bookmarkStart w:id="56" w:name="_Toc53568094"/>
      <w:bookmarkStart w:id="57" w:name="_Ref35891043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12</w:t>
      </w:r>
      <w:r w:rsidRPr="00AF0DA2">
        <w:rPr>
          <w:rFonts w:ascii="Times New Roman" w:hAnsi="Times New Roman" w:cs="Times New Roman"/>
          <w:color w:val="000000" w:themeColor="text1"/>
          <w:sz w:val="24"/>
          <w:szCs w:val="24"/>
        </w:rPr>
        <w:fldChar w:fldCharType="end"/>
      </w:r>
      <w:bookmarkEnd w:id="54"/>
      <w:r w:rsidRPr="00AF0DA2">
        <w:rPr>
          <w:rFonts w:ascii="Times New Roman" w:hAnsi="Times New Roman" w:cs="Times New Roman"/>
          <w:color w:val="000000" w:themeColor="text1"/>
          <w:sz w:val="24"/>
          <w:szCs w:val="24"/>
        </w:rPr>
        <w:t xml:space="preserve"> – Сведения об установленной и располагаемой мощности источников теплоснабжения</w:t>
      </w:r>
      <w:bookmarkEnd w:id="55"/>
      <w:bookmarkEnd w:id="56"/>
      <w:r w:rsidRPr="00AF0DA2">
        <w:rPr>
          <w:rFonts w:ascii="Times New Roman" w:hAnsi="Times New Roman" w:cs="Times New Roman"/>
          <w:color w:val="000000" w:themeColor="text1"/>
          <w:sz w:val="24"/>
          <w:szCs w:val="24"/>
        </w:rPr>
        <w:t xml:space="preserve"> </w:t>
      </w:r>
      <w:bookmarkEnd w:id="57"/>
    </w:p>
    <w:tbl>
      <w:tblPr>
        <w:tblW w:w="5000" w:type="pct"/>
        <w:tblLook w:val="04A0" w:firstRow="1" w:lastRow="0" w:firstColumn="1" w:lastColumn="0" w:noHBand="0" w:noVBand="1"/>
      </w:tblPr>
      <w:tblGrid>
        <w:gridCol w:w="479"/>
        <w:gridCol w:w="1685"/>
        <w:gridCol w:w="1447"/>
        <w:gridCol w:w="1500"/>
        <w:gridCol w:w="1469"/>
        <w:gridCol w:w="1296"/>
        <w:gridCol w:w="1469"/>
      </w:tblGrid>
      <w:tr w:rsidR="00AF0DA2" w:rsidRPr="00AF0DA2" w14:paraId="53D120E1" w14:textId="77777777" w:rsidTr="001645E9">
        <w:tc>
          <w:tcPr>
            <w:tcW w:w="2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A8B844"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902" w:type="pct"/>
            <w:tcBorders>
              <w:top w:val="single" w:sz="4" w:space="0" w:color="auto"/>
              <w:left w:val="nil"/>
              <w:bottom w:val="single" w:sz="4" w:space="0" w:color="auto"/>
              <w:right w:val="single" w:sz="4" w:space="0" w:color="auto"/>
            </w:tcBorders>
            <w:shd w:val="clear" w:color="auto" w:fill="auto"/>
            <w:vAlign w:val="center"/>
            <w:hideMark/>
          </w:tcPr>
          <w:p w14:paraId="07B205FD"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774" w:type="pct"/>
            <w:tcBorders>
              <w:top w:val="single" w:sz="4" w:space="0" w:color="auto"/>
              <w:left w:val="nil"/>
              <w:bottom w:val="single" w:sz="4" w:space="0" w:color="auto"/>
              <w:right w:val="single" w:sz="4" w:space="0" w:color="auto"/>
            </w:tcBorders>
            <w:shd w:val="clear" w:color="auto" w:fill="auto"/>
            <w:vAlign w:val="center"/>
            <w:hideMark/>
          </w:tcPr>
          <w:p w14:paraId="539C62FF"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803" w:type="pct"/>
            <w:tcBorders>
              <w:top w:val="single" w:sz="4" w:space="0" w:color="auto"/>
              <w:left w:val="nil"/>
              <w:bottom w:val="single" w:sz="4" w:space="0" w:color="auto"/>
              <w:right w:val="single" w:sz="4" w:space="0" w:color="auto"/>
            </w:tcBorders>
            <w:shd w:val="clear" w:color="auto" w:fill="auto"/>
            <w:vAlign w:val="center"/>
            <w:hideMark/>
          </w:tcPr>
          <w:p w14:paraId="318EB14C"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Установленная тепловая мощность, Гкал/ч</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4A347039"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тепловая мощность, Гкал/ч</w:t>
            </w:r>
          </w:p>
        </w:tc>
        <w:tc>
          <w:tcPr>
            <w:tcW w:w="693" w:type="pct"/>
            <w:tcBorders>
              <w:top w:val="single" w:sz="4" w:space="0" w:color="auto"/>
              <w:left w:val="nil"/>
              <w:bottom w:val="single" w:sz="4" w:space="0" w:color="auto"/>
              <w:right w:val="single" w:sz="4" w:space="0" w:color="auto"/>
            </w:tcBorders>
            <w:shd w:val="clear" w:color="auto" w:fill="auto"/>
            <w:vAlign w:val="center"/>
            <w:hideMark/>
          </w:tcPr>
          <w:p w14:paraId="58C21CB6"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Потребление тепловой мощности на собственные нужды, Гкал/ч</w:t>
            </w:r>
          </w:p>
        </w:tc>
        <w:tc>
          <w:tcPr>
            <w:tcW w:w="786" w:type="pct"/>
            <w:tcBorders>
              <w:top w:val="single" w:sz="4" w:space="0" w:color="auto"/>
              <w:left w:val="nil"/>
              <w:bottom w:val="single" w:sz="4" w:space="0" w:color="auto"/>
              <w:right w:val="single" w:sz="4" w:space="0" w:color="auto"/>
            </w:tcBorders>
            <w:shd w:val="clear" w:color="auto" w:fill="auto"/>
            <w:vAlign w:val="center"/>
            <w:hideMark/>
          </w:tcPr>
          <w:p w14:paraId="29D46270" w14:textId="77777777" w:rsidR="000F5E22" w:rsidRPr="00AF0DA2" w:rsidRDefault="000F5E22" w:rsidP="000F5E2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тепловая мощность "нетто", Гкал/ч</w:t>
            </w:r>
          </w:p>
        </w:tc>
      </w:tr>
      <w:tr w:rsidR="00AF0DA2" w:rsidRPr="00AF0DA2" w14:paraId="7C5C594B"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18E7287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902" w:type="pct"/>
            <w:tcBorders>
              <w:top w:val="nil"/>
              <w:left w:val="nil"/>
              <w:bottom w:val="single" w:sz="4" w:space="0" w:color="auto"/>
              <w:right w:val="single" w:sz="4" w:space="0" w:color="auto"/>
            </w:tcBorders>
            <w:shd w:val="clear" w:color="auto" w:fill="auto"/>
            <w:vAlign w:val="center"/>
            <w:hideMark/>
          </w:tcPr>
          <w:p w14:paraId="77071C3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774" w:type="pct"/>
            <w:tcBorders>
              <w:top w:val="nil"/>
              <w:left w:val="nil"/>
              <w:bottom w:val="single" w:sz="4" w:space="0" w:color="auto"/>
              <w:right w:val="single" w:sz="4" w:space="0" w:color="auto"/>
            </w:tcBorders>
            <w:shd w:val="clear" w:color="auto" w:fill="auto"/>
            <w:vAlign w:val="center"/>
            <w:hideMark/>
          </w:tcPr>
          <w:p w14:paraId="66D2476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803" w:type="pct"/>
            <w:tcBorders>
              <w:top w:val="nil"/>
              <w:left w:val="nil"/>
              <w:bottom w:val="single" w:sz="4" w:space="0" w:color="auto"/>
              <w:right w:val="single" w:sz="4" w:space="0" w:color="auto"/>
            </w:tcBorders>
            <w:shd w:val="clear" w:color="auto" w:fill="auto"/>
            <w:vAlign w:val="center"/>
            <w:hideMark/>
          </w:tcPr>
          <w:p w14:paraId="2C0A9A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48,46</w:t>
            </w:r>
          </w:p>
        </w:tc>
        <w:tc>
          <w:tcPr>
            <w:tcW w:w="786" w:type="pct"/>
            <w:tcBorders>
              <w:top w:val="nil"/>
              <w:left w:val="nil"/>
              <w:bottom w:val="single" w:sz="4" w:space="0" w:color="auto"/>
              <w:right w:val="single" w:sz="4" w:space="0" w:color="auto"/>
            </w:tcBorders>
            <w:shd w:val="clear" w:color="auto" w:fill="auto"/>
            <w:vAlign w:val="center"/>
            <w:hideMark/>
          </w:tcPr>
          <w:p w14:paraId="2DE2916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48,46</w:t>
            </w:r>
          </w:p>
        </w:tc>
        <w:tc>
          <w:tcPr>
            <w:tcW w:w="693" w:type="pct"/>
            <w:tcBorders>
              <w:top w:val="nil"/>
              <w:left w:val="nil"/>
              <w:bottom w:val="single" w:sz="4" w:space="0" w:color="auto"/>
              <w:right w:val="single" w:sz="4" w:space="0" w:color="auto"/>
            </w:tcBorders>
            <w:shd w:val="clear" w:color="auto" w:fill="auto"/>
            <w:vAlign w:val="center"/>
            <w:hideMark/>
          </w:tcPr>
          <w:p w14:paraId="67F0125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0,20</w:t>
            </w:r>
          </w:p>
        </w:tc>
        <w:tc>
          <w:tcPr>
            <w:tcW w:w="786" w:type="pct"/>
            <w:tcBorders>
              <w:top w:val="nil"/>
              <w:left w:val="nil"/>
              <w:bottom w:val="single" w:sz="4" w:space="0" w:color="auto"/>
              <w:right w:val="single" w:sz="4" w:space="0" w:color="auto"/>
            </w:tcBorders>
            <w:shd w:val="clear" w:color="auto" w:fill="auto"/>
            <w:vAlign w:val="center"/>
            <w:hideMark/>
          </w:tcPr>
          <w:p w14:paraId="7FFBDD0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48,26</w:t>
            </w:r>
          </w:p>
        </w:tc>
      </w:tr>
      <w:tr w:rsidR="00AF0DA2" w:rsidRPr="00AF0DA2" w14:paraId="5BCBFD35"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7DDA922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902" w:type="pct"/>
            <w:vMerge w:val="restart"/>
            <w:tcBorders>
              <w:top w:val="nil"/>
              <w:left w:val="single" w:sz="4" w:space="0" w:color="auto"/>
              <w:bottom w:val="single" w:sz="4" w:space="0" w:color="auto"/>
              <w:right w:val="single" w:sz="4" w:space="0" w:color="auto"/>
            </w:tcBorders>
            <w:shd w:val="clear" w:color="auto" w:fill="auto"/>
            <w:vAlign w:val="center"/>
            <w:hideMark/>
          </w:tcPr>
          <w:p w14:paraId="4525980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774" w:type="pct"/>
            <w:tcBorders>
              <w:top w:val="nil"/>
              <w:left w:val="nil"/>
              <w:bottom w:val="single" w:sz="4" w:space="0" w:color="auto"/>
              <w:right w:val="single" w:sz="4" w:space="0" w:color="auto"/>
            </w:tcBorders>
            <w:shd w:val="clear" w:color="auto" w:fill="auto"/>
            <w:vAlign w:val="center"/>
            <w:hideMark/>
          </w:tcPr>
          <w:p w14:paraId="4E46A88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803" w:type="pct"/>
            <w:tcBorders>
              <w:top w:val="nil"/>
              <w:left w:val="nil"/>
              <w:bottom w:val="single" w:sz="4" w:space="0" w:color="auto"/>
              <w:right w:val="single" w:sz="4" w:space="0" w:color="auto"/>
            </w:tcBorders>
            <w:shd w:val="clear" w:color="auto" w:fill="auto"/>
            <w:vAlign w:val="center"/>
            <w:hideMark/>
          </w:tcPr>
          <w:p w14:paraId="07BCF8C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w:t>
            </w:r>
          </w:p>
        </w:tc>
        <w:tc>
          <w:tcPr>
            <w:tcW w:w="786" w:type="pct"/>
            <w:tcBorders>
              <w:top w:val="nil"/>
              <w:left w:val="nil"/>
              <w:bottom w:val="single" w:sz="4" w:space="0" w:color="auto"/>
              <w:right w:val="single" w:sz="4" w:space="0" w:color="auto"/>
            </w:tcBorders>
            <w:shd w:val="clear" w:color="auto" w:fill="auto"/>
            <w:vAlign w:val="center"/>
            <w:hideMark/>
          </w:tcPr>
          <w:p w14:paraId="77A18033" w14:textId="44406FBE"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r w:rsidR="00AB5FF3" w:rsidRPr="00AF0DA2">
              <w:rPr>
                <w:rFonts w:ascii="Times New Roman" w:eastAsia="Times New Roman" w:hAnsi="Times New Roman" w:cs="Times New Roman"/>
                <w:color w:val="000000" w:themeColor="text1"/>
                <w:sz w:val="20"/>
                <w:szCs w:val="20"/>
                <w:lang w:eastAsia="ru-RU"/>
              </w:rPr>
              <w:t>54</w:t>
            </w:r>
            <w:r w:rsidRPr="00AF0DA2">
              <w:rPr>
                <w:rFonts w:ascii="Times New Roman" w:eastAsia="Times New Roman" w:hAnsi="Times New Roman" w:cs="Times New Roman"/>
                <w:color w:val="000000" w:themeColor="text1"/>
                <w:sz w:val="20"/>
                <w:szCs w:val="20"/>
                <w:lang w:eastAsia="ru-RU"/>
              </w:rPr>
              <w:t>,</w:t>
            </w:r>
            <w:r w:rsidR="00AB5FF3" w:rsidRPr="00AF0DA2">
              <w:rPr>
                <w:rFonts w:ascii="Times New Roman" w:eastAsia="Times New Roman" w:hAnsi="Times New Roman" w:cs="Times New Roman"/>
                <w:color w:val="000000" w:themeColor="text1"/>
                <w:sz w:val="20"/>
                <w:szCs w:val="20"/>
                <w:lang w:eastAsia="ru-RU"/>
              </w:rPr>
              <w:t>4</w:t>
            </w:r>
            <w:r w:rsidRPr="00AF0DA2">
              <w:rPr>
                <w:rFonts w:ascii="Times New Roman" w:eastAsia="Times New Roman" w:hAnsi="Times New Roman" w:cs="Times New Roman"/>
                <w:color w:val="000000" w:themeColor="text1"/>
                <w:sz w:val="20"/>
                <w:szCs w:val="20"/>
                <w:lang w:eastAsia="ru-RU"/>
              </w:rPr>
              <w:t>0</w:t>
            </w:r>
          </w:p>
        </w:tc>
        <w:tc>
          <w:tcPr>
            <w:tcW w:w="693" w:type="pct"/>
            <w:tcBorders>
              <w:top w:val="nil"/>
              <w:left w:val="nil"/>
              <w:bottom w:val="single" w:sz="4" w:space="0" w:color="auto"/>
              <w:right w:val="single" w:sz="4" w:space="0" w:color="auto"/>
            </w:tcBorders>
            <w:shd w:val="clear" w:color="auto" w:fill="auto"/>
            <w:vAlign w:val="center"/>
            <w:hideMark/>
          </w:tcPr>
          <w:p w14:paraId="09C0196B"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786" w:type="pct"/>
            <w:tcBorders>
              <w:top w:val="nil"/>
              <w:left w:val="nil"/>
              <w:bottom w:val="single" w:sz="4" w:space="0" w:color="auto"/>
              <w:right w:val="single" w:sz="4" w:space="0" w:color="auto"/>
            </w:tcBorders>
            <w:shd w:val="clear" w:color="auto" w:fill="auto"/>
            <w:vAlign w:val="center"/>
            <w:hideMark/>
          </w:tcPr>
          <w:p w14:paraId="299BDF23" w14:textId="615E1939"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r w:rsidR="00AB5FF3" w:rsidRPr="00AF0DA2">
              <w:rPr>
                <w:rFonts w:ascii="Times New Roman" w:eastAsia="Times New Roman" w:hAnsi="Times New Roman" w:cs="Times New Roman"/>
                <w:color w:val="000000" w:themeColor="text1"/>
                <w:sz w:val="20"/>
                <w:szCs w:val="20"/>
                <w:lang w:eastAsia="ru-RU"/>
              </w:rPr>
              <w:t>50</w:t>
            </w:r>
            <w:r w:rsidRPr="00AF0DA2">
              <w:rPr>
                <w:rFonts w:ascii="Times New Roman" w:eastAsia="Times New Roman" w:hAnsi="Times New Roman" w:cs="Times New Roman"/>
                <w:color w:val="000000" w:themeColor="text1"/>
                <w:sz w:val="20"/>
                <w:szCs w:val="20"/>
                <w:lang w:eastAsia="ru-RU"/>
              </w:rPr>
              <w:t>,</w:t>
            </w:r>
            <w:r w:rsidR="00AB5FF3" w:rsidRPr="00AF0DA2">
              <w:rPr>
                <w:rFonts w:ascii="Times New Roman" w:eastAsia="Times New Roman" w:hAnsi="Times New Roman" w:cs="Times New Roman"/>
                <w:color w:val="000000" w:themeColor="text1"/>
                <w:sz w:val="20"/>
                <w:szCs w:val="20"/>
                <w:lang w:eastAsia="ru-RU"/>
              </w:rPr>
              <w:t>4</w:t>
            </w:r>
            <w:r w:rsidRPr="00AF0DA2">
              <w:rPr>
                <w:rFonts w:ascii="Times New Roman" w:eastAsia="Times New Roman" w:hAnsi="Times New Roman" w:cs="Times New Roman"/>
                <w:color w:val="000000" w:themeColor="text1"/>
                <w:sz w:val="20"/>
                <w:szCs w:val="20"/>
                <w:lang w:eastAsia="ru-RU"/>
              </w:rPr>
              <w:t>0</w:t>
            </w:r>
          </w:p>
        </w:tc>
      </w:tr>
      <w:tr w:rsidR="00AF0DA2" w:rsidRPr="00AF0DA2" w14:paraId="22B213DA"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3BBDBCA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902" w:type="pct"/>
            <w:vMerge/>
            <w:tcBorders>
              <w:top w:val="nil"/>
              <w:left w:val="single" w:sz="4" w:space="0" w:color="auto"/>
              <w:bottom w:val="single" w:sz="4" w:space="0" w:color="auto"/>
              <w:right w:val="single" w:sz="4" w:space="0" w:color="auto"/>
            </w:tcBorders>
            <w:vAlign w:val="center"/>
            <w:hideMark/>
          </w:tcPr>
          <w:p w14:paraId="78FA7FA5" w14:textId="77777777" w:rsidR="000F5E22" w:rsidRPr="00AF0DA2" w:rsidRDefault="000F5E22" w:rsidP="000F5E22">
            <w:pPr>
              <w:spacing w:after="0" w:line="240" w:lineRule="auto"/>
              <w:rPr>
                <w:rFonts w:ascii="Times New Roman" w:eastAsia="Times New Roman" w:hAnsi="Times New Roman" w:cs="Times New Roman"/>
                <w:color w:val="000000" w:themeColor="text1"/>
                <w:sz w:val="20"/>
                <w:szCs w:val="20"/>
                <w:lang w:eastAsia="ru-RU"/>
              </w:rPr>
            </w:pPr>
          </w:p>
        </w:tc>
        <w:tc>
          <w:tcPr>
            <w:tcW w:w="774" w:type="pct"/>
            <w:tcBorders>
              <w:top w:val="nil"/>
              <w:left w:val="nil"/>
              <w:bottom w:val="single" w:sz="4" w:space="0" w:color="auto"/>
              <w:right w:val="single" w:sz="4" w:space="0" w:color="auto"/>
            </w:tcBorders>
            <w:shd w:val="clear" w:color="auto" w:fill="auto"/>
            <w:vAlign w:val="center"/>
            <w:hideMark/>
          </w:tcPr>
          <w:p w14:paraId="3CFFD34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803" w:type="pct"/>
            <w:tcBorders>
              <w:top w:val="nil"/>
              <w:left w:val="nil"/>
              <w:bottom w:val="single" w:sz="4" w:space="0" w:color="auto"/>
              <w:right w:val="single" w:sz="4" w:space="0" w:color="auto"/>
            </w:tcBorders>
            <w:shd w:val="clear" w:color="auto" w:fill="auto"/>
            <w:vAlign w:val="center"/>
            <w:hideMark/>
          </w:tcPr>
          <w:p w14:paraId="3D58374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8,13</w:t>
            </w:r>
          </w:p>
        </w:tc>
        <w:tc>
          <w:tcPr>
            <w:tcW w:w="786" w:type="pct"/>
            <w:tcBorders>
              <w:top w:val="nil"/>
              <w:left w:val="nil"/>
              <w:bottom w:val="single" w:sz="4" w:space="0" w:color="auto"/>
              <w:right w:val="single" w:sz="4" w:space="0" w:color="auto"/>
            </w:tcBorders>
            <w:shd w:val="clear" w:color="auto" w:fill="auto"/>
            <w:vAlign w:val="center"/>
            <w:hideMark/>
          </w:tcPr>
          <w:p w14:paraId="7C4CC63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8,13</w:t>
            </w:r>
          </w:p>
        </w:tc>
        <w:tc>
          <w:tcPr>
            <w:tcW w:w="693" w:type="pct"/>
            <w:tcBorders>
              <w:top w:val="nil"/>
              <w:left w:val="nil"/>
              <w:bottom w:val="single" w:sz="4" w:space="0" w:color="auto"/>
              <w:right w:val="single" w:sz="4" w:space="0" w:color="auto"/>
            </w:tcBorders>
            <w:shd w:val="clear" w:color="auto" w:fill="auto"/>
            <w:vAlign w:val="center"/>
            <w:hideMark/>
          </w:tcPr>
          <w:p w14:paraId="285D8473"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0,16</w:t>
            </w:r>
          </w:p>
        </w:tc>
        <w:tc>
          <w:tcPr>
            <w:tcW w:w="786" w:type="pct"/>
            <w:tcBorders>
              <w:top w:val="nil"/>
              <w:left w:val="nil"/>
              <w:bottom w:val="single" w:sz="4" w:space="0" w:color="auto"/>
              <w:right w:val="single" w:sz="4" w:space="0" w:color="auto"/>
            </w:tcBorders>
            <w:shd w:val="clear" w:color="auto" w:fill="auto"/>
            <w:vAlign w:val="center"/>
            <w:hideMark/>
          </w:tcPr>
          <w:p w14:paraId="26AF007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7,97</w:t>
            </w:r>
          </w:p>
        </w:tc>
      </w:tr>
      <w:tr w:rsidR="00AF0DA2" w:rsidRPr="00AF0DA2" w14:paraId="36D664D3"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24B0494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902" w:type="pct"/>
            <w:tcBorders>
              <w:top w:val="nil"/>
              <w:left w:val="nil"/>
              <w:bottom w:val="single" w:sz="4" w:space="0" w:color="auto"/>
              <w:right w:val="single" w:sz="4" w:space="0" w:color="auto"/>
            </w:tcBorders>
            <w:shd w:val="clear" w:color="auto" w:fill="auto"/>
            <w:vAlign w:val="center"/>
            <w:hideMark/>
          </w:tcPr>
          <w:p w14:paraId="19F7A2F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774" w:type="pct"/>
            <w:tcBorders>
              <w:top w:val="nil"/>
              <w:left w:val="nil"/>
              <w:bottom w:val="single" w:sz="4" w:space="0" w:color="auto"/>
              <w:right w:val="single" w:sz="4" w:space="0" w:color="auto"/>
            </w:tcBorders>
            <w:shd w:val="clear" w:color="auto" w:fill="auto"/>
            <w:vAlign w:val="center"/>
            <w:hideMark/>
          </w:tcPr>
          <w:p w14:paraId="4C3317A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803" w:type="pct"/>
            <w:tcBorders>
              <w:top w:val="nil"/>
              <w:left w:val="nil"/>
              <w:bottom w:val="single" w:sz="4" w:space="0" w:color="auto"/>
              <w:right w:val="single" w:sz="4" w:space="0" w:color="auto"/>
            </w:tcBorders>
            <w:shd w:val="clear" w:color="auto" w:fill="auto"/>
            <w:vAlign w:val="center"/>
            <w:hideMark/>
          </w:tcPr>
          <w:p w14:paraId="5F2001B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205,2</w:t>
            </w:r>
          </w:p>
        </w:tc>
        <w:tc>
          <w:tcPr>
            <w:tcW w:w="786" w:type="pct"/>
            <w:tcBorders>
              <w:top w:val="nil"/>
              <w:left w:val="nil"/>
              <w:bottom w:val="single" w:sz="4" w:space="0" w:color="auto"/>
              <w:right w:val="single" w:sz="4" w:space="0" w:color="auto"/>
            </w:tcBorders>
            <w:shd w:val="clear" w:color="auto" w:fill="auto"/>
            <w:vAlign w:val="center"/>
            <w:hideMark/>
          </w:tcPr>
          <w:p w14:paraId="69EDC5D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150,00</w:t>
            </w:r>
          </w:p>
        </w:tc>
        <w:tc>
          <w:tcPr>
            <w:tcW w:w="693" w:type="pct"/>
            <w:tcBorders>
              <w:top w:val="nil"/>
              <w:left w:val="nil"/>
              <w:bottom w:val="single" w:sz="4" w:space="0" w:color="auto"/>
              <w:right w:val="single" w:sz="4" w:space="0" w:color="auto"/>
            </w:tcBorders>
            <w:shd w:val="clear" w:color="auto" w:fill="auto"/>
            <w:vAlign w:val="center"/>
            <w:hideMark/>
          </w:tcPr>
          <w:p w14:paraId="61CB50BF"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786" w:type="pct"/>
            <w:tcBorders>
              <w:top w:val="nil"/>
              <w:left w:val="nil"/>
              <w:bottom w:val="single" w:sz="4" w:space="0" w:color="auto"/>
              <w:right w:val="single" w:sz="4" w:space="0" w:color="auto"/>
            </w:tcBorders>
            <w:shd w:val="clear" w:color="auto" w:fill="auto"/>
            <w:vAlign w:val="center"/>
            <w:hideMark/>
          </w:tcPr>
          <w:p w14:paraId="4FE59D75"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149,00</w:t>
            </w:r>
          </w:p>
        </w:tc>
      </w:tr>
      <w:tr w:rsidR="00AF0DA2" w:rsidRPr="00AF0DA2" w14:paraId="077C6E5C"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59E6CBE4"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902" w:type="pct"/>
            <w:tcBorders>
              <w:top w:val="nil"/>
              <w:left w:val="nil"/>
              <w:bottom w:val="single" w:sz="4" w:space="0" w:color="auto"/>
              <w:right w:val="single" w:sz="4" w:space="0" w:color="auto"/>
            </w:tcBorders>
            <w:shd w:val="clear" w:color="auto" w:fill="auto"/>
            <w:vAlign w:val="center"/>
            <w:hideMark/>
          </w:tcPr>
          <w:p w14:paraId="0628D07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774" w:type="pct"/>
            <w:tcBorders>
              <w:top w:val="nil"/>
              <w:left w:val="nil"/>
              <w:bottom w:val="single" w:sz="4" w:space="0" w:color="auto"/>
              <w:right w:val="single" w:sz="4" w:space="0" w:color="auto"/>
            </w:tcBorders>
            <w:shd w:val="clear" w:color="auto" w:fill="auto"/>
            <w:vAlign w:val="center"/>
            <w:hideMark/>
          </w:tcPr>
          <w:p w14:paraId="66D2D2A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803" w:type="pct"/>
            <w:tcBorders>
              <w:top w:val="nil"/>
              <w:left w:val="nil"/>
              <w:bottom w:val="single" w:sz="4" w:space="0" w:color="auto"/>
              <w:right w:val="single" w:sz="4" w:space="0" w:color="auto"/>
            </w:tcBorders>
            <w:shd w:val="clear" w:color="auto" w:fill="auto"/>
            <w:vAlign w:val="center"/>
            <w:hideMark/>
          </w:tcPr>
          <w:p w14:paraId="40E92870"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79,50</w:t>
            </w:r>
          </w:p>
        </w:tc>
        <w:tc>
          <w:tcPr>
            <w:tcW w:w="786" w:type="pct"/>
            <w:tcBorders>
              <w:top w:val="nil"/>
              <w:left w:val="nil"/>
              <w:bottom w:val="single" w:sz="4" w:space="0" w:color="auto"/>
              <w:right w:val="single" w:sz="4" w:space="0" w:color="auto"/>
            </w:tcBorders>
            <w:shd w:val="clear" w:color="auto" w:fill="auto"/>
            <w:vAlign w:val="center"/>
            <w:hideMark/>
          </w:tcPr>
          <w:p w14:paraId="4BC1389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79,50</w:t>
            </w:r>
          </w:p>
        </w:tc>
        <w:tc>
          <w:tcPr>
            <w:tcW w:w="693" w:type="pct"/>
            <w:tcBorders>
              <w:top w:val="nil"/>
              <w:left w:val="nil"/>
              <w:bottom w:val="single" w:sz="4" w:space="0" w:color="auto"/>
              <w:right w:val="single" w:sz="4" w:space="0" w:color="auto"/>
            </w:tcBorders>
            <w:shd w:val="clear" w:color="auto" w:fill="auto"/>
            <w:vAlign w:val="center"/>
            <w:hideMark/>
          </w:tcPr>
          <w:p w14:paraId="4EA5B66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0,50</w:t>
            </w:r>
          </w:p>
        </w:tc>
        <w:tc>
          <w:tcPr>
            <w:tcW w:w="786" w:type="pct"/>
            <w:tcBorders>
              <w:top w:val="nil"/>
              <w:left w:val="nil"/>
              <w:bottom w:val="single" w:sz="4" w:space="0" w:color="auto"/>
              <w:right w:val="single" w:sz="4" w:space="0" w:color="auto"/>
            </w:tcBorders>
            <w:shd w:val="clear" w:color="auto" w:fill="auto"/>
            <w:vAlign w:val="center"/>
            <w:hideMark/>
          </w:tcPr>
          <w:p w14:paraId="46535F5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79,00</w:t>
            </w:r>
          </w:p>
        </w:tc>
      </w:tr>
      <w:tr w:rsidR="00AF0DA2" w:rsidRPr="00AF0DA2" w14:paraId="447A4595"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4BA2814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902" w:type="pct"/>
            <w:tcBorders>
              <w:top w:val="nil"/>
              <w:left w:val="nil"/>
              <w:bottom w:val="single" w:sz="4" w:space="0" w:color="auto"/>
              <w:right w:val="single" w:sz="4" w:space="0" w:color="auto"/>
            </w:tcBorders>
            <w:shd w:val="clear" w:color="auto" w:fill="auto"/>
            <w:vAlign w:val="center"/>
            <w:hideMark/>
          </w:tcPr>
          <w:p w14:paraId="34469A66" w14:textId="35D0A206" w:rsidR="000F5E22" w:rsidRPr="00AF0DA2" w:rsidRDefault="003442D4"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774" w:type="pct"/>
            <w:tcBorders>
              <w:top w:val="nil"/>
              <w:left w:val="nil"/>
              <w:bottom w:val="single" w:sz="4" w:space="0" w:color="auto"/>
              <w:right w:val="single" w:sz="4" w:space="0" w:color="auto"/>
            </w:tcBorders>
            <w:shd w:val="clear" w:color="auto" w:fill="auto"/>
            <w:vAlign w:val="center"/>
            <w:hideMark/>
          </w:tcPr>
          <w:p w14:paraId="139DFC7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803" w:type="pct"/>
            <w:tcBorders>
              <w:top w:val="nil"/>
              <w:left w:val="nil"/>
              <w:bottom w:val="single" w:sz="4" w:space="0" w:color="auto"/>
              <w:right w:val="single" w:sz="4" w:space="0" w:color="auto"/>
            </w:tcBorders>
            <w:shd w:val="clear" w:color="auto" w:fill="auto"/>
            <w:vAlign w:val="center"/>
            <w:hideMark/>
          </w:tcPr>
          <w:p w14:paraId="2EEB5106"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95,83</w:t>
            </w:r>
          </w:p>
        </w:tc>
        <w:tc>
          <w:tcPr>
            <w:tcW w:w="786" w:type="pct"/>
            <w:tcBorders>
              <w:top w:val="nil"/>
              <w:left w:val="nil"/>
              <w:bottom w:val="single" w:sz="4" w:space="0" w:color="auto"/>
              <w:right w:val="single" w:sz="4" w:space="0" w:color="auto"/>
            </w:tcBorders>
            <w:shd w:val="clear" w:color="auto" w:fill="auto"/>
            <w:vAlign w:val="center"/>
            <w:hideMark/>
          </w:tcPr>
          <w:p w14:paraId="14902D5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95,83</w:t>
            </w:r>
          </w:p>
        </w:tc>
        <w:tc>
          <w:tcPr>
            <w:tcW w:w="693" w:type="pct"/>
            <w:tcBorders>
              <w:top w:val="nil"/>
              <w:left w:val="nil"/>
              <w:bottom w:val="single" w:sz="4" w:space="0" w:color="auto"/>
              <w:right w:val="single" w:sz="4" w:space="0" w:color="auto"/>
            </w:tcBorders>
            <w:shd w:val="clear" w:color="auto" w:fill="auto"/>
            <w:vAlign w:val="center"/>
            <w:hideMark/>
          </w:tcPr>
          <w:p w14:paraId="7A2769F8"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0,50</w:t>
            </w:r>
          </w:p>
        </w:tc>
        <w:tc>
          <w:tcPr>
            <w:tcW w:w="786" w:type="pct"/>
            <w:tcBorders>
              <w:top w:val="nil"/>
              <w:left w:val="nil"/>
              <w:bottom w:val="single" w:sz="4" w:space="0" w:color="auto"/>
              <w:right w:val="single" w:sz="4" w:space="0" w:color="auto"/>
            </w:tcBorders>
            <w:shd w:val="clear" w:color="auto" w:fill="auto"/>
            <w:vAlign w:val="center"/>
            <w:hideMark/>
          </w:tcPr>
          <w:p w14:paraId="55193E5C"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95,33</w:t>
            </w:r>
          </w:p>
        </w:tc>
      </w:tr>
      <w:tr w:rsidR="00AF0DA2" w:rsidRPr="00AF0DA2" w14:paraId="00286F04" w14:textId="77777777" w:rsidTr="001645E9">
        <w:tc>
          <w:tcPr>
            <w:tcW w:w="255" w:type="pct"/>
            <w:tcBorders>
              <w:top w:val="nil"/>
              <w:left w:val="single" w:sz="4" w:space="0" w:color="auto"/>
              <w:bottom w:val="single" w:sz="4" w:space="0" w:color="auto"/>
              <w:right w:val="single" w:sz="4" w:space="0" w:color="auto"/>
            </w:tcBorders>
            <w:shd w:val="clear" w:color="auto" w:fill="auto"/>
            <w:vAlign w:val="center"/>
            <w:hideMark/>
          </w:tcPr>
          <w:p w14:paraId="21CC5021"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902" w:type="pct"/>
            <w:tcBorders>
              <w:top w:val="nil"/>
              <w:left w:val="nil"/>
              <w:bottom w:val="single" w:sz="4" w:space="0" w:color="auto"/>
              <w:right w:val="single" w:sz="4" w:space="0" w:color="auto"/>
            </w:tcBorders>
            <w:shd w:val="clear" w:color="auto" w:fill="auto"/>
            <w:vAlign w:val="center"/>
            <w:hideMark/>
          </w:tcPr>
          <w:p w14:paraId="362AC427"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774" w:type="pct"/>
            <w:tcBorders>
              <w:top w:val="nil"/>
              <w:left w:val="nil"/>
              <w:bottom w:val="single" w:sz="4" w:space="0" w:color="auto"/>
              <w:right w:val="single" w:sz="4" w:space="0" w:color="auto"/>
            </w:tcBorders>
            <w:shd w:val="clear" w:color="auto" w:fill="auto"/>
            <w:vAlign w:val="center"/>
            <w:hideMark/>
          </w:tcPr>
          <w:p w14:paraId="21B3CE8E"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803" w:type="pct"/>
            <w:tcBorders>
              <w:top w:val="nil"/>
              <w:left w:val="nil"/>
              <w:bottom w:val="single" w:sz="4" w:space="0" w:color="auto"/>
              <w:right w:val="single" w:sz="4" w:space="0" w:color="auto"/>
            </w:tcBorders>
            <w:shd w:val="clear" w:color="auto" w:fill="auto"/>
            <w:vAlign w:val="center"/>
            <w:hideMark/>
          </w:tcPr>
          <w:p w14:paraId="0A07F4E2"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c>
          <w:tcPr>
            <w:tcW w:w="786" w:type="pct"/>
            <w:tcBorders>
              <w:top w:val="nil"/>
              <w:left w:val="nil"/>
              <w:bottom w:val="single" w:sz="4" w:space="0" w:color="auto"/>
              <w:right w:val="single" w:sz="4" w:space="0" w:color="auto"/>
            </w:tcBorders>
            <w:shd w:val="clear" w:color="auto" w:fill="auto"/>
            <w:vAlign w:val="center"/>
            <w:hideMark/>
          </w:tcPr>
          <w:p w14:paraId="6E4A26AA"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c>
          <w:tcPr>
            <w:tcW w:w="693" w:type="pct"/>
            <w:tcBorders>
              <w:top w:val="nil"/>
              <w:left w:val="nil"/>
              <w:bottom w:val="single" w:sz="4" w:space="0" w:color="auto"/>
              <w:right w:val="single" w:sz="4" w:space="0" w:color="auto"/>
            </w:tcBorders>
            <w:shd w:val="clear" w:color="auto" w:fill="auto"/>
            <w:vAlign w:val="center"/>
            <w:hideMark/>
          </w:tcPr>
          <w:p w14:paraId="2DBA3A2D"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0,20</w:t>
            </w:r>
          </w:p>
        </w:tc>
        <w:tc>
          <w:tcPr>
            <w:tcW w:w="786" w:type="pct"/>
            <w:tcBorders>
              <w:top w:val="nil"/>
              <w:left w:val="nil"/>
              <w:bottom w:val="single" w:sz="4" w:space="0" w:color="auto"/>
              <w:right w:val="single" w:sz="4" w:space="0" w:color="auto"/>
            </w:tcBorders>
            <w:shd w:val="clear" w:color="auto" w:fill="auto"/>
            <w:vAlign w:val="center"/>
            <w:hideMark/>
          </w:tcPr>
          <w:p w14:paraId="5C5691E9" w14:textId="77777777" w:rsidR="000F5E22" w:rsidRPr="00AF0DA2" w:rsidRDefault="000F5E22" w:rsidP="000F5E2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27,80</w:t>
            </w:r>
          </w:p>
        </w:tc>
      </w:tr>
      <w:tr w:rsidR="00AF0DA2" w:rsidRPr="00AF0DA2" w14:paraId="6CF63F30" w14:textId="77777777" w:rsidTr="001645E9">
        <w:tc>
          <w:tcPr>
            <w:tcW w:w="1931"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3797FD" w14:textId="77777777" w:rsidR="00233E90" w:rsidRPr="00AF0DA2" w:rsidRDefault="00233E90" w:rsidP="00233E90">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Всего</w:t>
            </w:r>
          </w:p>
        </w:tc>
        <w:tc>
          <w:tcPr>
            <w:tcW w:w="803" w:type="pct"/>
            <w:tcBorders>
              <w:top w:val="nil"/>
              <w:left w:val="nil"/>
              <w:bottom w:val="single" w:sz="4" w:space="0" w:color="auto"/>
              <w:right w:val="single" w:sz="4" w:space="0" w:color="auto"/>
            </w:tcBorders>
            <w:shd w:val="clear" w:color="auto" w:fill="auto"/>
            <w:vAlign w:val="center"/>
            <w:hideMark/>
          </w:tcPr>
          <w:p w14:paraId="31CE8CD8" w14:textId="77777777" w:rsidR="00233E90" w:rsidRPr="00AF0DA2" w:rsidRDefault="00233E90" w:rsidP="00233E9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1026,9</w:t>
            </w:r>
          </w:p>
        </w:tc>
        <w:tc>
          <w:tcPr>
            <w:tcW w:w="786" w:type="pct"/>
            <w:tcBorders>
              <w:top w:val="nil"/>
              <w:left w:val="nil"/>
              <w:bottom w:val="single" w:sz="4" w:space="0" w:color="auto"/>
              <w:right w:val="single" w:sz="4" w:space="0" w:color="auto"/>
            </w:tcBorders>
            <w:shd w:val="clear" w:color="auto" w:fill="auto"/>
            <w:vAlign w:val="center"/>
            <w:hideMark/>
          </w:tcPr>
          <w:p w14:paraId="5BFE0AB7" w14:textId="35E2A1CD" w:rsidR="00233E90" w:rsidRPr="00AF0DA2" w:rsidRDefault="00233E90" w:rsidP="00233E9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964,3</w:t>
            </w:r>
          </w:p>
        </w:tc>
        <w:tc>
          <w:tcPr>
            <w:tcW w:w="693" w:type="pct"/>
            <w:tcBorders>
              <w:top w:val="nil"/>
              <w:left w:val="nil"/>
              <w:bottom w:val="single" w:sz="4" w:space="0" w:color="auto"/>
              <w:right w:val="single" w:sz="4" w:space="0" w:color="auto"/>
            </w:tcBorders>
            <w:shd w:val="clear" w:color="auto" w:fill="auto"/>
            <w:vAlign w:val="center"/>
            <w:hideMark/>
          </w:tcPr>
          <w:p w14:paraId="3BEDFCED" w14:textId="310FDA1B" w:rsidR="00233E90" w:rsidRPr="00AF0DA2" w:rsidRDefault="00233E90" w:rsidP="00233E9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c>
          <w:tcPr>
            <w:tcW w:w="786" w:type="pct"/>
            <w:tcBorders>
              <w:top w:val="nil"/>
              <w:left w:val="nil"/>
              <w:bottom w:val="single" w:sz="4" w:space="0" w:color="auto"/>
              <w:right w:val="single" w:sz="4" w:space="0" w:color="auto"/>
            </w:tcBorders>
            <w:shd w:val="clear" w:color="auto" w:fill="auto"/>
            <w:vAlign w:val="center"/>
            <w:hideMark/>
          </w:tcPr>
          <w:p w14:paraId="340CDFE6" w14:textId="4FA88420" w:rsidR="00233E90" w:rsidRPr="00AF0DA2" w:rsidRDefault="00233E90" w:rsidP="00233E9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957,8</w:t>
            </w:r>
          </w:p>
        </w:tc>
      </w:tr>
    </w:tbl>
    <w:p w14:paraId="3DE2FCF7" w14:textId="0C4B48B4"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Расход тепловой энергии на собственные нужды источников теплоснабжения города за период 2015 – 2017 гг. представлен в таблице </w:t>
      </w:r>
      <w:r w:rsidR="001A3D95" w:rsidRPr="00AF0DA2">
        <w:rPr>
          <w:rFonts w:ascii="Times New Roman" w:hAnsi="Times New Roman" w:cs="Times New Roman"/>
          <w:color w:val="000000" w:themeColor="text1"/>
          <w:sz w:val="24"/>
          <w:szCs w:val="24"/>
        </w:rPr>
        <w:t>13.</w:t>
      </w:r>
    </w:p>
    <w:p w14:paraId="480F5231" w14:textId="4F26BD09"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 воды на собственные нужды источников теплоснабжения представлен в таблице 1</w:t>
      </w:r>
      <w:r w:rsidR="001A3D95" w:rsidRPr="00AF0DA2">
        <w:rPr>
          <w:rFonts w:ascii="Times New Roman" w:hAnsi="Times New Roman" w:cs="Times New Roman"/>
          <w:color w:val="000000" w:themeColor="text1"/>
          <w:sz w:val="24"/>
          <w:szCs w:val="24"/>
        </w:rPr>
        <w:t>4</w:t>
      </w:r>
      <w:r w:rsidRPr="00AF0DA2">
        <w:rPr>
          <w:rFonts w:ascii="Times New Roman" w:hAnsi="Times New Roman" w:cs="Times New Roman"/>
          <w:color w:val="000000" w:themeColor="text1"/>
          <w:sz w:val="24"/>
          <w:szCs w:val="24"/>
        </w:rPr>
        <w:t xml:space="preserve">. </w:t>
      </w:r>
    </w:p>
    <w:p w14:paraId="0ED10010" w14:textId="77777777" w:rsidR="001645E9" w:rsidRPr="00AF0DA2" w:rsidRDefault="001645E9" w:rsidP="001645E9">
      <w:pPr>
        <w:pStyle w:val="af1"/>
        <w:spacing w:line="360" w:lineRule="auto"/>
        <w:ind w:left="0" w:firstLine="567"/>
        <w:jc w:val="both"/>
        <w:rPr>
          <w:color w:val="000000" w:themeColor="text1"/>
          <w:szCs w:val="24"/>
        </w:rPr>
        <w:sectPr w:rsidR="001645E9" w:rsidRPr="00AF0DA2">
          <w:pgSz w:w="11906" w:h="16838"/>
          <w:pgMar w:top="1134" w:right="850" w:bottom="1134" w:left="1701" w:header="708" w:footer="708" w:gutter="0"/>
          <w:cols w:space="708"/>
          <w:docGrid w:linePitch="360"/>
        </w:sectPr>
      </w:pPr>
    </w:p>
    <w:p w14:paraId="02FC2CA0" w14:textId="12FB1779" w:rsidR="001645E9" w:rsidRPr="00AF0DA2" w:rsidRDefault="001645E9" w:rsidP="00ED5E78">
      <w:pPr>
        <w:pStyle w:val="af5"/>
        <w:keepNext/>
        <w:spacing w:after="0"/>
        <w:rPr>
          <w:rFonts w:ascii="Times New Roman" w:hAnsi="Times New Roman" w:cs="Times New Roman"/>
          <w:color w:val="000000" w:themeColor="text1"/>
          <w:sz w:val="24"/>
          <w:szCs w:val="24"/>
        </w:rPr>
      </w:pPr>
      <w:bookmarkStart w:id="58" w:name="_Ref460254428"/>
      <w:bookmarkStart w:id="59" w:name="_Toc503543653"/>
      <w:bookmarkStart w:id="60" w:name="_Toc53568095"/>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13</w:t>
      </w:r>
      <w:r w:rsidRPr="00AF0DA2">
        <w:rPr>
          <w:rFonts w:ascii="Times New Roman" w:hAnsi="Times New Roman" w:cs="Times New Roman"/>
          <w:color w:val="000000" w:themeColor="text1"/>
          <w:sz w:val="24"/>
          <w:szCs w:val="24"/>
        </w:rPr>
        <w:fldChar w:fldCharType="end"/>
      </w:r>
      <w:bookmarkEnd w:id="58"/>
      <w:r w:rsidRPr="00AF0DA2">
        <w:rPr>
          <w:rFonts w:ascii="Times New Roman" w:hAnsi="Times New Roman" w:cs="Times New Roman"/>
          <w:color w:val="000000" w:themeColor="text1"/>
          <w:sz w:val="24"/>
          <w:szCs w:val="24"/>
        </w:rPr>
        <w:t xml:space="preserve"> – Расход тепловой энергии на собственные нужды источников централизованного теплоснабжения</w:t>
      </w:r>
      <w:bookmarkEnd w:id="59"/>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
        <w:gridCol w:w="1146"/>
        <w:gridCol w:w="1538"/>
        <w:gridCol w:w="1969"/>
        <w:gridCol w:w="629"/>
        <w:gridCol w:w="1465"/>
        <w:gridCol w:w="1465"/>
        <w:gridCol w:w="1465"/>
        <w:gridCol w:w="1465"/>
        <w:gridCol w:w="1465"/>
        <w:gridCol w:w="1459"/>
      </w:tblGrid>
      <w:tr w:rsidR="00AF0DA2" w:rsidRPr="00AF0DA2" w14:paraId="7C1D82DC" w14:textId="03ECEB14" w:rsidTr="00ED5E78">
        <w:tc>
          <w:tcPr>
            <w:tcW w:w="170" w:type="pct"/>
            <w:vMerge w:val="restart"/>
            <w:shd w:val="clear" w:color="auto" w:fill="auto"/>
            <w:vAlign w:val="center"/>
          </w:tcPr>
          <w:p w14:paraId="1F489C31"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394" w:type="pct"/>
            <w:vMerge w:val="restart"/>
            <w:shd w:val="clear" w:color="auto" w:fill="auto"/>
            <w:vAlign w:val="center"/>
          </w:tcPr>
          <w:p w14:paraId="3F9CC1C5"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528" w:type="pct"/>
            <w:vMerge w:val="restart"/>
            <w:shd w:val="clear" w:color="auto" w:fill="auto"/>
            <w:vAlign w:val="center"/>
          </w:tcPr>
          <w:p w14:paraId="7BC2755C"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676" w:type="pct"/>
            <w:vMerge w:val="restart"/>
            <w:shd w:val="clear" w:color="auto" w:fill="auto"/>
            <w:vAlign w:val="center"/>
          </w:tcPr>
          <w:p w14:paraId="6E1D3F9B"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216" w:type="pct"/>
            <w:vMerge w:val="restart"/>
            <w:shd w:val="clear" w:color="auto" w:fill="auto"/>
            <w:vAlign w:val="center"/>
          </w:tcPr>
          <w:p w14:paraId="731E20CE"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Ед. Изм. </w:t>
            </w:r>
          </w:p>
        </w:tc>
        <w:tc>
          <w:tcPr>
            <w:tcW w:w="3016" w:type="pct"/>
            <w:gridSpan w:val="6"/>
            <w:shd w:val="clear" w:color="auto" w:fill="auto"/>
            <w:vAlign w:val="center"/>
          </w:tcPr>
          <w:p w14:paraId="33031471" w14:textId="0C029CB9"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Рассматриваемый период, г</w:t>
            </w:r>
          </w:p>
        </w:tc>
      </w:tr>
      <w:tr w:rsidR="00AF0DA2" w:rsidRPr="00AF0DA2" w14:paraId="00750C71" w14:textId="1833F30B" w:rsidTr="00ED5E78">
        <w:tc>
          <w:tcPr>
            <w:tcW w:w="170" w:type="pct"/>
            <w:vMerge/>
            <w:shd w:val="clear" w:color="auto" w:fill="auto"/>
            <w:vAlign w:val="center"/>
            <w:hideMark/>
          </w:tcPr>
          <w:p w14:paraId="133239D8"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394" w:type="pct"/>
            <w:vMerge/>
            <w:shd w:val="clear" w:color="auto" w:fill="auto"/>
            <w:vAlign w:val="center"/>
            <w:hideMark/>
          </w:tcPr>
          <w:p w14:paraId="08E1DA21"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528" w:type="pct"/>
            <w:vMerge/>
            <w:shd w:val="clear" w:color="auto" w:fill="auto"/>
            <w:vAlign w:val="center"/>
            <w:hideMark/>
          </w:tcPr>
          <w:p w14:paraId="5B79E27A"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676" w:type="pct"/>
            <w:vMerge/>
            <w:shd w:val="clear" w:color="auto" w:fill="auto"/>
            <w:vAlign w:val="center"/>
            <w:hideMark/>
          </w:tcPr>
          <w:p w14:paraId="6DF24EE4"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216" w:type="pct"/>
            <w:vMerge/>
            <w:shd w:val="clear" w:color="auto" w:fill="auto"/>
            <w:vAlign w:val="center"/>
            <w:hideMark/>
          </w:tcPr>
          <w:p w14:paraId="03C9623D"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503" w:type="pct"/>
            <w:shd w:val="clear" w:color="auto" w:fill="auto"/>
            <w:vAlign w:val="center"/>
            <w:hideMark/>
          </w:tcPr>
          <w:p w14:paraId="5FCA76BB"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503" w:type="pct"/>
            <w:shd w:val="clear" w:color="auto" w:fill="auto"/>
            <w:vAlign w:val="center"/>
            <w:hideMark/>
          </w:tcPr>
          <w:p w14:paraId="7539C317"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503" w:type="pct"/>
            <w:shd w:val="clear" w:color="auto" w:fill="auto"/>
            <w:vAlign w:val="center"/>
            <w:hideMark/>
          </w:tcPr>
          <w:p w14:paraId="43FE3D6B" w14:textId="77777777"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503" w:type="pct"/>
            <w:shd w:val="clear" w:color="auto" w:fill="auto"/>
            <w:vAlign w:val="center"/>
            <w:hideMark/>
          </w:tcPr>
          <w:p w14:paraId="0B8719A6" w14:textId="373EF03C"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503" w:type="pct"/>
            <w:shd w:val="clear" w:color="auto" w:fill="auto"/>
            <w:vAlign w:val="center"/>
            <w:hideMark/>
          </w:tcPr>
          <w:p w14:paraId="58EFBEBC" w14:textId="71EA7822"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502" w:type="pct"/>
          </w:tcPr>
          <w:p w14:paraId="1BFFA51F" w14:textId="424E2A22" w:rsidR="000208C0" w:rsidRPr="00AF0DA2" w:rsidRDefault="000208C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638E087" w14:textId="396E4B9D" w:rsidTr="00ED5E78">
        <w:tc>
          <w:tcPr>
            <w:tcW w:w="170" w:type="pct"/>
            <w:vMerge w:val="restart"/>
            <w:shd w:val="clear" w:color="auto" w:fill="auto"/>
            <w:vAlign w:val="center"/>
            <w:hideMark/>
          </w:tcPr>
          <w:p w14:paraId="256AEBDF"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394" w:type="pct"/>
            <w:vMerge w:val="restart"/>
            <w:shd w:val="clear" w:color="auto" w:fill="auto"/>
            <w:vAlign w:val="center"/>
            <w:hideMark/>
          </w:tcPr>
          <w:p w14:paraId="11E792EC" w14:textId="77777777" w:rsidR="000208C0" w:rsidRPr="00AF0DA2" w:rsidRDefault="000208C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528" w:type="pct"/>
            <w:vMerge w:val="restart"/>
            <w:shd w:val="clear" w:color="auto" w:fill="auto"/>
            <w:vAlign w:val="center"/>
            <w:hideMark/>
          </w:tcPr>
          <w:p w14:paraId="7BFC1C9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676" w:type="pct"/>
            <w:shd w:val="clear" w:color="auto" w:fill="auto"/>
            <w:vAlign w:val="center"/>
            <w:hideMark/>
          </w:tcPr>
          <w:p w14:paraId="11E1E5E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223D6F5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9E60F3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34127,00</w:t>
            </w:r>
          </w:p>
        </w:tc>
        <w:tc>
          <w:tcPr>
            <w:tcW w:w="503" w:type="pct"/>
            <w:shd w:val="clear" w:color="auto" w:fill="auto"/>
            <w:vAlign w:val="center"/>
            <w:hideMark/>
          </w:tcPr>
          <w:p w14:paraId="79E26EF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34732,00</w:t>
            </w:r>
          </w:p>
        </w:tc>
        <w:tc>
          <w:tcPr>
            <w:tcW w:w="503" w:type="pct"/>
            <w:shd w:val="clear" w:color="auto" w:fill="auto"/>
            <w:vAlign w:val="center"/>
            <w:hideMark/>
          </w:tcPr>
          <w:p w14:paraId="7EC71C1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378CB69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2C45361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46820,00</w:t>
            </w:r>
          </w:p>
        </w:tc>
        <w:tc>
          <w:tcPr>
            <w:tcW w:w="502" w:type="pct"/>
            <w:vAlign w:val="center"/>
          </w:tcPr>
          <w:p w14:paraId="57578619" w14:textId="6176D73E"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46820,00</w:t>
            </w:r>
          </w:p>
        </w:tc>
      </w:tr>
      <w:tr w:rsidR="00AF0DA2" w:rsidRPr="00AF0DA2" w14:paraId="0457B9DE" w14:textId="53C05289" w:rsidTr="00ED5E78">
        <w:tc>
          <w:tcPr>
            <w:tcW w:w="170" w:type="pct"/>
            <w:vMerge/>
            <w:vAlign w:val="center"/>
            <w:hideMark/>
          </w:tcPr>
          <w:p w14:paraId="7F0A8284"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513DFC4F"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5205545D"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318262A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7210807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E1CDAC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2094,00</w:t>
            </w:r>
          </w:p>
        </w:tc>
        <w:tc>
          <w:tcPr>
            <w:tcW w:w="503" w:type="pct"/>
            <w:shd w:val="clear" w:color="auto" w:fill="auto"/>
            <w:vAlign w:val="center"/>
            <w:hideMark/>
          </w:tcPr>
          <w:p w14:paraId="3401C8DA"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2324,00</w:t>
            </w:r>
          </w:p>
        </w:tc>
        <w:tc>
          <w:tcPr>
            <w:tcW w:w="503" w:type="pct"/>
            <w:shd w:val="clear" w:color="auto" w:fill="auto"/>
            <w:vAlign w:val="center"/>
            <w:hideMark/>
          </w:tcPr>
          <w:p w14:paraId="438334D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1B8E767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43649292"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3540,00</w:t>
            </w:r>
          </w:p>
        </w:tc>
        <w:tc>
          <w:tcPr>
            <w:tcW w:w="502" w:type="pct"/>
            <w:vAlign w:val="center"/>
          </w:tcPr>
          <w:p w14:paraId="142B295D" w14:textId="272C5D7C"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3540,00</w:t>
            </w:r>
          </w:p>
        </w:tc>
      </w:tr>
      <w:tr w:rsidR="00AF0DA2" w:rsidRPr="00AF0DA2" w14:paraId="6E1750DD" w14:textId="56DE9539" w:rsidTr="00ED5E78">
        <w:tc>
          <w:tcPr>
            <w:tcW w:w="170" w:type="pct"/>
            <w:vMerge/>
            <w:vAlign w:val="center"/>
            <w:hideMark/>
          </w:tcPr>
          <w:p w14:paraId="3482306C"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188709C"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6A54CE30"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5276E626"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3668158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520E87BA"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6,14%</w:t>
            </w:r>
          </w:p>
        </w:tc>
        <w:tc>
          <w:tcPr>
            <w:tcW w:w="503" w:type="pct"/>
            <w:shd w:val="clear" w:color="auto" w:fill="auto"/>
            <w:vAlign w:val="center"/>
            <w:hideMark/>
          </w:tcPr>
          <w:p w14:paraId="1279C07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6,69%</w:t>
            </w:r>
          </w:p>
        </w:tc>
        <w:tc>
          <w:tcPr>
            <w:tcW w:w="503" w:type="pct"/>
            <w:shd w:val="clear" w:color="auto" w:fill="auto"/>
            <w:vAlign w:val="center"/>
            <w:hideMark/>
          </w:tcPr>
          <w:p w14:paraId="63D868AB" w14:textId="5981B1B8"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00345C1D" w14:textId="11A0DAB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73BE7EE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7,56%</w:t>
            </w:r>
          </w:p>
        </w:tc>
        <w:tc>
          <w:tcPr>
            <w:tcW w:w="502" w:type="pct"/>
            <w:vAlign w:val="center"/>
          </w:tcPr>
          <w:p w14:paraId="340F8DA4" w14:textId="6C0B30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7,56%</w:t>
            </w:r>
          </w:p>
        </w:tc>
      </w:tr>
      <w:tr w:rsidR="00AF0DA2" w:rsidRPr="00AF0DA2" w14:paraId="768653F2" w14:textId="53B98F90" w:rsidTr="00ED5E78">
        <w:tc>
          <w:tcPr>
            <w:tcW w:w="170" w:type="pct"/>
            <w:vMerge/>
            <w:vAlign w:val="center"/>
            <w:hideMark/>
          </w:tcPr>
          <w:p w14:paraId="0F861A8F"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6B5A58F"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19D2EFA"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261FE00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2FE115C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90E1CFB"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32033,00</w:t>
            </w:r>
          </w:p>
        </w:tc>
        <w:tc>
          <w:tcPr>
            <w:tcW w:w="503" w:type="pct"/>
            <w:shd w:val="clear" w:color="auto" w:fill="auto"/>
            <w:vAlign w:val="center"/>
            <w:hideMark/>
          </w:tcPr>
          <w:p w14:paraId="5D7ABC4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32408,00</w:t>
            </w:r>
          </w:p>
        </w:tc>
        <w:tc>
          <w:tcPr>
            <w:tcW w:w="503" w:type="pct"/>
            <w:shd w:val="clear" w:color="auto" w:fill="auto"/>
            <w:vAlign w:val="center"/>
            <w:hideMark/>
          </w:tcPr>
          <w:p w14:paraId="4895A34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2FA55FB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7656AF0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43280,00</w:t>
            </w:r>
          </w:p>
        </w:tc>
        <w:tc>
          <w:tcPr>
            <w:tcW w:w="502" w:type="pct"/>
            <w:vAlign w:val="center"/>
          </w:tcPr>
          <w:p w14:paraId="10C56FFE" w14:textId="044F3DF2"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43280,00</w:t>
            </w:r>
          </w:p>
        </w:tc>
      </w:tr>
      <w:tr w:rsidR="00AF0DA2" w:rsidRPr="00AF0DA2" w14:paraId="0C9A54AE" w14:textId="01660D3D" w:rsidTr="00ED5E78">
        <w:tc>
          <w:tcPr>
            <w:tcW w:w="170" w:type="pct"/>
            <w:vMerge w:val="restart"/>
            <w:shd w:val="clear" w:color="auto" w:fill="auto"/>
            <w:vAlign w:val="center"/>
            <w:hideMark/>
          </w:tcPr>
          <w:p w14:paraId="1A4F5D0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394" w:type="pct"/>
            <w:vMerge w:val="restart"/>
            <w:shd w:val="clear" w:color="auto" w:fill="auto"/>
            <w:vAlign w:val="center"/>
            <w:hideMark/>
          </w:tcPr>
          <w:p w14:paraId="71B0C7F5" w14:textId="77777777" w:rsidR="000208C0" w:rsidRPr="00AF0DA2" w:rsidRDefault="000208C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528" w:type="pct"/>
            <w:vMerge w:val="restart"/>
            <w:shd w:val="clear" w:color="auto" w:fill="auto"/>
            <w:vAlign w:val="center"/>
            <w:hideMark/>
          </w:tcPr>
          <w:p w14:paraId="25F3E9DB"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676" w:type="pct"/>
            <w:shd w:val="clear" w:color="auto" w:fill="auto"/>
            <w:vAlign w:val="center"/>
            <w:hideMark/>
          </w:tcPr>
          <w:p w14:paraId="195F471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7737BAC3"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3004B08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952529,00</w:t>
            </w:r>
          </w:p>
        </w:tc>
        <w:tc>
          <w:tcPr>
            <w:tcW w:w="503" w:type="pct"/>
            <w:shd w:val="clear" w:color="auto" w:fill="auto"/>
            <w:vAlign w:val="center"/>
            <w:hideMark/>
          </w:tcPr>
          <w:p w14:paraId="3EF4A48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1040281,00</w:t>
            </w:r>
          </w:p>
        </w:tc>
        <w:tc>
          <w:tcPr>
            <w:tcW w:w="503" w:type="pct"/>
            <w:shd w:val="clear" w:color="auto" w:fill="auto"/>
            <w:vAlign w:val="center"/>
            <w:hideMark/>
          </w:tcPr>
          <w:p w14:paraId="4A588A1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1033474,00</w:t>
            </w:r>
          </w:p>
        </w:tc>
        <w:tc>
          <w:tcPr>
            <w:tcW w:w="503" w:type="pct"/>
            <w:shd w:val="clear" w:color="auto" w:fill="auto"/>
            <w:vAlign w:val="center"/>
            <w:hideMark/>
          </w:tcPr>
          <w:p w14:paraId="41B64CED" w14:textId="6550650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984344</w:t>
            </w:r>
          </w:p>
        </w:tc>
        <w:tc>
          <w:tcPr>
            <w:tcW w:w="503" w:type="pct"/>
            <w:shd w:val="clear" w:color="auto" w:fill="auto"/>
            <w:vAlign w:val="center"/>
            <w:hideMark/>
          </w:tcPr>
          <w:p w14:paraId="09B1FF43" w14:textId="72F47A3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1041228</w:t>
            </w:r>
          </w:p>
        </w:tc>
        <w:tc>
          <w:tcPr>
            <w:tcW w:w="502" w:type="pct"/>
            <w:vAlign w:val="center"/>
          </w:tcPr>
          <w:p w14:paraId="431685D9" w14:textId="2B750C93"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923961</w:t>
            </w:r>
          </w:p>
        </w:tc>
      </w:tr>
      <w:tr w:rsidR="00AF0DA2" w:rsidRPr="00AF0DA2" w14:paraId="7AAA2687" w14:textId="5219A183" w:rsidTr="00ED5E78">
        <w:tc>
          <w:tcPr>
            <w:tcW w:w="170" w:type="pct"/>
            <w:vMerge/>
            <w:vAlign w:val="center"/>
            <w:hideMark/>
          </w:tcPr>
          <w:p w14:paraId="17AF588D"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3CE4DBAF"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2CCA6D6"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7029268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75B8BBA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4B03B3A2"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24080,00</w:t>
            </w:r>
          </w:p>
        </w:tc>
        <w:tc>
          <w:tcPr>
            <w:tcW w:w="503" w:type="pct"/>
            <w:shd w:val="clear" w:color="auto" w:fill="auto"/>
            <w:vAlign w:val="center"/>
            <w:hideMark/>
          </w:tcPr>
          <w:p w14:paraId="680F301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29216,00</w:t>
            </w:r>
          </w:p>
        </w:tc>
        <w:tc>
          <w:tcPr>
            <w:tcW w:w="503" w:type="pct"/>
            <w:shd w:val="clear" w:color="auto" w:fill="auto"/>
            <w:vAlign w:val="center"/>
            <w:hideMark/>
          </w:tcPr>
          <w:p w14:paraId="29B4747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25453,00</w:t>
            </w:r>
          </w:p>
        </w:tc>
        <w:tc>
          <w:tcPr>
            <w:tcW w:w="503" w:type="pct"/>
            <w:shd w:val="clear" w:color="auto" w:fill="auto"/>
            <w:vAlign w:val="center"/>
            <w:hideMark/>
          </w:tcPr>
          <w:p w14:paraId="0AE5B79B" w14:textId="50B5B0E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23682</w:t>
            </w:r>
          </w:p>
        </w:tc>
        <w:tc>
          <w:tcPr>
            <w:tcW w:w="503" w:type="pct"/>
            <w:shd w:val="clear" w:color="auto" w:fill="auto"/>
            <w:vAlign w:val="center"/>
            <w:hideMark/>
          </w:tcPr>
          <w:p w14:paraId="29C160C5" w14:textId="09852340"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26280</w:t>
            </w:r>
          </w:p>
        </w:tc>
        <w:tc>
          <w:tcPr>
            <w:tcW w:w="502" w:type="pct"/>
            <w:vAlign w:val="center"/>
          </w:tcPr>
          <w:p w14:paraId="3C55EF10" w14:textId="44703633"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24656</w:t>
            </w:r>
          </w:p>
        </w:tc>
      </w:tr>
      <w:tr w:rsidR="00AF0DA2" w:rsidRPr="00AF0DA2" w14:paraId="2FE055CD" w14:textId="47C115CC" w:rsidTr="00ED5E78">
        <w:tc>
          <w:tcPr>
            <w:tcW w:w="170" w:type="pct"/>
            <w:vMerge/>
            <w:vAlign w:val="center"/>
            <w:hideMark/>
          </w:tcPr>
          <w:p w14:paraId="6C94F563"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996C9FB"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18CF7522"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69CD4FBF"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04794DA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3CA4851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w:t>
            </w:r>
          </w:p>
        </w:tc>
        <w:tc>
          <w:tcPr>
            <w:tcW w:w="503" w:type="pct"/>
            <w:shd w:val="clear" w:color="auto" w:fill="auto"/>
            <w:vAlign w:val="center"/>
            <w:hideMark/>
          </w:tcPr>
          <w:p w14:paraId="0E9193A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2,81%</w:t>
            </w:r>
          </w:p>
        </w:tc>
        <w:tc>
          <w:tcPr>
            <w:tcW w:w="503" w:type="pct"/>
            <w:shd w:val="clear" w:color="auto" w:fill="auto"/>
            <w:vAlign w:val="center"/>
            <w:hideMark/>
          </w:tcPr>
          <w:p w14:paraId="01DA232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2,46%</w:t>
            </w:r>
          </w:p>
        </w:tc>
        <w:tc>
          <w:tcPr>
            <w:tcW w:w="503" w:type="pct"/>
            <w:shd w:val="clear" w:color="auto" w:fill="auto"/>
            <w:vAlign w:val="center"/>
            <w:hideMark/>
          </w:tcPr>
          <w:p w14:paraId="2883F6A0" w14:textId="1C4A67B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2,41</w:t>
            </w:r>
          </w:p>
        </w:tc>
        <w:tc>
          <w:tcPr>
            <w:tcW w:w="503" w:type="pct"/>
            <w:shd w:val="clear" w:color="auto" w:fill="auto"/>
            <w:vAlign w:val="center"/>
            <w:hideMark/>
          </w:tcPr>
          <w:p w14:paraId="69990EF9" w14:textId="24E493FE"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2,52</w:t>
            </w:r>
          </w:p>
        </w:tc>
        <w:tc>
          <w:tcPr>
            <w:tcW w:w="502" w:type="pct"/>
            <w:vAlign w:val="center"/>
          </w:tcPr>
          <w:p w14:paraId="556E1CE8" w14:textId="1FDC115B"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2,66</w:t>
            </w:r>
          </w:p>
        </w:tc>
      </w:tr>
      <w:tr w:rsidR="00AF0DA2" w:rsidRPr="00AF0DA2" w14:paraId="7B3E9F8D" w14:textId="7C57DC66" w:rsidTr="00ED5E78">
        <w:tc>
          <w:tcPr>
            <w:tcW w:w="170" w:type="pct"/>
            <w:vMerge/>
            <w:vAlign w:val="center"/>
            <w:hideMark/>
          </w:tcPr>
          <w:p w14:paraId="4C48702A"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203DB2B"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8FBC747"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2E18D3A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097C4D8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0B67C0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928449,00</w:t>
            </w:r>
          </w:p>
        </w:tc>
        <w:tc>
          <w:tcPr>
            <w:tcW w:w="503" w:type="pct"/>
            <w:shd w:val="clear" w:color="auto" w:fill="auto"/>
            <w:vAlign w:val="center"/>
            <w:hideMark/>
          </w:tcPr>
          <w:p w14:paraId="73BFC49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1011065,00</w:t>
            </w:r>
          </w:p>
        </w:tc>
        <w:tc>
          <w:tcPr>
            <w:tcW w:w="503" w:type="pct"/>
            <w:shd w:val="clear" w:color="auto" w:fill="auto"/>
            <w:vAlign w:val="center"/>
            <w:hideMark/>
          </w:tcPr>
          <w:p w14:paraId="1EE4F434"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1008021,00</w:t>
            </w:r>
          </w:p>
        </w:tc>
        <w:tc>
          <w:tcPr>
            <w:tcW w:w="503" w:type="pct"/>
            <w:shd w:val="clear" w:color="auto" w:fill="auto"/>
            <w:vAlign w:val="center"/>
            <w:hideMark/>
          </w:tcPr>
          <w:p w14:paraId="507921C4" w14:textId="58445675"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960662</w:t>
            </w:r>
          </w:p>
        </w:tc>
        <w:tc>
          <w:tcPr>
            <w:tcW w:w="503" w:type="pct"/>
            <w:shd w:val="clear" w:color="auto" w:fill="auto"/>
            <w:vAlign w:val="center"/>
            <w:hideMark/>
          </w:tcPr>
          <w:p w14:paraId="521142DB" w14:textId="6B962D64"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1014948</w:t>
            </w:r>
          </w:p>
        </w:tc>
        <w:tc>
          <w:tcPr>
            <w:tcW w:w="502" w:type="pct"/>
            <w:vAlign w:val="center"/>
          </w:tcPr>
          <w:p w14:paraId="51AF3961" w14:textId="589286D4"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899305</w:t>
            </w:r>
          </w:p>
        </w:tc>
      </w:tr>
      <w:tr w:rsidR="00AF0DA2" w:rsidRPr="00AF0DA2" w14:paraId="5329103C" w14:textId="4A390FAF" w:rsidTr="00ED5E78">
        <w:tc>
          <w:tcPr>
            <w:tcW w:w="170" w:type="pct"/>
            <w:vMerge w:val="restart"/>
            <w:shd w:val="clear" w:color="auto" w:fill="auto"/>
            <w:vAlign w:val="center"/>
            <w:hideMark/>
          </w:tcPr>
          <w:p w14:paraId="2C7BD5D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394" w:type="pct"/>
            <w:vMerge/>
            <w:vAlign w:val="center"/>
            <w:hideMark/>
          </w:tcPr>
          <w:p w14:paraId="25C6747D"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restart"/>
            <w:shd w:val="clear" w:color="auto" w:fill="auto"/>
            <w:vAlign w:val="center"/>
            <w:hideMark/>
          </w:tcPr>
          <w:p w14:paraId="496FB6C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676" w:type="pct"/>
            <w:shd w:val="clear" w:color="auto" w:fill="auto"/>
            <w:vAlign w:val="center"/>
            <w:hideMark/>
          </w:tcPr>
          <w:p w14:paraId="5DC3C23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39FD99BC"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50FF832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9290,00</w:t>
            </w:r>
          </w:p>
        </w:tc>
        <w:tc>
          <w:tcPr>
            <w:tcW w:w="503" w:type="pct"/>
            <w:shd w:val="clear" w:color="auto" w:fill="auto"/>
            <w:vAlign w:val="center"/>
            <w:hideMark/>
          </w:tcPr>
          <w:p w14:paraId="755788C5"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10925,00</w:t>
            </w:r>
          </w:p>
        </w:tc>
        <w:tc>
          <w:tcPr>
            <w:tcW w:w="503" w:type="pct"/>
            <w:shd w:val="clear" w:color="auto" w:fill="auto"/>
            <w:vAlign w:val="center"/>
            <w:hideMark/>
          </w:tcPr>
          <w:p w14:paraId="3A26D558"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10848,00</w:t>
            </w:r>
          </w:p>
        </w:tc>
        <w:tc>
          <w:tcPr>
            <w:tcW w:w="503" w:type="pct"/>
            <w:shd w:val="clear" w:color="auto" w:fill="auto"/>
            <w:vAlign w:val="center"/>
            <w:hideMark/>
          </w:tcPr>
          <w:p w14:paraId="7ED35A78" w14:textId="099C4ADF"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10393</w:t>
            </w:r>
          </w:p>
        </w:tc>
        <w:tc>
          <w:tcPr>
            <w:tcW w:w="503" w:type="pct"/>
            <w:shd w:val="clear" w:color="auto" w:fill="auto"/>
            <w:vAlign w:val="center"/>
            <w:hideMark/>
          </w:tcPr>
          <w:p w14:paraId="0D42B511" w14:textId="06D61428"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9288</w:t>
            </w:r>
          </w:p>
        </w:tc>
        <w:tc>
          <w:tcPr>
            <w:tcW w:w="502" w:type="pct"/>
            <w:vAlign w:val="center"/>
          </w:tcPr>
          <w:p w14:paraId="0A1B976D" w14:textId="084B6AC1"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9483</w:t>
            </w:r>
          </w:p>
        </w:tc>
      </w:tr>
      <w:tr w:rsidR="00AF0DA2" w:rsidRPr="00AF0DA2" w14:paraId="025A785F" w14:textId="5F8CE4D2" w:rsidTr="00ED5E78">
        <w:tc>
          <w:tcPr>
            <w:tcW w:w="170" w:type="pct"/>
            <w:vMerge/>
            <w:vAlign w:val="center"/>
            <w:hideMark/>
          </w:tcPr>
          <w:p w14:paraId="6960BD70"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3F506441"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0A22E10A"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772004C9"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22649027"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6FAE8D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225,00</w:t>
            </w:r>
          </w:p>
        </w:tc>
        <w:tc>
          <w:tcPr>
            <w:tcW w:w="503" w:type="pct"/>
            <w:shd w:val="clear" w:color="auto" w:fill="auto"/>
            <w:vAlign w:val="center"/>
            <w:hideMark/>
          </w:tcPr>
          <w:p w14:paraId="62C303DA"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264,00</w:t>
            </w:r>
          </w:p>
        </w:tc>
        <w:tc>
          <w:tcPr>
            <w:tcW w:w="503" w:type="pct"/>
            <w:shd w:val="clear" w:color="auto" w:fill="auto"/>
            <w:vAlign w:val="center"/>
            <w:hideMark/>
          </w:tcPr>
          <w:p w14:paraId="6E779F2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275,00</w:t>
            </w:r>
          </w:p>
        </w:tc>
        <w:tc>
          <w:tcPr>
            <w:tcW w:w="503" w:type="pct"/>
            <w:shd w:val="clear" w:color="auto" w:fill="auto"/>
            <w:vAlign w:val="center"/>
            <w:hideMark/>
          </w:tcPr>
          <w:p w14:paraId="7E229182" w14:textId="753149A9"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249</w:t>
            </w:r>
          </w:p>
        </w:tc>
        <w:tc>
          <w:tcPr>
            <w:tcW w:w="503" w:type="pct"/>
            <w:shd w:val="clear" w:color="auto" w:fill="auto"/>
            <w:vAlign w:val="center"/>
            <w:hideMark/>
          </w:tcPr>
          <w:p w14:paraId="0F35145A" w14:textId="0F1A7105"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224</w:t>
            </w:r>
          </w:p>
        </w:tc>
        <w:tc>
          <w:tcPr>
            <w:tcW w:w="502" w:type="pct"/>
            <w:vAlign w:val="center"/>
          </w:tcPr>
          <w:p w14:paraId="3B333D48" w14:textId="504B2BA1"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227</w:t>
            </w:r>
          </w:p>
        </w:tc>
      </w:tr>
      <w:tr w:rsidR="00AF0DA2" w:rsidRPr="00AF0DA2" w14:paraId="18EE5332" w14:textId="37C2C9B3" w:rsidTr="00ED5E78">
        <w:tc>
          <w:tcPr>
            <w:tcW w:w="170" w:type="pct"/>
            <w:vMerge/>
            <w:vAlign w:val="center"/>
            <w:hideMark/>
          </w:tcPr>
          <w:p w14:paraId="63C88669"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ED9694D"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15A982D2"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230C6F95"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2F2170EF"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30F65771"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758562FD"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1933750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2,54%</w:t>
            </w:r>
          </w:p>
        </w:tc>
        <w:tc>
          <w:tcPr>
            <w:tcW w:w="503" w:type="pct"/>
            <w:shd w:val="clear" w:color="auto" w:fill="auto"/>
            <w:vAlign w:val="center"/>
            <w:hideMark/>
          </w:tcPr>
          <w:p w14:paraId="661E5859" w14:textId="0469A93C"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w:t>
            </w:r>
          </w:p>
        </w:tc>
        <w:tc>
          <w:tcPr>
            <w:tcW w:w="503" w:type="pct"/>
            <w:shd w:val="clear" w:color="auto" w:fill="auto"/>
            <w:vAlign w:val="center"/>
            <w:hideMark/>
          </w:tcPr>
          <w:p w14:paraId="35304C5D" w14:textId="21502B7C"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2,41</w:t>
            </w:r>
          </w:p>
        </w:tc>
        <w:tc>
          <w:tcPr>
            <w:tcW w:w="502" w:type="pct"/>
            <w:vAlign w:val="center"/>
          </w:tcPr>
          <w:p w14:paraId="46C0AA00" w14:textId="6ED59E32"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2,39</w:t>
            </w:r>
          </w:p>
        </w:tc>
      </w:tr>
      <w:tr w:rsidR="00AF0DA2" w:rsidRPr="00AF0DA2" w14:paraId="1176BF6E" w14:textId="684690E6" w:rsidTr="00ED5E78">
        <w:tc>
          <w:tcPr>
            <w:tcW w:w="170" w:type="pct"/>
            <w:vMerge/>
            <w:vAlign w:val="center"/>
            <w:hideMark/>
          </w:tcPr>
          <w:p w14:paraId="09FA5C9D"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64BFB665"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9C525D9" w14:textId="77777777" w:rsidR="000208C0" w:rsidRPr="00AF0DA2" w:rsidRDefault="000208C0" w:rsidP="000208C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0B49B18E"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252D3F26"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53DC4EE0"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9065,00</w:t>
            </w:r>
          </w:p>
        </w:tc>
        <w:tc>
          <w:tcPr>
            <w:tcW w:w="503" w:type="pct"/>
            <w:shd w:val="clear" w:color="auto" w:fill="auto"/>
            <w:vAlign w:val="center"/>
            <w:hideMark/>
          </w:tcPr>
          <w:p w14:paraId="45CAB873"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10661,00</w:t>
            </w:r>
          </w:p>
        </w:tc>
        <w:tc>
          <w:tcPr>
            <w:tcW w:w="503" w:type="pct"/>
            <w:shd w:val="clear" w:color="auto" w:fill="auto"/>
            <w:vAlign w:val="center"/>
            <w:hideMark/>
          </w:tcPr>
          <w:p w14:paraId="0D12DBC9" w14:textId="77777777"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10573,00</w:t>
            </w:r>
          </w:p>
        </w:tc>
        <w:tc>
          <w:tcPr>
            <w:tcW w:w="503" w:type="pct"/>
            <w:shd w:val="clear" w:color="auto" w:fill="auto"/>
            <w:vAlign w:val="center"/>
            <w:hideMark/>
          </w:tcPr>
          <w:p w14:paraId="278676DA" w14:textId="39865246"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10144</w:t>
            </w:r>
          </w:p>
        </w:tc>
        <w:tc>
          <w:tcPr>
            <w:tcW w:w="503" w:type="pct"/>
            <w:shd w:val="clear" w:color="auto" w:fill="auto"/>
            <w:vAlign w:val="center"/>
            <w:hideMark/>
          </w:tcPr>
          <w:p w14:paraId="6C8A51F3" w14:textId="0A0F2CA0"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9064</w:t>
            </w:r>
          </w:p>
        </w:tc>
        <w:tc>
          <w:tcPr>
            <w:tcW w:w="502" w:type="pct"/>
            <w:vAlign w:val="center"/>
          </w:tcPr>
          <w:p w14:paraId="7631ABA8" w14:textId="1422D4C9" w:rsidR="000208C0" w:rsidRPr="00AF0DA2" w:rsidRDefault="000208C0" w:rsidP="000208C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9256</w:t>
            </w:r>
          </w:p>
        </w:tc>
      </w:tr>
      <w:tr w:rsidR="00AF0DA2" w:rsidRPr="00AF0DA2" w14:paraId="1C47E44D" w14:textId="6A933FA5" w:rsidTr="00ED5E78">
        <w:tc>
          <w:tcPr>
            <w:tcW w:w="170" w:type="pct"/>
            <w:vMerge w:val="restart"/>
            <w:shd w:val="clear" w:color="auto" w:fill="auto"/>
            <w:vAlign w:val="center"/>
            <w:hideMark/>
          </w:tcPr>
          <w:p w14:paraId="139AA506"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394" w:type="pct"/>
            <w:vMerge w:val="restart"/>
            <w:shd w:val="clear" w:color="auto" w:fill="auto"/>
            <w:vAlign w:val="center"/>
            <w:hideMark/>
          </w:tcPr>
          <w:p w14:paraId="2EB9844A" w14:textId="77777777" w:rsidR="000208C0" w:rsidRPr="00AF0DA2" w:rsidRDefault="000208C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528" w:type="pct"/>
            <w:vMerge w:val="restart"/>
            <w:shd w:val="clear" w:color="auto" w:fill="auto"/>
            <w:vAlign w:val="center"/>
            <w:hideMark/>
          </w:tcPr>
          <w:p w14:paraId="1E14CBB3"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676" w:type="pct"/>
            <w:shd w:val="clear" w:color="auto" w:fill="auto"/>
            <w:vAlign w:val="center"/>
            <w:hideMark/>
          </w:tcPr>
          <w:p w14:paraId="1ED74A13"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44418FA5"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230977E"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3D307B7D"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07FE4587"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40BDFAB9"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53486B44"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2" w:type="pct"/>
          </w:tcPr>
          <w:p w14:paraId="2DFD8146"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63CBD313" w14:textId="71551638" w:rsidTr="00ED5E78">
        <w:tc>
          <w:tcPr>
            <w:tcW w:w="170" w:type="pct"/>
            <w:vMerge/>
            <w:vAlign w:val="center"/>
            <w:hideMark/>
          </w:tcPr>
          <w:p w14:paraId="0D0E1439"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702A95A9"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CBC751F"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54E6027F"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16FAB2FB"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AB10FCA"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65B79298"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4E7FC5BB"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16D18215"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3" w:type="pct"/>
            <w:shd w:val="clear" w:color="auto" w:fill="auto"/>
            <w:vAlign w:val="center"/>
            <w:hideMark/>
          </w:tcPr>
          <w:p w14:paraId="7E782FB9"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02" w:type="pct"/>
          </w:tcPr>
          <w:p w14:paraId="68426099"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08D0B1FE" w14:textId="5580A9F8" w:rsidTr="00ED5E78">
        <w:tc>
          <w:tcPr>
            <w:tcW w:w="170" w:type="pct"/>
            <w:vMerge/>
            <w:vAlign w:val="center"/>
            <w:hideMark/>
          </w:tcPr>
          <w:p w14:paraId="1D6D7E4F"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C936096" w14:textId="77777777" w:rsidR="000208C0" w:rsidRPr="00AF0DA2" w:rsidRDefault="000208C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0CED23B3"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007F4F44" w14:textId="77777777" w:rsidR="000208C0" w:rsidRPr="00AF0DA2" w:rsidRDefault="000208C0" w:rsidP="001645E9">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2F1090E3"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tcPr>
          <w:p w14:paraId="29931C40" w14:textId="41A984DA"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0BAF82AE" w14:textId="34F54D76"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67350A9D" w14:textId="60C30720"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78E51078" w14:textId="15DD2AE3"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3" w:type="pct"/>
            <w:shd w:val="clear" w:color="auto" w:fill="auto"/>
            <w:vAlign w:val="center"/>
          </w:tcPr>
          <w:p w14:paraId="06B5D59E" w14:textId="50B04894"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502" w:type="pct"/>
          </w:tcPr>
          <w:p w14:paraId="44056782" w14:textId="77777777" w:rsidR="000208C0" w:rsidRPr="00AF0DA2" w:rsidRDefault="000208C0"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759547AE" w14:textId="1E60CCF5" w:rsidTr="00ED5E78">
        <w:tc>
          <w:tcPr>
            <w:tcW w:w="170" w:type="pct"/>
            <w:vMerge/>
            <w:vAlign w:val="center"/>
            <w:hideMark/>
          </w:tcPr>
          <w:p w14:paraId="49491B77"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4AF74EE"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A2599FE"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7F915C5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0690893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1ECD68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25EEC0D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5368391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60630A6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3" w:type="pct"/>
            <w:shd w:val="clear" w:color="auto" w:fill="auto"/>
            <w:vAlign w:val="center"/>
            <w:hideMark/>
          </w:tcPr>
          <w:p w14:paraId="52933CE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502" w:type="pct"/>
            <w:vAlign w:val="center"/>
          </w:tcPr>
          <w:p w14:paraId="02A3879C" w14:textId="4BF12219"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r>
      <w:tr w:rsidR="00AF0DA2" w:rsidRPr="00AF0DA2" w14:paraId="463DA023" w14:textId="56960C6A" w:rsidTr="00ED5E78">
        <w:tc>
          <w:tcPr>
            <w:tcW w:w="170" w:type="pct"/>
            <w:vMerge w:val="restart"/>
            <w:shd w:val="clear" w:color="auto" w:fill="auto"/>
            <w:vAlign w:val="center"/>
            <w:hideMark/>
          </w:tcPr>
          <w:p w14:paraId="7AEBDA8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394" w:type="pct"/>
            <w:vMerge w:val="restart"/>
            <w:shd w:val="clear" w:color="auto" w:fill="auto"/>
            <w:vAlign w:val="center"/>
            <w:hideMark/>
          </w:tcPr>
          <w:p w14:paraId="452AE0FB" w14:textId="77777777" w:rsidR="003146A0" w:rsidRPr="00AF0DA2" w:rsidRDefault="003146A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528" w:type="pct"/>
            <w:vMerge w:val="restart"/>
            <w:shd w:val="clear" w:color="auto" w:fill="auto"/>
            <w:vAlign w:val="center"/>
            <w:hideMark/>
          </w:tcPr>
          <w:p w14:paraId="1905CDB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676" w:type="pct"/>
            <w:shd w:val="clear" w:color="auto" w:fill="auto"/>
            <w:vAlign w:val="center"/>
            <w:hideMark/>
          </w:tcPr>
          <w:p w14:paraId="0EB262E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6C88842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4C42459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37560,70</w:t>
            </w:r>
          </w:p>
        </w:tc>
        <w:tc>
          <w:tcPr>
            <w:tcW w:w="503" w:type="pct"/>
            <w:shd w:val="clear" w:color="auto" w:fill="auto"/>
            <w:vAlign w:val="center"/>
            <w:hideMark/>
          </w:tcPr>
          <w:p w14:paraId="2573F2D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43315,22</w:t>
            </w:r>
          </w:p>
        </w:tc>
        <w:tc>
          <w:tcPr>
            <w:tcW w:w="503" w:type="pct"/>
            <w:shd w:val="clear" w:color="auto" w:fill="auto"/>
            <w:vAlign w:val="center"/>
            <w:hideMark/>
          </w:tcPr>
          <w:p w14:paraId="6C38052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c>
          <w:tcPr>
            <w:tcW w:w="503" w:type="pct"/>
            <w:shd w:val="clear" w:color="auto" w:fill="auto"/>
            <w:vAlign w:val="center"/>
            <w:hideMark/>
          </w:tcPr>
          <w:p w14:paraId="3C2AD4A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c>
          <w:tcPr>
            <w:tcW w:w="503" w:type="pct"/>
            <w:shd w:val="clear" w:color="auto" w:fill="auto"/>
            <w:vAlign w:val="center"/>
            <w:hideMark/>
          </w:tcPr>
          <w:p w14:paraId="522DE88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c>
          <w:tcPr>
            <w:tcW w:w="502" w:type="pct"/>
            <w:vAlign w:val="center"/>
          </w:tcPr>
          <w:p w14:paraId="556726CF" w14:textId="7CB5EEA6"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40630,00</w:t>
            </w:r>
          </w:p>
        </w:tc>
      </w:tr>
      <w:tr w:rsidR="00AF0DA2" w:rsidRPr="00AF0DA2" w14:paraId="3DD45005" w14:textId="7148BE0B" w:rsidTr="00ED5E78">
        <w:tc>
          <w:tcPr>
            <w:tcW w:w="170" w:type="pct"/>
            <w:vMerge/>
            <w:vAlign w:val="center"/>
            <w:hideMark/>
          </w:tcPr>
          <w:p w14:paraId="4535418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72061BE"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0526D3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1535DEB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4EAD90E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39CF53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375,61</w:t>
            </w:r>
          </w:p>
        </w:tc>
        <w:tc>
          <w:tcPr>
            <w:tcW w:w="503" w:type="pct"/>
            <w:shd w:val="clear" w:color="auto" w:fill="auto"/>
            <w:vAlign w:val="center"/>
            <w:hideMark/>
          </w:tcPr>
          <w:p w14:paraId="677900A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433,15</w:t>
            </w:r>
          </w:p>
        </w:tc>
        <w:tc>
          <w:tcPr>
            <w:tcW w:w="503" w:type="pct"/>
            <w:shd w:val="clear" w:color="auto" w:fill="auto"/>
            <w:vAlign w:val="center"/>
            <w:hideMark/>
          </w:tcPr>
          <w:p w14:paraId="281AB1E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c>
          <w:tcPr>
            <w:tcW w:w="503" w:type="pct"/>
            <w:shd w:val="clear" w:color="auto" w:fill="auto"/>
            <w:vAlign w:val="center"/>
            <w:hideMark/>
          </w:tcPr>
          <w:p w14:paraId="2327BD5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c>
          <w:tcPr>
            <w:tcW w:w="503" w:type="pct"/>
            <w:shd w:val="clear" w:color="auto" w:fill="auto"/>
            <w:vAlign w:val="center"/>
            <w:hideMark/>
          </w:tcPr>
          <w:p w14:paraId="469784F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c>
          <w:tcPr>
            <w:tcW w:w="502" w:type="pct"/>
            <w:vAlign w:val="center"/>
          </w:tcPr>
          <w:p w14:paraId="0EAFACF3" w14:textId="6A9140C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406,10</w:t>
            </w:r>
          </w:p>
        </w:tc>
      </w:tr>
      <w:tr w:rsidR="00AF0DA2" w:rsidRPr="00AF0DA2" w14:paraId="71C03276" w14:textId="048AB0FC" w:rsidTr="00ED5E78">
        <w:tc>
          <w:tcPr>
            <w:tcW w:w="170" w:type="pct"/>
            <w:vMerge/>
            <w:vAlign w:val="center"/>
            <w:hideMark/>
          </w:tcPr>
          <w:p w14:paraId="150E9F51"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6D02B58C"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1BFBB4D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22568FFA"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6DDE2FC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7FDCBE5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527ED49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66AF701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736CE3A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3" w:type="pct"/>
            <w:shd w:val="clear" w:color="auto" w:fill="auto"/>
            <w:vAlign w:val="center"/>
            <w:hideMark/>
          </w:tcPr>
          <w:p w14:paraId="33662C5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502" w:type="pct"/>
            <w:vAlign w:val="center"/>
          </w:tcPr>
          <w:p w14:paraId="57B46AB1" w14:textId="616EF07A"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r>
      <w:tr w:rsidR="00AF0DA2" w:rsidRPr="00AF0DA2" w14:paraId="4825E71C" w14:textId="3F6DFC84" w:rsidTr="00ED5E78">
        <w:tc>
          <w:tcPr>
            <w:tcW w:w="170" w:type="pct"/>
            <w:vMerge/>
            <w:vAlign w:val="center"/>
            <w:hideMark/>
          </w:tcPr>
          <w:p w14:paraId="755CDACA"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6427664"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EC4894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14D4714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350A282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1B4247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37185,09</w:t>
            </w:r>
          </w:p>
        </w:tc>
        <w:tc>
          <w:tcPr>
            <w:tcW w:w="503" w:type="pct"/>
            <w:shd w:val="clear" w:color="auto" w:fill="auto"/>
            <w:vAlign w:val="center"/>
            <w:hideMark/>
          </w:tcPr>
          <w:p w14:paraId="56E77BB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42882,07</w:t>
            </w:r>
          </w:p>
        </w:tc>
        <w:tc>
          <w:tcPr>
            <w:tcW w:w="503" w:type="pct"/>
            <w:shd w:val="clear" w:color="auto" w:fill="auto"/>
            <w:vAlign w:val="center"/>
            <w:hideMark/>
          </w:tcPr>
          <w:p w14:paraId="0982D65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c>
          <w:tcPr>
            <w:tcW w:w="503" w:type="pct"/>
            <w:shd w:val="clear" w:color="auto" w:fill="auto"/>
            <w:vAlign w:val="center"/>
            <w:hideMark/>
          </w:tcPr>
          <w:p w14:paraId="7B65381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c>
          <w:tcPr>
            <w:tcW w:w="503" w:type="pct"/>
            <w:shd w:val="clear" w:color="auto" w:fill="auto"/>
            <w:vAlign w:val="center"/>
            <w:hideMark/>
          </w:tcPr>
          <w:p w14:paraId="7525D9E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c>
          <w:tcPr>
            <w:tcW w:w="502" w:type="pct"/>
            <w:vAlign w:val="center"/>
          </w:tcPr>
          <w:p w14:paraId="797D2339" w14:textId="780C5E85"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40223,90</w:t>
            </w:r>
          </w:p>
        </w:tc>
      </w:tr>
      <w:tr w:rsidR="00AF0DA2" w:rsidRPr="00AF0DA2" w14:paraId="78343401" w14:textId="50BD48A7" w:rsidTr="00ED5E78">
        <w:tc>
          <w:tcPr>
            <w:tcW w:w="170" w:type="pct"/>
            <w:vMerge w:val="restart"/>
            <w:shd w:val="clear" w:color="auto" w:fill="auto"/>
            <w:vAlign w:val="center"/>
            <w:hideMark/>
          </w:tcPr>
          <w:p w14:paraId="711FF5C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394" w:type="pct"/>
            <w:vMerge w:val="restart"/>
            <w:shd w:val="clear" w:color="auto" w:fill="auto"/>
            <w:vAlign w:val="center"/>
            <w:hideMark/>
          </w:tcPr>
          <w:p w14:paraId="722601D4" w14:textId="4C06564E" w:rsidR="003146A0" w:rsidRPr="00AF0DA2" w:rsidRDefault="003146A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528" w:type="pct"/>
            <w:vMerge w:val="restart"/>
            <w:shd w:val="clear" w:color="auto" w:fill="auto"/>
            <w:vAlign w:val="center"/>
            <w:hideMark/>
          </w:tcPr>
          <w:p w14:paraId="3721172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676" w:type="pct"/>
            <w:shd w:val="clear" w:color="auto" w:fill="auto"/>
            <w:vAlign w:val="center"/>
            <w:hideMark/>
          </w:tcPr>
          <w:p w14:paraId="0B81233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74316AE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6DEB29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46545,29</w:t>
            </w:r>
          </w:p>
        </w:tc>
        <w:tc>
          <w:tcPr>
            <w:tcW w:w="503" w:type="pct"/>
            <w:shd w:val="clear" w:color="auto" w:fill="auto"/>
            <w:vAlign w:val="center"/>
            <w:hideMark/>
          </w:tcPr>
          <w:p w14:paraId="4875941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50070,61</w:t>
            </w:r>
          </w:p>
        </w:tc>
        <w:tc>
          <w:tcPr>
            <w:tcW w:w="503" w:type="pct"/>
            <w:shd w:val="clear" w:color="auto" w:fill="auto"/>
            <w:vAlign w:val="center"/>
            <w:hideMark/>
          </w:tcPr>
          <w:p w14:paraId="61BECBE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c>
          <w:tcPr>
            <w:tcW w:w="503" w:type="pct"/>
            <w:shd w:val="clear" w:color="auto" w:fill="auto"/>
            <w:vAlign w:val="center"/>
            <w:hideMark/>
          </w:tcPr>
          <w:p w14:paraId="6FA275A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c>
          <w:tcPr>
            <w:tcW w:w="503" w:type="pct"/>
            <w:shd w:val="clear" w:color="auto" w:fill="auto"/>
            <w:vAlign w:val="center"/>
            <w:hideMark/>
          </w:tcPr>
          <w:p w14:paraId="46885BB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c>
          <w:tcPr>
            <w:tcW w:w="502" w:type="pct"/>
            <w:vAlign w:val="center"/>
          </w:tcPr>
          <w:p w14:paraId="08990DC1" w14:textId="0D930B3B"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60200,00</w:t>
            </w:r>
          </w:p>
        </w:tc>
      </w:tr>
      <w:tr w:rsidR="00AF0DA2" w:rsidRPr="00AF0DA2" w14:paraId="5BE4C213" w14:textId="72B16BD8" w:rsidTr="00ED5E78">
        <w:tc>
          <w:tcPr>
            <w:tcW w:w="170" w:type="pct"/>
            <w:vMerge/>
            <w:vAlign w:val="center"/>
            <w:hideMark/>
          </w:tcPr>
          <w:p w14:paraId="05BBFC1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17C36776"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E64D091"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3CA2151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310F884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3BEB770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1163,62</w:t>
            </w:r>
          </w:p>
        </w:tc>
        <w:tc>
          <w:tcPr>
            <w:tcW w:w="503" w:type="pct"/>
            <w:shd w:val="clear" w:color="auto" w:fill="auto"/>
            <w:vAlign w:val="center"/>
            <w:hideMark/>
          </w:tcPr>
          <w:p w14:paraId="5342886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1678,43</w:t>
            </w:r>
          </w:p>
        </w:tc>
        <w:tc>
          <w:tcPr>
            <w:tcW w:w="503" w:type="pct"/>
            <w:shd w:val="clear" w:color="auto" w:fill="auto"/>
            <w:vAlign w:val="center"/>
            <w:hideMark/>
          </w:tcPr>
          <w:p w14:paraId="3A77EC7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c>
          <w:tcPr>
            <w:tcW w:w="503" w:type="pct"/>
            <w:shd w:val="clear" w:color="auto" w:fill="auto"/>
            <w:vAlign w:val="center"/>
            <w:hideMark/>
          </w:tcPr>
          <w:p w14:paraId="25B6DC7C"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c>
          <w:tcPr>
            <w:tcW w:w="503" w:type="pct"/>
            <w:shd w:val="clear" w:color="auto" w:fill="auto"/>
            <w:vAlign w:val="center"/>
            <w:hideMark/>
          </w:tcPr>
          <w:p w14:paraId="7335395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c>
          <w:tcPr>
            <w:tcW w:w="502" w:type="pct"/>
            <w:vAlign w:val="center"/>
          </w:tcPr>
          <w:p w14:paraId="1B83294B" w14:textId="4E790AE9"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1510,00</w:t>
            </w:r>
          </w:p>
        </w:tc>
      </w:tr>
      <w:tr w:rsidR="00AF0DA2" w:rsidRPr="00AF0DA2" w14:paraId="493669F2" w14:textId="11D3E469" w:rsidTr="00ED5E78">
        <w:tc>
          <w:tcPr>
            <w:tcW w:w="170" w:type="pct"/>
            <w:vMerge/>
            <w:vAlign w:val="center"/>
            <w:hideMark/>
          </w:tcPr>
          <w:p w14:paraId="71F6313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CCBBEF0"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7F68C5A4"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71731737"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674E95E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4CD8F78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3A9C327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w:t>
            </w:r>
          </w:p>
        </w:tc>
        <w:tc>
          <w:tcPr>
            <w:tcW w:w="503" w:type="pct"/>
            <w:shd w:val="clear" w:color="auto" w:fill="auto"/>
            <w:vAlign w:val="center"/>
            <w:hideMark/>
          </w:tcPr>
          <w:p w14:paraId="1548927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c>
          <w:tcPr>
            <w:tcW w:w="503" w:type="pct"/>
            <w:shd w:val="clear" w:color="auto" w:fill="auto"/>
            <w:vAlign w:val="center"/>
            <w:hideMark/>
          </w:tcPr>
          <w:p w14:paraId="1C28930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c>
          <w:tcPr>
            <w:tcW w:w="503" w:type="pct"/>
            <w:shd w:val="clear" w:color="auto" w:fill="auto"/>
            <w:vAlign w:val="center"/>
            <w:hideMark/>
          </w:tcPr>
          <w:p w14:paraId="5B9DA10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c>
          <w:tcPr>
            <w:tcW w:w="502" w:type="pct"/>
            <w:vAlign w:val="center"/>
          </w:tcPr>
          <w:p w14:paraId="08EE5289" w14:textId="14A46C7B"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w:t>
            </w:r>
          </w:p>
        </w:tc>
      </w:tr>
      <w:tr w:rsidR="00AF0DA2" w:rsidRPr="00AF0DA2" w14:paraId="438BA554" w14:textId="39E102B3" w:rsidTr="00ED5E78">
        <w:tc>
          <w:tcPr>
            <w:tcW w:w="170" w:type="pct"/>
            <w:vMerge/>
            <w:vAlign w:val="center"/>
            <w:hideMark/>
          </w:tcPr>
          <w:p w14:paraId="478B46CD"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4527F0CD"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84DC982"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4B383C5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476EE33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40E9AA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45381,67</w:t>
            </w:r>
          </w:p>
        </w:tc>
        <w:tc>
          <w:tcPr>
            <w:tcW w:w="503" w:type="pct"/>
            <w:shd w:val="clear" w:color="auto" w:fill="auto"/>
            <w:vAlign w:val="center"/>
            <w:hideMark/>
          </w:tcPr>
          <w:p w14:paraId="3F4EE56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48392,18</w:t>
            </w:r>
          </w:p>
        </w:tc>
        <w:tc>
          <w:tcPr>
            <w:tcW w:w="503" w:type="pct"/>
            <w:shd w:val="clear" w:color="auto" w:fill="auto"/>
            <w:vAlign w:val="center"/>
            <w:hideMark/>
          </w:tcPr>
          <w:p w14:paraId="50C4B01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c>
          <w:tcPr>
            <w:tcW w:w="503" w:type="pct"/>
            <w:shd w:val="clear" w:color="auto" w:fill="auto"/>
            <w:vAlign w:val="center"/>
            <w:hideMark/>
          </w:tcPr>
          <w:p w14:paraId="24A410E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c>
          <w:tcPr>
            <w:tcW w:w="503" w:type="pct"/>
            <w:shd w:val="clear" w:color="auto" w:fill="auto"/>
            <w:vAlign w:val="center"/>
            <w:hideMark/>
          </w:tcPr>
          <w:p w14:paraId="4528A69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c>
          <w:tcPr>
            <w:tcW w:w="502" w:type="pct"/>
            <w:vAlign w:val="center"/>
          </w:tcPr>
          <w:p w14:paraId="083157F6" w14:textId="02E26A60"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58690,00</w:t>
            </w:r>
          </w:p>
        </w:tc>
      </w:tr>
      <w:tr w:rsidR="00AF0DA2" w:rsidRPr="00AF0DA2" w14:paraId="138F6738" w14:textId="68081E0E" w:rsidTr="00ED5E78">
        <w:tc>
          <w:tcPr>
            <w:tcW w:w="170" w:type="pct"/>
            <w:vMerge w:val="restart"/>
            <w:shd w:val="clear" w:color="auto" w:fill="auto"/>
            <w:vAlign w:val="center"/>
            <w:hideMark/>
          </w:tcPr>
          <w:p w14:paraId="5F52636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394" w:type="pct"/>
            <w:vMerge w:val="restart"/>
            <w:shd w:val="clear" w:color="auto" w:fill="auto"/>
            <w:vAlign w:val="center"/>
            <w:hideMark/>
          </w:tcPr>
          <w:p w14:paraId="76BB4E3C" w14:textId="77777777" w:rsidR="003146A0" w:rsidRPr="00AF0DA2" w:rsidRDefault="003146A0" w:rsidP="00ED5E78">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528" w:type="pct"/>
            <w:vMerge w:val="restart"/>
            <w:shd w:val="clear" w:color="auto" w:fill="auto"/>
            <w:vAlign w:val="center"/>
            <w:hideMark/>
          </w:tcPr>
          <w:p w14:paraId="0AB5576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676" w:type="pct"/>
            <w:shd w:val="clear" w:color="auto" w:fill="auto"/>
            <w:vAlign w:val="center"/>
            <w:hideMark/>
          </w:tcPr>
          <w:p w14:paraId="69E5AFD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2B981DF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05C1F8B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17600,00</w:t>
            </w:r>
          </w:p>
        </w:tc>
        <w:tc>
          <w:tcPr>
            <w:tcW w:w="503" w:type="pct"/>
            <w:shd w:val="clear" w:color="auto" w:fill="auto"/>
            <w:vAlign w:val="center"/>
            <w:hideMark/>
          </w:tcPr>
          <w:p w14:paraId="7D6FBE4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17970,00</w:t>
            </w:r>
          </w:p>
        </w:tc>
        <w:tc>
          <w:tcPr>
            <w:tcW w:w="503" w:type="pct"/>
            <w:shd w:val="clear" w:color="auto" w:fill="auto"/>
            <w:vAlign w:val="center"/>
            <w:hideMark/>
          </w:tcPr>
          <w:p w14:paraId="42E47BCB"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18883,00</w:t>
            </w:r>
          </w:p>
        </w:tc>
        <w:tc>
          <w:tcPr>
            <w:tcW w:w="503" w:type="pct"/>
            <w:shd w:val="clear" w:color="auto" w:fill="auto"/>
            <w:vAlign w:val="center"/>
            <w:hideMark/>
          </w:tcPr>
          <w:p w14:paraId="526E0345"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18883,00</w:t>
            </w:r>
          </w:p>
        </w:tc>
        <w:tc>
          <w:tcPr>
            <w:tcW w:w="503" w:type="pct"/>
            <w:shd w:val="clear" w:color="auto" w:fill="auto"/>
            <w:vAlign w:val="center"/>
            <w:hideMark/>
          </w:tcPr>
          <w:p w14:paraId="618056D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c>
          <w:tcPr>
            <w:tcW w:w="502" w:type="pct"/>
            <w:vAlign w:val="center"/>
          </w:tcPr>
          <w:p w14:paraId="1A75E6F0" w14:textId="39D7E134"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r>
      <w:tr w:rsidR="00AF0DA2" w:rsidRPr="00AF0DA2" w14:paraId="66AA01B0" w14:textId="38295596" w:rsidTr="00ED5E78">
        <w:tc>
          <w:tcPr>
            <w:tcW w:w="170" w:type="pct"/>
            <w:vMerge/>
            <w:vAlign w:val="center"/>
            <w:hideMark/>
          </w:tcPr>
          <w:p w14:paraId="7F779A45"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A663B7C"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2F04C59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restart"/>
            <w:shd w:val="clear" w:color="auto" w:fill="auto"/>
            <w:vAlign w:val="center"/>
            <w:hideMark/>
          </w:tcPr>
          <w:p w14:paraId="651DC90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42B6568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822675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440,00</w:t>
            </w:r>
          </w:p>
        </w:tc>
        <w:tc>
          <w:tcPr>
            <w:tcW w:w="503" w:type="pct"/>
            <w:shd w:val="clear" w:color="auto" w:fill="auto"/>
            <w:vAlign w:val="center"/>
            <w:hideMark/>
          </w:tcPr>
          <w:p w14:paraId="0AE3367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570,00</w:t>
            </w:r>
          </w:p>
        </w:tc>
        <w:tc>
          <w:tcPr>
            <w:tcW w:w="503" w:type="pct"/>
            <w:shd w:val="clear" w:color="auto" w:fill="auto"/>
            <w:vAlign w:val="center"/>
            <w:hideMark/>
          </w:tcPr>
          <w:p w14:paraId="49AD667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472,00</w:t>
            </w:r>
          </w:p>
        </w:tc>
        <w:tc>
          <w:tcPr>
            <w:tcW w:w="503" w:type="pct"/>
            <w:shd w:val="clear" w:color="auto" w:fill="auto"/>
            <w:vAlign w:val="center"/>
            <w:hideMark/>
          </w:tcPr>
          <w:p w14:paraId="1C40F15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472,00</w:t>
            </w:r>
          </w:p>
        </w:tc>
        <w:tc>
          <w:tcPr>
            <w:tcW w:w="503" w:type="pct"/>
            <w:shd w:val="clear" w:color="auto" w:fill="auto"/>
            <w:vAlign w:val="center"/>
            <w:hideMark/>
          </w:tcPr>
          <w:p w14:paraId="027892F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460,00</w:t>
            </w:r>
          </w:p>
        </w:tc>
        <w:tc>
          <w:tcPr>
            <w:tcW w:w="502" w:type="pct"/>
            <w:vAlign w:val="center"/>
          </w:tcPr>
          <w:p w14:paraId="24C53183" w14:textId="29E75B23"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460,00</w:t>
            </w:r>
          </w:p>
        </w:tc>
      </w:tr>
      <w:tr w:rsidR="00AF0DA2" w:rsidRPr="00AF0DA2" w14:paraId="4E553AB1" w14:textId="3C093626" w:rsidTr="00ED5E78">
        <w:tc>
          <w:tcPr>
            <w:tcW w:w="170" w:type="pct"/>
            <w:vMerge/>
            <w:vAlign w:val="center"/>
            <w:hideMark/>
          </w:tcPr>
          <w:p w14:paraId="230FAA7D"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2B0C36F5"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0EA51BAA"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vMerge/>
            <w:vAlign w:val="center"/>
            <w:hideMark/>
          </w:tcPr>
          <w:p w14:paraId="6F23073F"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2DD9E87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1BB7B1F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7133F67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3,17%</w:t>
            </w:r>
          </w:p>
        </w:tc>
        <w:tc>
          <w:tcPr>
            <w:tcW w:w="503" w:type="pct"/>
            <w:shd w:val="clear" w:color="auto" w:fill="auto"/>
            <w:vAlign w:val="center"/>
            <w:hideMark/>
          </w:tcPr>
          <w:p w14:paraId="718274D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34C84414"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3" w:type="pct"/>
            <w:shd w:val="clear" w:color="auto" w:fill="auto"/>
            <w:vAlign w:val="center"/>
            <w:hideMark/>
          </w:tcPr>
          <w:p w14:paraId="01E8782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502" w:type="pct"/>
            <w:vAlign w:val="center"/>
          </w:tcPr>
          <w:p w14:paraId="486F1530" w14:textId="2BA01FFD"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r>
      <w:tr w:rsidR="00AF0DA2" w:rsidRPr="00AF0DA2" w14:paraId="16C63714" w14:textId="688CB3EB" w:rsidTr="00ED5E78">
        <w:tc>
          <w:tcPr>
            <w:tcW w:w="170" w:type="pct"/>
            <w:vMerge/>
            <w:vAlign w:val="center"/>
            <w:hideMark/>
          </w:tcPr>
          <w:p w14:paraId="36B974B1"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394" w:type="pct"/>
            <w:vMerge/>
            <w:vAlign w:val="center"/>
            <w:hideMark/>
          </w:tcPr>
          <w:p w14:paraId="03BE735C" w14:textId="77777777" w:rsidR="003146A0" w:rsidRPr="00AF0DA2" w:rsidRDefault="003146A0" w:rsidP="00ED5E78">
            <w:pPr>
              <w:spacing w:after="0" w:line="240" w:lineRule="auto"/>
              <w:ind w:left="-113" w:right="-113"/>
              <w:rPr>
                <w:rFonts w:ascii="Times New Roman" w:eastAsia="Times New Roman" w:hAnsi="Times New Roman" w:cs="Times New Roman"/>
                <w:color w:val="000000" w:themeColor="text1"/>
                <w:sz w:val="20"/>
                <w:szCs w:val="20"/>
                <w:lang w:eastAsia="ru-RU"/>
              </w:rPr>
            </w:pPr>
          </w:p>
        </w:tc>
        <w:tc>
          <w:tcPr>
            <w:tcW w:w="528" w:type="pct"/>
            <w:vMerge/>
            <w:vAlign w:val="center"/>
            <w:hideMark/>
          </w:tcPr>
          <w:p w14:paraId="3C5C47B8"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676" w:type="pct"/>
            <w:shd w:val="clear" w:color="auto" w:fill="auto"/>
            <w:vAlign w:val="center"/>
            <w:hideMark/>
          </w:tcPr>
          <w:p w14:paraId="3B3839A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7707C2E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7FCC396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17160,00</w:t>
            </w:r>
          </w:p>
        </w:tc>
        <w:tc>
          <w:tcPr>
            <w:tcW w:w="503" w:type="pct"/>
            <w:shd w:val="clear" w:color="auto" w:fill="auto"/>
            <w:vAlign w:val="center"/>
            <w:hideMark/>
          </w:tcPr>
          <w:p w14:paraId="58C42F5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17400,00</w:t>
            </w:r>
          </w:p>
        </w:tc>
        <w:tc>
          <w:tcPr>
            <w:tcW w:w="503" w:type="pct"/>
            <w:shd w:val="clear" w:color="auto" w:fill="auto"/>
            <w:vAlign w:val="center"/>
            <w:hideMark/>
          </w:tcPr>
          <w:p w14:paraId="7959ED1B"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c>
          <w:tcPr>
            <w:tcW w:w="503" w:type="pct"/>
            <w:shd w:val="clear" w:color="auto" w:fill="auto"/>
            <w:vAlign w:val="center"/>
            <w:hideMark/>
          </w:tcPr>
          <w:p w14:paraId="09EA1B5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18411,00</w:t>
            </w:r>
          </w:p>
        </w:tc>
        <w:tc>
          <w:tcPr>
            <w:tcW w:w="503" w:type="pct"/>
            <w:shd w:val="clear" w:color="auto" w:fill="auto"/>
            <w:vAlign w:val="center"/>
            <w:hideMark/>
          </w:tcPr>
          <w:p w14:paraId="7527E697"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17951,00</w:t>
            </w:r>
          </w:p>
        </w:tc>
        <w:tc>
          <w:tcPr>
            <w:tcW w:w="502" w:type="pct"/>
            <w:vAlign w:val="center"/>
          </w:tcPr>
          <w:p w14:paraId="78DF2445" w14:textId="38F7F152"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17951,00</w:t>
            </w:r>
          </w:p>
        </w:tc>
      </w:tr>
      <w:tr w:rsidR="00AF0DA2" w:rsidRPr="00AF0DA2" w14:paraId="4E517977" w14:textId="237F6C78" w:rsidTr="00ED5E78">
        <w:tc>
          <w:tcPr>
            <w:tcW w:w="1092" w:type="pct"/>
            <w:gridSpan w:val="3"/>
            <w:vMerge w:val="restart"/>
            <w:shd w:val="clear" w:color="auto" w:fill="auto"/>
            <w:vAlign w:val="center"/>
            <w:hideMark/>
          </w:tcPr>
          <w:p w14:paraId="4D3BB66F" w14:textId="77777777" w:rsidR="003146A0" w:rsidRPr="00AF0DA2" w:rsidRDefault="003146A0" w:rsidP="00ED5E78">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Всего</w:t>
            </w:r>
          </w:p>
        </w:tc>
        <w:tc>
          <w:tcPr>
            <w:tcW w:w="676" w:type="pct"/>
            <w:shd w:val="clear" w:color="auto" w:fill="auto"/>
            <w:vAlign w:val="center"/>
            <w:hideMark/>
          </w:tcPr>
          <w:p w14:paraId="06D294B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ТЭ</w:t>
            </w:r>
          </w:p>
        </w:tc>
        <w:tc>
          <w:tcPr>
            <w:tcW w:w="216" w:type="pct"/>
            <w:shd w:val="clear" w:color="auto" w:fill="auto"/>
            <w:vAlign w:val="center"/>
            <w:hideMark/>
          </w:tcPr>
          <w:p w14:paraId="579F385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124267D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1097651,99</w:t>
            </w:r>
          </w:p>
        </w:tc>
        <w:tc>
          <w:tcPr>
            <w:tcW w:w="503" w:type="pct"/>
            <w:shd w:val="clear" w:color="auto" w:fill="auto"/>
            <w:vAlign w:val="center"/>
            <w:hideMark/>
          </w:tcPr>
          <w:p w14:paraId="18962F9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1197293,83</w:t>
            </w:r>
          </w:p>
        </w:tc>
        <w:tc>
          <w:tcPr>
            <w:tcW w:w="503" w:type="pct"/>
            <w:shd w:val="clear" w:color="auto" w:fill="auto"/>
            <w:vAlign w:val="center"/>
            <w:hideMark/>
          </w:tcPr>
          <w:p w14:paraId="54ADA70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1164035,00</w:t>
            </w:r>
          </w:p>
        </w:tc>
        <w:tc>
          <w:tcPr>
            <w:tcW w:w="503" w:type="pct"/>
            <w:shd w:val="clear" w:color="auto" w:fill="auto"/>
            <w:vAlign w:val="center"/>
            <w:hideMark/>
          </w:tcPr>
          <w:p w14:paraId="24EE71B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1164035,00</w:t>
            </w:r>
          </w:p>
        </w:tc>
        <w:tc>
          <w:tcPr>
            <w:tcW w:w="503" w:type="pct"/>
            <w:shd w:val="clear" w:color="auto" w:fill="auto"/>
            <w:vAlign w:val="center"/>
            <w:hideMark/>
          </w:tcPr>
          <w:p w14:paraId="6A8D6B1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1210383,00</w:t>
            </w:r>
          </w:p>
        </w:tc>
        <w:tc>
          <w:tcPr>
            <w:tcW w:w="502" w:type="pct"/>
            <w:vAlign w:val="center"/>
          </w:tcPr>
          <w:p w14:paraId="6A7105BE" w14:textId="51782CC8"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1210383,00</w:t>
            </w:r>
          </w:p>
        </w:tc>
      </w:tr>
      <w:tr w:rsidR="00AF0DA2" w:rsidRPr="00AF0DA2" w14:paraId="3B270F70" w14:textId="0CF6352D" w:rsidTr="00ED5E78">
        <w:tc>
          <w:tcPr>
            <w:tcW w:w="1092" w:type="pct"/>
            <w:gridSpan w:val="3"/>
            <w:vMerge/>
            <w:vAlign w:val="center"/>
            <w:hideMark/>
          </w:tcPr>
          <w:p w14:paraId="26ADA199" w14:textId="77777777" w:rsidR="003146A0" w:rsidRPr="00AF0DA2" w:rsidRDefault="003146A0" w:rsidP="00ED5E78">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676" w:type="pct"/>
            <w:vMerge w:val="restart"/>
            <w:shd w:val="clear" w:color="auto" w:fill="auto"/>
            <w:vAlign w:val="center"/>
            <w:hideMark/>
          </w:tcPr>
          <w:p w14:paraId="6E1D3C7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216" w:type="pct"/>
            <w:shd w:val="clear" w:color="auto" w:fill="auto"/>
            <w:vAlign w:val="center"/>
            <w:hideMark/>
          </w:tcPr>
          <w:p w14:paraId="72A6029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65BF2942"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28378,23</w:t>
            </w:r>
          </w:p>
        </w:tc>
        <w:tc>
          <w:tcPr>
            <w:tcW w:w="503" w:type="pct"/>
            <w:shd w:val="clear" w:color="auto" w:fill="auto"/>
            <w:vAlign w:val="center"/>
            <w:hideMark/>
          </w:tcPr>
          <w:p w14:paraId="719EBC4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34485,58</w:t>
            </w:r>
          </w:p>
        </w:tc>
        <w:tc>
          <w:tcPr>
            <w:tcW w:w="503" w:type="pct"/>
            <w:shd w:val="clear" w:color="auto" w:fill="auto"/>
            <w:vAlign w:val="center"/>
            <w:hideMark/>
          </w:tcPr>
          <w:p w14:paraId="71AA51A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28116,10</w:t>
            </w:r>
          </w:p>
        </w:tc>
        <w:tc>
          <w:tcPr>
            <w:tcW w:w="503" w:type="pct"/>
            <w:shd w:val="clear" w:color="auto" w:fill="auto"/>
            <w:vAlign w:val="center"/>
            <w:hideMark/>
          </w:tcPr>
          <w:p w14:paraId="2E0A52F3"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28116,10</w:t>
            </w:r>
          </w:p>
        </w:tc>
        <w:tc>
          <w:tcPr>
            <w:tcW w:w="503" w:type="pct"/>
            <w:shd w:val="clear" w:color="auto" w:fill="auto"/>
            <w:vAlign w:val="center"/>
            <w:hideMark/>
          </w:tcPr>
          <w:p w14:paraId="5D1CF670"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31644,10</w:t>
            </w:r>
          </w:p>
        </w:tc>
        <w:tc>
          <w:tcPr>
            <w:tcW w:w="502" w:type="pct"/>
            <w:vAlign w:val="center"/>
          </w:tcPr>
          <w:p w14:paraId="5C62A915" w14:textId="0A5AE161"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31644,10</w:t>
            </w:r>
          </w:p>
        </w:tc>
      </w:tr>
      <w:tr w:rsidR="00AF0DA2" w:rsidRPr="00AF0DA2" w14:paraId="1262B15A" w14:textId="4FFD6B23" w:rsidTr="00ED5E78">
        <w:tc>
          <w:tcPr>
            <w:tcW w:w="1092" w:type="pct"/>
            <w:gridSpan w:val="3"/>
            <w:vMerge/>
            <w:vAlign w:val="center"/>
            <w:hideMark/>
          </w:tcPr>
          <w:p w14:paraId="648812FA" w14:textId="77777777" w:rsidR="003146A0" w:rsidRPr="00AF0DA2" w:rsidRDefault="003146A0" w:rsidP="00ED5E78">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676" w:type="pct"/>
            <w:vMerge/>
            <w:vAlign w:val="center"/>
            <w:hideMark/>
          </w:tcPr>
          <w:p w14:paraId="534CF21C" w14:textId="77777777" w:rsidR="003146A0" w:rsidRPr="00AF0DA2" w:rsidRDefault="003146A0" w:rsidP="003146A0">
            <w:pPr>
              <w:spacing w:after="0" w:line="240" w:lineRule="auto"/>
              <w:rPr>
                <w:rFonts w:ascii="Times New Roman" w:eastAsia="Times New Roman" w:hAnsi="Times New Roman" w:cs="Times New Roman"/>
                <w:color w:val="000000" w:themeColor="text1"/>
                <w:sz w:val="20"/>
                <w:szCs w:val="20"/>
                <w:lang w:eastAsia="ru-RU"/>
              </w:rPr>
            </w:pPr>
          </w:p>
        </w:tc>
        <w:tc>
          <w:tcPr>
            <w:tcW w:w="216" w:type="pct"/>
            <w:shd w:val="clear" w:color="auto" w:fill="auto"/>
            <w:vAlign w:val="center"/>
            <w:hideMark/>
          </w:tcPr>
          <w:p w14:paraId="49F10E96"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03" w:type="pct"/>
            <w:shd w:val="clear" w:color="auto" w:fill="auto"/>
            <w:vAlign w:val="center"/>
            <w:hideMark/>
          </w:tcPr>
          <w:p w14:paraId="3FC9785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2,59%</w:t>
            </w:r>
          </w:p>
        </w:tc>
        <w:tc>
          <w:tcPr>
            <w:tcW w:w="503" w:type="pct"/>
            <w:shd w:val="clear" w:color="auto" w:fill="auto"/>
            <w:vAlign w:val="center"/>
            <w:hideMark/>
          </w:tcPr>
          <w:p w14:paraId="2F1A985E"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2,88%</w:t>
            </w:r>
          </w:p>
        </w:tc>
        <w:tc>
          <w:tcPr>
            <w:tcW w:w="503" w:type="pct"/>
            <w:shd w:val="clear" w:color="auto" w:fill="auto"/>
            <w:vAlign w:val="center"/>
            <w:hideMark/>
          </w:tcPr>
          <w:p w14:paraId="2A54242B"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78FC4D2D"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2,42%</w:t>
            </w:r>
          </w:p>
        </w:tc>
        <w:tc>
          <w:tcPr>
            <w:tcW w:w="503" w:type="pct"/>
            <w:shd w:val="clear" w:color="auto" w:fill="auto"/>
            <w:vAlign w:val="center"/>
            <w:hideMark/>
          </w:tcPr>
          <w:p w14:paraId="0229A31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w:t>
            </w:r>
          </w:p>
        </w:tc>
        <w:tc>
          <w:tcPr>
            <w:tcW w:w="502" w:type="pct"/>
            <w:vAlign w:val="center"/>
          </w:tcPr>
          <w:p w14:paraId="4803F5C1" w14:textId="5B850F38"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w:t>
            </w:r>
          </w:p>
        </w:tc>
      </w:tr>
      <w:tr w:rsidR="00AF0DA2" w:rsidRPr="00AF0DA2" w14:paraId="1D747856" w14:textId="5AF7D75C" w:rsidTr="00ED5E78">
        <w:tc>
          <w:tcPr>
            <w:tcW w:w="1092" w:type="pct"/>
            <w:gridSpan w:val="3"/>
            <w:vMerge/>
            <w:vAlign w:val="center"/>
            <w:hideMark/>
          </w:tcPr>
          <w:p w14:paraId="6F3A972C" w14:textId="77777777" w:rsidR="003146A0" w:rsidRPr="00AF0DA2" w:rsidRDefault="003146A0" w:rsidP="00ED5E78">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676" w:type="pct"/>
            <w:shd w:val="clear" w:color="auto" w:fill="auto"/>
            <w:vAlign w:val="center"/>
            <w:hideMark/>
          </w:tcPr>
          <w:p w14:paraId="35C65CC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в сеть</w:t>
            </w:r>
          </w:p>
        </w:tc>
        <w:tc>
          <w:tcPr>
            <w:tcW w:w="216" w:type="pct"/>
            <w:shd w:val="clear" w:color="auto" w:fill="auto"/>
            <w:vAlign w:val="center"/>
            <w:hideMark/>
          </w:tcPr>
          <w:p w14:paraId="15E250C8"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503" w:type="pct"/>
            <w:shd w:val="clear" w:color="auto" w:fill="auto"/>
            <w:vAlign w:val="center"/>
            <w:hideMark/>
          </w:tcPr>
          <w:p w14:paraId="2641C04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1069273,76</w:t>
            </w:r>
          </w:p>
        </w:tc>
        <w:tc>
          <w:tcPr>
            <w:tcW w:w="503" w:type="pct"/>
            <w:shd w:val="clear" w:color="auto" w:fill="auto"/>
            <w:vAlign w:val="center"/>
            <w:hideMark/>
          </w:tcPr>
          <w:p w14:paraId="43794EE9"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1162808,25</w:t>
            </w:r>
          </w:p>
        </w:tc>
        <w:tc>
          <w:tcPr>
            <w:tcW w:w="503" w:type="pct"/>
            <w:shd w:val="clear" w:color="auto" w:fill="auto"/>
            <w:vAlign w:val="center"/>
            <w:hideMark/>
          </w:tcPr>
          <w:p w14:paraId="1FD51D8F"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1135918,90</w:t>
            </w:r>
          </w:p>
        </w:tc>
        <w:tc>
          <w:tcPr>
            <w:tcW w:w="503" w:type="pct"/>
            <w:shd w:val="clear" w:color="auto" w:fill="auto"/>
            <w:vAlign w:val="center"/>
            <w:hideMark/>
          </w:tcPr>
          <w:p w14:paraId="4DDBB36A"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1135918,90</w:t>
            </w:r>
          </w:p>
        </w:tc>
        <w:tc>
          <w:tcPr>
            <w:tcW w:w="503" w:type="pct"/>
            <w:shd w:val="clear" w:color="auto" w:fill="auto"/>
            <w:vAlign w:val="center"/>
            <w:hideMark/>
          </w:tcPr>
          <w:p w14:paraId="007ED9C1" w14:textId="77777777"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1178738,90</w:t>
            </w:r>
          </w:p>
        </w:tc>
        <w:tc>
          <w:tcPr>
            <w:tcW w:w="502" w:type="pct"/>
            <w:vAlign w:val="center"/>
          </w:tcPr>
          <w:p w14:paraId="710DD3FD" w14:textId="1AA5AE0A" w:rsidR="003146A0" w:rsidRPr="00AF0DA2" w:rsidRDefault="003146A0" w:rsidP="003146A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1178738,90</w:t>
            </w:r>
          </w:p>
        </w:tc>
      </w:tr>
    </w:tbl>
    <w:p w14:paraId="18395011" w14:textId="679A7BAB" w:rsidR="001645E9" w:rsidRPr="00AF0DA2" w:rsidRDefault="001645E9" w:rsidP="001645E9">
      <w:pPr>
        <w:pStyle w:val="af5"/>
        <w:keepNext/>
        <w:rPr>
          <w:rFonts w:ascii="Times New Roman" w:hAnsi="Times New Roman" w:cs="Times New Roman"/>
          <w:color w:val="000000" w:themeColor="text1"/>
          <w:sz w:val="24"/>
          <w:szCs w:val="24"/>
        </w:rPr>
      </w:pPr>
      <w:bookmarkStart w:id="61" w:name="_Ref460254450"/>
      <w:bookmarkStart w:id="62" w:name="_Toc503543654"/>
      <w:bookmarkStart w:id="63" w:name="_Toc53568096"/>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14</w:t>
      </w:r>
      <w:r w:rsidRPr="00AF0DA2">
        <w:rPr>
          <w:rFonts w:ascii="Times New Roman" w:hAnsi="Times New Roman" w:cs="Times New Roman"/>
          <w:color w:val="000000" w:themeColor="text1"/>
          <w:sz w:val="24"/>
          <w:szCs w:val="24"/>
        </w:rPr>
        <w:fldChar w:fldCharType="end"/>
      </w:r>
      <w:bookmarkEnd w:id="61"/>
      <w:r w:rsidRPr="00AF0DA2">
        <w:rPr>
          <w:rFonts w:ascii="Times New Roman" w:hAnsi="Times New Roman" w:cs="Times New Roman"/>
          <w:color w:val="000000" w:themeColor="text1"/>
          <w:sz w:val="24"/>
          <w:szCs w:val="24"/>
        </w:rPr>
        <w:t xml:space="preserve"> – </w:t>
      </w:r>
      <w:bookmarkEnd w:id="62"/>
      <w:r w:rsidR="001A3D95" w:rsidRPr="00AF0DA2">
        <w:rPr>
          <w:rFonts w:ascii="Times New Roman" w:hAnsi="Times New Roman" w:cs="Times New Roman"/>
          <w:color w:val="000000" w:themeColor="text1"/>
          <w:sz w:val="24"/>
          <w:szCs w:val="24"/>
        </w:rPr>
        <w:t>Расход воды на собственные нужды источников теплоснабжения</w:t>
      </w:r>
      <w:bookmarkEnd w:id="63"/>
    </w:p>
    <w:tbl>
      <w:tblPr>
        <w:tblW w:w="0" w:type="auto"/>
        <w:tblLayout w:type="fixed"/>
        <w:tblLook w:val="04A0" w:firstRow="1" w:lastRow="0" w:firstColumn="1" w:lastColumn="0" w:noHBand="0" w:noVBand="1"/>
      </w:tblPr>
      <w:tblGrid>
        <w:gridCol w:w="1024"/>
        <w:gridCol w:w="1211"/>
        <w:gridCol w:w="1559"/>
        <w:gridCol w:w="3630"/>
        <w:gridCol w:w="1230"/>
        <w:gridCol w:w="1212"/>
        <w:gridCol w:w="1212"/>
        <w:gridCol w:w="1248"/>
        <w:gridCol w:w="1248"/>
        <w:gridCol w:w="1212"/>
      </w:tblGrid>
      <w:tr w:rsidR="00AF0DA2" w:rsidRPr="00AF0DA2" w14:paraId="02329733" w14:textId="77777777" w:rsidTr="00010D55">
        <w:trPr>
          <w:tblHeader/>
        </w:trPr>
        <w:tc>
          <w:tcPr>
            <w:tcW w:w="1024" w:type="dxa"/>
            <w:vMerge w:val="restart"/>
            <w:tcBorders>
              <w:top w:val="single" w:sz="4" w:space="0" w:color="auto"/>
              <w:left w:val="single" w:sz="4" w:space="0" w:color="auto"/>
              <w:right w:val="single" w:sz="4" w:space="0" w:color="auto"/>
            </w:tcBorders>
            <w:shd w:val="clear" w:color="auto" w:fill="auto"/>
            <w:vAlign w:val="center"/>
          </w:tcPr>
          <w:p w14:paraId="69C14C7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211" w:type="dxa"/>
            <w:vMerge w:val="restart"/>
            <w:tcBorders>
              <w:top w:val="single" w:sz="4" w:space="0" w:color="auto"/>
              <w:left w:val="nil"/>
              <w:right w:val="single" w:sz="4" w:space="0" w:color="auto"/>
            </w:tcBorders>
            <w:shd w:val="clear" w:color="auto" w:fill="auto"/>
            <w:vAlign w:val="center"/>
          </w:tcPr>
          <w:p w14:paraId="379F60D6"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559" w:type="dxa"/>
            <w:vMerge w:val="restart"/>
            <w:tcBorders>
              <w:top w:val="single" w:sz="4" w:space="0" w:color="auto"/>
              <w:left w:val="nil"/>
              <w:right w:val="single" w:sz="4" w:space="0" w:color="auto"/>
            </w:tcBorders>
            <w:shd w:val="clear" w:color="auto" w:fill="auto"/>
            <w:vAlign w:val="center"/>
          </w:tcPr>
          <w:p w14:paraId="7852CD9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3630" w:type="dxa"/>
            <w:vMerge w:val="restart"/>
            <w:tcBorders>
              <w:top w:val="single" w:sz="4" w:space="0" w:color="auto"/>
              <w:left w:val="nil"/>
              <w:right w:val="single" w:sz="4" w:space="0" w:color="auto"/>
            </w:tcBorders>
            <w:shd w:val="clear" w:color="auto" w:fill="auto"/>
            <w:vAlign w:val="center"/>
          </w:tcPr>
          <w:p w14:paraId="1BA68150"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1230" w:type="dxa"/>
            <w:vMerge w:val="restart"/>
            <w:tcBorders>
              <w:top w:val="single" w:sz="4" w:space="0" w:color="auto"/>
              <w:left w:val="nil"/>
              <w:right w:val="single" w:sz="4" w:space="0" w:color="auto"/>
            </w:tcBorders>
            <w:shd w:val="clear" w:color="auto" w:fill="auto"/>
            <w:vAlign w:val="center"/>
          </w:tcPr>
          <w:p w14:paraId="5DBB90F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Ед. Изм. </w:t>
            </w:r>
          </w:p>
        </w:tc>
        <w:tc>
          <w:tcPr>
            <w:tcW w:w="6132" w:type="dxa"/>
            <w:gridSpan w:val="5"/>
            <w:tcBorders>
              <w:top w:val="single" w:sz="4" w:space="0" w:color="auto"/>
              <w:left w:val="nil"/>
              <w:bottom w:val="single" w:sz="4" w:space="0" w:color="auto"/>
              <w:right w:val="single" w:sz="4" w:space="0" w:color="auto"/>
            </w:tcBorders>
            <w:shd w:val="clear" w:color="auto" w:fill="auto"/>
            <w:vAlign w:val="center"/>
          </w:tcPr>
          <w:p w14:paraId="7FB5F2D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Рассматриваемый период, г</w:t>
            </w:r>
          </w:p>
        </w:tc>
      </w:tr>
      <w:tr w:rsidR="00AF0DA2" w:rsidRPr="00AF0DA2" w14:paraId="00D729A7" w14:textId="77777777" w:rsidTr="00010D55">
        <w:trPr>
          <w:tblHeader/>
        </w:trPr>
        <w:tc>
          <w:tcPr>
            <w:tcW w:w="1024" w:type="dxa"/>
            <w:vMerge/>
            <w:tcBorders>
              <w:left w:val="single" w:sz="4" w:space="0" w:color="auto"/>
              <w:bottom w:val="single" w:sz="4" w:space="0" w:color="auto"/>
              <w:right w:val="single" w:sz="4" w:space="0" w:color="auto"/>
            </w:tcBorders>
            <w:shd w:val="clear" w:color="auto" w:fill="auto"/>
            <w:vAlign w:val="center"/>
            <w:hideMark/>
          </w:tcPr>
          <w:p w14:paraId="69DF38B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211" w:type="dxa"/>
            <w:vMerge/>
            <w:tcBorders>
              <w:left w:val="nil"/>
              <w:bottom w:val="single" w:sz="4" w:space="0" w:color="auto"/>
              <w:right w:val="single" w:sz="4" w:space="0" w:color="auto"/>
            </w:tcBorders>
            <w:shd w:val="clear" w:color="auto" w:fill="auto"/>
            <w:vAlign w:val="center"/>
            <w:hideMark/>
          </w:tcPr>
          <w:p w14:paraId="338EF536"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559" w:type="dxa"/>
            <w:vMerge/>
            <w:tcBorders>
              <w:left w:val="nil"/>
              <w:bottom w:val="single" w:sz="4" w:space="0" w:color="auto"/>
              <w:right w:val="single" w:sz="4" w:space="0" w:color="auto"/>
            </w:tcBorders>
            <w:shd w:val="clear" w:color="auto" w:fill="auto"/>
            <w:vAlign w:val="center"/>
            <w:hideMark/>
          </w:tcPr>
          <w:p w14:paraId="0E61DC5B"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3630" w:type="dxa"/>
            <w:vMerge/>
            <w:tcBorders>
              <w:left w:val="nil"/>
              <w:bottom w:val="single" w:sz="4" w:space="0" w:color="auto"/>
              <w:right w:val="single" w:sz="4" w:space="0" w:color="auto"/>
            </w:tcBorders>
            <w:shd w:val="clear" w:color="auto" w:fill="auto"/>
            <w:vAlign w:val="center"/>
            <w:hideMark/>
          </w:tcPr>
          <w:p w14:paraId="5B4F4A53"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230" w:type="dxa"/>
            <w:vMerge/>
            <w:tcBorders>
              <w:left w:val="nil"/>
              <w:bottom w:val="single" w:sz="4" w:space="0" w:color="auto"/>
              <w:right w:val="single" w:sz="4" w:space="0" w:color="auto"/>
            </w:tcBorders>
            <w:shd w:val="clear" w:color="auto" w:fill="auto"/>
            <w:vAlign w:val="center"/>
            <w:hideMark/>
          </w:tcPr>
          <w:p w14:paraId="0BE345FF"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2900F41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24A0255E"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1248" w:type="dxa"/>
            <w:tcBorders>
              <w:top w:val="single" w:sz="4" w:space="0" w:color="auto"/>
              <w:left w:val="nil"/>
              <w:bottom w:val="single" w:sz="4" w:space="0" w:color="auto"/>
              <w:right w:val="single" w:sz="4" w:space="0" w:color="auto"/>
            </w:tcBorders>
            <w:shd w:val="clear" w:color="auto" w:fill="auto"/>
            <w:vAlign w:val="center"/>
            <w:hideMark/>
          </w:tcPr>
          <w:p w14:paraId="2EC63DE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1248" w:type="dxa"/>
            <w:tcBorders>
              <w:top w:val="single" w:sz="4" w:space="0" w:color="auto"/>
              <w:left w:val="nil"/>
              <w:bottom w:val="single" w:sz="4" w:space="0" w:color="auto"/>
              <w:right w:val="single" w:sz="4" w:space="0" w:color="auto"/>
            </w:tcBorders>
            <w:shd w:val="clear" w:color="auto" w:fill="auto"/>
            <w:vAlign w:val="center"/>
            <w:hideMark/>
          </w:tcPr>
          <w:p w14:paraId="0642581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3A3AE7B0"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 (план)</w:t>
            </w:r>
          </w:p>
        </w:tc>
      </w:tr>
      <w:tr w:rsidR="00AF0DA2" w:rsidRPr="00AF0DA2" w14:paraId="2E13DD60" w14:textId="77777777" w:rsidTr="00010D55">
        <w:tc>
          <w:tcPr>
            <w:tcW w:w="1024" w:type="dxa"/>
            <w:vMerge w:val="restart"/>
            <w:tcBorders>
              <w:top w:val="nil"/>
              <w:left w:val="single" w:sz="4" w:space="0" w:color="auto"/>
              <w:bottom w:val="single" w:sz="4" w:space="0" w:color="000000"/>
              <w:right w:val="single" w:sz="4" w:space="0" w:color="auto"/>
            </w:tcBorders>
            <w:shd w:val="clear" w:color="auto" w:fill="auto"/>
            <w:vAlign w:val="center"/>
            <w:hideMark/>
          </w:tcPr>
          <w:p w14:paraId="59658F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211" w:type="dxa"/>
            <w:vMerge w:val="restart"/>
            <w:tcBorders>
              <w:top w:val="nil"/>
              <w:left w:val="single" w:sz="4" w:space="0" w:color="auto"/>
              <w:bottom w:val="single" w:sz="4" w:space="0" w:color="000000"/>
              <w:right w:val="single" w:sz="4" w:space="0" w:color="auto"/>
            </w:tcBorders>
            <w:shd w:val="clear" w:color="auto" w:fill="auto"/>
            <w:vAlign w:val="center"/>
            <w:hideMark/>
          </w:tcPr>
          <w:p w14:paraId="28413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1559" w:type="dxa"/>
            <w:vMerge w:val="restart"/>
            <w:tcBorders>
              <w:top w:val="nil"/>
              <w:left w:val="single" w:sz="4" w:space="0" w:color="auto"/>
              <w:bottom w:val="single" w:sz="4" w:space="0" w:color="000000"/>
              <w:right w:val="single" w:sz="4" w:space="0" w:color="auto"/>
            </w:tcBorders>
            <w:shd w:val="clear" w:color="auto" w:fill="auto"/>
            <w:vAlign w:val="center"/>
            <w:hideMark/>
          </w:tcPr>
          <w:p w14:paraId="6981D42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34B3E1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73D96B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76FB08B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87,20</w:t>
            </w:r>
          </w:p>
        </w:tc>
        <w:tc>
          <w:tcPr>
            <w:tcW w:w="1212" w:type="dxa"/>
            <w:tcBorders>
              <w:top w:val="nil"/>
              <w:left w:val="nil"/>
              <w:bottom w:val="single" w:sz="4" w:space="0" w:color="auto"/>
              <w:right w:val="single" w:sz="4" w:space="0" w:color="auto"/>
            </w:tcBorders>
            <w:shd w:val="clear" w:color="auto" w:fill="auto"/>
            <w:vAlign w:val="center"/>
            <w:hideMark/>
          </w:tcPr>
          <w:p w14:paraId="178B3A4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68,32</w:t>
            </w:r>
          </w:p>
        </w:tc>
        <w:tc>
          <w:tcPr>
            <w:tcW w:w="1248" w:type="dxa"/>
            <w:tcBorders>
              <w:top w:val="nil"/>
              <w:left w:val="nil"/>
              <w:bottom w:val="single" w:sz="4" w:space="0" w:color="auto"/>
              <w:right w:val="single" w:sz="4" w:space="0" w:color="auto"/>
            </w:tcBorders>
            <w:shd w:val="clear" w:color="auto" w:fill="auto"/>
            <w:vAlign w:val="center"/>
            <w:hideMark/>
          </w:tcPr>
          <w:p w14:paraId="5347031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248" w:type="dxa"/>
            <w:tcBorders>
              <w:top w:val="nil"/>
              <w:left w:val="nil"/>
              <w:bottom w:val="single" w:sz="4" w:space="0" w:color="auto"/>
              <w:right w:val="single" w:sz="4" w:space="0" w:color="auto"/>
            </w:tcBorders>
            <w:shd w:val="clear" w:color="auto" w:fill="auto"/>
            <w:vAlign w:val="center"/>
            <w:hideMark/>
          </w:tcPr>
          <w:p w14:paraId="664D7E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212" w:type="dxa"/>
            <w:tcBorders>
              <w:top w:val="nil"/>
              <w:left w:val="nil"/>
              <w:bottom w:val="single" w:sz="4" w:space="0" w:color="auto"/>
              <w:right w:val="single" w:sz="4" w:space="0" w:color="auto"/>
            </w:tcBorders>
            <w:shd w:val="clear" w:color="auto" w:fill="auto"/>
            <w:vAlign w:val="center"/>
            <w:hideMark/>
          </w:tcPr>
          <w:p w14:paraId="45ECF2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81,10</w:t>
            </w:r>
          </w:p>
        </w:tc>
      </w:tr>
      <w:tr w:rsidR="00AF0DA2" w:rsidRPr="00AF0DA2" w14:paraId="49E94A4F"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4B207FB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38D0998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359D8D4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7842BF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3CACC9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6173A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61,94</w:t>
            </w:r>
          </w:p>
        </w:tc>
        <w:tc>
          <w:tcPr>
            <w:tcW w:w="1212" w:type="dxa"/>
            <w:tcBorders>
              <w:top w:val="nil"/>
              <w:left w:val="nil"/>
              <w:bottom w:val="single" w:sz="4" w:space="0" w:color="auto"/>
              <w:right w:val="single" w:sz="4" w:space="0" w:color="auto"/>
            </w:tcBorders>
            <w:shd w:val="clear" w:color="auto" w:fill="auto"/>
            <w:vAlign w:val="center"/>
            <w:hideMark/>
          </w:tcPr>
          <w:p w14:paraId="443E9A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49,28</w:t>
            </w:r>
          </w:p>
        </w:tc>
        <w:tc>
          <w:tcPr>
            <w:tcW w:w="1248" w:type="dxa"/>
            <w:tcBorders>
              <w:top w:val="nil"/>
              <w:left w:val="nil"/>
              <w:bottom w:val="single" w:sz="4" w:space="0" w:color="auto"/>
              <w:right w:val="single" w:sz="4" w:space="0" w:color="auto"/>
            </w:tcBorders>
            <w:shd w:val="clear" w:color="auto" w:fill="auto"/>
            <w:vAlign w:val="center"/>
            <w:hideMark/>
          </w:tcPr>
          <w:p w14:paraId="30BEFE7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A34C4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572385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51,98</w:t>
            </w:r>
          </w:p>
        </w:tc>
      </w:tr>
      <w:tr w:rsidR="00AF0DA2" w:rsidRPr="00AF0DA2" w14:paraId="083B430E"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15D4A293"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196DAE22"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1FBE01D4"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5758F3B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A898055"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80CE4BD"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71,03%</w:t>
            </w:r>
          </w:p>
        </w:tc>
        <w:tc>
          <w:tcPr>
            <w:tcW w:w="1212" w:type="dxa"/>
            <w:tcBorders>
              <w:top w:val="nil"/>
              <w:left w:val="nil"/>
              <w:bottom w:val="single" w:sz="4" w:space="0" w:color="auto"/>
              <w:right w:val="single" w:sz="4" w:space="0" w:color="auto"/>
            </w:tcBorders>
            <w:shd w:val="clear" w:color="auto" w:fill="auto"/>
            <w:vAlign w:val="center"/>
            <w:hideMark/>
          </w:tcPr>
          <w:p w14:paraId="01B018C8"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72,13%</w:t>
            </w:r>
          </w:p>
        </w:tc>
        <w:tc>
          <w:tcPr>
            <w:tcW w:w="1248" w:type="dxa"/>
            <w:tcBorders>
              <w:top w:val="nil"/>
              <w:left w:val="nil"/>
              <w:bottom w:val="single" w:sz="4" w:space="0" w:color="auto"/>
              <w:right w:val="single" w:sz="4" w:space="0" w:color="auto"/>
            </w:tcBorders>
            <w:shd w:val="clear" w:color="auto" w:fill="auto"/>
            <w:vAlign w:val="center"/>
            <w:hideMark/>
          </w:tcPr>
          <w:p w14:paraId="5BB35645" w14:textId="739650A2"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0A0175F4" w14:textId="36E11CE6"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516D6CC"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64,09%</w:t>
            </w:r>
          </w:p>
        </w:tc>
      </w:tr>
      <w:tr w:rsidR="00AF0DA2" w:rsidRPr="00AF0DA2" w14:paraId="40155202"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648815C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53B834C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5CCDAD0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974C8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02D7B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1BE28A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2,83</w:t>
            </w:r>
          </w:p>
        </w:tc>
        <w:tc>
          <w:tcPr>
            <w:tcW w:w="1212" w:type="dxa"/>
            <w:tcBorders>
              <w:top w:val="nil"/>
              <w:left w:val="nil"/>
              <w:bottom w:val="single" w:sz="4" w:space="0" w:color="auto"/>
              <w:right w:val="single" w:sz="4" w:space="0" w:color="auto"/>
            </w:tcBorders>
            <w:shd w:val="clear" w:color="auto" w:fill="auto"/>
            <w:vAlign w:val="center"/>
            <w:hideMark/>
          </w:tcPr>
          <w:p w14:paraId="5CE965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0,88</w:t>
            </w:r>
          </w:p>
        </w:tc>
        <w:tc>
          <w:tcPr>
            <w:tcW w:w="1248" w:type="dxa"/>
            <w:tcBorders>
              <w:top w:val="nil"/>
              <w:left w:val="nil"/>
              <w:bottom w:val="single" w:sz="4" w:space="0" w:color="auto"/>
              <w:right w:val="single" w:sz="4" w:space="0" w:color="auto"/>
            </w:tcBorders>
            <w:shd w:val="clear" w:color="auto" w:fill="auto"/>
            <w:vAlign w:val="center"/>
            <w:hideMark/>
          </w:tcPr>
          <w:p w14:paraId="00D5FE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C824A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D82DA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w:t>
            </w:r>
          </w:p>
        </w:tc>
      </w:tr>
      <w:tr w:rsidR="00AF0DA2" w:rsidRPr="00AF0DA2" w14:paraId="0B918EE1"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0CF7F6C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1FC1E1A5"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6BFA2BC3"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776DDA36"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C594BE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18C24B6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3,25%</w:t>
            </w:r>
          </w:p>
        </w:tc>
        <w:tc>
          <w:tcPr>
            <w:tcW w:w="1212" w:type="dxa"/>
            <w:tcBorders>
              <w:top w:val="nil"/>
              <w:left w:val="nil"/>
              <w:bottom w:val="single" w:sz="4" w:space="0" w:color="auto"/>
              <w:right w:val="single" w:sz="4" w:space="0" w:color="auto"/>
            </w:tcBorders>
            <w:shd w:val="clear" w:color="auto" w:fill="auto"/>
            <w:vAlign w:val="center"/>
            <w:hideMark/>
          </w:tcPr>
          <w:p w14:paraId="70D40190"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w:t>
            </w:r>
          </w:p>
        </w:tc>
        <w:tc>
          <w:tcPr>
            <w:tcW w:w="1248" w:type="dxa"/>
            <w:tcBorders>
              <w:top w:val="nil"/>
              <w:left w:val="nil"/>
              <w:bottom w:val="single" w:sz="4" w:space="0" w:color="auto"/>
              <w:right w:val="single" w:sz="4" w:space="0" w:color="auto"/>
            </w:tcBorders>
            <w:shd w:val="clear" w:color="auto" w:fill="auto"/>
            <w:vAlign w:val="center"/>
            <w:hideMark/>
          </w:tcPr>
          <w:p w14:paraId="104CEC46" w14:textId="5A36E85F"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7210EFC0" w14:textId="725F746C"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ECA8D0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3,45%</w:t>
            </w:r>
          </w:p>
        </w:tc>
      </w:tr>
      <w:tr w:rsidR="00AF0DA2" w:rsidRPr="00AF0DA2" w14:paraId="04D32A9D"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6A2303D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5C57082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11DF963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9330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2EC2DF8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5059E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20,71</w:t>
            </w:r>
          </w:p>
        </w:tc>
        <w:tc>
          <w:tcPr>
            <w:tcW w:w="1212" w:type="dxa"/>
            <w:tcBorders>
              <w:top w:val="nil"/>
              <w:left w:val="nil"/>
              <w:bottom w:val="single" w:sz="4" w:space="0" w:color="auto"/>
              <w:right w:val="single" w:sz="4" w:space="0" w:color="auto"/>
            </w:tcBorders>
            <w:shd w:val="clear" w:color="auto" w:fill="auto"/>
            <w:vAlign w:val="center"/>
            <w:hideMark/>
          </w:tcPr>
          <w:p w14:paraId="43A41C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16,16</w:t>
            </w:r>
          </w:p>
        </w:tc>
        <w:tc>
          <w:tcPr>
            <w:tcW w:w="1248" w:type="dxa"/>
            <w:tcBorders>
              <w:top w:val="nil"/>
              <w:left w:val="nil"/>
              <w:bottom w:val="single" w:sz="4" w:space="0" w:color="auto"/>
              <w:right w:val="single" w:sz="4" w:space="0" w:color="auto"/>
            </w:tcBorders>
            <w:shd w:val="clear" w:color="auto" w:fill="auto"/>
            <w:vAlign w:val="center"/>
            <w:hideMark/>
          </w:tcPr>
          <w:p w14:paraId="09D3E4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0E75AF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69889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19,20</w:t>
            </w:r>
          </w:p>
        </w:tc>
      </w:tr>
      <w:tr w:rsidR="00AF0DA2" w:rsidRPr="00AF0DA2" w14:paraId="79B9AE90"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34168368"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5EBBF35D"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6B7414AB"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5F49D4D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2E761099"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26779AE"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23,75%</w:t>
            </w:r>
          </w:p>
        </w:tc>
        <w:tc>
          <w:tcPr>
            <w:tcW w:w="1212" w:type="dxa"/>
            <w:tcBorders>
              <w:top w:val="nil"/>
              <w:left w:val="nil"/>
              <w:bottom w:val="single" w:sz="4" w:space="0" w:color="auto"/>
              <w:right w:val="single" w:sz="4" w:space="0" w:color="auto"/>
            </w:tcBorders>
            <w:shd w:val="clear" w:color="auto" w:fill="auto"/>
            <w:vAlign w:val="center"/>
            <w:hideMark/>
          </w:tcPr>
          <w:p w14:paraId="56B3AF3F"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23,65%</w:t>
            </w:r>
          </w:p>
        </w:tc>
        <w:tc>
          <w:tcPr>
            <w:tcW w:w="1248" w:type="dxa"/>
            <w:tcBorders>
              <w:top w:val="nil"/>
              <w:left w:val="nil"/>
              <w:bottom w:val="single" w:sz="4" w:space="0" w:color="auto"/>
              <w:right w:val="single" w:sz="4" w:space="0" w:color="auto"/>
            </w:tcBorders>
            <w:shd w:val="clear" w:color="auto" w:fill="auto"/>
            <w:vAlign w:val="center"/>
            <w:hideMark/>
          </w:tcPr>
          <w:p w14:paraId="4656F614" w14:textId="2A7968AB"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112B4738" w14:textId="6575FCA1"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4457DCAD"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23,67%</w:t>
            </w:r>
          </w:p>
        </w:tc>
      </w:tr>
      <w:tr w:rsidR="00AF0DA2" w:rsidRPr="00AF0DA2" w14:paraId="530B4AD0" w14:textId="77777777" w:rsidTr="00010D55">
        <w:tc>
          <w:tcPr>
            <w:tcW w:w="1024" w:type="dxa"/>
            <w:vMerge/>
            <w:tcBorders>
              <w:top w:val="nil"/>
              <w:left w:val="single" w:sz="4" w:space="0" w:color="auto"/>
              <w:bottom w:val="single" w:sz="4" w:space="0" w:color="000000"/>
              <w:right w:val="single" w:sz="4" w:space="0" w:color="auto"/>
            </w:tcBorders>
            <w:vAlign w:val="center"/>
            <w:hideMark/>
          </w:tcPr>
          <w:p w14:paraId="636AC2B8"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nil"/>
              <w:left w:val="single" w:sz="4" w:space="0" w:color="auto"/>
              <w:bottom w:val="single" w:sz="4" w:space="0" w:color="000000"/>
              <w:right w:val="single" w:sz="4" w:space="0" w:color="auto"/>
            </w:tcBorders>
            <w:vAlign w:val="center"/>
            <w:hideMark/>
          </w:tcPr>
          <w:p w14:paraId="11BD0927"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nil"/>
              <w:left w:val="single" w:sz="4" w:space="0" w:color="auto"/>
              <w:bottom w:val="single" w:sz="4" w:space="0" w:color="000000"/>
              <w:right w:val="single" w:sz="4" w:space="0" w:color="auto"/>
            </w:tcBorders>
            <w:vAlign w:val="center"/>
            <w:hideMark/>
          </w:tcPr>
          <w:p w14:paraId="1C14DDC2"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C24F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0673924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1AC00A4F"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2,72</w:t>
            </w:r>
          </w:p>
        </w:tc>
        <w:tc>
          <w:tcPr>
            <w:tcW w:w="1212" w:type="dxa"/>
            <w:tcBorders>
              <w:top w:val="nil"/>
              <w:left w:val="nil"/>
              <w:bottom w:val="single" w:sz="4" w:space="0" w:color="auto"/>
              <w:right w:val="single" w:sz="4" w:space="0" w:color="auto"/>
            </w:tcBorders>
            <w:shd w:val="clear" w:color="auto" w:fill="auto"/>
            <w:vAlign w:val="center"/>
            <w:hideMark/>
          </w:tcPr>
          <w:p w14:paraId="545841F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2,11</w:t>
            </w:r>
          </w:p>
        </w:tc>
        <w:tc>
          <w:tcPr>
            <w:tcW w:w="1248" w:type="dxa"/>
            <w:tcBorders>
              <w:top w:val="nil"/>
              <w:left w:val="nil"/>
              <w:bottom w:val="single" w:sz="4" w:space="0" w:color="auto"/>
              <w:right w:val="single" w:sz="4" w:space="0" w:color="auto"/>
            </w:tcBorders>
            <w:shd w:val="clear" w:color="auto" w:fill="auto"/>
            <w:vAlign w:val="center"/>
            <w:hideMark/>
          </w:tcPr>
          <w:p w14:paraId="58E80662" w14:textId="3E177040"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48" w:type="dxa"/>
            <w:tcBorders>
              <w:top w:val="nil"/>
              <w:left w:val="nil"/>
              <w:bottom w:val="single" w:sz="4" w:space="0" w:color="auto"/>
              <w:right w:val="single" w:sz="4" w:space="0" w:color="auto"/>
            </w:tcBorders>
            <w:shd w:val="clear" w:color="auto" w:fill="auto"/>
            <w:vAlign w:val="center"/>
            <w:hideMark/>
          </w:tcPr>
          <w:p w14:paraId="5849D363" w14:textId="3F417FF2"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233F6B7C"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r>
      <w:tr w:rsidR="00AF0DA2" w:rsidRPr="00AF0DA2" w14:paraId="38ED4BEF"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41F47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44B559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91F40B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5F02BB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06EF0C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1BD24D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3704,80</w:t>
            </w:r>
          </w:p>
        </w:tc>
        <w:tc>
          <w:tcPr>
            <w:tcW w:w="1212" w:type="dxa"/>
            <w:tcBorders>
              <w:top w:val="nil"/>
              <w:left w:val="nil"/>
              <w:bottom w:val="single" w:sz="4" w:space="0" w:color="auto"/>
              <w:right w:val="single" w:sz="4" w:space="0" w:color="auto"/>
            </w:tcBorders>
            <w:shd w:val="clear" w:color="auto" w:fill="auto"/>
            <w:vAlign w:val="center"/>
            <w:hideMark/>
          </w:tcPr>
          <w:p w14:paraId="6DE3EC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3636,50</w:t>
            </w:r>
          </w:p>
        </w:tc>
        <w:tc>
          <w:tcPr>
            <w:tcW w:w="1248" w:type="dxa"/>
            <w:tcBorders>
              <w:top w:val="nil"/>
              <w:left w:val="nil"/>
              <w:bottom w:val="single" w:sz="4" w:space="0" w:color="auto"/>
              <w:right w:val="single" w:sz="4" w:space="0" w:color="auto"/>
            </w:tcBorders>
            <w:shd w:val="clear" w:color="auto" w:fill="auto"/>
            <w:vAlign w:val="center"/>
            <w:hideMark/>
          </w:tcPr>
          <w:p w14:paraId="5BE87A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3446,16</w:t>
            </w:r>
          </w:p>
        </w:tc>
        <w:tc>
          <w:tcPr>
            <w:tcW w:w="1248" w:type="dxa"/>
            <w:tcBorders>
              <w:top w:val="nil"/>
              <w:left w:val="nil"/>
              <w:bottom w:val="single" w:sz="4" w:space="0" w:color="auto"/>
              <w:right w:val="single" w:sz="4" w:space="0" w:color="auto"/>
            </w:tcBorders>
            <w:shd w:val="clear" w:color="auto" w:fill="auto"/>
            <w:vAlign w:val="center"/>
            <w:hideMark/>
          </w:tcPr>
          <w:p w14:paraId="00AF65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3C9346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3300,00</w:t>
            </w:r>
          </w:p>
        </w:tc>
      </w:tr>
      <w:tr w:rsidR="00AF0DA2" w:rsidRPr="00AF0DA2" w14:paraId="70EC277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286EB5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CFE2D9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E279EF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210997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80116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2CD96A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3105,02</w:t>
            </w:r>
          </w:p>
        </w:tc>
        <w:tc>
          <w:tcPr>
            <w:tcW w:w="1212" w:type="dxa"/>
            <w:tcBorders>
              <w:top w:val="nil"/>
              <w:left w:val="nil"/>
              <w:bottom w:val="single" w:sz="4" w:space="0" w:color="auto"/>
              <w:right w:val="single" w:sz="4" w:space="0" w:color="auto"/>
            </w:tcBorders>
            <w:shd w:val="clear" w:color="auto" w:fill="auto"/>
            <w:vAlign w:val="center"/>
            <w:hideMark/>
          </w:tcPr>
          <w:p w14:paraId="2BD7EE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2914,77</w:t>
            </w:r>
          </w:p>
        </w:tc>
        <w:tc>
          <w:tcPr>
            <w:tcW w:w="1248" w:type="dxa"/>
            <w:tcBorders>
              <w:top w:val="nil"/>
              <w:left w:val="nil"/>
              <w:bottom w:val="single" w:sz="4" w:space="0" w:color="auto"/>
              <w:right w:val="single" w:sz="4" w:space="0" w:color="auto"/>
            </w:tcBorders>
            <w:shd w:val="clear" w:color="auto" w:fill="auto"/>
            <w:vAlign w:val="center"/>
            <w:hideMark/>
          </w:tcPr>
          <w:p w14:paraId="15ED60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2778,80</w:t>
            </w:r>
          </w:p>
        </w:tc>
        <w:tc>
          <w:tcPr>
            <w:tcW w:w="1248" w:type="dxa"/>
            <w:tcBorders>
              <w:top w:val="nil"/>
              <w:left w:val="nil"/>
              <w:bottom w:val="single" w:sz="4" w:space="0" w:color="auto"/>
              <w:right w:val="single" w:sz="4" w:space="0" w:color="auto"/>
            </w:tcBorders>
            <w:shd w:val="clear" w:color="auto" w:fill="auto"/>
            <w:vAlign w:val="center"/>
            <w:hideMark/>
          </w:tcPr>
          <w:p w14:paraId="4E8A76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0F98EE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2700,00</w:t>
            </w:r>
          </w:p>
        </w:tc>
      </w:tr>
      <w:tr w:rsidR="00AF0DA2" w:rsidRPr="00AF0DA2" w14:paraId="035F96C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EB290CB"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36974C5"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FB165CF"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639B9189"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22B1EB7"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2B464C8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83,81%</w:t>
            </w:r>
          </w:p>
        </w:tc>
        <w:tc>
          <w:tcPr>
            <w:tcW w:w="1212" w:type="dxa"/>
            <w:tcBorders>
              <w:top w:val="nil"/>
              <w:left w:val="nil"/>
              <w:bottom w:val="single" w:sz="4" w:space="0" w:color="auto"/>
              <w:right w:val="single" w:sz="4" w:space="0" w:color="auto"/>
            </w:tcBorders>
            <w:shd w:val="clear" w:color="auto" w:fill="auto"/>
            <w:vAlign w:val="center"/>
            <w:hideMark/>
          </w:tcPr>
          <w:p w14:paraId="42F31FD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80,15%</w:t>
            </w:r>
          </w:p>
        </w:tc>
        <w:tc>
          <w:tcPr>
            <w:tcW w:w="1248" w:type="dxa"/>
            <w:tcBorders>
              <w:top w:val="nil"/>
              <w:left w:val="nil"/>
              <w:bottom w:val="single" w:sz="4" w:space="0" w:color="auto"/>
              <w:right w:val="single" w:sz="4" w:space="0" w:color="auto"/>
            </w:tcBorders>
            <w:shd w:val="clear" w:color="auto" w:fill="auto"/>
            <w:vAlign w:val="center"/>
            <w:hideMark/>
          </w:tcPr>
          <w:p w14:paraId="0419C03F"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80,63%</w:t>
            </w:r>
          </w:p>
        </w:tc>
        <w:tc>
          <w:tcPr>
            <w:tcW w:w="1248" w:type="dxa"/>
            <w:tcBorders>
              <w:top w:val="nil"/>
              <w:left w:val="nil"/>
              <w:bottom w:val="single" w:sz="4" w:space="0" w:color="auto"/>
              <w:right w:val="single" w:sz="4" w:space="0" w:color="auto"/>
            </w:tcBorders>
            <w:shd w:val="clear" w:color="auto" w:fill="auto"/>
            <w:vAlign w:val="center"/>
            <w:hideMark/>
          </w:tcPr>
          <w:p w14:paraId="6AF0E064" w14:textId="1260D2F6"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35DD3C50"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81,82%</w:t>
            </w:r>
          </w:p>
        </w:tc>
      </w:tr>
      <w:tr w:rsidR="00AF0DA2" w:rsidRPr="00AF0DA2" w14:paraId="259E1E58"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5279E8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BF9FCF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06A214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28AF4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7D312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76707C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212,38</w:t>
            </w:r>
          </w:p>
        </w:tc>
        <w:tc>
          <w:tcPr>
            <w:tcW w:w="1212" w:type="dxa"/>
            <w:tcBorders>
              <w:top w:val="nil"/>
              <w:left w:val="nil"/>
              <w:bottom w:val="single" w:sz="4" w:space="0" w:color="auto"/>
              <w:right w:val="single" w:sz="4" w:space="0" w:color="auto"/>
            </w:tcBorders>
            <w:shd w:val="clear" w:color="auto" w:fill="auto"/>
            <w:vAlign w:val="center"/>
            <w:hideMark/>
          </w:tcPr>
          <w:p w14:paraId="16A265D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319,18</w:t>
            </w:r>
          </w:p>
        </w:tc>
        <w:tc>
          <w:tcPr>
            <w:tcW w:w="1248" w:type="dxa"/>
            <w:tcBorders>
              <w:top w:val="nil"/>
              <w:left w:val="nil"/>
              <w:bottom w:val="single" w:sz="4" w:space="0" w:color="auto"/>
              <w:right w:val="single" w:sz="4" w:space="0" w:color="auto"/>
            </w:tcBorders>
            <w:shd w:val="clear" w:color="auto" w:fill="auto"/>
            <w:vAlign w:val="center"/>
            <w:hideMark/>
          </w:tcPr>
          <w:p w14:paraId="6F28B4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278,70</w:t>
            </w:r>
          </w:p>
        </w:tc>
        <w:tc>
          <w:tcPr>
            <w:tcW w:w="1248" w:type="dxa"/>
            <w:tcBorders>
              <w:top w:val="nil"/>
              <w:left w:val="nil"/>
              <w:bottom w:val="single" w:sz="4" w:space="0" w:color="auto"/>
              <w:right w:val="single" w:sz="4" w:space="0" w:color="auto"/>
            </w:tcBorders>
            <w:shd w:val="clear" w:color="auto" w:fill="auto"/>
            <w:vAlign w:val="center"/>
            <w:hideMark/>
          </w:tcPr>
          <w:p w14:paraId="079FA2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2280D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260,00</w:t>
            </w:r>
          </w:p>
        </w:tc>
      </w:tr>
      <w:tr w:rsidR="00AF0DA2" w:rsidRPr="00AF0DA2" w14:paraId="7CC3C1D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DFECA32"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29FAACA"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72680449"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1B795CEF"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9EEEC68"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DF0125E"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w:t>
            </w:r>
          </w:p>
        </w:tc>
        <w:tc>
          <w:tcPr>
            <w:tcW w:w="1212" w:type="dxa"/>
            <w:tcBorders>
              <w:top w:val="nil"/>
              <w:left w:val="nil"/>
              <w:bottom w:val="single" w:sz="4" w:space="0" w:color="auto"/>
              <w:right w:val="single" w:sz="4" w:space="0" w:color="auto"/>
            </w:tcBorders>
            <w:shd w:val="clear" w:color="auto" w:fill="auto"/>
            <w:vAlign w:val="center"/>
            <w:hideMark/>
          </w:tcPr>
          <w:p w14:paraId="7DFD9003"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8,78%</w:t>
            </w:r>
          </w:p>
        </w:tc>
        <w:tc>
          <w:tcPr>
            <w:tcW w:w="1248" w:type="dxa"/>
            <w:tcBorders>
              <w:top w:val="nil"/>
              <w:left w:val="nil"/>
              <w:bottom w:val="single" w:sz="4" w:space="0" w:color="auto"/>
              <w:right w:val="single" w:sz="4" w:space="0" w:color="auto"/>
            </w:tcBorders>
            <w:shd w:val="clear" w:color="auto" w:fill="auto"/>
            <w:vAlign w:val="center"/>
            <w:hideMark/>
          </w:tcPr>
          <w:p w14:paraId="038ACAA4"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8,09%</w:t>
            </w:r>
          </w:p>
        </w:tc>
        <w:tc>
          <w:tcPr>
            <w:tcW w:w="1248" w:type="dxa"/>
            <w:tcBorders>
              <w:top w:val="nil"/>
              <w:left w:val="nil"/>
              <w:bottom w:val="single" w:sz="4" w:space="0" w:color="auto"/>
              <w:right w:val="single" w:sz="4" w:space="0" w:color="auto"/>
            </w:tcBorders>
            <w:shd w:val="clear" w:color="auto" w:fill="auto"/>
            <w:vAlign w:val="center"/>
            <w:hideMark/>
          </w:tcPr>
          <w:p w14:paraId="7E8C9951" w14:textId="57D66BDE"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2E2AAEA"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7,88%</w:t>
            </w:r>
          </w:p>
        </w:tc>
      </w:tr>
      <w:tr w:rsidR="00AF0DA2" w:rsidRPr="00AF0DA2" w14:paraId="0CA6D40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CEFAE5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201299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51A5267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C0E4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DFD15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м3</w:t>
            </w:r>
          </w:p>
        </w:tc>
        <w:tc>
          <w:tcPr>
            <w:tcW w:w="1212" w:type="dxa"/>
            <w:tcBorders>
              <w:top w:val="nil"/>
              <w:left w:val="nil"/>
              <w:bottom w:val="single" w:sz="4" w:space="0" w:color="auto"/>
              <w:right w:val="single" w:sz="4" w:space="0" w:color="auto"/>
            </w:tcBorders>
            <w:shd w:val="clear" w:color="auto" w:fill="auto"/>
            <w:vAlign w:val="center"/>
            <w:hideMark/>
          </w:tcPr>
          <w:p w14:paraId="0121CF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295,52</w:t>
            </w:r>
          </w:p>
        </w:tc>
        <w:tc>
          <w:tcPr>
            <w:tcW w:w="1212" w:type="dxa"/>
            <w:tcBorders>
              <w:top w:val="nil"/>
              <w:left w:val="nil"/>
              <w:bottom w:val="single" w:sz="4" w:space="0" w:color="auto"/>
              <w:right w:val="single" w:sz="4" w:space="0" w:color="auto"/>
            </w:tcBorders>
            <w:shd w:val="clear" w:color="auto" w:fill="auto"/>
            <w:vAlign w:val="center"/>
            <w:hideMark/>
          </w:tcPr>
          <w:p w14:paraId="09154F1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286,11</w:t>
            </w:r>
          </w:p>
        </w:tc>
        <w:tc>
          <w:tcPr>
            <w:tcW w:w="1248" w:type="dxa"/>
            <w:tcBorders>
              <w:top w:val="nil"/>
              <w:left w:val="nil"/>
              <w:bottom w:val="single" w:sz="4" w:space="0" w:color="auto"/>
              <w:right w:val="single" w:sz="4" w:space="0" w:color="auto"/>
            </w:tcBorders>
            <w:shd w:val="clear" w:color="auto" w:fill="auto"/>
            <w:vAlign w:val="center"/>
            <w:hideMark/>
          </w:tcPr>
          <w:p w14:paraId="118898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261,90</w:t>
            </w:r>
          </w:p>
        </w:tc>
        <w:tc>
          <w:tcPr>
            <w:tcW w:w="1248" w:type="dxa"/>
            <w:tcBorders>
              <w:top w:val="nil"/>
              <w:left w:val="nil"/>
              <w:bottom w:val="single" w:sz="4" w:space="0" w:color="auto"/>
              <w:right w:val="single" w:sz="4" w:space="0" w:color="auto"/>
            </w:tcBorders>
            <w:shd w:val="clear" w:color="auto" w:fill="auto"/>
            <w:vAlign w:val="center"/>
            <w:hideMark/>
          </w:tcPr>
          <w:p w14:paraId="404696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EFA1FE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250,00</w:t>
            </w:r>
          </w:p>
        </w:tc>
      </w:tr>
      <w:tr w:rsidR="00AF0DA2" w:rsidRPr="00AF0DA2" w14:paraId="5F0E2EE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7202A90"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80DCE59"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4B205DF"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2C98182D" w14:textId="77777777" w:rsidR="000E1AE0" w:rsidRPr="00AF0DA2" w:rsidRDefault="000E1AE0" w:rsidP="000E1AE0">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1E439DB"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B8C79A7"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w:t>
            </w:r>
          </w:p>
        </w:tc>
        <w:tc>
          <w:tcPr>
            <w:tcW w:w="1212" w:type="dxa"/>
            <w:tcBorders>
              <w:top w:val="nil"/>
              <w:left w:val="nil"/>
              <w:bottom w:val="single" w:sz="4" w:space="0" w:color="auto"/>
              <w:right w:val="single" w:sz="4" w:space="0" w:color="auto"/>
            </w:tcBorders>
            <w:shd w:val="clear" w:color="auto" w:fill="auto"/>
            <w:vAlign w:val="center"/>
            <w:hideMark/>
          </w:tcPr>
          <w:p w14:paraId="2723AF25"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w:t>
            </w:r>
          </w:p>
        </w:tc>
        <w:tc>
          <w:tcPr>
            <w:tcW w:w="1248" w:type="dxa"/>
            <w:tcBorders>
              <w:top w:val="nil"/>
              <w:left w:val="nil"/>
              <w:bottom w:val="single" w:sz="4" w:space="0" w:color="auto"/>
              <w:right w:val="single" w:sz="4" w:space="0" w:color="auto"/>
            </w:tcBorders>
            <w:shd w:val="clear" w:color="auto" w:fill="auto"/>
            <w:vAlign w:val="center"/>
            <w:hideMark/>
          </w:tcPr>
          <w:p w14:paraId="1F02F01E"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w:t>
            </w:r>
          </w:p>
        </w:tc>
        <w:tc>
          <w:tcPr>
            <w:tcW w:w="1248" w:type="dxa"/>
            <w:tcBorders>
              <w:top w:val="nil"/>
              <w:left w:val="nil"/>
              <w:bottom w:val="single" w:sz="4" w:space="0" w:color="auto"/>
              <w:right w:val="single" w:sz="4" w:space="0" w:color="auto"/>
            </w:tcBorders>
            <w:shd w:val="clear" w:color="auto" w:fill="auto"/>
            <w:vAlign w:val="center"/>
            <w:hideMark/>
          </w:tcPr>
          <w:p w14:paraId="4EC261ED" w14:textId="09B2D972"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12338F53" w14:textId="77777777" w:rsidR="000E1AE0" w:rsidRPr="00AF0DA2" w:rsidRDefault="000E1AE0" w:rsidP="000E1AE0">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7,58%</w:t>
            </w:r>
          </w:p>
        </w:tc>
      </w:tr>
      <w:tr w:rsidR="00AF0DA2" w:rsidRPr="00AF0DA2" w14:paraId="5125E66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E2A464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6D632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269F67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2022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19DFD1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3A7E40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w:t>
            </w:r>
          </w:p>
        </w:tc>
        <w:tc>
          <w:tcPr>
            <w:tcW w:w="1212" w:type="dxa"/>
            <w:tcBorders>
              <w:top w:val="nil"/>
              <w:left w:val="nil"/>
              <w:bottom w:val="single" w:sz="4" w:space="0" w:color="auto"/>
              <w:right w:val="single" w:sz="4" w:space="0" w:color="auto"/>
            </w:tcBorders>
            <w:shd w:val="clear" w:color="auto" w:fill="auto"/>
            <w:vAlign w:val="center"/>
            <w:hideMark/>
          </w:tcPr>
          <w:p w14:paraId="186A92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w:t>
            </w:r>
          </w:p>
        </w:tc>
        <w:tc>
          <w:tcPr>
            <w:tcW w:w="1248" w:type="dxa"/>
            <w:tcBorders>
              <w:top w:val="nil"/>
              <w:left w:val="nil"/>
              <w:bottom w:val="single" w:sz="4" w:space="0" w:color="auto"/>
              <w:right w:val="single" w:sz="4" w:space="0" w:color="auto"/>
            </w:tcBorders>
            <w:shd w:val="clear" w:color="auto" w:fill="auto"/>
            <w:vAlign w:val="center"/>
            <w:hideMark/>
          </w:tcPr>
          <w:p w14:paraId="4B8AAE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3,42</w:t>
            </w:r>
          </w:p>
        </w:tc>
        <w:tc>
          <w:tcPr>
            <w:tcW w:w="1248" w:type="dxa"/>
            <w:tcBorders>
              <w:top w:val="nil"/>
              <w:left w:val="nil"/>
              <w:bottom w:val="single" w:sz="4" w:space="0" w:color="auto"/>
              <w:right w:val="single" w:sz="4" w:space="0" w:color="auto"/>
            </w:tcBorders>
            <w:shd w:val="clear" w:color="auto" w:fill="auto"/>
            <w:vAlign w:val="center"/>
            <w:hideMark/>
          </w:tcPr>
          <w:p w14:paraId="2248C3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212" w:type="dxa"/>
            <w:tcBorders>
              <w:top w:val="nil"/>
              <w:left w:val="nil"/>
              <w:bottom w:val="single" w:sz="4" w:space="0" w:color="auto"/>
              <w:right w:val="single" w:sz="4" w:space="0" w:color="auto"/>
            </w:tcBorders>
            <w:shd w:val="clear" w:color="auto" w:fill="auto"/>
            <w:vAlign w:val="center"/>
            <w:hideMark/>
          </w:tcPr>
          <w:p w14:paraId="5C7A0BD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3,27</w:t>
            </w:r>
          </w:p>
        </w:tc>
      </w:tr>
      <w:tr w:rsidR="00AF0DA2" w:rsidRPr="00AF0DA2" w14:paraId="5B1B5539"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0555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59FF76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4E232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54A554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65A8F5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1DDEC7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6A8B1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0A202A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24BE1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40E7E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375D35E6"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2A15AE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32918A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AA466A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300241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1892E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66BCA3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DEA7E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81498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93D75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5E1ED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5A4C110"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DE99C3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61A8D6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53B03ED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2B680A2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159AB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814E5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4ABB85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ACBD7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91BA5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4A76A4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7217C51"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C8F878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94E7A7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2BC105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3CB20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2B3AB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1BFB57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2A15FD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3E570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41112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E087F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4431991"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AAB36F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568B88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D7D387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57EB0F8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FBEBA8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305BD4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E3A511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E4597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EC2B6A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EE723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E7BA09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D38B78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3E5867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763731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D4241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1C821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5B8B3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9D333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65938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7E9F4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5613D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0D6F46B"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7CC236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6D773E3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29AEAD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5C304E1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43098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174CDB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A7BCCA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A67CB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AFAF3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85CF2B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AB95949"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16BACB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ACD246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AF9261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6C3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76ECE7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798B71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59F70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0A387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C9F55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7AEDF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7E4D00A"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A332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6D82CF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41A0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36CA49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096CDF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0B8E23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FCBEB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D0A97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A500A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BA65A5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08558AD"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00DE2F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FC883E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A78356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30A51EF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9A190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563E814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36F1DC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7A604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6FB2A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C8A4B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BAC1E1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6A7CD3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E78DE8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7DFD73D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7F523C7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0E5E1E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E18BB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5E2DF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B9FBE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A57C0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37E9F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8204F14"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50B357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A0FF42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116137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F5CF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F1C3F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9BE459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38044A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AD6F7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3F285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9F005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8D6177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A86A76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6AD00A7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A2EED2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054C83F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36FD7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4BE4B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353C26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F564F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D359A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C76E9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C65A59F"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84F285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FCB71F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ADFDAD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DB0F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6FF865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53D17F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71F32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2E54B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18232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AEA5F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42ED68D"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128FB7E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E8FDFF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09074B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20D9F30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44D6B5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91C0F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4849C6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E70C6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77087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31914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7C66079"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3E9C3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A0B70D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3F5B2F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072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749728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65EBF1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7A16D6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6EEDF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511B3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3261A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FE2A864"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06FEA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0721A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46733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2621D7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7B41FC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D82C0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12" w:type="dxa"/>
            <w:tcBorders>
              <w:top w:val="nil"/>
              <w:left w:val="nil"/>
              <w:bottom w:val="single" w:sz="4" w:space="0" w:color="auto"/>
              <w:right w:val="single" w:sz="4" w:space="0" w:color="auto"/>
            </w:tcBorders>
            <w:shd w:val="clear" w:color="auto" w:fill="auto"/>
            <w:vAlign w:val="center"/>
            <w:hideMark/>
          </w:tcPr>
          <w:p w14:paraId="0C1E1F8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48" w:type="dxa"/>
            <w:tcBorders>
              <w:top w:val="nil"/>
              <w:left w:val="nil"/>
              <w:bottom w:val="single" w:sz="4" w:space="0" w:color="auto"/>
              <w:right w:val="single" w:sz="4" w:space="0" w:color="auto"/>
            </w:tcBorders>
            <w:shd w:val="clear" w:color="auto" w:fill="auto"/>
            <w:vAlign w:val="center"/>
            <w:hideMark/>
          </w:tcPr>
          <w:p w14:paraId="7AAB20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48" w:type="dxa"/>
            <w:tcBorders>
              <w:top w:val="nil"/>
              <w:left w:val="nil"/>
              <w:bottom w:val="single" w:sz="4" w:space="0" w:color="auto"/>
              <w:right w:val="single" w:sz="4" w:space="0" w:color="auto"/>
            </w:tcBorders>
            <w:shd w:val="clear" w:color="auto" w:fill="auto"/>
            <w:vAlign w:val="center"/>
            <w:hideMark/>
          </w:tcPr>
          <w:p w14:paraId="120CC4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43,88</w:t>
            </w:r>
          </w:p>
        </w:tc>
        <w:tc>
          <w:tcPr>
            <w:tcW w:w="1212" w:type="dxa"/>
            <w:tcBorders>
              <w:top w:val="nil"/>
              <w:left w:val="nil"/>
              <w:bottom w:val="single" w:sz="4" w:space="0" w:color="auto"/>
              <w:right w:val="single" w:sz="4" w:space="0" w:color="auto"/>
            </w:tcBorders>
            <w:shd w:val="clear" w:color="auto" w:fill="auto"/>
            <w:vAlign w:val="center"/>
            <w:hideMark/>
          </w:tcPr>
          <w:p w14:paraId="0ECCBF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r>
      <w:tr w:rsidR="00AF0DA2" w:rsidRPr="00AF0DA2" w14:paraId="0996CD4B"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1562DBE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C9BAD2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B4F52E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3D2CC4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975BFB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5495F9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AE625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A4568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3BCD78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EA5616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88E0775"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94E690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020D10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6006B3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291CE24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420E5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D09A7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664C14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2581F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9B105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73648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EFA421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BC0F6B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04C56A7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492934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29C7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2BDDA4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102FAC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12" w:type="dxa"/>
            <w:tcBorders>
              <w:top w:val="nil"/>
              <w:left w:val="nil"/>
              <w:bottom w:val="single" w:sz="4" w:space="0" w:color="auto"/>
              <w:right w:val="single" w:sz="4" w:space="0" w:color="auto"/>
            </w:tcBorders>
            <w:shd w:val="clear" w:color="auto" w:fill="auto"/>
            <w:vAlign w:val="center"/>
            <w:hideMark/>
          </w:tcPr>
          <w:p w14:paraId="1A5B89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48" w:type="dxa"/>
            <w:tcBorders>
              <w:top w:val="nil"/>
              <w:left w:val="nil"/>
              <w:bottom w:val="single" w:sz="4" w:space="0" w:color="auto"/>
              <w:right w:val="single" w:sz="4" w:space="0" w:color="auto"/>
            </w:tcBorders>
            <w:shd w:val="clear" w:color="auto" w:fill="auto"/>
            <w:vAlign w:val="center"/>
            <w:hideMark/>
          </w:tcPr>
          <w:p w14:paraId="44A93D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48" w:type="dxa"/>
            <w:tcBorders>
              <w:top w:val="nil"/>
              <w:left w:val="nil"/>
              <w:bottom w:val="single" w:sz="4" w:space="0" w:color="auto"/>
              <w:right w:val="single" w:sz="4" w:space="0" w:color="auto"/>
            </w:tcBorders>
            <w:shd w:val="clear" w:color="auto" w:fill="auto"/>
            <w:vAlign w:val="center"/>
            <w:hideMark/>
          </w:tcPr>
          <w:p w14:paraId="2B9C3D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c>
          <w:tcPr>
            <w:tcW w:w="1212" w:type="dxa"/>
            <w:tcBorders>
              <w:top w:val="nil"/>
              <w:left w:val="nil"/>
              <w:bottom w:val="single" w:sz="4" w:space="0" w:color="auto"/>
              <w:right w:val="single" w:sz="4" w:space="0" w:color="auto"/>
            </w:tcBorders>
            <w:shd w:val="clear" w:color="auto" w:fill="auto"/>
            <w:vAlign w:val="center"/>
            <w:hideMark/>
          </w:tcPr>
          <w:p w14:paraId="23E623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r>
      <w:tr w:rsidR="00AF0DA2" w:rsidRPr="00AF0DA2" w14:paraId="0A85CE9D"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1C6CC7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729ED61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5287D05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3F50D5C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B2504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6270B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12" w:type="dxa"/>
            <w:tcBorders>
              <w:top w:val="nil"/>
              <w:left w:val="nil"/>
              <w:bottom w:val="single" w:sz="4" w:space="0" w:color="auto"/>
              <w:right w:val="single" w:sz="4" w:space="0" w:color="auto"/>
            </w:tcBorders>
            <w:shd w:val="clear" w:color="auto" w:fill="auto"/>
            <w:vAlign w:val="center"/>
            <w:hideMark/>
          </w:tcPr>
          <w:p w14:paraId="530196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48" w:type="dxa"/>
            <w:tcBorders>
              <w:top w:val="nil"/>
              <w:left w:val="nil"/>
              <w:bottom w:val="single" w:sz="4" w:space="0" w:color="auto"/>
              <w:right w:val="single" w:sz="4" w:space="0" w:color="auto"/>
            </w:tcBorders>
            <w:shd w:val="clear" w:color="auto" w:fill="auto"/>
            <w:vAlign w:val="center"/>
            <w:hideMark/>
          </w:tcPr>
          <w:p w14:paraId="7F0530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48" w:type="dxa"/>
            <w:tcBorders>
              <w:top w:val="nil"/>
              <w:left w:val="nil"/>
              <w:bottom w:val="single" w:sz="4" w:space="0" w:color="auto"/>
              <w:right w:val="single" w:sz="4" w:space="0" w:color="auto"/>
            </w:tcBorders>
            <w:shd w:val="clear" w:color="auto" w:fill="auto"/>
            <w:vAlign w:val="center"/>
            <w:hideMark/>
          </w:tcPr>
          <w:p w14:paraId="053172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27,35%</w:t>
            </w:r>
          </w:p>
        </w:tc>
        <w:tc>
          <w:tcPr>
            <w:tcW w:w="1212" w:type="dxa"/>
            <w:tcBorders>
              <w:top w:val="nil"/>
              <w:left w:val="nil"/>
              <w:bottom w:val="single" w:sz="4" w:space="0" w:color="auto"/>
              <w:right w:val="single" w:sz="4" w:space="0" w:color="auto"/>
            </w:tcBorders>
            <w:shd w:val="clear" w:color="auto" w:fill="auto"/>
            <w:vAlign w:val="center"/>
            <w:hideMark/>
          </w:tcPr>
          <w:p w14:paraId="550DB9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50,00%</w:t>
            </w:r>
          </w:p>
        </w:tc>
      </w:tr>
      <w:tr w:rsidR="00AF0DA2" w:rsidRPr="00AF0DA2" w14:paraId="460AD451"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A5419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768F37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3051B16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0F1E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42121A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661554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12" w:type="dxa"/>
            <w:tcBorders>
              <w:top w:val="nil"/>
              <w:left w:val="nil"/>
              <w:bottom w:val="single" w:sz="4" w:space="0" w:color="auto"/>
              <w:right w:val="single" w:sz="4" w:space="0" w:color="auto"/>
            </w:tcBorders>
            <w:shd w:val="clear" w:color="auto" w:fill="auto"/>
            <w:vAlign w:val="center"/>
            <w:hideMark/>
          </w:tcPr>
          <w:p w14:paraId="5B65A7E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48" w:type="dxa"/>
            <w:tcBorders>
              <w:top w:val="nil"/>
              <w:left w:val="nil"/>
              <w:bottom w:val="single" w:sz="4" w:space="0" w:color="auto"/>
              <w:right w:val="single" w:sz="4" w:space="0" w:color="auto"/>
            </w:tcBorders>
            <w:shd w:val="clear" w:color="auto" w:fill="auto"/>
            <w:vAlign w:val="center"/>
            <w:hideMark/>
          </w:tcPr>
          <w:p w14:paraId="65E65D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48" w:type="dxa"/>
            <w:tcBorders>
              <w:top w:val="nil"/>
              <w:left w:val="nil"/>
              <w:bottom w:val="single" w:sz="4" w:space="0" w:color="auto"/>
              <w:right w:val="single" w:sz="4" w:space="0" w:color="auto"/>
            </w:tcBorders>
            <w:shd w:val="clear" w:color="auto" w:fill="auto"/>
            <w:vAlign w:val="center"/>
            <w:hideMark/>
          </w:tcPr>
          <w:p w14:paraId="51A832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31,88</w:t>
            </w:r>
          </w:p>
        </w:tc>
        <w:tc>
          <w:tcPr>
            <w:tcW w:w="1212" w:type="dxa"/>
            <w:tcBorders>
              <w:top w:val="nil"/>
              <w:left w:val="nil"/>
              <w:bottom w:val="single" w:sz="4" w:space="0" w:color="auto"/>
              <w:right w:val="single" w:sz="4" w:space="0" w:color="auto"/>
            </w:tcBorders>
            <w:shd w:val="clear" w:color="auto" w:fill="auto"/>
            <w:vAlign w:val="center"/>
            <w:hideMark/>
          </w:tcPr>
          <w:p w14:paraId="3C989E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w:t>
            </w:r>
          </w:p>
        </w:tc>
      </w:tr>
      <w:tr w:rsidR="00AF0DA2" w:rsidRPr="00AF0DA2" w14:paraId="42EF49FE"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87FFFF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18C819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653B72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24A50E7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B2965F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2E389F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12" w:type="dxa"/>
            <w:tcBorders>
              <w:top w:val="nil"/>
              <w:left w:val="nil"/>
              <w:bottom w:val="single" w:sz="4" w:space="0" w:color="auto"/>
              <w:right w:val="single" w:sz="4" w:space="0" w:color="auto"/>
            </w:tcBorders>
            <w:shd w:val="clear" w:color="auto" w:fill="auto"/>
            <w:vAlign w:val="center"/>
            <w:hideMark/>
          </w:tcPr>
          <w:p w14:paraId="4D4DA5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48" w:type="dxa"/>
            <w:tcBorders>
              <w:top w:val="nil"/>
              <w:left w:val="nil"/>
              <w:bottom w:val="single" w:sz="4" w:space="0" w:color="auto"/>
              <w:right w:val="single" w:sz="4" w:space="0" w:color="auto"/>
            </w:tcBorders>
            <w:shd w:val="clear" w:color="auto" w:fill="auto"/>
            <w:vAlign w:val="center"/>
            <w:hideMark/>
          </w:tcPr>
          <w:p w14:paraId="36CCA8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48" w:type="dxa"/>
            <w:tcBorders>
              <w:top w:val="nil"/>
              <w:left w:val="nil"/>
              <w:bottom w:val="single" w:sz="4" w:space="0" w:color="auto"/>
              <w:right w:val="single" w:sz="4" w:space="0" w:color="auto"/>
            </w:tcBorders>
            <w:shd w:val="clear" w:color="auto" w:fill="auto"/>
            <w:vAlign w:val="center"/>
            <w:hideMark/>
          </w:tcPr>
          <w:p w14:paraId="645C178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72,65%</w:t>
            </w:r>
          </w:p>
        </w:tc>
        <w:tc>
          <w:tcPr>
            <w:tcW w:w="1212" w:type="dxa"/>
            <w:tcBorders>
              <w:top w:val="nil"/>
              <w:left w:val="nil"/>
              <w:bottom w:val="single" w:sz="4" w:space="0" w:color="auto"/>
              <w:right w:val="single" w:sz="4" w:space="0" w:color="auto"/>
            </w:tcBorders>
            <w:shd w:val="clear" w:color="auto" w:fill="auto"/>
            <w:vAlign w:val="center"/>
            <w:hideMark/>
          </w:tcPr>
          <w:p w14:paraId="3BFF0F0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50,00%</w:t>
            </w:r>
          </w:p>
        </w:tc>
      </w:tr>
      <w:tr w:rsidR="00AF0DA2" w:rsidRPr="00AF0DA2" w14:paraId="3D7B9AF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0F66AB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867E4D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4C2CC2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F73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118E77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218B03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1212" w:type="dxa"/>
            <w:tcBorders>
              <w:top w:val="nil"/>
              <w:left w:val="nil"/>
              <w:bottom w:val="single" w:sz="4" w:space="0" w:color="auto"/>
              <w:right w:val="single" w:sz="4" w:space="0" w:color="auto"/>
            </w:tcBorders>
            <w:shd w:val="clear" w:color="auto" w:fill="auto"/>
            <w:vAlign w:val="center"/>
            <w:hideMark/>
          </w:tcPr>
          <w:p w14:paraId="6D1500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1,02</w:t>
            </w:r>
          </w:p>
        </w:tc>
        <w:tc>
          <w:tcPr>
            <w:tcW w:w="1248" w:type="dxa"/>
            <w:tcBorders>
              <w:top w:val="nil"/>
              <w:left w:val="nil"/>
              <w:bottom w:val="single" w:sz="4" w:space="0" w:color="auto"/>
              <w:right w:val="single" w:sz="4" w:space="0" w:color="auto"/>
            </w:tcBorders>
            <w:shd w:val="clear" w:color="auto" w:fill="auto"/>
            <w:vAlign w:val="center"/>
            <w:hideMark/>
          </w:tcPr>
          <w:p w14:paraId="59BAA63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w:t>
            </w:r>
          </w:p>
        </w:tc>
        <w:tc>
          <w:tcPr>
            <w:tcW w:w="1248" w:type="dxa"/>
            <w:tcBorders>
              <w:top w:val="nil"/>
              <w:left w:val="nil"/>
              <w:bottom w:val="single" w:sz="4" w:space="0" w:color="auto"/>
              <w:right w:val="single" w:sz="4" w:space="0" w:color="auto"/>
            </w:tcBorders>
            <w:shd w:val="clear" w:color="auto" w:fill="auto"/>
            <w:vAlign w:val="center"/>
            <w:hideMark/>
          </w:tcPr>
          <w:p w14:paraId="6887E7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w:t>
            </w:r>
          </w:p>
        </w:tc>
        <w:tc>
          <w:tcPr>
            <w:tcW w:w="1212" w:type="dxa"/>
            <w:tcBorders>
              <w:top w:val="nil"/>
              <w:left w:val="nil"/>
              <w:bottom w:val="single" w:sz="4" w:space="0" w:color="auto"/>
              <w:right w:val="single" w:sz="4" w:space="0" w:color="auto"/>
            </w:tcBorders>
            <w:shd w:val="clear" w:color="auto" w:fill="auto"/>
            <w:vAlign w:val="center"/>
            <w:hideMark/>
          </w:tcPr>
          <w:p w14:paraId="40D81A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0,60</w:t>
            </w:r>
          </w:p>
        </w:tc>
      </w:tr>
      <w:tr w:rsidR="00AF0DA2" w:rsidRPr="00AF0DA2" w14:paraId="32AD5B73"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9F428B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6CA65B8" w14:textId="40654B82" w:rsidR="001645E9" w:rsidRPr="00AF0DA2" w:rsidRDefault="003442D4"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DAD26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4697A5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42C3F8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3134E8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6B855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28B5F6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7C92F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C256C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BB11B12"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F9A12A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4C9B21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8C2AD2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7F7A32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DDDDD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137929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2A45B67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F763C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603FC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1FB2B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9487399"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4687C3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771715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615F50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73656F3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567BBB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47991A5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57948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78A60B9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15188D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9EDF7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5E4815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1B87A5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DEAAED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6F4155C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88482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E91D56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4BB4E3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12" w:type="dxa"/>
            <w:tcBorders>
              <w:top w:val="nil"/>
              <w:left w:val="nil"/>
              <w:bottom w:val="single" w:sz="4" w:space="0" w:color="auto"/>
              <w:right w:val="single" w:sz="4" w:space="0" w:color="auto"/>
            </w:tcBorders>
            <w:shd w:val="clear" w:color="auto" w:fill="auto"/>
            <w:vAlign w:val="center"/>
            <w:hideMark/>
          </w:tcPr>
          <w:p w14:paraId="759134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48" w:type="dxa"/>
            <w:tcBorders>
              <w:top w:val="nil"/>
              <w:left w:val="nil"/>
              <w:bottom w:val="single" w:sz="4" w:space="0" w:color="auto"/>
              <w:right w:val="single" w:sz="4" w:space="0" w:color="auto"/>
            </w:tcBorders>
            <w:shd w:val="clear" w:color="auto" w:fill="auto"/>
            <w:vAlign w:val="center"/>
            <w:hideMark/>
          </w:tcPr>
          <w:p w14:paraId="5E9636D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48" w:type="dxa"/>
            <w:tcBorders>
              <w:top w:val="nil"/>
              <w:left w:val="nil"/>
              <w:bottom w:val="single" w:sz="4" w:space="0" w:color="auto"/>
              <w:right w:val="single" w:sz="4" w:space="0" w:color="auto"/>
            </w:tcBorders>
            <w:shd w:val="clear" w:color="auto" w:fill="auto"/>
            <w:vAlign w:val="center"/>
            <w:hideMark/>
          </w:tcPr>
          <w:p w14:paraId="43C26A6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c>
          <w:tcPr>
            <w:tcW w:w="1212" w:type="dxa"/>
            <w:tcBorders>
              <w:top w:val="nil"/>
              <w:left w:val="nil"/>
              <w:bottom w:val="single" w:sz="4" w:space="0" w:color="auto"/>
              <w:right w:val="single" w:sz="4" w:space="0" w:color="auto"/>
            </w:tcBorders>
            <w:shd w:val="clear" w:color="auto" w:fill="auto"/>
            <w:vAlign w:val="center"/>
            <w:hideMark/>
          </w:tcPr>
          <w:p w14:paraId="1479209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w:t>
            </w:r>
          </w:p>
        </w:tc>
      </w:tr>
      <w:tr w:rsidR="00AF0DA2" w:rsidRPr="00AF0DA2" w14:paraId="01DB1225"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A42FF2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67439AD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79806D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0E4C478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F61719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85097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6C6B4A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00D858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31C910A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09905A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5D70003"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C53C71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450AB42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6ADF60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AC3B3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0CEAF2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42173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247D9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97A33C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40224C7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7EDD2B6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4841C7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242834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578C20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74B8A52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6AA52A8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D5E4B7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58147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4BA6B9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62513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67771F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0046A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796C955"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7B44D0F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A1104A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9ED00D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627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02643D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5A97048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6E948F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5452DD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48" w:type="dxa"/>
            <w:tcBorders>
              <w:top w:val="nil"/>
              <w:left w:val="nil"/>
              <w:bottom w:val="single" w:sz="4" w:space="0" w:color="auto"/>
              <w:right w:val="single" w:sz="4" w:space="0" w:color="auto"/>
            </w:tcBorders>
            <w:shd w:val="clear" w:color="auto" w:fill="auto"/>
            <w:vAlign w:val="center"/>
            <w:hideMark/>
          </w:tcPr>
          <w:p w14:paraId="09FBC4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212" w:type="dxa"/>
            <w:tcBorders>
              <w:top w:val="nil"/>
              <w:left w:val="nil"/>
              <w:bottom w:val="single" w:sz="4" w:space="0" w:color="auto"/>
              <w:right w:val="single" w:sz="4" w:space="0" w:color="auto"/>
            </w:tcBorders>
            <w:shd w:val="clear" w:color="auto" w:fill="auto"/>
            <w:vAlign w:val="center"/>
            <w:hideMark/>
          </w:tcPr>
          <w:p w14:paraId="1AB0B18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77DE50E" w14:textId="77777777" w:rsidTr="00010D55">
        <w:tc>
          <w:tcPr>
            <w:tcW w:w="10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B674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9017E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AF2D8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3630" w:type="dxa"/>
            <w:tcBorders>
              <w:top w:val="nil"/>
              <w:left w:val="single" w:sz="4" w:space="0" w:color="auto"/>
              <w:bottom w:val="single" w:sz="4" w:space="0" w:color="auto"/>
              <w:right w:val="single" w:sz="4" w:space="0" w:color="auto"/>
            </w:tcBorders>
            <w:shd w:val="clear" w:color="auto" w:fill="auto"/>
            <w:vAlign w:val="center"/>
            <w:hideMark/>
          </w:tcPr>
          <w:p w14:paraId="615C4A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2CB36D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7A84FC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12" w:type="dxa"/>
            <w:tcBorders>
              <w:top w:val="nil"/>
              <w:left w:val="nil"/>
              <w:bottom w:val="single" w:sz="4" w:space="0" w:color="auto"/>
              <w:right w:val="single" w:sz="4" w:space="0" w:color="auto"/>
            </w:tcBorders>
            <w:shd w:val="clear" w:color="auto" w:fill="auto"/>
            <w:vAlign w:val="center"/>
            <w:hideMark/>
          </w:tcPr>
          <w:p w14:paraId="5AE4AB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48" w:type="dxa"/>
            <w:tcBorders>
              <w:top w:val="nil"/>
              <w:left w:val="nil"/>
              <w:bottom w:val="single" w:sz="4" w:space="0" w:color="auto"/>
              <w:right w:val="single" w:sz="4" w:space="0" w:color="auto"/>
            </w:tcBorders>
            <w:shd w:val="clear" w:color="auto" w:fill="auto"/>
            <w:vAlign w:val="center"/>
            <w:hideMark/>
          </w:tcPr>
          <w:p w14:paraId="119467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48" w:type="dxa"/>
            <w:tcBorders>
              <w:top w:val="nil"/>
              <w:left w:val="nil"/>
              <w:bottom w:val="single" w:sz="4" w:space="0" w:color="auto"/>
              <w:right w:val="single" w:sz="4" w:space="0" w:color="auto"/>
            </w:tcBorders>
            <w:shd w:val="clear" w:color="auto" w:fill="auto"/>
            <w:vAlign w:val="center"/>
            <w:hideMark/>
          </w:tcPr>
          <w:p w14:paraId="054718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c>
          <w:tcPr>
            <w:tcW w:w="1212" w:type="dxa"/>
            <w:tcBorders>
              <w:top w:val="nil"/>
              <w:left w:val="nil"/>
              <w:bottom w:val="single" w:sz="4" w:space="0" w:color="auto"/>
              <w:right w:val="single" w:sz="4" w:space="0" w:color="auto"/>
            </w:tcBorders>
            <w:shd w:val="clear" w:color="auto" w:fill="auto"/>
            <w:vAlign w:val="center"/>
            <w:hideMark/>
          </w:tcPr>
          <w:p w14:paraId="1374160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24,00</w:t>
            </w:r>
          </w:p>
        </w:tc>
      </w:tr>
      <w:tr w:rsidR="00AF0DA2" w:rsidRPr="00AF0DA2" w14:paraId="52AE5A4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63C9341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8E0F0D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884135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6DE6C3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8D4B5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352B74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1212" w:type="dxa"/>
            <w:tcBorders>
              <w:top w:val="nil"/>
              <w:left w:val="nil"/>
              <w:bottom w:val="single" w:sz="4" w:space="0" w:color="auto"/>
              <w:right w:val="single" w:sz="4" w:space="0" w:color="auto"/>
            </w:tcBorders>
            <w:shd w:val="clear" w:color="auto" w:fill="auto"/>
            <w:vAlign w:val="center"/>
            <w:hideMark/>
          </w:tcPr>
          <w:p w14:paraId="374E1B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48" w:type="dxa"/>
            <w:tcBorders>
              <w:top w:val="nil"/>
              <w:left w:val="nil"/>
              <w:bottom w:val="single" w:sz="4" w:space="0" w:color="auto"/>
              <w:right w:val="single" w:sz="4" w:space="0" w:color="auto"/>
            </w:tcBorders>
            <w:shd w:val="clear" w:color="auto" w:fill="auto"/>
            <w:vAlign w:val="center"/>
            <w:hideMark/>
          </w:tcPr>
          <w:p w14:paraId="4A86942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48" w:type="dxa"/>
            <w:tcBorders>
              <w:top w:val="nil"/>
              <w:left w:val="nil"/>
              <w:bottom w:val="single" w:sz="4" w:space="0" w:color="auto"/>
              <w:right w:val="single" w:sz="4" w:space="0" w:color="auto"/>
            </w:tcBorders>
            <w:shd w:val="clear" w:color="auto" w:fill="auto"/>
            <w:vAlign w:val="center"/>
            <w:hideMark/>
          </w:tcPr>
          <w:p w14:paraId="27ED89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12" w:type="dxa"/>
            <w:tcBorders>
              <w:top w:val="nil"/>
              <w:left w:val="nil"/>
              <w:bottom w:val="single" w:sz="4" w:space="0" w:color="auto"/>
              <w:right w:val="single" w:sz="4" w:space="0" w:color="auto"/>
            </w:tcBorders>
            <w:shd w:val="clear" w:color="auto" w:fill="auto"/>
            <w:vAlign w:val="center"/>
            <w:hideMark/>
          </w:tcPr>
          <w:p w14:paraId="5EADF5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r>
      <w:tr w:rsidR="00AF0DA2" w:rsidRPr="00AF0DA2" w14:paraId="04B5CA97"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5CA284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778783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3A803C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7FA605E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1F3CED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F7B69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5,83%</w:t>
            </w:r>
          </w:p>
        </w:tc>
        <w:tc>
          <w:tcPr>
            <w:tcW w:w="1212" w:type="dxa"/>
            <w:tcBorders>
              <w:top w:val="nil"/>
              <w:left w:val="nil"/>
              <w:bottom w:val="single" w:sz="4" w:space="0" w:color="auto"/>
              <w:right w:val="single" w:sz="4" w:space="0" w:color="auto"/>
            </w:tcBorders>
            <w:shd w:val="clear" w:color="auto" w:fill="auto"/>
            <w:vAlign w:val="center"/>
            <w:hideMark/>
          </w:tcPr>
          <w:p w14:paraId="3C809F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c>
          <w:tcPr>
            <w:tcW w:w="1248" w:type="dxa"/>
            <w:tcBorders>
              <w:top w:val="nil"/>
              <w:left w:val="nil"/>
              <w:bottom w:val="single" w:sz="4" w:space="0" w:color="auto"/>
              <w:right w:val="single" w:sz="4" w:space="0" w:color="auto"/>
            </w:tcBorders>
            <w:shd w:val="clear" w:color="auto" w:fill="auto"/>
            <w:vAlign w:val="center"/>
            <w:hideMark/>
          </w:tcPr>
          <w:p w14:paraId="2D7F4B1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c>
          <w:tcPr>
            <w:tcW w:w="1248" w:type="dxa"/>
            <w:tcBorders>
              <w:top w:val="nil"/>
              <w:left w:val="nil"/>
              <w:bottom w:val="single" w:sz="4" w:space="0" w:color="auto"/>
              <w:right w:val="single" w:sz="4" w:space="0" w:color="auto"/>
            </w:tcBorders>
            <w:shd w:val="clear" w:color="auto" w:fill="auto"/>
            <w:vAlign w:val="center"/>
            <w:hideMark/>
          </w:tcPr>
          <w:p w14:paraId="0771C1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c>
          <w:tcPr>
            <w:tcW w:w="1212" w:type="dxa"/>
            <w:tcBorders>
              <w:top w:val="nil"/>
              <w:left w:val="nil"/>
              <w:bottom w:val="single" w:sz="4" w:space="0" w:color="auto"/>
              <w:right w:val="single" w:sz="4" w:space="0" w:color="auto"/>
            </w:tcBorders>
            <w:shd w:val="clear" w:color="auto" w:fill="auto"/>
            <w:vAlign w:val="center"/>
            <w:hideMark/>
          </w:tcPr>
          <w:p w14:paraId="321257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6,25%</w:t>
            </w:r>
          </w:p>
        </w:tc>
      </w:tr>
      <w:tr w:rsidR="00AF0DA2" w:rsidRPr="00AF0DA2" w14:paraId="18B8E1FA"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D29BAD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54F124C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421D480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61FF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6290D7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699DDC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12" w:type="dxa"/>
            <w:tcBorders>
              <w:top w:val="nil"/>
              <w:left w:val="nil"/>
              <w:bottom w:val="single" w:sz="4" w:space="0" w:color="auto"/>
              <w:right w:val="single" w:sz="4" w:space="0" w:color="auto"/>
            </w:tcBorders>
            <w:shd w:val="clear" w:color="auto" w:fill="auto"/>
            <w:vAlign w:val="center"/>
            <w:hideMark/>
          </w:tcPr>
          <w:p w14:paraId="6813CF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48" w:type="dxa"/>
            <w:tcBorders>
              <w:top w:val="nil"/>
              <w:left w:val="nil"/>
              <w:bottom w:val="single" w:sz="4" w:space="0" w:color="auto"/>
              <w:right w:val="single" w:sz="4" w:space="0" w:color="auto"/>
            </w:tcBorders>
            <w:shd w:val="clear" w:color="auto" w:fill="auto"/>
            <w:vAlign w:val="center"/>
            <w:hideMark/>
          </w:tcPr>
          <w:p w14:paraId="5B134E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48" w:type="dxa"/>
            <w:tcBorders>
              <w:top w:val="nil"/>
              <w:left w:val="nil"/>
              <w:bottom w:val="single" w:sz="4" w:space="0" w:color="auto"/>
              <w:right w:val="single" w:sz="4" w:space="0" w:color="auto"/>
            </w:tcBorders>
            <w:shd w:val="clear" w:color="auto" w:fill="auto"/>
            <w:vAlign w:val="center"/>
            <w:hideMark/>
          </w:tcPr>
          <w:p w14:paraId="0EBD53F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1212" w:type="dxa"/>
            <w:tcBorders>
              <w:top w:val="nil"/>
              <w:left w:val="nil"/>
              <w:bottom w:val="single" w:sz="4" w:space="0" w:color="auto"/>
              <w:right w:val="single" w:sz="4" w:space="0" w:color="auto"/>
            </w:tcBorders>
            <w:shd w:val="clear" w:color="auto" w:fill="auto"/>
            <w:vAlign w:val="center"/>
            <w:hideMark/>
          </w:tcPr>
          <w:p w14:paraId="104A981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r>
      <w:tr w:rsidR="00AF0DA2" w:rsidRPr="00AF0DA2" w14:paraId="29632AA8"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07C1FBD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7E6BCD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29E7999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34FBF7A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1583A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70D682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12" w:type="dxa"/>
            <w:tcBorders>
              <w:top w:val="nil"/>
              <w:left w:val="nil"/>
              <w:bottom w:val="single" w:sz="4" w:space="0" w:color="auto"/>
              <w:right w:val="single" w:sz="4" w:space="0" w:color="auto"/>
            </w:tcBorders>
            <w:shd w:val="clear" w:color="auto" w:fill="auto"/>
            <w:vAlign w:val="center"/>
            <w:hideMark/>
          </w:tcPr>
          <w:p w14:paraId="706208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48" w:type="dxa"/>
            <w:tcBorders>
              <w:top w:val="nil"/>
              <w:left w:val="nil"/>
              <w:bottom w:val="single" w:sz="4" w:space="0" w:color="auto"/>
              <w:right w:val="single" w:sz="4" w:space="0" w:color="auto"/>
            </w:tcBorders>
            <w:shd w:val="clear" w:color="auto" w:fill="auto"/>
            <w:vAlign w:val="center"/>
            <w:hideMark/>
          </w:tcPr>
          <w:p w14:paraId="7BFFAF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48" w:type="dxa"/>
            <w:tcBorders>
              <w:top w:val="nil"/>
              <w:left w:val="nil"/>
              <w:bottom w:val="single" w:sz="4" w:space="0" w:color="auto"/>
              <w:right w:val="single" w:sz="4" w:space="0" w:color="auto"/>
            </w:tcBorders>
            <w:shd w:val="clear" w:color="auto" w:fill="auto"/>
            <w:vAlign w:val="center"/>
            <w:hideMark/>
          </w:tcPr>
          <w:p w14:paraId="1B022FC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1212" w:type="dxa"/>
            <w:tcBorders>
              <w:top w:val="nil"/>
              <w:left w:val="nil"/>
              <w:bottom w:val="single" w:sz="4" w:space="0" w:color="auto"/>
              <w:right w:val="single" w:sz="4" w:space="0" w:color="auto"/>
            </w:tcBorders>
            <w:shd w:val="clear" w:color="auto" w:fill="auto"/>
            <w:vAlign w:val="center"/>
            <w:hideMark/>
          </w:tcPr>
          <w:p w14:paraId="3DEF88E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r>
      <w:tr w:rsidR="00AF0DA2" w:rsidRPr="00AF0DA2" w14:paraId="3F87506C"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5C683FB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2661B47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D54F04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E93A7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5182E2B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5414C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12" w:type="dxa"/>
            <w:tcBorders>
              <w:top w:val="nil"/>
              <w:left w:val="nil"/>
              <w:bottom w:val="single" w:sz="4" w:space="0" w:color="auto"/>
              <w:right w:val="single" w:sz="4" w:space="0" w:color="auto"/>
            </w:tcBorders>
            <w:shd w:val="clear" w:color="auto" w:fill="auto"/>
            <w:vAlign w:val="center"/>
            <w:hideMark/>
          </w:tcPr>
          <w:p w14:paraId="552EC3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48" w:type="dxa"/>
            <w:tcBorders>
              <w:top w:val="nil"/>
              <w:left w:val="nil"/>
              <w:bottom w:val="single" w:sz="4" w:space="0" w:color="auto"/>
              <w:right w:val="single" w:sz="4" w:space="0" w:color="auto"/>
            </w:tcBorders>
            <w:shd w:val="clear" w:color="auto" w:fill="auto"/>
            <w:vAlign w:val="center"/>
            <w:hideMark/>
          </w:tcPr>
          <w:p w14:paraId="7E02901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48" w:type="dxa"/>
            <w:tcBorders>
              <w:top w:val="nil"/>
              <w:left w:val="nil"/>
              <w:bottom w:val="single" w:sz="4" w:space="0" w:color="auto"/>
              <w:right w:val="single" w:sz="4" w:space="0" w:color="auto"/>
            </w:tcBorders>
            <w:shd w:val="clear" w:color="auto" w:fill="auto"/>
            <w:vAlign w:val="center"/>
            <w:hideMark/>
          </w:tcPr>
          <w:p w14:paraId="435E3D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c>
          <w:tcPr>
            <w:tcW w:w="1212" w:type="dxa"/>
            <w:tcBorders>
              <w:top w:val="nil"/>
              <w:left w:val="nil"/>
              <w:bottom w:val="single" w:sz="4" w:space="0" w:color="auto"/>
              <w:right w:val="single" w:sz="4" w:space="0" w:color="auto"/>
            </w:tcBorders>
            <w:shd w:val="clear" w:color="auto" w:fill="auto"/>
            <w:vAlign w:val="center"/>
            <w:hideMark/>
          </w:tcPr>
          <w:p w14:paraId="1163DF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22,00</w:t>
            </w:r>
          </w:p>
        </w:tc>
      </w:tr>
      <w:tr w:rsidR="00AF0DA2" w:rsidRPr="00AF0DA2" w14:paraId="3A2EDC3B"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452521C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3C8D309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0F8D3F1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38BAE87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57603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4B5E70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12" w:type="dxa"/>
            <w:tcBorders>
              <w:top w:val="nil"/>
              <w:left w:val="nil"/>
              <w:bottom w:val="single" w:sz="4" w:space="0" w:color="auto"/>
              <w:right w:val="single" w:sz="4" w:space="0" w:color="auto"/>
            </w:tcBorders>
            <w:shd w:val="clear" w:color="auto" w:fill="auto"/>
            <w:vAlign w:val="center"/>
            <w:hideMark/>
          </w:tcPr>
          <w:p w14:paraId="0117FD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48" w:type="dxa"/>
            <w:tcBorders>
              <w:top w:val="nil"/>
              <w:left w:val="nil"/>
              <w:bottom w:val="single" w:sz="4" w:space="0" w:color="auto"/>
              <w:right w:val="single" w:sz="4" w:space="0" w:color="auto"/>
            </w:tcBorders>
            <w:shd w:val="clear" w:color="auto" w:fill="auto"/>
            <w:vAlign w:val="center"/>
            <w:hideMark/>
          </w:tcPr>
          <w:p w14:paraId="105833C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48" w:type="dxa"/>
            <w:tcBorders>
              <w:top w:val="nil"/>
              <w:left w:val="nil"/>
              <w:bottom w:val="single" w:sz="4" w:space="0" w:color="auto"/>
              <w:right w:val="single" w:sz="4" w:space="0" w:color="auto"/>
            </w:tcBorders>
            <w:shd w:val="clear" w:color="auto" w:fill="auto"/>
            <w:vAlign w:val="center"/>
            <w:hideMark/>
          </w:tcPr>
          <w:p w14:paraId="22C785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c>
          <w:tcPr>
            <w:tcW w:w="1212" w:type="dxa"/>
            <w:tcBorders>
              <w:top w:val="nil"/>
              <w:left w:val="nil"/>
              <w:bottom w:val="single" w:sz="4" w:space="0" w:color="auto"/>
              <w:right w:val="single" w:sz="4" w:space="0" w:color="auto"/>
            </w:tcBorders>
            <w:shd w:val="clear" w:color="auto" w:fill="auto"/>
            <w:vAlign w:val="center"/>
            <w:hideMark/>
          </w:tcPr>
          <w:p w14:paraId="5B612E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91,67%</w:t>
            </w:r>
          </w:p>
        </w:tc>
      </w:tr>
      <w:tr w:rsidR="00AF0DA2" w:rsidRPr="00AF0DA2" w14:paraId="495D05E2" w14:textId="77777777" w:rsidTr="00010D55">
        <w:tc>
          <w:tcPr>
            <w:tcW w:w="1024" w:type="dxa"/>
            <w:vMerge/>
            <w:tcBorders>
              <w:top w:val="single" w:sz="4" w:space="0" w:color="auto"/>
              <w:left w:val="single" w:sz="4" w:space="0" w:color="auto"/>
              <w:bottom w:val="single" w:sz="4" w:space="0" w:color="000000"/>
              <w:right w:val="single" w:sz="4" w:space="0" w:color="auto"/>
            </w:tcBorders>
            <w:vAlign w:val="center"/>
            <w:hideMark/>
          </w:tcPr>
          <w:p w14:paraId="32C388F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11" w:type="dxa"/>
            <w:vMerge/>
            <w:tcBorders>
              <w:top w:val="single" w:sz="4" w:space="0" w:color="auto"/>
              <w:left w:val="single" w:sz="4" w:space="0" w:color="auto"/>
              <w:bottom w:val="single" w:sz="4" w:space="0" w:color="000000"/>
              <w:right w:val="single" w:sz="4" w:space="0" w:color="auto"/>
            </w:tcBorders>
            <w:vAlign w:val="center"/>
            <w:hideMark/>
          </w:tcPr>
          <w:p w14:paraId="126A5B2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5379E7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717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1DCAE1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0B4723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1212" w:type="dxa"/>
            <w:tcBorders>
              <w:top w:val="nil"/>
              <w:left w:val="nil"/>
              <w:bottom w:val="single" w:sz="4" w:space="0" w:color="auto"/>
              <w:right w:val="single" w:sz="4" w:space="0" w:color="auto"/>
            </w:tcBorders>
            <w:shd w:val="clear" w:color="auto" w:fill="auto"/>
            <w:vAlign w:val="center"/>
            <w:hideMark/>
          </w:tcPr>
          <w:p w14:paraId="431CDA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w:t>
            </w:r>
          </w:p>
        </w:tc>
        <w:tc>
          <w:tcPr>
            <w:tcW w:w="1248" w:type="dxa"/>
            <w:tcBorders>
              <w:top w:val="nil"/>
              <w:left w:val="nil"/>
              <w:bottom w:val="single" w:sz="4" w:space="0" w:color="auto"/>
              <w:right w:val="single" w:sz="4" w:space="0" w:color="auto"/>
            </w:tcBorders>
            <w:shd w:val="clear" w:color="auto" w:fill="auto"/>
            <w:vAlign w:val="center"/>
            <w:hideMark/>
          </w:tcPr>
          <w:p w14:paraId="44EC9FF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c>
          <w:tcPr>
            <w:tcW w:w="1248" w:type="dxa"/>
            <w:tcBorders>
              <w:top w:val="nil"/>
              <w:left w:val="nil"/>
              <w:bottom w:val="single" w:sz="4" w:space="0" w:color="auto"/>
              <w:right w:val="single" w:sz="4" w:space="0" w:color="auto"/>
            </w:tcBorders>
            <w:shd w:val="clear" w:color="auto" w:fill="auto"/>
            <w:vAlign w:val="center"/>
            <w:hideMark/>
          </w:tcPr>
          <w:p w14:paraId="44C27A3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c>
          <w:tcPr>
            <w:tcW w:w="1212" w:type="dxa"/>
            <w:tcBorders>
              <w:top w:val="nil"/>
              <w:left w:val="nil"/>
              <w:bottom w:val="single" w:sz="4" w:space="0" w:color="auto"/>
              <w:right w:val="single" w:sz="4" w:space="0" w:color="auto"/>
            </w:tcBorders>
            <w:shd w:val="clear" w:color="auto" w:fill="auto"/>
            <w:vAlign w:val="center"/>
            <w:hideMark/>
          </w:tcPr>
          <w:p w14:paraId="73D83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r>
      <w:tr w:rsidR="00AF0DA2" w:rsidRPr="00AF0DA2" w14:paraId="4D42DB3B" w14:textId="77777777" w:rsidTr="00010D55">
        <w:tc>
          <w:tcPr>
            <w:tcW w:w="3794" w:type="dxa"/>
            <w:gridSpan w:val="3"/>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10B78BA4"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Всего</w:t>
            </w:r>
          </w:p>
        </w:tc>
        <w:tc>
          <w:tcPr>
            <w:tcW w:w="3630" w:type="dxa"/>
            <w:tcBorders>
              <w:top w:val="nil"/>
              <w:left w:val="nil"/>
              <w:bottom w:val="single" w:sz="4" w:space="0" w:color="auto"/>
              <w:right w:val="single" w:sz="4" w:space="0" w:color="auto"/>
            </w:tcBorders>
            <w:shd w:val="clear" w:color="auto" w:fill="auto"/>
            <w:vAlign w:val="center"/>
            <w:hideMark/>
          </w:tcPr>
          <w:p w14:paraId="6C74D2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Получено воды со стороны</w:t>
            </w:r>
          </w:p>
        </w:tc>
        <w:tc>
          <w:tcPr>
            <w:tcW w:w="1230" w:type="dxa"/>
            <w:tcBorders>
              <w:top w:val="nil"/>
              <w:left w:val="nil"/>
              <w:bottom w:val="single" w:sz="4" w:space="0" w:color="auto"/>
              <w:right w:val="single" w:sz="4" w:space="0" w:color="auto"/>
            </w:tcBorders>
            <w:shd w:val="clear" w:color="auto" w:fill="auto"/>
            <w:vAlign w:val="center"/>
            <w:hideMark/>
          </w:tcPr>
          <w:p w14:paraId="58BEE32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2E1D77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3859,88</w:t>
            </w:r>
          </w:p>
        </w:tc>
        <w:tc>
          <w:tcPr>
            <w:tcW w:w="1212" w:type="dxa"/>
            <w:tcBorders>
              <w:top w:val="nil"/>
              <w:left w:val="nil"/>
              <w:bottom w:val="single" w:sz="4" w:space="0" w:color="auto"/>
              <w:right w:val="single" w:sz="4" w:space="0" w:color="auto"/>
            </w:tcBorders>
            <w:shd w:val="clear" w:color="auto" w:fill="auto"/>
            <w:vAlign w:val="center"/>
            <w:hideMark/>
          </w:tcPr>
          <w:p w14:paraId="3B853B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3772,70</w:t>
            </w:r>
          </w:p>
        </w:tc>
        <w:tc>
          <w:tcPr>
            <w:tcW w:w="1248" w:type="dxa"/>
            <w:tcBorders>
              <w:top w:val="nil"/>
              <w:left w:val="nil"/>
              <w:bottom w:val="single" w:sz="4" w:space="0" w:color="auto"/>
              <w:right w:val="single" w:sz="4" w:space="0" w:color="auto"/>
            </w:tcBorders>
            <w:shd w:val="clear" w:color="auto" w:fill="auto"/>
            <w:vAlign w:val="center"/>
            <w:hideMark/>
          </w:tcPr>
          <w:p w14:paraId="014C8AA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3514,04</w:t>
            </w:r>
          </w:p>
        </w:tc>
        <w:tc>
          <w:tcPr>
            <w:tcW w:w="1248" w:type="dxa"/>
            <w:tcBorders>
              <w:top w:val="nil"/>
              <w:left w:val="nil"/>
              <w:bottom w:val="single" w:sz="4" w:space="0" w:color="auto"/>
              <w:right w:val="single" w:sz="4" w:space="0" w:color="auto"/>
            </w:tcBorders>
            <w:shd w:val="clear" w:color="auto" w:fill="auto"/>
            <w:vAlign w:val="center"/>
            <w:hideMark/>
          </w:tcPr>
          <w:p w14:paraId="706F8D8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67,88</w:t>
            </w:r>
          </w:p>
        </w:tc>
        <w:tc>
          <w:tcPr>
            <w:tcW w:w="1212" w:type="dxa"/>
            <w:tcBorders>
              <w:top w:val="nil"/>
              <w:left w:val="nil"/>
              <w:bottom w:val="single" w:sz="4" w:space="0" w:color="auto"/>
              <w:right w:val="single" w:sz="4" w:space="0" w:color="auto"/>
            </w:tcBorders>
            <w:shd w:val="clear" w:color="auto" w:fill="auto"/>
            <w:vAlign w:val="center"/>
            <w:hideMark/>
          </w:tcPr>
          <w:p w14:paraId="0295F0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3429,10</w:t>
            </w:r>
          </w:p>
        </w:tc>
      </w:tr>
      <w:tr w:rsidR="00AF0DA2" w:rsidRPr="00AF0DA2" w14:paraId="1E2E79B5"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18E15795"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val="restart"/>
            <w:tcBorders>
              <w:top w:val="nil"/>
              <w:left w:val="single" w:sz="4" w:space="0" w:color="auto"/>
              <w:bottom w:val="single" w:sz="4" w:space="0" w:color="000000"/>
              <w:right w:val="single" w:sz="4" w:space="0" w:color="auto"/>
            </w:tcBorders>
            <w:shd w:val="clear" w:color="auto" w:fill="auto"/>
            <w:vAlign w:val="center"/>
            <w:hideMark/>
          </w:tcPr>
          <w:p w14:paraId="17E99D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Реализация с ГВС</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85ACE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4EA2987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3168,36</w:t>
            </w:r>
          </w:p>
        </w:tc>
        <w:tc>
          <w:tcPr>
            <w:tcW w:w="1212" w:type="dxa"/>
            <w:tcBorders>
              <w:top w:val="nil"/>
              <w:left w:val="nil"/>
              <w:bottom w:val="single" w:sz="4" w:space="0" w:color="auto"/>
              <w:right w:val="single" w:sz="4" w:space="0" w:color="auto"/>
            </w:tcBorders>
            <w:shd w:val="clear" w:color="auto" w:fill="auto"/>
            <w:vAlign w:val="center"/>
            <w:hideMark/>
          </w:tcPr>
          <w:p w14:paraId="4EBFC4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2965,54</w:t>
            </w:r>
          </w:p>
        </w:tc>
        <w:tc>
          <w:tcPr>
            <w:tcW w:w="1248" w:type="dxa"/>
            <w:tcBorders>
              <w:top w:val="nil"/>
              <w:left w:val="nil"/>
              <w:bottom w:val="single" w:sz="4" w:space="0" w:color="auto"/>
              <w:right w:val="single" w:sz="4" w:space="0" w:color="auto"/>
            </w:tcBorders>
            <w:shd w:val="clear" w:color="auto" w:fill="auto"/>
            <w:vAlign w:val="center"/>
            <w:hideMark/>
          </w:tcPr>
          <w:p w14:paraId="2DCF2BB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2780,30</w:t>
            </w:r>
          </w:p>
        </w:tc>
        <w:tc>
          <w:tcPr>
            <w:tcW w:w="1248" w:type="dxa"/>
            <w:tcBorders>
              <w:top w:val="nil"/>
              <w:left w:val="nil"/>
              <w:bottom w:val="single" w:sz="4" w:space="0" w:color="auto"/>
              <w:right w:val="single" w:sz="4" w:space="0" w:color="auto"/>
            </w:tcBorders>
            <w:shd w:val="clear" w:color="auto" w:fill="auto"/>
            <w:vAlign w:val="center"/>
            <w:hideMark/>
          </w:tcPr>
          <w:p w14:paraId="7FCDAF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1212" w:type="dxa"/>
            <w:tcBorders>
              <w:top w:val="nil"/>
              <w:left w:val="nil"/>
              <w:bottom w:val="single" w:sz="4" w:space="0" w:color="auto"/>
              <w:right w:val="single" w:sz="4" w:space="0" w:color="auto"/>
            </w:tcBorders>
            <w:shd w:val="clear" w:color="auto" w:fill="auto"/>
            <w:vAlign w:val="center"/>
            <w:hideMark/>
          </w:tcPr>
          <w:p w14:paraId="10C6300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2753,48</w:t>
            </w:r>
          </w:p>
        </w:tc>
      </w:tr>
      <w:tr w:rsidR="00AF0DA2" w:rsidRPr="00AF0DA2" w14:paraId="3C87EB14"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77FFC874"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tcBorders>
              <w:top w:val="nil"/>
              <w:left w:val="single" w:sz="4" w:space="0" w:color="auto"/>
              <w:bottom w:val="single" w:sz="4" w:space="0" w:color="000000"/>
              <w:right w:val="single" w:sz="4" w:space="0" w:color="auto"/>
            </w:tcBorders>
            <w:vAlign w:val="center"/>
            <w:hideMark/>
          </w:tcPr>
          <w:p w14:paraId="2AB9F0B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3A548F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9230D3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82,08%</w:t>
            </w:r>
          </w:p>
        </w:tc>
        <w:tc>
          <w:tcPr>
            <w:tcW w:w="1212" w:type="dxa"/>
            <w:tcBorders>
              <w:top w:val="nil"/>
              <w:left w:val="nil"/>
              <w:bottom w:val="single" w:sz="4" w:space="0" w:color="auto"/>
              <w:right w:val="single" w:sz="4" w:space="0" w:color="auto"/>
            </w:tcBorders>
            <w:shd w:val="clear" w:color="auto" w:fill="auto"/>
            <w:vAlign w:val="center"/>
            <w:hideMark/>
          </w:tcPr>
          <w:p w14:paraId="30BF73D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78,61%</w:t>
            </w:r>
          </w:p>
        </w:tc>
        <w:tc>
          <w:tcPr>
            <w:tcW w:w="1248" w:type="dxa"/>
            <w:tcBorders>
              <w:top w:val="nil"/>
              <w:left w:val="nil"/>
              <w:bottom w:val="single" w:sz="4" w:space="0" w:color="auto"/>
              <w:right w:val="single" w:sz="4" w:space="0" w:color="auto"/>
            </w:tcBorders>
            <w:shd w:val="clear" w:color="auto" w:fill="auto"/>
            <w:vAlign w:val="center"/>
            <w:hideMark/>
          </w:tcPr>
          <w:p w14:paraId="3BCCC0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79,12%</w:t>
            </w:r>
          </w:p>
        </w:tc>
        <w:tc>
          <w:tcPr>
            <w:tcW w:w="1248" w:type="dxa"/>
            <w:tcBorders>
              <w:top w:val="nil"/>
              <w:left w:val="nil"/>
              <w:bottom w:val="single" w:sz="4" w:space="0" w:color="auto"/>
              <w:right w:val="single" w:sz="4" w:space="0" w:color="auto"/>
            </w:tcBorders>
            <w:shd w:val="clear" w:color="auto" w:fill="auto"/>
            <w:vAlign w:val="center"/>
            <w:hideMark/>
          </w:tcPr>
          <w:p w14:paraId="39039D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2,21%</w:t>
            </w:r>
          </w:p>
        </w:tc>
        <w:tc>
          <w:tcPr>
            <w:tcW w:w="1212" w:type="dxa"/>
            <w:tcBorders>
              <w:top w:val="nil"/>
              <w:left w:val="nil"/>
              <w:bottom w:val="single" w:sz="4" w:space="0" w:color="auto"/>
              <w:right w:val="single" w:sz="4" w:space="0" w:color="auto"/>
            </w:tcBorders>
            <w:shd w:val="clear" w:color="auto" w:fill="auto"/>
            <w:vAlign w:val="center"/>
            <w:hideMark/>
          </w:tcPr>
          <w:p w14:paraId="5ACB18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80,30%</w:t>
            </w:r>
          </w:p>
        </w:tc>
      </w:tr>
      <w:tr w:rsidR="00AF0DA2" w:rsidRPr="00AF0DA2" w14:paraId="2E1114D2"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455233D5"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D9B5C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Утечки в сетях, промывка, сезонное заполнение</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C45F54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32E0909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232,78</w:t>
            </w:r>
          </w:p>
        </w:tc>
        <w:tc>
          <w:tcPr>
            <w:tcW w:w="1212" w:type="dxa"/>
            <w:tcBorders>
              <w:top w:val="nil"/>
              <w:left w:val="nil"/>
              <w:bottom w:val="single" w:sz="4" w:space="0" w:color="auto"/>
              <w:right w:val="single" w:sz="4" w:space="0" w:color="auto"/>
            </w:tcBorders>
            <w:shd w:val="clear" w:color="auto" w:fill="auto"/>
            <w:vAlign w:val="center"/>
            <w:hideMark/>
          </w:tcPr>
          <w:p w14:paraId="6C1705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337,62</w:t>
            </w:r>
          </w:p>
        </w:tc>
        <w:tc>
          <w:tcPr>
            <w:tcW w:w="1248" w:type="dxa"/>
            <w:tcBorders>
              <w:top w:val="nil"/>
              <w:left w:val="nil"/>
              <w:bottom w:val="single" w:sz="4" w:space="0" w:color="auto"/>
              <w:right w:val="single" w:sz="4" w:space="0" w:color="auto"/>
            </w:tcBorders>
            <w:shd w:val="clear" w:color="auto" w:fill="auto"/>
            <w:vAlign w:val="center"/>
            <w:hideMark/>
          </w:tcPr>
          <w:p w14:paraId="4A42D4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296,27</w:t>
            </w:r>
          </w:p>
        </w:tc>
        <w:tc>
          <w:tcPr>
            <w:tcW w:w="1248" w:type="dxa"/>
            <w:tcBorders>
              <w:top w:val="nil"/>
              <w:left w:val="nil"/>
              <w:bottom w:val="single" w:sz="4" w:space="0" w:color="auto"/>
              <w:right w:val="single" w:sz="4" w:space="0" w:color="auto"/>
            </w:tcBorders>
            <w:shd w:val="clear" w:color="auto" w:fill="auto"/>
            <w:vAlign w:val="center"/>
            <w:hideMark/>
          </w:tcPr>
          <w:p w14:paraId="00D8AA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17,57</w:t>
            </w:r>
          </w:p>
        </w:tc>
        <w:tc>
          <w:tcPr>
            <w:tcW w:w="1212" w:type="dxa"/>
            <w:tcBorders>
              <w:top w:val="nil"/>
              <w:left w:val="nil"/>
              <w:bottom w:val="single" w:sz="4" w:space="0" w:color="auto"/>
              <w:right w:val="single" w:sz="4" w:space="0" w:color="auto"/>
            </w:tcBorders>
            <w:shd w:val="clear" w:color="auto" w:fill="auto"/>
            <w:vAlign w:val="center"/>
            <w:hideMark/>
          </w:tcPr>
          <w:p w14:paraId="13047B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280,37</w:t>
            </w:r>
          </w:p>
        </w:tc>
      </w:tr>
      <w:tr w:rsidR="00AF0DA2" w:rsidRPr="00AF0DA2" w14:paraId="26B348DE"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60589677"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4191311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7A14A6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053DCB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6,03%</w:t>
            </w:r>
          </w:p>
        </w:tc>
        <w:tc>
          <w:tcPr>
            <w:tcW w:w="1212" w:type="dxa"/>
            <w:tcBorders>
              <w:top w:val="nil"/>
              <w:left w:val="nil"/>
              <w:bottom w:val="single" w:sz="4" w:space="0" w:color="auto"/>
              <w:right w:val="single" w:sz="4" w:space="0" w:color="auto"/>
            </w:tcBorders>
            <w:shd w:val="clear" w:color="auto" w:fill="auto"/>
            <w:vAlign w:val="center"/>
            <w:hideMark/>
          </w:tcPr>
          <w:p w14:paraId="2EA524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8,95%</w:t>
            </w:r>
          </w:p>
        </w:tc>
        <w:tc>
          <w:tcPr>
            <w:tcW w:w="1248" w:type="dxa"/>
            <w:tcBorders>
              <w:top w:val="nil"/>
              <w:left w:val="nil"/>
              <w:bottom w:val="single" w:sz="4" w:space="0" w:color="auto"/>
              <w:right w:val="single" w:sz="4" w:space="0" w:color="auto"/>
            </w:tcBorders>
            <w:shd w:val="clear" w:color="auto" w:fill="auto"/>
            <w:vAlign w:val="center"/>
            <w:hideMark/>
          </w:tcPr>
          <w:p w14:paraId="108262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8,43%</w:t>
            </w:r>
          </w:p>
        </w:tc>
        <w:tc>
          <w:tcPr>
            <w:tcW w:w="1248" w:type="dxa"/>
            <w:tcBorders>
              <w:top w:val="nil"/>
              <w:left w:val="nil"/>
              <w:bottom w:val="single" w:sz="4" w:space="0" w:color="auto"/>
              <w:right w:val="single" w:sz="4" w:space="0" w:color="auto"/>
            </w:tcBorders>
            <w:shd w:val="clear" w:color="auto" w:fill="auto"/>
            <w:vAlign w:val="center"/>
            <w:hideMark/>
          </w:tcPr>
          <w:p w14:paraId="750DB7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25,88%</w:t>
            </w:r>
          </w:p>
        </w:tc>
        <w:tc>
          <w:tcPr>
            <w:tcW w:w="1212" w:type="dxa"/>
            <w:tcBorders>
              <w:top w:val="nil"/>
              <w:left w:val="nil"/>
              <w:bottom w:val="single" w:sz="4" w:space="0" w:color="auto"/>
              <w:right w:val="single" w:sz="4" w:space="0" w:color="auto"/>
            </w:tcBorders>
            <w:shd w:val="clear" w:color="auto" w:fill="auto"/>
            <w:vAlign w:val="center"/>
            <w:hideMark/>
          </w:tcPr>
          <w:p w14:paraId="2A4EA8E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8,18%</w:t>
            </w:r>
          </w:p>
        </w:tc>
      </w:tr>
      <w:tr w:rsidR="00AF0DA2" w:rsidRPr="00AF0DA2" w14:paraId="72B21C4B"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46FF2C0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4948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04782A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w:t>
            </w:r>
          </w:p>
        </w:tc>
        <w:tc>
          <w:tcPr>
            <w:tcW w:w="1212" w:type="dxa"/>
            <w:tcBorders>
              <w:top w:val="nil"/>
              <w:left w:val="nil"/>
              <w:bottom w:val="single" w:sz="4" w:space="0" w:color="auto"/>
              <w:right w:val="single" w:sz="4" w:space="0" w:color="auto"/>
            </w:tcBorders>
            <w:shd w:val="clear" w:color="auto" w:fill="auto"/>
            <w:vAlign w:val="center"/>
            <w:hideMark/>
          </w:tcPr>
          <w:p w14:paraId="1107AC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370,12</w:t>
            </w:r>
          </w:p>
        </w:tc>
        <w:tc>
          <w:tcPr>
            <w:tcW w:w="1212" w:type="dxa"/>
            <w:tcBorders>
              <w:top w:val="nil"/>
              <w:left w:val="nil"/>
              <w:bottom w:val="single" w:sz="4" w:space="0" w:color="auto"/>
              <w:right w:val="single" w:sz="4" w:space="0" w:color="auto"/>
            </w:tcBorders>
            <w:shd w:val="clear" w:color="auto" w:fill="auto"/>
            <w:vAlign w:val="center"/>
            <w:hideMark/>
          </w:tcPr>
          <w:p w14:paraId="6E702C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356,14</w:t>
            </w:r>
          </w:p>
        </w:tc>
        <w:tc>
          <w:tcPr>
            <w:tcW w:w="1248" w:type="dxa"/>
            <w:tcBorders>
              <w:top w:val="nil"/>
              <w:left w:val="nil"/>
              <w:bottom w:val="single" w:sz="4" w:space="0" w:color="auto"/>
              <w:right w:val="single" w:sz="4" w:space="0" w:color="auto"/>
            </w:tcBorders>
            <w:shd w:val="clear" w:color="auto" w:fill="auto"/>
            <w:vAlign w:val="center"/>
            <w:hideMark/>
          </w:tcPr>
          <w:p w14:paraId="6067C0C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315,78</w:t>
            </w:r>
          </w:p>
        </w:tc>
        <w:tc>
          <w:tcPr>
            <w:tcW w:w="1248" w:type="dxa"/>
            <w:tcBorders>
              <w:top w:val="nil"/>
              <w:left w:val="nil"/>
              <w:bottom w:val="single" w:sz="4" w:space="0" w:color="auto"/>
              <w:right w:val="single" w:sz="4" w:space="0" w:color="auto"/>
            </w:tcBorders>
            <w:shd w:val="clear" w:color="auto" w:fill="auto"/>
            <w:vAlign w:val="center"/>
            <w:hideMark/>
          </w:tcPr>
          <w:p w14:paraId="075A84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53,88</w:t>
            </w:r>
          </w:p>
        </w:tc>
        <w:tc>
          <w:tcPr>
            <w:tcW w:w="1212" w:type="dxa"/>
            <w:tcBorders>
              <w:top w:val="nil"/>
              <w:left w:val="nil"/>
              <w:bottom w:val="single" w:sz="4" w:space="0" w:color="auto"/>
              <w:right w:val="single" w:sz="4" w:space="0" w:color="auto"/>
            </w:tcBorders>
            <w:shd w:val="clear" w:color="auto" w:fill="auto"/>
            <w:vAlign w:val="center"/>
            <w:hideMark/>
          </w:tcPr>
          <w:p w14:paraId="3686F6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303,20</w:t>
            </w:r>
          </w:p>
        </w:tc>
      </w:tr>
      <w:tr w:rsidR="00AF0DA2" w:rsidRPr="00AF0DA2" w14:paraId="33352907"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35F45418"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vMerge/>
            <w:tcBorders>
              <w:top w:val="single" w:sz="4" w:space="0" w:color="auto"/>
              <w:left w:val="single" w:sz="4" w:space="0" w:color="auto"/>
              <w:bottom w:val="single" w:sz="4" w:space="0" w:color="000000"/>
              <w:right w:val="single" w:sz="4" w:space="0" w:color="auto"/>
            </w:tcBorders>
            <w:vAlign w:val="center"/>
            <w:hideMark/>
          </w:tcPr>
          <w:p w14:paraId="794AF77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1230" w:type="dxa"/>
            <w:tcBorders>
              <w:top w:val="nil"/>
              <w:left w:val="single" w:sz="4" w:space="0" w:color="auto"/>
              <w:bottom w:val="single" w:sz="4" w:space="0" w:color="auto"/>
              <w:right w:val="single" w:sz="4" w:space="0" w:color="auto"/>
            </w:tcBorders>
            <w:shd w:val="clear" w:color="auto" w:fill="auto"/>
            <w:vAlign w:val="center"/>
            <w:hideMark/>
          </w:tcPr>
          <w:p w14:paraId="4C041C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54B5ACF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9,59%</w:t>
            </w:r>
          </w:p>
        </w:tc>
        <w:tc>
          <w:tcPr>
            <w:tcW w:w="1212" w:type="dxa"/>
            <w:tcBorders>
              <w:top w:val="nil"/>
              <w:left w:val="nil"/>
              <w:bottom w:val="single" w:sz="4" w:space="0" w:color="auto"/>
              <w:right w:val="single" w:sz="4" w:space="0" w:color="auto"/>
            </w:tcBorders>
            <w:shd w:val="clear" w:color="auto" w:fill="auto"/>
            <w:vAlign w:val="center"/>
            <w:hideMark/>
          </w:tcPr>
          <w:p w14:paraId="58BA46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9,44%</w:t>
            </w:r>
          </w:p>
        </w:tc>
        <w:tc>
          <w:tcPr>
            <w:tcW w:w="1248" w:type="dxa"/>
            <w:tcBorders>
              <w:top w:val="nil"/>
              <w:left w:val="nil"/>
              <w:bottom w:val="single" w:sz="4" w:space="0" w:color="auto"/>
              <w:right w:val="single" w:sz="4" w:space="0" w:color="auto"/>
            </w:tcBorders>
            <w:shd w:val="clear" w:color="auto" w:fill="auto"/>
            <w:vAlign w:val="center"/>
            <w:hideMark/>
          </w:tcPr>
          <w:p w14:paraId="7D320E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w:t>
            </w:r>
          </w:p>
        </w:tc>
        <w:tc>
          <w:tcPr>
            <w:tcW w:w="1248" w:type="dxa"/>
            <w:tcBorders>
              <w:top w:val="nil"/>
              <w:left w:val="nil"/>
              <w:bottom w:val="single" w:sz="4" w:space="0" w:color="auto"/>
              <w:right w:val="single" w:sz="4" w:space="0" w:color="auto"/>
            </w:tcBorders>
            <w:shd w:val="clear" w:color="auto" w:fill="auto"/>
            <w:vAlign w:val="center"/>
            <w:hideMark/>
          </w:tcPr>
          <w:p w14:paraId="0468FEA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79,38%</w:t>
            </w:r>
          </w:p>
        </w:tc>
        <w:tc>
          <w:tcPr>
            <w:tcW w:w="1212" w:type="dxa"/>
            <w:tcBorders>
              <w:top w:val="nil"/>
              <w:left w:val="nil"/>
              <w:bottom w:val="single" w:sz="4" w:space="0" w:color="auto"/>
              <w:right w:val="single" w:sz="4" w:space="0" w:color="auto"/>
            </w:tcBorders>
            <w:shd w:val="clear" w:color="auto" w:fill="auto"/>
            <w:vAlign w:val="center"/>
            <w:hideMark/>
          </w:tcPr>
          <w:p w14:paraId="4AFEFCC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8,84%</w:t>
            </w:r>
          </w:p>
        </w:tc>
      </w:tr>
      <w:tr w:rsidR="001645E9" w:rsidRPr="00AF0DA2" w14:paraId="1D9129ED" w14:textId="77777777" w:rsidTr="00010D55">
        <w:tc>
          <w:tcPr>
            <w:tcW w:w="3794" w:type="dxa"/>
            <w:gridSpan w:val="3"/>
            <w:vMerge/>
            <w:tcBorders>
              <w:top w:val="single" w:sz="4" w:space="0" w:color="auto"/>
              <w:left w:val="single" w:sz="4" w:space="0" w:color="auto"/>
              <w:bottom w:val="single" w:sz="4" w:space="0" w:color="000000"/>
              <w:right w:val="single" w:sz="4" w:space="0" w:color="000000"/>
            </w:tcBorders>
            <w:vAlign w:val="center"/>
            <w:hideMark/>
          </w:tcPr>
          <w:p w14:paraId="1973C23E"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630" w:type="dxa"/>
            <w:tcBorders>
              <w:top w:val="single" w:sz="4" w:space="0" w:color="auto"/>
              <w:left w:val="nil"/>
              <w:bottom w:val="single" w:sz="4" w:space="0" w:color="auto"/>
              <w:right w:val="single" w:sz="4" w:space="0" w:color="auto"/>
            </w:tcBorders>
            <w:shd w:val="clear" w:color="auto" w:fill="auto"/>
            <w:vAlign w:val="center"/>
            <w:hideMark/>
          </w:tcPr>
          <w:p w14:paraId="08EF90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Удельное потребление воды на отпуск в сеть</w:t>
            </w:r>
          </w:p>
        </w:tc>
        <w:tc>
          <w:tcPr>
            <w:tcW w:w="1230" w:type="dxa"/>
            <w:tcBorders>
              <w:top w:val="nil"/>
              <w:left w:val="nil"/>
              <w:bottom w:val="single" w:sz="4" w:space="0" w:color="auto"/>
              <w:right w:val="single" w:sz="4" w:space="0" w:color="auto"/>
            </w:tcBorders>
            <w:shd w:val="clear" w:color="auto" w:fill="auto"/>
            <w:vAlign w:val="center"/>
            <w:hideMark/>
          </w:tcPr>
          <w:p w14:paraId="697620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м3/Гкал</w:t>
            </w:r>
          </w:p>
        </w:tc>
        <w:tc>
          <w:tcPr>
            <w:tcW w:w="1212" w:type="dxa"/>
            <w:tcBorders>
              <w:top w:val="nil"/>
              <w:left w:val="nil"/>
              <w:bottom w:val="single" w:sz="4" w:space="0" w:color="auto"/>
              <w:right w:val="single" w:sz="4" w:space="0" w:color="auto"/>
            </w:tcBorders>
            <w:shd w:val="clear" w:color="auto" w:fill="auto"/>
            <w:vAlign w:val="center"/>
            <w:hideMark/>
          </w:tcPr>
          <w:p w14:paraId="73BC8BC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3,61</w:t>
            </w:r>
          </w:p>
        </w:tc>
        <w:tc>
          <w:tcPr>
            <w:tcW w:w="1212" w:type="dxa"/>
            <w:tcBorders>
              <w:top w:val="nil"/>
              <w:left w:val="nil"/>
              <w:bottom w:val="single" w:sz="4" w:space="0" w:color="auto"/>
              <w:right w:val="single" w:sz="4" w:space="0" w:color="auto"/>
            </w:tcBorders>
            <w:shd w:val="clear" w:color="auto" w:fill="auto"/>
            <w:vAlign w:val="center"/>
            <w:hideMark/>
          </w:tcPr>
          <w:p w14:paraId="234B24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w:t>
            </w:r>
          </w:p>
        </w:tc>
        <w:tc>
          <w:tcPr>
            <w:tcW w:w="1248" w:type="dxa"/>
            <w:tcBorders>
              <w:top w:val="nil"/>
              <w:left w:val="nil"/>
              <w:bottom w:val="single" w:sz="4" w:space="0" w:color="auto"/>
              <w:right w:val="single" w:sz="4" w:space="0" w:color="auto"/>
            </w:tcBorders>
            <w:shd w:val="clear" w:color="auto" w:fill="auto"/>
            <w:vAlign w:val="center"/>
            <w:hideMark/>
          </w:tcPr>
          <w:p w14:paraId="14CB54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3,09</w:t>
            </w:r>
          </w:p>
        </w:tc>
        <w:tc>
          <w:tcPr>
            <w:tcW w:w="1248" w:type="dxa"/>
            <w:tcBorders>
              <w:top w:val="nil"/>
              <w:left w:val="nil"/>
              <w:bottom w:val="single" w:sz="4" w:space="0" w:color="auto"/>
              <w:right w:val="single" w:sz="4" w:space="0" w:color="auto"/>
            </w:tcBorders>
            <w:shd w:val="clear" w:color="auto" w:fill="auto"/>
            <w:vAlign w:val="center"/>
            <w:hideMark/>
          </w:tcPr>
          <w:p w14:paraId="576AD1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0,06</w:t>
            </w:r>
          </w:p>
        </w:tc>
        <w:tc>
          <w:tcPr>
            <w:tcW w:w="1212" w:type="dxa"/>
            <w:tcBorders>
              <w:top w:val="nil"/>
              <w:left w:val="nil"/>
              <w:bottom w:val="single" w:sz="4" w:space="0" w:color="auto"/>
              <w:right w:val="single" w:sz="4" w:space="0" w:color="auto"/>
            </w:tcBorders>
            <w:shd w:val="clear" w:color="auto" w:fill="auto"/>
            <w:vAlign w:val="center"/>
            <w:hideMark/>
          </w:tcPr>
          <w:p w14:paraId="38011B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2,91</w:t>
            </w:r>
          </w:p>
        </w:tc>
      </w:tr>
    </w:tbl>
    <w:p w14:paraId="650238E5" w14:textId="77777777" w:rsidR="001645E9" w:rsidRPr="00AF0DA2" w:rsidRDefault="001645E9" w:rsidP="001645E9">
      <w:pPr>
        <w:pStyle w:val="af1"/>
        <w:spacing w:line="360" w:lineRule="auto"/>
        <w:ind w:left="0" w:firstLine="567"/>
        <w:jc w:val="both"/>
        <w:rPr>
          <w:color w:val="000000" w:themeColor="text1"/>
          <w:szCs w:val="24"/>
        </w:rPr>
        <w:sectPr w:rsidR="001645E9" w:rsidRPr="00AF0DA2" w:rsidSect="001645E9">
          <w:pgSz w:w="16838" w:h="11906" w:orient="landscape"/>
          <w:pgMar w:top="1701" w:right="1134" w:bottom="850" w:left="1134" w:header="708" w:footer="708" w:gutter="0"/>
          <w:cols w:space="708"/>
          <w:docGrid w:linePitch="360"/>
        </w:sectPr>
      </w:pPr>
    </w:p>
    <w:p w14:paraId="214D9431" w14:textId="77777777" w:rsidR="0012663E" w:rsidRPr="00AF0DA2" w:rsidRDefault="001645E9"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64" w:name="_Toc512254138"/>
      <w:r w:rsidRPr="00AF0DA2">
        <w:rPr>
          <w:rFonts w:eastAsiaTheme="majorEastAsia"/>
          <w:b/>
          <w:bCs/>
          <w:color w:val="000000" w:themeColor="text1"/>
          <w:lang w:eastAsia="en-US"/>
        </w:rPr>
        <w:lastRenderedPageBreak/>
        <w:t>С</w:t>
      </w:r>
      <w:r w:rsidR="0012663E" w:rsidRPr="00AF0DA2">
        <w:rPr>
          <w:rFonts w:eastAsiaTheme="majorEastAsia"/>
          <w:b/>
          <w:bCs/>
          <w:color w:val="000000" w:themeColor="text1"/>
          <w:lang w:eastAsia="en-US"/>
        </w:rPr>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w:t>
      </w:r>
      <w:r w:rsidRPr="00AF0DA2">
        <w:rPr>
          <w:rFonts w:eastAsiaTheme="majorEastAsia"/>
          <w:b/>
          <w:bCs/>
          <w:color w:val="000000" w:themeColor="text1"/>
          <w:lang w:eastAsia="en-US"/>
        </w:rPr>
        <w:t>ероприятия по продлению ресурса</w:t>
      </w:r>
      <w:bookmarkEnd w:id="64"/>
    </w:p>
    <w:p w14:paraId="383ADDF7" w14:textId="77777777"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Средний срок службы основного оборудования источников централизованного теплоснабжения г. Обнинск составляет 31,4 года без учета капитального ремонта и 21,6 года с учетом последнего. </w:t>
      </w:r>
    </w:p>
    <w:p w14:paraId="45620F1E" w14:textId="77777777"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Несмотря на то, что ввод большинства существующих источников приходился на начало и середину 60-х годов, срок службы оборудования источников существенно отличается из-за замены отдельных единиц оборудования и проведения капитальных ремонтов. </w:t>
      </w:r>
    </w:p>
    <w:p w14:paraId="5DEAC930" w14:textId="2C65BF31"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Так</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срок службы водогрейных котлов городской котельной МП «Теплоснабжение» составляет 21,3 года и 9,6 лет без учета и с учетом капитальных ремонтов соответственно. Паровые котлы городской котельной старше водогрейных: срок службы паровых котлов составляет 39,6 лет и 24,6 лет без учета и с учетом капитальных ремонтов соответственно. С учетом того, что мощность паровой части котельной составляет не более 9% от установленной, средний срок службы основного оборудования котельной с учетом проведения капитальных ремонтов составляет 11 лет. </w:t>
      </w:r>
    </w:p>
    <w:p w14:paraId="133527BB" w14:textId="77777777"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котельной «Олимп» МП «Теплоснабжение не превышает 5 лет. </w:t>
      </w:r>
    </w:p>
    <w:p w14:paraId="7941FCFC" w14:textId="77777777"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Существенно более изношенными являются мощности ведомственных источников. </w:t>
      </w:r>
    </w:p>
    <w:p w14:paraId="73933765" w14:textId="77777777"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основного оборудования ТЭЦ ФЭИ составляет 52 года без учета капитальных ремонтов и 37,5 лет с учетом последних. </w:t>
      </w:r>
    </w:p>
    <w:p w14:paraId="71C1149A" w14:textId="77777777"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котельной НИФХИ составляет также 52 года. Капитальный ремонт котла ДКВР 10/13 выполненный в 2006 году снижает средний срок службы на 3 года. </w:t>
      </w:r>
    </w:p>
    <w:p w14:paraId="17403BFA" w14:textId="77DD02D6"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основного оборудования котельной </w:t>
      </w:r>
      <w:r w:rsidR="003442D4" w:rsidRPr="00AF0DA2">
        <w:rPr>
          <w:rFonts w:ascii="Times New Roman" w:hAnsi="Times New Roman" w:cs="Times New Roman"/>
          <w:bCs/>
          <w:color w:val="000000" w:themeColor="text1"/>
          <w:sz w:val="24"/>
          <w:szCs w:val="24"/>
          <w:shd w:val="clear" w:color="auto" w:fill="FFFFFF"/>
        </w:rPr>
        <w:t xml:space="preserve">АО «ОНПП «Технология» им. А.Г. Ромашина» </w:t>
      </w:r>
      <w:r w:rsidRPr="00AF0DA2">
        <w:rPr>
          <w:rFonts w:ascii="Times New Roman" w:hAnsi="Times New Roman" w:cs="Times New Roman"/>
          <w:color w:val="000000" w:themeColor="text1"/>
          <w:sz w:val="24"/>
          <w:szCs w:val="24"/>
        </w:rPr>
        <w:t xml:space="preserve">составляет 37,3 лет. Информация о проведении капитальных ремонтов на основном оборудовании данной котельной отсутствует. </w:t>
      </w:r>
    </w:p>
    <w:p w14:paraId="1649AC2E" w14:textId="77777777"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Срок службы котельной ВНИИРАЭ составляет 40,7 лет. </w:t>
      </w:r>
    </w:p>
    <w:p w14:paraId="235F29B1" w14:textId="0F54BF76"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Состав и срок ввода тепловой мощности источников централизованного теплоснабжения представлен на рисунке</w:t>
      </w:r>
      <w:r w:rsidR="001A3D95" w:rsidRPr="00AF0DA2">
        <w:rPr>
          <w:rFonts w:ascii="Times New Roman" w:hAnsi="Times New Roman" w:cs="Times New Roman"/>
          <w:color w:val="000000" w:themeColor="text1"/>
          <w:sz w:val="24"/>
          <w:szCs w:val="24"/>
        </w:rPr>
        <w:t xml:space="preserve"> </w:t>
      </w:r>
      <w:r w:rsidR="00376E19" w:rsidRPr="00AF0DA2">
        <w:rPr>
          <w:rFonts w:ascii="Times New Roman" w:hAnsi="Times New Roman" w:cs="Times New Roman"/>
          <w:color w:val="000000" w:themeColor="text1"/>
          <w:sz w:val="24"/>
          <w:szCs w:val="24"/>
        </w:rPr>
        <w:t>3</w:t>
      </w:r>
      <w:r w:rsidR="001A3D95" w:rsidRPr="00AF0DA2">
        <w:rPr>
          <w:rFonts w:ascii="Times New Roman" w:hAnsi="Times New Roman" w:cs="Times New Roman"/>
          <w:color w:val="000000" w:themeColor="text1"/>
          <w:sz w:val="24"/>
          <w:szCs w:val="24"/>
        </w:rPr>
        <w:t>.</w:t>
      </w:r>
    </w:p>
    <w:p w14:paraId="14CF41FF" w14:textId="77777777" w:rsidR="001645E9" w:rsidRPr="00AF0DA2" w:rsidRDefault="001645E9" w:rsidP="001645E9">
      <w:pPr>
        <w:pStyle w:val="af1"/>
        <w:keepNext/>
        <w:spacing w:line="360" w:lineRule="auto"/>
        <w:ind w:left="0"/>
        <w:jc w:val="both"/>
        <w:rPr>
          <w:color w:val="000000" w:themeColor="text1"/>
        </w:rPr>
      </w:pPr>
      <w:r w:rsidRPr="00AF0DA2">
        <w:rPr>
          <w:noProof/>
          <w:color w:val="000000" w:themeColor="text1"/>
          <w:lang w:eastAsia="ru-RU"/>
        </w:rPr>
        <w:lastRenderedPageBreak/>
        <w:drawing>
          <wp:inline distT="0" distB="0" distL="0" distR="0" wp14:anchorId="55871331" wp14:editId="7BC1E3FB">
            <wp:extent cx="5940425" cy="4369640"/>
            <wp:effectExtent l="0" t="0" r="3175"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E238D2E" w14:textId="142D0DEC" w:rsidR="001645E9" w:rsidRPr="00AF0DA2" w:rsidRDefault="001645E9" w:rsidP="001645E9">
      <w:pPr>
        <w:pStyle w:val="af5"/>
        <w:jc w:val="both"/>
        <w:rPr>
          <w:rFonts w:ascii="Times New Roman" w:hAnsi="Times New Roman" w:cs="Times New Roman"/>
          <w:color w:val="000000" w:themeColor="text1"/>
          <w:sz w:val="24"/>
          <w:szCs w:val="24"/>
        </w:rPr>
      </w:pPr>
      <w:bookmarkStart w:id="65" w:name="_Toc504143054"/>
      <w:bookmarkStart w:id="66" w:name="_Toc506216375"/>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Состав и срок ввода тепловой мощности источников централизованного теплоснабжения г. Обнинск</w:t>
      </w:r>
      <w:bookmarkEnd w:id="65"/>
      <w:bookmarkEnd w:id="66"/>
    </w:p>
    <w:p w14:paraId="64EC0ABB" w14:textId="0957C68A"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Как видно из рисунка, установленная мощность водогрейных котлов</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не </w:t>
      </w:r>
      <w:r w:rsidR="001A3D95" w:rsidRPr="00AF0DA2">
        <w:rPr>
          <w:rFonts w:ascii="Times New Roman" w:hAnsi="Times New Roman" w:cs="Times New Roman"/>
          <w:color w:val="000000" w:themeColor="text1"/>
          <w:sz w:val="24"/>
          <w:szCs w:val="24"/>
        </w:rPr>
        <w:t xml:space="preserve">прошедших капитальный ремонт, </w:t>
      </w:r>
      <w:r w:rsidRPr="00AF0DA2">
        <w:rPr>
          <w:rFonts w:ascii="Times New Roman" w:hAnsi="Times New Roman" w:cs="Times New Roman"/>
          <w:color w:val="000000" w:themeColor="text1"/>
          <w:sz w:val="24"/>
          <w:szCs w:val="24"/>
        </w:rPr>
        <w:t xml:space="preserve">срок службы которых превышает 15 лет, составляет 240 Гкал/ч. Данная мощность сосредоточена на ведомственных источниках. </w:t>
      </w:r>
    </w:p>
    <w:p w14:paraId="4E648CDD" w14:textId="07684559" w:rsidR="001645E9" w:rsidRPr="00AF0DA2" w:rsidRDefault="001645E9" w:rsidP="001645E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Суммарная мощность водогрейных котлов</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прошедших капитальный ремонт</w:t>
      </w:r>
      <w:r w:rsidR="001A3D95"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составляет 350 Гкал/ч и сосредоточена на городской котельной МП «Теплоснабжение». К данной котельной относится также преимущественно новая водогрейная мощность в размере 200 Гкал/ч.</w:t>
      </w:r>
    </w:p>
    <w:p w14:paraId="027CC777" w14:textId="77777777" w:rsidR="001645E9" w:rsidRPr="00AF0DA2" w:rsidRDefault="001645E9" w:rsidP="001645E9">
      <w:pPr>
        <w:pStyle w:val="af1"/>
        <w:spacing w:line="360" w:lineRule="auto"/>
        <w:ind w:left="0" w:firstLine="567"/>
        <w:jc w:val="both"/>
        <w:rPr>
          <w:color w:val="000000" w:themeColor="text1"/>
          <w:szCs w:val="24"/>
        </w:rPr>
        <w:sectPr w:rsidR="001645E9" w:rsidRPr="00AF0DA2">
          <w:pgSz w:w="11906" w:h="16838"/>
          <w:pgMar w:top="1134" w:right="850" w:bottom="1134" w:left="1701" w:header="708" w:footer="708" w:gutter="0"/>
          <w:cols w:space="708"/>
          <w:docGrid w:linePitch="360"/>
        </w:sectPr>
      </w:pPr>
    </w:p>
    <w:p w14:paraId="07FCD728" w14:textId="0166913A" w:rsidR="001645E9" w:rsidRPr="00AF0DA2" w:rsidRDefault="001645E9" w:rsidP="001645E9">
      <w:pPr>
        <w:pStyle w:val="af5"/>
        <w:keepNext/>
        <w:rPr>
          <w:rFonts w:ascii="Times New Roman" w:hAnsi="Times New Roman" w:cs="Times New Roman"/>
          <w:color w:val="000000" w:themeColor="text1"/>
          <w:sz w:val="24"/>
          <w:szCs w:val="24"/>
        </w:rPr>
      </w:pPr>
      <w:bookmarkStart w:id="67" w:name="_Ref460317418"/>
      <w:bookmarkStart w:id="68" w:name="_Ref389554404"/>
      <w:bookmarkStart w:id="69" w:name="_Toc503543656"/>
      <w:bookmarkStart w:id="70" w:name="_Toc5356809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15</w:t>
      </w:r>
      <w:r w:rsidRPr="00AF0DA2">
        <w:rPr>
          <w:rFonts w:ascii="Times New Roman" w:hAnsi="Times New Roman" w:cs="Times New Roman"/>
          <w:color w:val="000000" w:themeColor="text1"/>
          <w:sz w:val="24"/>
          <w:szCs w:val="24"/>
        </w:rPr>
        <w:fldChar w:fldCharType="end"/>
      </w:r>
      <w:bookmarkEnd w:id="67"/>
      <w:r w:rsidRPr="00AF0DA2">
        <w:rPr>
          <w:rFonts w:ascii="Times New Roman" w:hAnsi="Times New Roman" w:cs="Times New Roman"/>
          <w:color w:val="000000" w:themeColor="text1"/>
          <w:sz w:val="24"/>
          <w:szCs w:val="24"/>
        </w:rPr>
        <w:t xml:space="preserve"> – Сведения о годах ввода в эксплуатацию </w:t>
      </w:r>
      <w:bookmarkEnd w:id="68"/>
      <w:r w:rsidRPr="00AF0DA2">
        <w:rPr>
          <w:rFonts w:ascii="Times New Roman" w:hAnsi="Times New Roman" w:cs="Times New Roman"/>
          <w:color w:val="000000" w:themeColor="text1"/>
          <w:sz w:val="24"/>
          <w:szCs w:val="24"/>
        </w:rPr>
        <w:t>котлов на котельных</w:t>
      </w:r>
      <w:bookmarkEnd w:id="69"/>
      <w:bookmarkEnd w:id="70"/>
      <w:r w:rsidRPr="00AF0DA2">
        <w:rPr>
          <w:rFonts w:ascii="Times New Roman" w:hAnsi="Times New Roman" w:cs="Times New Roman"/>
          <w:color w:val="000000" w:themeColor="text1"/>
          <w:sz w:val="24"/>
          <w:szCs w:val="24"/>
        </w:rPr>
        <w:t xml:space="preserve"> </w:t>
      </w:r>
    </w:p>
    <w:tbl>
      <w:tblPr>
        <w:tblW w:w="5000" w:type="pct"/>
        <w:tblLayout w:type="fixed"/>
        <w:tblLook w:val="04A0" w:firstRow="1" w:lastRow="0" w:firstColumn="1" w:lastColumn="0" w:noHBand="0" w:noVBand="1"/>
      </w:tblPr>
      <w:tblGrid>
        <w:gridCol w:w="755"/>
        <w:gridCol w:w="1796"/>
        <w:gridCol w:w="1348"/>
        <w:gridCol w:w="413"/>
        <w:gridCol w:w="1688"/>
        <w:gridCol w:w="939"/>
        <w:gridCol w:w="1469"/>
        <w:gridCol w:w="1533"/>
        <w:gridCol w:w="1533"/>
        <w:gridCol w:w="1469"/>
        <w:gridCol w:w="737"/>
        <w:gridCol w:w="737"/>
        <w:gridCol w:w="737"/>
        <w:gridCol w:w="1025"/>
        <w:gridCol w:w="1296"/>
        <w:gridCol w:w="1296"/>
        <w:gridCol w:w="1318"/>
        <w:gridCol w:w="1447"/>
      </w:tblGrid>
      <w:tr w:rsidR="00AF0DA2" w:rsidRPr="00AF0DA2" w14:paraId="015530D4" w14:textId="77777777" w:rsidTr="00887959">
        <w:trPr>
          <w:tblHeader/>
        </w:trPr>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D6D27C"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15584F4"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8DA4BC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9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99DAA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ст. №</w:t>
            </w:r>
          </w:p>
        </w:tc>
        <w:tc>
          <w:tcPr>
            <w:tcW w:w="39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E65E579"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Состав оборудования</w:t>
            </w:r>
          </w:p>
        </w:tc>
        <w:tc>
          <w:tcPr>
            <w:tcW w:w="21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621449F"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Год ввода</w:t>
            </w:r>
          </w:p>
        </w:tc>
        <w:tc>
          <w:tcPr>
            <w:tcW w:w="34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55276BB"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Год капитального ремонта</w:t>
            </w:r>
          </w:p>
        </w:tc>
        <w:tc>
          <w:tcPr>
            <w:tcW w:w="35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7A1BE25"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Срок службы назначенный заводом-изготовителем или РД 34.17.435-95, лет</w:t>
            </w:r>
          </w:p>
        </w:tc>
        <w:tc>
          <w:tcPr>
            <w:tcW w:w="35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30885F4"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Срок службы назначенный заводом-изготовителем или РД 34.17.435-95, ч</w:t>
            </w:r>
          </w:p>
        </w:tc>
        <w:tc>
          <w:tcPr>
            <w:tcW w:w="3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07CCC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Наработка с начала эксплуатации или последнего капитального ремонта на 01.01.2018 г.</w:t>
            </w:r>
          </w:p>
        </w:tc>
        <w:tc>
          <w:tcPr>
            <w:tcW w:w="751" w:type="pct"/>
            <w:gridSpan w:val="4"/>
            <w:tcBorders>
              <w:top w:val="single" w:sz="4" w:space="0" w:color="auto"/>
              <w:left w:val="nil"/>
              <w:bottom w:val="single" w:sz="4" w:space="0" w:color="auto"/>
              <w:right w:val="single" w:sz="4" w:space="0" w:color="auto"/>
            </w:tcBorders>
            <w:shd w:val="clear" w:color="auto" w:fill="auto"/>
            <w:vAlign w:val="center"/>
            <w:hideMark/>
          </w:tcPr>
          <w:p w14:paraId="2B4831A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Годовая наработка за период, ч</w:t>
            </w:r>
          </w:p>
        </w:tc>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A4DBF0"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Достижение ресурса по сроку службы</w:t>
            </w:r>
          </w:p>
        </w:tc>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962F9F"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Достижение ресурса по наработке</w:t>
            </w:r>
          </w:p>
        </w:tc>
        <w:tc>
          <w:tcPr>
            <w:tcW w:w="30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ADD1C2"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Ожидаемый год достижения ресурса</w:t>
            </w:r>
          </w:p>
        </w:tc>
        <w:tc>
          <w:tcPr>
            <w:tcW w:w="3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54E801"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Назначенный срок службы по результатам ЭПБ</w:t>
            </w:r>
          </w:p>
        </w:tc>
      </w:tr>
      <w:tr w:rsidR="00AF0DA2" w:rsidRPr="00AF0DA2" w14:paraId="0D08D5C7" w14:textId="77777777" w:rsidTr="00887959">
        <w:trPr>
          <w:tblHeader/>
        </w:trPr>
        <w:tc>
          <w:tcPr>
            <w:tcW w:w="175" w:type="pct"/>
            <w:vMerge/>
            <w:tcBorders>
              <w:top w:val="single" w:sz="4" w:space="0" w:color="auto"/>
              <w:left w:val="single" w:sz="4" w:space="0" w:color="auto"/>
              <w:bottom w:val="single" w:sz="4" w:space="0" w:color="000000"/>
              <w:right w:val="single" w:sz="4" w:space="0" w:color="auto"/>
            </w:tcBorders>
            <w:vAlign w:val="center"/>
            <w:hideMark/>
          </w:tcPr>
          <w:p w14:paraId="3C3EECE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551393D1"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B1A90D0"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96" w:type="pct"/>
            <w:vMerge/>
            <w:tcBorders>
              <w:top w:val="single" w:sz="4" w:space="0" w:color="auto"/>
              <w:left w:val="single" w:sz="4" w:space="0" w:color="auto"/>
              <w:bottom w:val="single" w:sz="4" w:space="0" w:color="000000"/>
              <w:right w:val="single" w:sz="4" w:space="0" w:color="auto"/>
            </w:tcBorders>
            <w:vAlign w:val="center"/>
            <w:hideMark/>
          </w:tcPr>
          <w:p w14:paraId="75327E3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92" w:type="pct"/>
            <w:vMerge/>
            <w:tcBorders>
              <w:top w:val="single" w:sz="4" w:space="0" w:color="auto"/>
              <w:left w:val="single" w:sz="4" w:space="0" w:color="auto"/>
              <w:bottom w:val="single" w:sz="4" w:space="0" w:color="000000"/>
              <w:right w:val="single" w:sz="4" w:space="0" w:color="auto"/>
            </w:tcBorders>
            <w:vAlign w:val="center"/>
            <w:hideMark/>
          </w:tcPr>
          <w:p w14:paraId="2D21BB9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218" w:type="pct"/>
            <w:vMerge/>
            <w:tcBorders>
              <w:top w:val="single" w:sz="4" w:space="0" w:color="auto"/>
              <w:left w:val="single" w:sz="4" w:space="0" w:color="auto"/>
              <w:bottom w:val="single" w:sz="4" w:space="0" w:color="000000"/>
              <w:right w:val="single" w:sz="4" w:space="0" w:color="auto"/>
            </w:tcBorders>
            <w:vAlign w:val="center"/>
            <w:hideMark/>
          </w:tcPr>
          <w:p w14:paraId="0227143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41" w:type="pct"/>
            <w:vMerge/>
            <w:tcBorders>
              <w:top w:val="single" w:sz="4" w:space="0" w:color="auto"/>
              <w:left w:val="single" w:sz="4" w:space="0" w:color="auto"/>
              <w:bottom w:val="single" w:sz="4" w:space="0" w:color="000000"/>
              <w:right w:val="single" w:sz="4" w:space="0" w:color="auto"/>
            </w:tcBorders>
            <w:vAlign w:val="center"/>
            <w:hideMark/>
          </w:tcPr>
          <w:p w14:paraId="303FFCFE"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56" w:type="pct"/>
            <w:vMerge/>
            <w:tcBorders>
              <w:top w:val="single" w:sz="4" w:space="0" w:color="auto"/>
              <w:left w:val="single" w:sz="4" w:space="0" w:color="auto"/>
              <w:bottom w:val="single" w:sz="4" w:space="0" w:color="000000"/>
              <w:right w:val="single" w:sz="4" w:space="0" w:color="auto"/>
            </w:tcBorders>
            <w:vAlign w:val="center"/>
            <w:hideMark/>
          </w:tcPr>
          <w:p w14:paraId="21D962C9"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56" w:type="pct"/>
            <w:vMerge/>
            <w:tcBorders>
              <w:top w:val="single" w:sz="4" w:space="0" w:color="auto"/>
              <w:left w:val="single" w:sz="4" w:space="0" w:color="auto"/>
              <w:bottom w:val="single" w:sz="4" w:space="0" w:color="000000"/>
              <w:right w:val="single" w:sz="4" w:space="0" w:color="auto"/>
            </w:tcBorders>
            <w:vAlign w:val="center"/>
            <w:hideMark/>
          </w:tcPr>
          <w:p w14:paraId="2BAF8094"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41" w:type="pct"/>
            <w:vMerge/>
            <w:tcBorders>
              <w:top w:val="single" w:sz="4" w:space="0" w:color="auto"/>
              <w:left w:val="single" w:sz="4" w:space="0" w:color="auto"/>
              <w:bottom w:val="single" w:sz="4" w:space="0" w:color="auto"/>
              <w:right w:val="single" w:sz="4" w:space="0" w:color="auto"/>
            </w:tcBorders>
            <w:vAlign w:val="center"/>
            <w:hideMark/>
          </w:tcPr>
          <w:p w14:paraId="06E47327"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hideMark/>
          </w:tcPr>
          <w:p w14:paraId="05225A4A"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171" w:type="pct"/>
            <w:tcBorders>
              <w:top w:val="nil"/>
              <w:left w:val="nil"/>
              <w:bottom w:val="single" w:sz="4" w:space="0" w:color="auto"/>
              <w:right w:val="single" w:sz="4" w:space="0" w:color="auto"/>
            </w:tcBorders>
            <w:shd w:val="clear" w:color="auto" w:fill="auto"/>
            <w:vAlign w:val="center"/>
            <w:hideMark/>
          </w:tcPr>
          <w:p w14:paraId="11EE886D"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171" w:type="pct"/>
            <w:tcBorders>
              <w:top w:val="nil"/>
              <w:left w:val="nil"/>
              <w:bottom w:val="single" w:sz="4" w:space="0" w:color="auto"/>
              <w:right w:val="single" w:sz="4" w:space="0" w:color="auto"/>
            </w:tcBorders>
            <w:shd w:val="clear" w:color="auto" w:fill="auto"/>
            <w:vAlign w:val="center"/>
            <w:hideMark/>
          </w:tcPr>
          <w:p w14:paraId="06F47247"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238" w:type="pct"/>
            <w:tcBorders>
              <w:top w:val="nil"/>
              <w:left w:val="nil"/>
              <w:bottom w:val="single" w:sz="4" w:space="0" w:color="auto"/>
              <w:right w:val="single" w:sz="4" w:space="0" w:color="auto"/>
            </w:tcBorders>
            <w:shd w:val="clear" w:color="auto" w:fill="auto"/>
            <w:vAlign w:val="center"/>
            <w:hideMark/>
          </w:tcPr>
          <w:p w14:paraId="6AD0B581" w14:textId="77777777" w:rsidR="001645E9" w:rsidRPr="00AF0DA2" w:rsidRDefault="001645E9" w:rsidP="001645E9">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Среднее значение</w:t>
            </w: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63CFFA0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3CB84C4A"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055399FD"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c>
          <w:tcPr>
            <w:tcW w:w="336" w:type="pct"/>
            <w:vMerge/>
            <w:tcBorders>
              <w:top w:val="single" w:sz="4" w:space="0" w:color="auto"/>
              <w:left w:val="single" w:sz="4" w:space="0" w:color="auto"/>
              <w:bottom w:val="single" w:sz="4" w:space="0" w:color="auto"/>
              <w:right w:val="single" w:sz="4" w:space="0" w:color="auto"/>
            </w:tcBorders>
            <w:vAlign w:val="center"/>
            <w:hideMark/>
          </w:tcPr>
          <w:p w14:paraId="73472FFC" w14:textId="77777777" w:rsidR="001645E9" w:rsidRPr="00AF0DA2" w:rsidRDefault="001645E9" w:rsidP="001645E9">
            <w:pPr>
              <w:spacing w:after="0" w:line="240" w:lineRule="auto"/>
              <w:rPr>
                <w:rFonts w:ascii="Times New Roman" w:eastAsia="Times New Roman" w:hAnsi="Times New Roman" w:cs="Times New Roman"/>
                <w:b/>
                <w:bCs/>
                <w:color w:val="000000" w:themeColor="text1"/>
                <w:sz w:val="20"/>
                <w:szCs w:val="20"/>
                <w:lang w:eastAsia="ru-RU"/>
              </w:rPr>
            </w:pPr>
          </w:p>
        </w:tc>
      </w:tr>
      <w:tr w:rsidR="00AF0DA2" w:rsidRPr="00AF0DA2" w14:paraId="7BD068CB" w14:textId="77777777" w:rsidTr="00887959">
        <w:tc>
          <w:tcPr>
            <w:tcW w:w="175" w:type="pct"/>
            <w:vMerge w:val="restart"/>
            <w:tcBorders>
              <w:top w:val="single" w:sz="4" w:space="0" w:color="auto"/>
              <w:left w:val="single" w:sz="4" w:space="0" w:color="auto"/>
              <w:bottom w:val="nil"/>
              <w:right w:val="single" w:sz="4" w:space="0" w:color="auto"/>
            </w:tcBorders>
            <w:shd w:val="clear" w:color="auto" w:fill="auto"/>
            <w:vAlign w:val="center"/>
            <w:hideMark/>
          </w:tcPr>
          <w:p w14:paraId="26FDF7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417" w:type="pct"/>
            <w:vMerge w:val="restart"/>
            <w:tcBorders>
              <w:top w:val="single" w:sz="4" w:space="0" w:color="auto"/>
              <w:left w:val="single" w:sz="4" w:space="0" w:color="auto"/>
              <w:bottom w:val="nil"/>
              <w:right w:val="single" w:sz="4" w:space="0" w:color="auto"/>
            </w:tcBorders>
            <w:shd w:val="clear" w:color="auto" w:fill="auto"/>
            <w:vAlign w:val="center"/>
            <w:hideMark/>
          </w:tcPr>
          <w:p w14:paraId="780348C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313" w:type="pct"/>
            <w:vMerge w:val="restart"/>
            <w:tcBorders>
              <w:top w:val="single" w:sz="4" w:space="0" w:color="auto"/>
              <w:left w:val="single" w:sz="4" w:space="0" w:color="auto"/>
              <w:bottom w:val="nil"/>
              <w:right w:val="single" w:sz="4" w:space="0" w:color="auto"/>
            </w:tcBorders>
            <w:shd w:val="clear" w:color="auto" w:fill="auto"/>
            <w:vAlign w:val="center"/>
            <w:hideMark/>
          </w:tcPr>
          <w:p w14:paraId="310C2E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96" w:type="pct"/>
            <w:tcBorders>
              <w:top w:val="single" w:sz="4" w:space="0" w:color="auto"/>
              <w:left w:val="nil"/>
              <w:bottom w:val="single" w:sz="4" w:space="0" w:color="auto"/>
              <w:right w:val="single" w:sz="4" w:space="0" w:color="auto"/>
            </w:tcBorders>
            <w:shd w:val="clear" w:color="auto" w:fill="auto"/>
            <w:vAlign w:val="center"/>
            <w:hideMark/>
          </w:tcPr>
          <w:p w14:paraId="3B6092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02D2ED9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КУ-25/170 Н</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70F12EB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2013</w:t>
            </w:r>
          </w:p>
        </w:tc>
        <w:tc>
          <w:tcPr>
            <w:tcW w:w="341" w:type="pct"/>
            <w:tcBorders>
              <w:top w:val="single" w:sz="4" w:space="0" w:color="auto"/>
              <w:left w:val="nil"/>
              <w:bottom w:val="single" w:sz="4" w:space="0" w:color="auto"/>
              <w:right w:val="single" w:sz="4" w:space="0" w:color="auto"/>
            </w:tcBorders>
            <w:shd w:val="clear" w:color="auto" w:fill="auto"/>
            <w:vAlign w:val="center"/>
            <w:hideMark/>
          </w:tcPr>
          <w:p w14:paraId="6F9913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5E9470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7F9D34F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4D06B9C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13034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270B24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874033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5AC42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7C7E1E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2033</w:t>
            </w:r>
          </w:p>
        </w:tc>
        <w:tc>
          <w:tcPr>
            <w:tcW w:w="301" w:type="pct"/>
            <w:tcBorders>
              <w:top w:val="nil"/>
              <w:left w:val="nil"/>
              <w:bottom w:val="single" w:sz="4" w:space="0" w:color="auto"/>
              <w:right w:val="single" w:sz="4" w:space="0" w:color="auto"/>
            </w:tcBorders>
            <w:shd w:val="clear" w:color="auto" w:fill="auto"/>
            <w:vAlign w:val="center"/>
            <w:hideMark/>
          </w:tcPr>
          <w:p w14:paraId="0D54B9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064E4AE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49C50B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4E3EBA9"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0551336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172EA3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7350D86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7F8BE5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350099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КВ-ГМ-13,5-150</w:t>
            </w:r>
          </w:p>
        </w:tc>
        <w:tc>
          <w:tcPr>
            <w:tcW w:w="218" w:type="pct"/>
            <w:tcBorders>
              <w:top w:val="nil"/>
              <w:left w:val="nil"/>
              <w:bottom w:val="single" w:sz="4" w:space="0" w:color="auto"/>
              <w:right w:val="single" w:sz="4" w:space="0" w:color="auto"/>
            </w:tcBorders>
            <w:shd w:val="clear" w:color="auto" w:fill="auto"/>
            <w:vAlign w:val="center"/>
            <w:hideMark/>
          </w:tcPr>
          <w:p w14:paraId="73108C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2013</w:t>
            </w:r>
          </w:p>
        </w:tc>
        <w:tc>
          <w:tcPr>
            <w:tcW w:w="341" w:type="pct"/>
            <w:tcBorders>
              <w:top w:val="nil"/>
              <w:left w:val="nil"/>
              <w:bottom w:val="single" w:sz="4" w:space="0" w:color="auto"/>
              <w:right w:val="single" w:sz="4" w:space="0" w:color="auto"/>
            </w:tcBorders>
            <w:shd w:val="clear" w:color="auto" w:fill="auto"/>
            <w:vAlign w:val="center"/>
            <w:hideMark/>
          </w:tcPr>
          <w:p w14:paraId="5CED93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21466C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25CF57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E527D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D9CD6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4DEA25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C064D9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28DAF1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7262E6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2033</w:t>
            </w:r>
          </w:p>
        </w:tc>
        <w:tc>
          <w:tcPr>
            <w:tcW w:w="301" w:type="pct"/>
            <w:tcBorders>
              <w:top w:val="nil"/>
              <w:left w:val="nil"/>
              <w:bottom w:val="single" w:sz="4" w:space="0" w:color="auto"/>
              <w:right w:val="single" w:sz="4" w:space="0" w:color="auto"/>
            </w:tcBorders>
            <w:shd w:val="clear" w:color="auto" w:fill="auto"/>
            <w:vAlign w:val="center"/>
            <w:hideMark/>
          </w:tcPr>
          <w:p w14:paraId="573640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745CC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2BD3BC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96C67DC"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66D4B7C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099AC05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10D1467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4788DE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8CFB91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КВ-ГМ-13,5-150</w:t>
            </w:r>
          </w:p>
        </w:tc>
        <w:tc>
          <w:tcPr>
            <w:tcW w:w="218" w:type="pct"/>
            <w:tcBorders>
              <w:top w:val="nil"/>
              <w:left w:val="nil"/>
              <w:bottom w:val="single" w:sz="4" w:space="0" w:color="auto"/>
              <w:right w:val="single" w:sz="4" w:space="0" w:color="auto"/>
            </w:tcBorders>
            <w:shd w:val="clear" w:color="auto" w:fill="auto"/>
            <w:vAlign w:val="center"/>
            <w:hideMark/>
          </w:tcPr>
          <w:p w14:paraId="03FBB13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2013</w:t>
            </w:r>
          </w:p>
        </w:tc>
        <w:tc>
          <w:tcPr>
            <w:tcW w:w="341" w:type="pct"/>
            <w:tcBorders>
              <w:top w:val="nil"/>
              <w:left w:val="nil"/>
              <w:bottom w:val="single" w:sz="4" w:space="0" w:color="auto"/>
              <w:right w:val="single" w:sz="4" w:space="0" w:color="auto"/>
            </w:tcBorders>
            <w:shd w:val="clear" w:color="auto" w:fill="auto"/>
            <w:vAlign w:val="center"/>
            <w:hideMark/>
          </w:tcPr>
          <w:p w14:paraId="69C993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539A6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FBB1E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08957E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A16C4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66A99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28A11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5E056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A53D2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2033</w:t>
            </w:r>
          </w:p>
        </w:tc>
        <w:tc>
          <w:tcPr>
            <w:tcW w:w="301" w:type="pct"/>
            <w:tcBorders>
              <w:top w:val="nil"/>
              <w:left w:val="nil"/>
              <w:bottom w:val="single" w:sz="4" w:space="0" w:color="auto"/>
              <w:right w:val="single" w:sz="4" w:space="0" w:color="auto"/>
            </w:tcBorders>
            <w:shd w:val="clear" w:color="auto" w:fill="auto"/>
            <w:vAlign w:val="center"/>
            <w:hideMark/>
          </w:tcPr>
          <w:p w14:paraId="0CB9954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6A14C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50DB1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3591AF93"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ED94C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417" w:type="pct"/>
            <w:vMerge w:val="restart"/>
            <w:tcBorders>
              <w:top w:val="single" w:sz="4" w:space="0" w:color="auto"/>
              <w:left w:val="single" w:sz="4" w:space="0" w:color="auto"/>
              <w:bottom w:val="nil"/>
              <w:right w:val="single" w:sz="4" w:space="0" w:color="auto"/>
            </w:tcBorders>
            <w:shd w:val="clear" w:color="auto" w:fill="auto"/>
            <w:vAlign w:val="center"/>
            <w:hideMark/>
          </w:tcPr>
          <w:p w14:paraId="714CFB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676E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68054D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E718C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hideMark/>
          </w:tcPr>
          <w:p w14:paraId="5532AA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2014</w:t>
            </w:r>
          </w:p>
        </w:tc>
        <w:tc>
          <w:tcPr>
            <w:tcW w:w="341" w:type="pct"/>
            <w:tcBorders>
              <w:top w:val="nil"/>
              <w:left w:val="nil"/>
              <w:bottom w:val="single" w:sz="4" w:space="0" w:color="auto"/>
              <w:right w:val="single" w:sz="4" w:space="0" w:color="auto"/>
            </w:tcBorders>
            <w:shd w:val="clear" w:color="auto" w:fill="auto"/>
            <w:vAlign w:val="center"/>
            <w:hideMark/>
          </w:tcPr>
          <w:p w14:paraId="13B6575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54053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FE0B05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09D911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7939C0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4D4B9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FE481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C409A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65619D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w:t>
            </w:r>
          </w:p>
        </w:tc>
        <w:tc>
          <w:tcPr>
            <w:tcW w:w="301" w:type="pct"/>
            <w:tcBorders>
              <w:top w:val="nil"/>
              <w:left w:val="nil"/>
              <w:bottom w:val="single" w:sz="4" w:space="0" w:color="auto"/>
              <w:right w:val="single" w:sz="4" w:space="0" w:color="auto"/>
            </w:tcBorders>
            <w:shd w:val="clear" w:color="auto" w:fill="auto"/>
            <w:vAlign w:val="center"/>
            <w:hideMark/>
          </w:tcPr>
          <w:p w14:paraId="6CD53F9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BF49C4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21D354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C08C11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109588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4E95C70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302044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5F6C02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D9E0F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hideMark/>
          </w:tcPr>
          <w:p w14:paraId="43B3AD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2015</w:t>
            </w:r>
          </w:p>
        </w:tc>
        <w:tc>
          <w:tcPr>
            <w:tcW w:w="341" w:type="pct"/>
            <w:tcBorders>
              <w:top w:val="nil"/>
              <w:left w:val="nil"/>
              <w:bottom w:val="single" w:sz="4" w:space="0" w:color="auto"/>
              <w:right w:val="single" w:sz="4" w:space="0" w:color="auto"/>
            </w:tcBorders>
            <w:shd w:val="clear" w:color="auto" w:fill="auto"/>
            <w:vAlign w:val="center"/>
            <w:hideMark/>
          </w:tcPr>
          <w:p w14:paraId="5F0C456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4D05A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78276D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BA4F2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20A640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3ABEF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616B4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00C58D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54B8955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2035</w:t>
            </w:r>
          </w:p>
        </w:tc>
        <w:tc>
          <w:tcPr>
            <w:tcW w:w="301" w:type="pct"/>
            <w:tcBorders>
              <w:top w:val="nil"/>
              <w:left w:val="nil"/>
              <w:bottom w:val="single" w:sz="4" w:space="0" w:color="auto"/>
              <w:right w:val="single" w:sz="4" w:space="0" w:color="auto"/>
            </w:tcBorders>
            <w:shd w:val="clear" w:color="auto" w:fill="auto"/>
            <w:vAlign w:val="center"/>
            <w:hideMark/>
          </w:tcPr>
          <w:p w14:paraId="4846A3D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90768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C2E01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AFCC7F5"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6E5379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3293B08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6E89FE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054B78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3B4F0C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hideMark/>
          </w:tcPr>
          <w:p w14:paraId="629017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2018</w:t>
            </w:r>
          </w:p>
        </w:tc>
        <w:tc>
          <w:tcPr>
            <w:tcW w:w="341" w:type="pct"/>
            <w:tcBorders>
              <w:top w:val="nil"/>
              <w:left w:val="nil"/>
              <w:bottom w:val="single" w:sz="4" w:space="0" w:color="auto"/>
              <w:right w:val="single" w:sz="4" w:space="0" w:color="auto"/>
            </w:tcBorders>
            <w:shd w:val="clear" w:color="auto" w:fill="auto"/>
            <w:vAlign w:val="center"/>
            <w:hideMark/>
          </w:tcPr>
          <w:p w14:paraId="4CE3D7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BD52F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C9221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D2AE3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173C24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0F07A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49E2B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12EDA37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1A40F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2038</w:t>
            </w:r>
          </w:p>
        </w:tc>
        <w:tc>
          <w:tcPr>
            <w:tcW w:w="301" w:type="pct"/>
            <w:tcBorders>
              <w:top w:val="nil"/>
              <w:left w:val="nil"/>
              <w:bottom w:val="single" w:sz="4" w:space="0" w:color="auto"/>
              <w:right w:val="single" w:sz="4" w:space="0" w:color="auto"/>
            </w:tcBorders>
            <w:shd w:val="clear" w:color="auto" w:fill="auto"/>
            <w:vAlign w:val="center"/>
            <w:hideMark/>
          </w:tcPr>
          <w:p w14:paraId="4DF564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A1C3E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884D56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CA05510"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7E8FEA8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722525D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162A93F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7A7BF86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0F530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594BE7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1980</w:t>
            </w:r>
          </w:p>
        </w:tc>
        <w:tc>
          <w:tcPr>
            <w:tcW w:w="341" w:type="pct"/>
            <w:tcBorders>
              <w:top w:val="nil"/>
              <w:left w:val="nil"/>
              <w:bottom w:val="single" w:sz="4" w:space="0" w:color="auto"/>
              <w:right w:val="single" w:sz="4" w:space="0" w:color="auto"/>
            </w:tcBorders>
            <w:shd w:val="clear" w:color="auto" w:fill="auto"/>
            <w:vAlign w:val="center"/>
            <w:hideMark/>
          </w:tcPr>
          <w:p w14:paraId="4FF348D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2002</w:t>
            </w:r>
          </w:p>
        </w:tc>
        <w:tc>
          <w:tcPr>
            <w:tcW w:w="356" w:type="pct"/>
            <w:tcBorders>
              <w:top w:val="nil"/>
              <w:left w:val="nil"/>
              <w:bottom w:val="single" w:sz="4" w:space="0" w:color="auto"/>
              <w:right w:val="single" w:sz="4" w:space="0" w:color="auto"/>
            </w:tcBorders>
            <w:shd w:val="clear" w:color="auto" w:fill="auto"/>
            <w:vAlign w:val="center"/>
            <w:hideMark/>
          </w:tcPr>
          <w:p w14:paraId="433DFC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C1554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94DC53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79377A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F62A6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A5CB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17C12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FE5BE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2022</w:t>
            </w:r>
          </w:p>
        </w:tc>
        <w:tc>
          <w:tcPr>
            <w:tcW w:w="301" w:type="pct"/>
            <w:tcBorders>
              <w:top w:val="nil"/>
              <w:left w:val="nil"/>
              <w:bottom w:val="single" w:sz="4" w:space="0" w:color="auto"/>
              <w:right w:val="single" w:sz="4" w:space="0" w:color="auto"/>
            </w:tcBorders>
            <w:shd w:val="clear" w:color="auto" w:fill="auto"/>
            <w:vAlign w:val="center"/>
            <w:hideMark/>
          </w:tcPr>
          <w:p w14:paraId="6BBA04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A599F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B41211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F5EB5C4"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DEC267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278DAE4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162BE7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431C6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49FC6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409B41C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1982</w:t>
            </w:r>
          </w:p>
        </w:tc>
        <w:tc>
          <w:tcPr>
            <w:tcW w:w="341" w:type="pct"/>
            <w:tcBorders>
              <w:top w:val="nil"/>
              <w:left w:val="nil"/>
              <w:bottom w:val="single" w:sz="4" w:space="0" w:color="auto"/>
              <w:right w:val="single" w:sz="4" w:space="0" w:color="auto"/>
            </w:tcBorders>
            <w:shd w:val="clear" w:color="auto" w:fill="auto"/>
            <w:vAlign w:val="center"/>
            <w:hideMark/>
          </w:tcPr>
          <w:p w14:paraId="1F3740D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2003</w:t>
            </w:r>
          </w:p>
        </w:tc>
        <w:tc>
          <w:tcPr>
            <w:tcW w:w="356" w:type="pct"/>
            <w:tcBorders>
              <w:top w:val="nil"/>
              <w:left w:val="nil"/>
              <w:bottom w:val="single" w:sz="4" w:space="0" w:color="auto"/>
              <w:right w:val="single" w:sz="4" w:space="0" w:color="auto"/>
            </w:tcBorders>
            <w:shd w:val="clear" w:color="auto" w:fill="auto"/>
            <w:vAlign w:val="center"/>
            <w:hideMark/>
          </w:tcPr>
          <w:p w14:paraId="25BE5D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31128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45372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664F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0049E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C4F7B6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03EB0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00ECF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2023</w:t>
            </w:r>
          </w:p>
        </w:tc>
        <w:tc>
          <w:tcPr>
            <w:tcW w:w="301" w:type="pct"/>
            <w:tcBorders>
              <w:top w:val="nil"/>
              <w:left w:val="nil"/>
              <w:bottom w:val="single" w:sz="4" w:space="0" w:color="auto"/>
              <w:right w:val="single" w:sz="4" w:space="0" w:color="auto"/>
            </w:tcBorders>
            <w:shd w:val="clear" w:color="auto" w:fill="auto"/>
            <w:vAlign w:val="center"/>
            <w:hideMark/>
          </w:tcPr>
          <w:p w14:paraId="4331918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FA7F8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9E5C9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B64DE2E"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F6FE2F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4262F180"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8D7982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31F6375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DB6C10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7718060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1983</w:t>
            </w:r>
          </w:p>
        </w:tc>
        <w:tc>
          <w:tcPr>
            <w:tcW w:w="341" w:type="pct"/>
            <w:tcBorders>
              <w:top w:val="nil"/>
              <w:left w:val="nil"/>
              <w:bottom w:val="single" w:sz="4" w:space="0" w:color="auto"/>
              <w:right w:val="single" w:sz="4" w:space="0" w:color="auto"/>
            </w:tcBorders>
            <w:shd w:val="clear" w:color="auto" w:fill="auto"/>
            <w:vAlign w:val="center"/>
            <w:hideMark/>
          </w:tcPr>
          <w:p w14:paraId="6FAB33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2004</w:t>
            </w:r>
          </w:p>
        </w:tc>
        <w:tc>
          <w:tcPr>
            <w:tcW w:w="356" w:type="pct"/>
            <w:tcBorders>
              <w:top w:val="nil"/>
              <w:left w:val="nil"/>
              <w:bottom w:val="single" w:sz="4" w:space="0" w:color="auto"/>
              <w:right w:val="single" w:sz="4" w:space="0" w:color="auto"/>
            </w:tcBorders>
            <w:shd w:val="clear" w:color="auto" w:fill="auto"/>
            <w:vAlign w:val="center"/>
            <w:hideMark/>
          </w:tcPr>
          <w:p w14:paraId="15ED09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4181B3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7D23B6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73CEE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79869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D1F710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3A4003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4C18D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2024</w:t>
            </w:r>
          </w:p>
        </w:tc>
        <w:tc>
          <w:tcPr>
            <w:tcW w:w="301" w:type="pct"/>
            <w:tcBorders>
              <w:top w:val="nil"/>
              <w:left w:val="nil"/>
              <w:bottom w:val="single" w:sz="4" w:space="0" w:color="auto"/>
              <w:right w:val="single" w:sz="4" w:space="0" w:color="auto"/>
            </w:tcBorders>
            <w:shd w:val="clear" w:color="auto" w:fill="auto"/>
            <w:vAlign w:val="center"/>
            <w:hideMark/>
          </w:tcPr>
          <w:p w14:paraId="505471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2A506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200643D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6329FAD"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7AC4D1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08168F6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48720C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F024A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5FFCE5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КВГМ-100</w:t>
            </w:r>
          </w:p>
        </w:tc>
        <w:tc>
          <w:tcPr>
            <w:tcW w:w="218" w:type="pct"/>
            <w:tcBorders>
              <w:top w:val="nil"/>
              <w:left w:val="nil"/>
              <w:bottom w:val="single" w:sz="4" w:space="0" w:color="auto"/>
              <w:right w:val="single" w:sz="4" w:space="0" w:color="auto"/>
            </w:tcBorders>
            <w:shd w:val="clear" w:color="auto" w:fill="auto"/>
            <w:vAlign w:val="center"/>
            <w:hideMark/>
          </w:tcPr>
          <w:p w14:paraId="419AC9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2008</w:t>
            </w:r>
          </w:p>
        </w:tc>
        <w:tc>
          <w:tcPr>
            <w:tcW w:w="341" w:type="pct"/>
            <w:tcBorders>
              <w:top w:val="nil"/>
              <w:left w:val="nil"/>
              <w:bottom w:val="single" w:sz="4" w:space="0" w:color="auto"/>
              <w:right w:val="single" w:sz="4" w:space="0" w:color="auto"/>
            </w:tcBorders>
            <w:shd w:val="clear" w:color="auto" w:fill="auto"/>
            <w:vAlign w:val="center"/>
            <w:hideMark/>
          </w:tcPr>
          <w:p w14:paraId="6A3D79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37183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44BD02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21124B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6BA8CC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DB6566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71E61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0395E7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28E538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7CC7AE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138FA2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84E7D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AA34616"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1F247E7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5613CA0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50398C7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ACE6D9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C50560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ДКВР-20/13</w:t>
            </w:r>
          </w:p>
        </w:tc>
        <w:tc>
          <w:tcPr>
            <w:tcW w:w="218" w:type="pct"/>
            <w:tcBorders>
              <w:top w:val="nil"/>
              <w:left w:val="nil"/>
              <w:bottom w:val="single" w:sz="4" w:space="0" w:color="auto"/>
              <w:right w:val="single" w:sz="4" w:space="0" w:color="auto"/>
            </w:tcBorders>
            <w:shd w:val="clear" w:color="auto" w:fill="auto"/>
            <w:vAlign w:val="center"/>
            <w:hideMark/>
          </w:tcPr>
          <w:p w14:paraId="610178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1971</w:t>
            </w:r>
          </w:p>
        </w:tc>
        <w:tc>
          <w:tcPr>
            <w:tcW w:w="341" w:type="pct"/>
            <w:tcBorders>
              <w:top w:val="nil"/>
              <w:left w:val="nil"/>
              <w:bottom w:val="single" w:sz="4" w:space="0" w:color="auto"/>
              <w:right w:val="single" w:sz="4" w:space="0" w:color="auto"/>
            </w:tcBorders>
            <w:shd w:val="clear" w:color="auto" w:fill="auto"/>
            <w:vAlign w:val="center"/>
            <w:hideMark/>
          </w:tcPr>
          <w:p w14:paraId="108AE34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2004</w:t>
            </w:r>
          </w:p>
        </w:tc>
        <w:tc>
          <w:tcPr>
            <w:tcW w:w="356" w:type="pct"/>
            <w:tcBorders>
              <w:top w:val="nil"/>
              <w:left w:val="nil"/>
              <w:bottom w:val="single" w:sz="4" w:space="0" w:color="auto"/>
              <w:right w:val="single" w:sz="4" w:space="0" w:color="auto"/>
            </w:tcBorders>
            <w:shd w:val="clear" w:color="auto" w:fill="auto"/>
            <w:vAlign w:val="center"/>
            <w:hideMark/>
          </w:tcPr>
          <w:p w14:paraId="3B3D76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FF3367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707C40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9BBAD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FECA44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466E5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A7F31B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CA25D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2024</w:t>
            </w:r>
          </w:p>
        </w:tc>
        <w:tc>
          <w:tcPr>
            <w:tcW w:w="301" w:type="pct"/>
            <w:tcBorders>
              <w:top w:val="nil"/>
              <w:left w:val="nil"/>
              <w:bottom w:val="single" w:sz="4" w:space="0" w:color="auto"/>
              <w:right w:val="single" w:sz="4" w:space="0" w:color="auto"/>
            </w:tcBorders>
            <w:shd w:val="clear" w:color="auto" w:fill="auto"/>
            <w:vAlign w:val="center"/>
            <w:hideMark/>
          </w:tcPr>
          <w:p w14:paraId="4BE89C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35C25D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7C8E501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37C2D0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64C4C1F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6B52D47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3AD8CA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3F8ED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FC3FDD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ДКВР-20/13</w:t>
            </w:r>
          </w:p>
        </w:tc>
        <w:tc>
          <w:tcPr>
            <w:tcW w:w="218" w:type="pct"/>
            <w:tcBorders>
              <w:top w:val="nil"/>
              <w:left w:val="nil"/>
              <w:bottom w:val="single" w:sz="4" w:space="0" w:color="auto"/>
              <w:right w:val="single" w:sz="4" w:space="0" w:color="auto"/>
            </w:tcBorders>
            <w:shd w:val="clear" w:color="auto" w:fill="auto"/>
            <w:vAlign w:val="center"/>
            <w:hideMark/>
          </w:tcPr>
          <w:p w14:paraId="2CEDE6B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1971</w:t>
            </w:r>
          </w:p>
        </w:tc>
        <w:tc>
          <w:tcPr>
            <w:tcW w:w="341" w:type="pct"/>
            <w:tcBorders>
              <w:top w:val="nil"/>
              <w:left w:val="nil"/>
              <w:bottom w:val="single" w:sz="4" w:space="0" w:color="auto"/>
              <w:right w:val="single" w:sz="4" w:space="0" w:color="auto"/>
            </w:tcBorders>
            <w:shd w:val="clear" w:color="auto" w:fill="auto"/>
            <w:vAlign w:val="center"/>
            <w:hideMark/>
          </w:tcPr>
          <w:p w14:paraId="3DB8CA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2006</w:t>
            </w:r>
          </w:p>
        </w:tc>
        <w:tc>
          <w:tcPr>
            <w:tcW w:w="356" w:type="pct"/>
            <w:tcBorders>
              <w:top w:val="nil"/>
              <w:left w:val="nil"/>
              <w:bottom w:val="single" w:sz="4" w:space="0" w:color="auto"/>
              <w:right w:val="single" w:sz="4" w:space="0" w:color="auto"/>
            </w:tcBorders>
            <w:shd w:val="clear" w:color="auto" w:fill="auto"/>
            <w:vAlign w:val="center"/>
            <w:hideMark/>
          </w:tcPr>
          <w:p w14:paraId="753D90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55D99B9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83266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9E2E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F5953F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0F6B06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2DB17F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A326A4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2026</w:t>
            </w:r>
          </w:p>
        </w:tc>
        <w:tc>
          <w:tcPr>
            <w:tcW w:w="301" w:type="pct"/>
            <w:tcBorders>
              <w:top w:val="nil"/>
              <w:left w:val="nil"/>
              <w:bottom w:val="single" w:sz="4" w:space="0" w:color="auto"/>
              <w:right w:val="single" w:sz="4" w:space="0" w:color="auto"/>
            </w:tcBorders>
            <w:shd w:val="clear" w:color="auto" w:fill="auto"/>
            <w:vAlign w:val="center"/>
            <w:hideMark/>
          </w:tcPr>
          <w:p w14:paraId="4B248E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48504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E0AE8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F1C249F"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DD90AB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6A7DC54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7606461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69BB4E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1CBBB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ДЕ 25-14 ГМ</w:t>
            </w:r>
          </w:p>
        </w:tc>
        <w:tc>
          <w:tcPr>
            <w:tcW w:w="218" w:type="pct"/>
            <w:tcBorders>
              <w:top w:val="nil"/>
              <w:left w:val="nil"/>
              <w:bottom w:val="single" w:sz="4" w:space="0" w:color="auto"/>
              <w:right w:val="single" w:sz="4" w:space="0" w:color="auto"/>
            </w:tcBorders>
            <w:shd w:val="clear" w:color="auto" w:fill="auto"/>
            <w:vAlign w:val="center"/>
            <w:hideMark/>
          </w:tcPr>
          <w:p w14:paraId="0FDDAA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1982</w:t>
            </w:r>
          </w:p>
        </w:tc>
        <w:tc>
          <w:tcPr>
            <w:tcW w:w="341" w:type="pct"/>
            <w:tcBorders>
              <w:top w:val="nil"/>
              <w:left w:val="nil"/>
              <w:bottom w:val="single" w:sz="4" w:space="0" w:color="auto"/>
              <w:right w:val="single" w:sz="4" w:space="0" w:color="auto"/>
            </w:tcBorders>
            <w:shd w:val="clear" w:color="auto" w:fill="auto"/>
            <w:vAlign w:val="center"/>
            <w:hideMark/>
          </w:tcPr>
          <w:p w14:paraId="45E4CF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60480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25B5371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340FBFA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B394A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FFA7D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7A675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17FB55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2019D7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2002</w:t>
            </w:r>
          </w:p>
        </w:tc>
        <w:tc>
          <w:tcPr>
            <w:tcW w:w="301" w:type="pct"/>
            <w:tcBorders>
              <w:top w:val="nil"/>
              <w:left w:val="nil"/>
              <w:bottom w:val="single" w:sz="4" w:space="0" w:color="auto"/>
              <w:right w:val="single" w:sz="4" w:space="0" w:color="auto"/>
            </w:tcBorders>
            <w:shd w:val="clear" w:color="auto" w:fill="auto"/>
            <w:vAlign w:val="center"/>
            <w:hideMark/>
          </w:tcPr>
          <w:p w14:paraId="1A7A94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B9F9E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59E25C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27.04.2019 г.</w:t>
            </w:r>
          </w:p>
        </w:tc>
      </w:tr>
      <w:tr w:rsidR="00AF0DA2" w:rsidRPr="00AF0DA2" w14:paraId="73FAC42A"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75B5E61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5E48E3C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2D57715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0EA49A0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BB512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ДЕ 25-14 ГМ</w:t>
            </w:r>
          </w:p>
        </w:tc>
        <w:tc>
          <w:tcPr>
            <w:tcW w:w="218" w:type="pct"/>
            <w:tcBorders>
              <w:top w:val="nil"/>
              <w:left w:val="nil"/>
              <w:bottom w:val="single" w:sz="4" w:space="0" w:color="auto"/>
              <w:right w:val="single" w:sz="4" w:space="0" w:color="auto"/>
            </w:tcBorders>
            <w:shd w:val="clear" w:color="auto" w:fill="auto"/>
            <w:vAlign w:val="center"/>
            <w:hideMark/>
          </w:tcPr>
          <w:p w14:paraId="4C908E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1983</w:t>
            </w:r>
          </w:p>
        </w:tc>
        <w:tc>
          <w:tcPr>
            <w:tcW w:w="341" w:type="pct"/>
            <w:tcBorders>
              <w:top w:val="nil"/>
              <w:left w:val="nil"/>
              <w:bottom w:val="single" w:sz="4" w:space="0" w:color="auto"/>
              <w:right w:val="single" w:sz="4" w:space="0" w:color="auto"/>
            </w:tcBorders>
            <w:shd w:val="clear" w:color="auto" w:fill="auto"/>
            <w:vAlign w:val="center"/>
            <w:hideMark/>
          </w:tcPr>
          <w:p w14:paraId="60C8F8A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18F94D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2F2AB7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14DAC0E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727B1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8DA8C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350F4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3B4EC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EE17E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2003</w:t>
            </w:r>
          </w:p>
        </w:tc>
        <w:tc>
          <w:tcPr>
            <w:tcW w:w="301" w:type="pct"/>
            <w:tcBorders>
              <w:top w:val="nil"/>
              <w:left w:val="nil"/>
              <w:bottom w:val="single" w:sz="4" w:space="0" w:color="auto"/>
              <w:right w:val="single" w:sz="4" w:space="0" w:color="auto"/>
            </w:tcBorders>
            <w:shd w:val="clear" w:color="auto" w:fill="auto"/>
            <w:vAlign w:val="center"/>
            <w:hideMark/>
          </w:tcPr>
          <w:p w14:paraId="7BCA874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23B515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750C4D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03.10.2018 г.</w:t>
            </w:r>
          </w:p>
        </w:tc>
      </w:tr>
      <w:tr w:rsidR="00AF0DA2" w:rsidRPr="00AF0DA2" w14:paraId="3A7BAE56" w14:textId="77777777" w:rsidTr="00887959">
        <w:tc>
          <w:tcPr>
            <w:tcW w:w="175" w:type="pct"/>
            <w:vMerge w:val="restart"/>
            <w:tcBorders>
              <w:top w:val="single" w:sz="4" w:space="0" w:color="auto"/>
              <w:left w:val="single" w:sz="4" w:space="0" w:color="auto"/>
              <w:bottom w:val="nil"/>
              <w:right w:val="single" w:sz="4" w:space="0" w:color="auto"/>
            </w:tcBorders>
            <w:shd w:val="clear" w:color="auto" w:fill="auto"/>
            <w:vAlign w:val="center"/>
            <w:hideMark/>
          </w:tcPr>
          <w:p w14:paraId="76447E4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417" w:type="pct"/>
            <w:vMerge/>
            <w:tcBorders>
              <w:top w:val="single" w:sz="4" w:space="0" w:color="auto"/>
              <w:left w:val="single" w:sz="4" w:space="0" w:color="auto"/>
              <w:bottom w:val="nil"/>
              <w:right w:val="single" w:sz="4" w:space="0" w:color="auto"/>
            </w:tcBorders>
            <w:vAlign w:val="center"/>
            <w:hideMark/>
          </w:tcPr>
          <w:p w14:paraId="3CACA5A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val="restart"/>
            <w:tcBorders>
              <w:top w:val="single" w:sz="4" w:space="0" w:color="auto"/>
              <w:left w:val="single" w:sz="4" w:space="0" w:color="auto"/>
              <w:bottom w:val="nil"/>
              <w:right w:val="single" w:sz="4" w:space="0" w:color="auto"/>
            </w:tcBorders>
            <w:shd w:val="clear" w:color="auto" w:fill="auto"/>
            <w:vAlign w:val="center"/>
            <w:hideMark/>
          </w:tcPr>
          <w:p w14:paraId="465D00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96" w:type="pct"/>
            <w:tcBorders>
              <w:top w:val="nil"/>
              <w:left w:val="nil"/>
              <w:bottom w:val="single" w:sz="4" w:space="0" w:color="auto"/>
              <w:right w:val="single" w:sz="4" w:space="0" w:color="auto"/>
            </w:tcBorders>
            <w:shd w:val="clear" w:color="auto" w:fill="auto"/>
            <w:vAlign w:val="center"/>
            <w:hideMark/>
          </w:tcPr>
          <w:p w14:paraId="78DE2F6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7ECE1C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p>
        </w:tc>
        <w:tc>
          <w:tcPr>
            <w:tcW w:w="218" w:type="pct"/>
            <w:tcBorders>
              <w:top w:val="nil"/>
              <w:left w:val="nil"/>
              <w:bottom w:val="single" w:sz="4" w:space="0" w:color="auto"/>
              <w:right w:val="single" w:sz="4" w:space="0" w:color="auto"/>
            </w:tcBorders>
            <w:shd w:val="clear" w:color="auto" w:fill="auto"/>
            <w:vAlign w:val="center"/>
            <w:hideMark/>
          </w:tcPr>
          <w:p w14:paraId="441D96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2012</w:t>
            </w:r>
          </w:p>
        </w:tc>
        <w:tc>
          <w:tcPr>
            <w:tcW w:w="341" w:type="pct"/>
            <w:tcBorders>
              <w:top w:val="nil"/>
              <w:left w:val="nil"/>
              <w:bottom w:val="single" w:sz="4" w:space="0" w:color="auto"/>
              <w:right w:val="single" w:sz="4" w:space="0" w:color="auto"/>
            </w:tcBorders>
            <w:shd w:val="clear" w:color="auto" w:fill="auto"/>
            <w:vAlign w:val="center"/>
            <w:hideMark/>
          </w:tcPr>
          <w:p w14:paraId="3E1F52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52AD8A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hideMark/>
          </w:tcPr>
          <w:p w14:paraId="669948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80000</w:t>
            </w:r>
          </w:p>
        </w:tc>
        <w:tc>
          <w:tcPr>
            <w:tcW w:w="341" w:type="pct"/>
            <w:tcBorders>
              <w:top w:val="nil"/>
              <w:left w:val="nil"/>
              <w:bottom w:val="single" w:sz="4" w:space="0" w:color="auto"/>
              <w:right w:val="single" w:sz="4" w:space="0" w:color="auto"/>
            </w:tcBorders>
            <w:shd w:val="clear" w:color="auto" w:fill="auto"/>
            <w:vAlign w:val="center"/>
            <w:hideMark/>
          </w:tcPr>
          <w:p w14:paraId="216D93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3D2D0B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99CB4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BD3AD0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22A27D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EBA3BE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5999633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C7FFB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04DA01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0E0C164"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35DBE0B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4F48FDFC"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3E44922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67A7A15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4E518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p>
        </w:tc>
        <w:tc>
          <w:tcPr>
            <w:tcW w:w="218" w:type="pct"/>
            <w:tcBorders>
              <w:top w:val="nil"/>
              <w:left w:val="nil"/>
              <w:bottom w:val="single" w:sz="4" w:space="0" w:color="auto"/>
              <w:right w:val="single" w:sz="4" w:space="0" w:color="auto"/>
            </w:tcBorders>
            <w:shd w:val="clear" w:color="auto" w:fill="auto"/>
            <w:vAlign w:val="center"/>
            <w:hideMark/>
          </w:tcPr>
          <w:p w14:paraId="03E763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2012</w:t>
            </w:r>
          </w:p>
        </w:tc>
        <w:tc>
          <w:tcPr>
            <w:tcW w:w="341" w:type="pct"/>
            <w:tcBorders>
              <w:top w:val="nil"/>
              <w:left w:val="nil"/>
              <w:bottom w:val="single" w:sz="4" w:space="0" w:color="auto"/>
              <w:right w:val="single" w:sz="4" w:space="0" w:color="auto"/>
            </w:tcBorders>
            <w:shd w:val="clear" w:color="auto" w:fill="auto"/>
            <w:vAlign w:val="center"/>
            <w:hideMark/>
          </w:tcPr>
          <w:p w14:paraId="5EDBEF7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67E1A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hideMark/>
          </w:tcPr>
          <w:p w14:paraId="1EDD70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80000</w:t>
            </w:r>
          </w:p>
        </w:tc>
        <w:tc>
          <w:tcPr>
            <w:tcW w:w="341" w:type="pct"/>
            <w:tcBorders>
              <w:top w:val="nil"/>
              <w:left w:val="nil"/>
              <w:bottom w:val="single" w:sz="4" w:space="0" w:color="auto"/>
              <w:right w:val="single" w:sz="4" w:space="0" w:color="auto"/>
            </w:tcBorders>
            <w:shd w:val="clear" w:color="auto" w:fill="auto"/>
            <w:vAlign w:val="center"/>
            <w:hideMark/>
          </w:tcPr>
          <w:p w14:paraId="3024CD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EEABEF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EAC21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C93F86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23AD87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5332F0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644897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FF979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0AF51C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1788F88B" w14:textId="77777777" w:rsidTr="00887959">
        <w:tc>
          <w:tcPr>
            <w:tcW w:w="175" w:type="pct"/>
            <w:vMerge/>
            <w:tcBorders>
              <w:top w:val="single" w:sz="4" w:space="0" w:color="auto"/>
              <w:left w:val="single" w:sz="4" w:space="0" w:color="auto"/>
              <w:bottom w:val="nil"/>
              <w:right w:val="single" w:sz="4" w:space="0" w:color="auto"/>
            </w:tcBorders>
            <w:vAlign w:val="center"/>
            <w:hideMark/>
          </w:tcPr>
          <w:p w14:paraId="5967F67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nil"/>
              <w:right w:val="single" w:sz="4" w:space="0" w:color="auto"/>
            </w:tcBorders>
            <w:vAlign w:val="center"/>
            <w:hideMark/>
          </w:tcPr>
          <w:p w14:paraId="0467049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nil"/>
              <w:right w:val="single" w:sz="4" w:space="0" w:color="auto"/>
            </w:tcBorders>
            <w:vAlign w:val="center"/>
            <w:hideMark/>
          </w:tcPr>
          <w:p w14:paraId="7F286BD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hideMark/>
          </w:tcPr>
          <w:p w14:paraId="4CBD5C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178D26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Турботерм-3150</w:t>
            </w:r>
          </w:p>
        </w:tc>
        <w:tc>
          <w:tcPr>
            <w:tcW w:w="218" w:type="pct"/>
            <w:tcBorders>
              <w:top w:val="nil"/>
              <w:left w:val="nil"/>
              <w:bottom w:val="single" w:sz="4" w:space="0" w:color="auto"/>
              <w:right w:val="single" w:sz="4" w:space="0" w:color="auto"/>
            </w:tcBorders>
            <w:shd w:val="clear" w:color="auto" w:fill="auto"/>
            <w:vAlign w:val="center"/>
            <w:hideMark/>
          </w:tcPr>
          <w:p w14:paraId="1CF927B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2012</w:t>
            </w:r>
          </w:p>
        </w:tc>
        <w:tc>
          <w:tcPr>
            <w:tcW w:w="341" w:type="pct"/>
            <w:tcBorders>
              <w:top w:val="nil"/>
              <w:left w:val="nil"/>
              <w:bottom w:val="single" w:sz="4" w:space="0" w:color="auto"/>
              <w:right w:val="single" w:sz="4" w:space="0" w:color="auto"/>
            </w:tcBorders>
            <w:shd w:val="clear" w:color="auto" w:fill="auto"/>
            <w:vAlign w:val="center"/>
            <w:hideMark/>
          </w:tcPr>
          <w:p w14:paraId="1D74BE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22B31D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356" w:type="pct"/>
            <w:tcBorders>
              <w:top w:val="nil"/>
              <w:left w:val="nil"/>
              <w:bottom w:val="single" w:sz="4" w:space="0" w:color="auto"/>
              <w:right w:val="single" w:sz="4" w:space="0" w:color="auto"/>
            </w:tcBorders>
            <w:shd w:val="clear" w:color="auto" w:fill="auto"/>
            <w:vAlign w:val="center"/>
            <w:hideMark/>
          </w:tcPr>
          <w:p w14:paraId="4C81799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80000</w:t>
            </w:r>
          </w:p>
        </w:tc>
        <w:tc>
          <w:tcPr>
            <w:tcW w:w="341" w:type="pct"/>
            <w:tcBorders>
              <w:top w:val="nil"/>
              <w:left w:val="nil"/>
              <w:bottom w:val="single" w:sz="4" w:space="0" w:color="auto"/>
              <w:right w:val="single" w:sz="4" w:space="0" w:color="auto"/>
            </w:tcBorders>
            <w:shd w:val="clear" w:color="auto" w:fill="auto"/>
            <w:vAlign w:val="center"/>
            <w:hideMark/>
          </w:tcPr>
          <w:p w14:paraId="1E21BD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F7324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F55738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C3DC8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093260E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6CBCD8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2028</w:t>
            </w:r>
          </w:p>
        </w:tc>
        <w:tc>
          <w:tcPr>
            <w:tcW w:w="301" w:type="pct"/>
            <w:tcBorders>
              <w:top w:val="nil"/>
              <w:left w:val="nil"/>
              <w:bottom w:val="single" w:sz="4" w:space="0" w:color="auto"/>
              <w:right w:val="single" w:sz="4" w:space="0" w:color="auto"/>
            </w:tcBorders>
            <w:shd w:val="clear" w:color="auto" w:fill="auto"/>
            <w:vAlign w:val="center"/>
            <w:hideMark/>
          </w:tcPr>
          <w:p w14:paraId="23BE61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9AEA6C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1C417D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5E41121" w14:textId="77777777" w:rsidTr="00887959">
        <w:tc>
          <w:tcPr>
            <w:tcW w:w="175" w:type="pct"/>
            <w:vMerge w:val="restart"/>
            <w:tcBorders>
              <w:top w:val="single" w:sz="4" w:space="0" w:color="auto"/>
              <w:left w:val="single" w:sz="4" w:space="0" w:color="auto"/>
              <w:right w:val="single" w:sz="4" w:space="0" w:color="auto"/>
            </w:tcBorders>
            <w:shd w:val="clear" w:color="auto" w:fill="auto"/>
            <w:vAlign w:val="center"/>
            <w:hideMark/>
          </w:tcPr>
          <w:p w14:paraId="7CB3A1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417" w:type="pct"/>
            <w:vMerge w:val="restart"/>
            <w:tcBorders>
              <w:top w:val="single" w:sz="4" w:space="0" w:color="auto"/>
              <w:left w:val="nil"/>
              <w:right w:val="single" w:sz="4" w:space="0" w:color="auto"/>
            </w:tcBorders>
            <w:shd w:val="clear" w:color="auto" w:fill="auto"/>
            <w:vAlign w:val="center"/>
            <w:hideMark/>
          </w:tcPr>
          <w:p w14:paraId="123DC2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313" w:type="pct"/>
            <w:vMerge w:val="restart"/>
            <w:tcBorders>
              <w:top w:val="single" w:sz="4" w:space="0" w:color="auto"/>
              <w:left w:val="nil"/>
              <w:right w:val="single" w:sz="4" w:space="0" w:color="auto"/>
            </w:tcBorders>
            <w:shd w:val="clear" w:color="auto" w:fill="auto"/>
            <w:vAlign w:val="center"/>
            <w:hideMark/>
          </w:tcPr>
          <w:p w14:paraId="666C04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96" w:type="pct"/>
            <w:tcBorders>
              <w:top w:val="nil"/>
              <w:left w:val="nil"/>
              <w:bottom w:val="single" w:sz="4" w:space="0" w:color="auto"/>
              <w:right w:val="single" w:sz="4" w:space="0" w:color="auto"/>
            </w:tcBorders>
            <w:shd w:val="clear" w:color="auto" w:fill="auto"/>
            <w:vAlign w:val="center"/>
            <w:hideMark/>
          </w:tcPr>
          <w:p w14:paraId="58F916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6EBCF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ТП-35</w:t>
            </w:r>
          </w:p>
        </w:tc>
        <w:tc>
          <w:tcPr>
            <w:tcW w:w="218" w:type="pct"/>
            <w:tcBorders>
              <w:top w:val="nil"/>
              <w:left w:val="nil"/>
              <w:bottom w:val="single" w:sz="4" w:space="0" w:color="auto"/>
              <w:right w:val="single" w:sz="4" w:space="0" w:color="auto"/>
            </w:tcBorders>
            <w:shd w:val="clear" w:color="auto" w:fill="auto"/>
            <w:vAlign w:val="center"/>
            <w:hideMark/>
          </w:tcPr>
          <w:p w14:paraId="7F76AC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1952</w:t>
            </w:r>
          </w:p>
        </w:tc>
        <w:tc>
          <w:tcPr>
            <w:tcW w:w="341" w:type="pct"/>
            <w:tcBorders>
              <w:top w:val="nil"/>
              <w:left w:val="nil"/>
              <w:bottom w:val="single" w:sz="4" w:space="0" w:color="auto"/>
              <w:right w:val="single" w:sz="4" w:space="0" w:color="auto"/>
            </w:tcBorders>
            <w:shd w:val="clear" w:color="auto" w:fill="auto"/>
            <w:vAlign w:val="center"/>
            <w:hideMark/>
          </w:tcPr>
          <w:p w14:paraId="06B6919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24FAE28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40 </w:t>
            </w:r>
          </w:p>
        </w:tc>
        <w:tc>
          <w:tcPr>
            <w:tcW w:w="356" w:type="pct"/>
            <w:tcBorders>
              <w:top w:val="nil"/>
              <w:left w:val="nil"/>
              <w:bottom w:val="single" w:sz="4" w:space="0" w:color="auto"/>
              <w:right w:val="single" w:sz="4" w:space="0" w:color="auto"/>
            </w:tcBorders>
            <w:shd w:val="clear" w:color="auto" w:fill="auto"/>
            <w:vAlign w:val="center"/>
            <w:hideMark/>
          </w:tcPr>
          <w:p w14:paraId="47D05A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280000</w:t>
            </w:r>
          </w:p>
        </w:tc>
        <w:tc>
          <w:tcPr>
            <w:tcW w:w="341" w:type="pct"/>
            <w:tcBorders>
              <w:top w:val="nil"/>
              <w:left w:val="nil"/>
              <w:bottom w:val="single" w:sz="4" w:space="0" w:color="auto"/>
              <w:right w:val="single" w:sz="4" w:space="0" w:color="auto"/>
            </w:tcBorders>
            <w:shd w:val="clear" w:color="auto" w:fill="auto"/>
            <w:vAlign w:val="center"/>
            <w:hideMark/>
          </w:tcPr>
          <w:p w14:paraId="1F30F4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41362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6A6279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F4926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0463EA4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81FC6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1992</w:t>
            </w:r>
          </w:p>
        </w:tc>
        <w:tc>
          <w:tcPr>
            <w:tcW w:w="301" w:type="pct"/>
            <w:tcBorders>
              <w:top w:val="nil"/>
              <w:left w:val="nil"/>
              <w:bottom w:val="single" w:sz="4" w:space="0" w:color="auto"/>
              <w:right w:val="single" w:sz="4" w:space="0" w:color="auto"/>
            </w:tcBorders>
            <w:shd w:val="clear" w:color="auto" w:fill="auto"/>
            <w:vAlign w:val="center"/>
            <w:hideMark/>
          </w:tcPr>
          <w:p w14:paraId="461820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26AEE7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1EEC9A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B1BBDB0" w14:textId="77777777" w:rsidTr="00887959">
        <w:tc>
          <w:tcPr>
            <w:tcW w:w="175" w:type="pct"/>
            <w:vMerge/>
            <w:tcBorders>
              <w:left w:val="single" w:sz="4" w:space="0" w:color="auto"/>
              <w:right w:val="single" w:sz="4" w:space="0" w:color="auto"/>
            </w:tcBorders>
            <w:shd w:val="clear" w:color="auto" w:fill="auto"/>
            <w:vAlign w:val="center"/>
          </w:tcPr>
          <w:p w14:paraId="49721C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right w:val="single" w:sz="4" w:space="0" w:color="auto"/>
            </w:tcBorders>
            <w:shd w:val="clear" w:color="auto" w:fill="auto"/>
            <w:vAlign w:val="center"/>
          </w:tcPr>
          <w:p w14:paraId="39B071B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right w:val="single" w:sz="4" w:space="0" w:color="auto"/>
            </w:tcBorders>
            <w:shd w:val="clear" w:color="auto" w:fill="auto"/>
            <w:vAlign w:val="center"/>
          </w:tcPr>
          <w:p w14:paraId="41078B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598301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11D726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ТП-35</w:t>
            </w:r>
          </w:p>
        </w:tc>
        <w:tc>
          <w:tcPr>
            <w:tcW w:w="218" w:type="pct"/>
            <w:tcBorders>
              <w:top w:val="nil"/>
              <w:left w:val="nil"/>
              <w:bottom w:val="single" w:sz="4" w:space="0" w:color="auto"/>
              <w:right w:val="single" w:sz="4" w:space="0" w:color="auto"/>
            </w:tcBorders>
            <w:shd w:val="clear" w:color="auto" w:fill="auto"/>
            <w:vAlign w:val="center"/>
          </w:tcPr>
          <w:p w14:paraId="05DF34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1952</w:t>
            </w:r>
          </w:p>
        </w:tc>
        <w:tc>
          <w:tcPr>
            <w:tcW w:w="341" w:type="pct"/>
            <w:tcBorders>
              <w:top w:val="nil"/>
              <w:left w:val="nil"/>
              <w:bottom w:val="single" w:sz="4" w:space="0" w:color="auto"/>
              <w:right w:val="single" w:sz="4" w:space="0" w:color="auto"/>
            </w:tcBorders>
            <w:shd w:val="clear" w:color="auto" w:fill="auto"/>
            <w:vAlign w:val="center"/>
          </w:tcPr>
          <w:p w14:paraId="5EED20C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2002</w:t>
            </w:r>
          </w:p>
        </w:tc>
        <w:tc>
          <w:tcPr>
            <w:tcW w:w="356" w:type="pct"/>
            <w:tcBorders>
              <w:top w:val="nil"/>
              <w:left w:val="nil"/>
              <w:bottom w:val="single" w:sz="4" w:space="0" w:color="auto"/>
              <w:right w:val="single" w:sz="4" w:space="0" w:color="auto"/>
            </w:tcBorders>
            <w:shd w:val="clear" w:color="auto" w:fill="auto"/>
            <w:vAlign w:val="center"/>
          </w:tcPr>
          <w:p w14:paraId="4A0E96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356" w:type="pct"/>
            <w:tcBorders>
              <w:top w:val="nil"/>
              <w:left w:val="nil"/>
              <w:bottom w:val="single" w:sz="4" w:space="0" w:color="auto"/>
              <w:right w:val="single" w:sz="4" w:space="0" w:color="auto"/>
            </w:tcBorders>
            <w:shd w:val="clear" w:color="auto" w:fill="auto"/>
            <w:vAlign w:val="center"/>
          </w:tcPr>
          <w:p w14:paraId="2CB67F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280000</w:t>
            </w:r>
          </w:p>
        </w:tc>
        <w:tc>
          <w:tcPr>
            <w:tcW w:w="341" w:type="pct"/>
            <w:tcBorders>
              <w:top w:val="nil"/>
              <w:left w:val="nil"/>
              <w:bottom w:val="single" w:sz="4" w:space="0" w:color="auto"/>
              <w:right w:val="single" w:sz="4" w:space="0" w:color="auto"/>
            </w:tcBorders>
            <w:shd w:val="clear" w:color="auto" w:fill="auto"/>
            <w:vAlign w:val="center"/>
          </w:tcPr>
          <w:p w14:paraId="703C9A6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5FFB7D2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4DFD8CE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131328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6111F5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08FA86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2042</w:t>
            </w:r>
          </w:p>
        </w:tc>
        <w:tc>
          <w:tcPr>
            <w:tcW w:w="301" w:type="pct"/>
            <w:tcBorders>
              <w:top w:val="nil"/>
              <w:left w:val="nil"/>
              <w:bottom w:val="single" w:sz="4" w:space="0" w:color="auto"/>
              <w:right w:val="single" w:sz="4" w:space="0" w:color="auto"/>
            </w:tcBorders>
            <w:shd w:val="clear" w:color="auto" w:fill="auto"/>
            <w:vAlign w:val="center"/>
          </w:tcPr>
          <w:p w14:paraId="0E13EA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2D0CAFA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5ABB363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B9C95A3" w14:textId="77777777" w:rsidTr="00887959">
        <w:tc>
          <w:tcPr>
            <w:tcW w:w="175" w:type="pct"/>
            <w:vMerge/>
            <w:tcBorders>
              <w:left w:val="single" w:sz="4" w:space="0" w:color="auto"/>
              <w:right w:val="single" w:sz="4" w:space="0" w:color="auto"/>
            </w:tcBorders>
            <w:shd w:val="clear" w:color="auto" w:fill="auto"/>
            <w:vAlign w:val="center"/>
          </w:tcPr>
          <w:p w14:paraId="5248DD6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right w:val="single" w:sz="4" w:space="0" w:color="auto"/>
            </w:tcBorders>
            <w:shd w:val="clear" w:color="auto" w:fill="auto"/>
            <w:vAlign w:val="center"/>
          </w:tcPr>
          <w:p w14:paraId="5061C7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right w:val="single" w:sz="4" w:space="0" w:color="auto"/>
            </w:tcBorders>
            <w:shd w:val="clear" w:color="auto" w:fill="auto"/>
            <w:vAlign w:val="center"/>
          </w:tcPr>
          <w:p w14:paraId="5226BDF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335392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2836F19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ПТВ-50</w:t>
            </w:r>
          </w:p>
        </w:tc>
        <w:tc>
          <w:tcPr>
            <w:tcW w:w="218" w:type="pct"/>
            <w:tcBorders>
              <w:top w:val="nil"/>
              <w:left w:val="nil"/>
              <w:bottom w:val="single" w:sz="4" w:space="0" w:color="auto"/>
              <w:right w:val="single" w:sz="4" w:space="0" w:color="auto"/>
            </w:tcBorders>
            <w:shd w:val="clear" w:color="auto" w:fill="auto"/>
            <w:vAlign w:val="center"/>
          </w:tcPr>
          <w:p w14:paraId="5EDF39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1959</w:t>
            </w:r>
          </w:p>
        </w:tc>
        <w:tc>
          <w:tcPr>
            <w:tcW w:w="341" w:type="pct"/>
            <w:tcBorders>
              <w:top w:val="nil"/>
              <w:left w:val="nil"/>
              <w:bottom w:val="single" w:sz="4" w:space="0" w:color="auto"/>
              <w:right w:val="single" w:sz="4" w:space="0" w:color="auto"/>
            </w:tcBorders>
            <w:shd w:val="clear" w:color="auto" w:fill="auto"/>
            <w:vAlign w:val="center"/>
          </w:tcPr>
          <w:p w14:paraId="34BFD28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2004</w:t>
            </w:r>
          </w:p>
        </w:tc>
        <w:tc>
          <w:tcPr>
            <w:tcW w:w="356" w:type="pct"/>
            <w:tcBorders>
              <w:top w:val="nil"/>
              <w:left w:val="nil"/>
              <w:bottom w:val="single" w:sz="4" w:space="0" w:color="auto"/>
              <w:right w:val="single" w:sz="4" w:space="0" w:color="auto"/>
            </w:tcBorders>
            <w:shd w:val="clear" w:color="auto" w:fill="auto"/>
            <w:vAlign w:val="center"/>
          </w:tcPr>
          <w:p w14:paraId="3DFD8E4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tcPr>
          <w:p w14:paraId="4347AA22" w14:textId="77777777" w:rsidR="001645E9" w:rsidRPr="00AF0DA2" w:rsidRDefault="001645E9" w:rsidP="001645E9">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tcPr>
          <w:p w14:paraId="2F56B5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2C822B0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18B9104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0EB1FC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5D2D1D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26D9B9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2024</w:t>
            </w:r>
          </w:p>
        </w:tc>
        <w:tc>
          <w:tcPr>
            <w:tcW w:w="301" w:type="pct"/>
            <w:tcBorders>
              <w:top w:val="nil"/>
              <w:left w:val="nil"/>
              <w:bottom w:val="single" w:sz="4" w:space="0" w:color="auto"/>
              <w:right w:val="single" w:sz="4" w:space="0" w:color="auto"/>
            </w:tcBorders>
            <w:shd w:val="clear" w:color="auto" w:fill="auto"/>
            <w:vAlign w:val="center"/>
          </w:tcPr>
          <w:p w14:paraId="09B1B3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0151E9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3E897D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2FEAB10" w14:textId="77777777" w:rsidTr="00887959">
        <w:tc>
          <w:tcPr>
            <w:tcW w:w="175" w:type="pct"/>
            <w:vMerge/>
            <w:tcBorders>
              <w:left w:val="single" w:sz="4" w:space="0" w:color="auto"/>
              <w:right w:val="single" w:sz="4" w:space="0" w:color="auto"/>
            </w:tcBorders>
            <w:shd w:val="clear" w:color="auto" w:fill="auto"/>
            <w:vAlign w:val="center"/>
          </w:tcPr>
          <w:p w14:paraId="01255C8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right w:val="single" w:sz="4" w:space="0" w:color="auto"/>
            </w:tcBorders>
            <w:shd w:val="clear" w:color="auto" w:fill="auto"/>
            <w:vAlign w:val="center"/>
          </w:tcPr>
          <w:p w14:paraId="115B06A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right w:val="single" w:sz="4" w:space="0" w:color="auto"/>
            </w:tcBorders>
            <w:shd w:val="clear" w:color="auto" w:fill="auto"/>
            <w:vAlign w:val="center"/>
          </w:tcPr>
          <w:p w14:paraId="6C1BE2B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04D5002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7A7391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ПТВ-50</w:t>
            </w:r>
          </w:p>
        </w:tc>
        <w:tc>
          <w:tcPr>
            <w:tcW w:w="218" w:type="pct"/>
            <w:tcBorders>
              <w:top w:val="nil"/>
              <w:left w:val="nil"/>
              <w:bottom w:val="single" w:sz="4" w:space="0" w:color="auto"/>
              <w:right w:val="single" w:sz="4" w:space="0" w:color="auto"/>
            </w:tcBorders>
            <w:shd w:val="clear" w:color="auto" w:fill="auto"/>
            <w:vAlign w:val="center"/>
          </w:tcPr>
          <w:p w14:paraId="3EA140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1959</w:t>
            </w:r>
          </w:p>
        </w:tc>
        <w:tc>
          <w:tcPr>
            <w:tcW w:w="341" w:type="pct"/>
            <w:tcBorders>
              <w:top w:val="nil"/>
              <w:left w:val="nil"/>
              <w:bottom w:val="single" w:sz="4" w:space="0" w:color="auto"/>
              <w:right w:val="single" w:sz="4" w:space="0" w:color="auto"/>
            </w:tcBorders>
            <w:shd w:val="clear" w:color="auto" w:fill="auto"/>
            <w:vAlign w:val="center"/>
          </w:tcPr>
          <w:p w14:paraId="4B3545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56" w:type="pct"/>
            <w:tcBorders>
              <w:top w:val="nil"/>
              <w:left w:val="nil"/>
              <w:bottom w:val="single" w:sz="4" w:space="0" w:color="auto"/>
              <w:right w:val="single" w:sz="4" w:space="0" w:color="auto"/>
            </w:tcBorders>
            <w:shd w:val="clear" w:color="auto" w:fill="auto"/>
            <w:vAlign w:val="center"/>
          </w:tcPr>
          <w:p w14:paraId="55C74DA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tcPr>
          <w:p w14:paraId="59FA522F" w14:textId="77777777" w:rsidR="001645E9" w:rsidRPr="00AF0DA2" w:rsidRDefault="001645E9" w:rsidP="001645E9">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tcPr>
          <w:p w14:paraId="732FCB7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0B9D476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2BC93D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6236B34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6789333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157E9F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1979</w:t>
            </w:r>
          </w:p>
        </w:tc>
        <w:tc>
          <w:tcPr>
            <w:tcW w:w="301" w:type="pct"/>
            <w:tcBorders>
              <w:top w:val="nil"/>
              <w:left w:val="nil"/>
              <w:bottom w:val="single" w:sz="4" w:space="0" w:color="auto"/>
              <w:right w:val="single" w:sz="4" w:space="0" w:color="auto"/>
            </w:tcBorders>
            <w:shd w:val="clear" w:color="auto" w:fill="auto"/>
            <w:vAlign w:val="center"/>
          </w:tcPr>
          <w:p w14:paraId="35AE0F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718E5B3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7D4DF6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4D755D6F" w14:textId="77777777" w:rsidTr="00887959">
        <w:tc>
          <w:tcPr>
            <w:tcW w:w="175" w:type="pct"/>
            <w:vMerge/>
            <w:tcBorders>
              <w:left w:val="single" w:sz="4" w:space="0" w:color="auto"/>
              <w:bottom w:val="nil"/>
              <w:right w:val="single" w:sz="4" w:space="0" w:color="auto"/>
            </w:tcBorders>
            <w:shd w:val="clear" w:color="auto" w:fill="auto"/>
            <w:vAlign w:val="center"/>
          </w:tcPr>
          <w:p w14:paraId="6EF563E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417" w:type="pct"/>
            <w:vMerge/>
            <w:tcBorders>
              <w:left w:val="nil"/>
              <w:bottom w:val="nil"/>
              <w:right w:val="single" w:sz="4" w:space="0" w:color="auto"/>
            </w:tcBorders>
            <w:shd w:val="clear" w:color="auto" w:fill="auto"/>
            <w:vAlign w:val="center"/>
          </w:tcPr>
          <w:p w14:paraId="5706354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13" w:type="pct"/>
            <w:vMerge/>
            <w:tcBorders>
              <w:left w:val="nil"/>
              <w:bottom w:val="nil"/>
              <w:right w:val="single" w:sz="4" w:space="0" w:color="auto"/>
            </w:tcBorders>
            <w:shd w:val="clear" w:color="auto" w:fill="auto"/>
            <w:vAlign w:val="center"/>
          </w:tcPr>
          <w:p w14:paraId="24371D5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96" w:type="pct"/>
            <w:tcBorders>
              <w:top w:val="nil"/>
              <w:left w:val="nil"/>
              <w:bottom w:val="single" w:sz="4" w:space="0" w:color="auto"/>
              <w:right w:val="single" w:sz="4" w:space="0" w:color="auto"/>
            </w:tcBorders>
            <w:shd w:val="clear" w:color="auto" w:fill="auto"/>
            <w:vAlign w:val="center"/>
          </w:tcPr>
          <w:p w14:paraId="716D7B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92" w:type="pct"/>
            <w:tcBorders>
              <w:top w:val="nil"/>
              <w:left w:val="nil"/>
              <w:bottom w:val="single" w:sz="4" w:space="0" w:color="auto"/>
              <w:right w:val="single" w:sz="4" w:space="0" w:color="auto"/>
            </w:tcBorders>
            <w:shd w:val="clear" w:color="auto" w:fill="auto"/>
            <w:vAlign w:val="center"/>
          </w:tcPr>
          <w:p w14:paraId="1016A9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ПТВМ-50</w:t>
            </w:r>
          </w:p>
        </w:tc>
        <w:tc>
          <w:tcPr>
            <w:tcW w:w="218" w:type="pct"/>
            <w:tcBorders>
              <w:top w:val="nil"/>
              <w:left w:val="nil"/>
              <w:bottom w:val="single" w:sz="4" w:space="0" w:color="auto"/>
              <w:right w:val="single" w:sz="4" w:space="0" w:color="auto"/>
            </w:tcBorders>
            <w:shd w:val="clear" w:color="auto" w:fill="auto"/>
            <w:vAlign w:val="center"/>
          </w:tcPr>
          <w:p w14:paraId="507F852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1965</w:t>
            </w:r>
          </w:p>
        </w:tc>
        <w:tc>
          <w:tcPr>
            <w:tcW w:w="341" w:type="pct"/>
            <w:tcBorders>
              <w:top w:val="nil"/>
              <w:left w:val="nil"/>
              <w:bottom w:val="single" w:sz="4" w:space="0" w:color="auto"/>
              <w:right w:val="single" w:sz="4" w:space="0" w:color="auto"/>
            </w:tcBorders>
            <w:shd w:val="clear" w:color="auto" w:fill="auto"/>
            <w:vAlign w:val="center"/>
          </w:tcPr>
          <w:p w14:paraId="472361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56" w:type="pct"/>
            <w:tcBorders>
              <w:top w:val="nil"/>
              <w:left w:val="nil"/>
              <w:bottom w:val="single" w:sz="4" w:space="0" w:color="auto"/>
              <w:right w:val="single" w:sz="4" w:space="0" w:color="auto"/>
            </w:tcBorders>
            <w:shd w:val="clear" w:color="auto" w:fill="auto"/>
            <w:vAlign w:val="center"/>
          </w:tcPr>
          <w:p w14:paraId="33562C9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tcPr>
          <w:p w14:paraId="0BFA5982" w14:textId="77777777" w:rsidR="001645E9" w:rsidRPr="00AF0DA2" w:rsidRDefault="001645E9" w:rsidP="001645E9">
            <w:pPr>
              <w:spacing w:after="0" w:line="240" w:lineRule="auto"/>
              <w:jc w:val="center"/>
              <w:rPr>
                <w:rFonts w:ascii="Times New Roman" w:eastAsia="Calibri" w:hAnsi="Times New Roman" w:cs="Times New Roman"/>
                <w:color w:val="000000" w:themeColor="text1"/>
                <w:sz w:val="24"/>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tcPr>
          <w:p w14:paraId="1E4874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5CB83BA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22D5F2D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171" w:type="pct"/>
            <w:tcBorders>
              <w:top w:val="nil"/>
              <w:left w:val="nil"/>
              <w:bottom w:val="single" w:sz="4" w:space="0" w:color="auto"/>
              <w:right w:val="single" w:sz="4" w:space="0" w:color="auto"/>
            </w:tcBorders>
            <w:shd w:val="clear" w:color="auto" w:fill="auto"/>
            <w:vAlign w:val="center"/>
          </w:tcPr>
          <w:p w14:paraId="04D265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238" w:type="pct"/>
            <w:tcBorders>
              <w:top w:val="nil"/>
              <w:left w:val="nil"/>
              <w:bottom w:val="single" w:sz="4" w:space="0" w:color="auto"/>
              <w:right w:val="single" w:sz="4" w:space="0" w:color="auto"/>
            </w:tcBorders>
            <w:shd w:val="clear" w:color="auto" w:fill="auto"/>
            <w:vAlign w:val="center"/>
          </w:tcPr>
          <w:p w14:paraId="169EAD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1" w:type="pct"/>
            <w:tcBorders>
              <w:top w:val="nil"/>
              <w:left w:val="nil"/>
              <w:bottom w:val="single" w:sz="4" w:space="0" w:color="auto"/>
              <w:right w:val="single" w:sz="4" w:space="0" w:color="auto"/>
            </w:tcBorders>
            <w:shd w:val="clear" w:color="auto" w:fill="auto"/>
            <w:vAlign w:val="center"/>
          </w:tcPr>
          <w:p w14:paraId="607653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1985</w:t>
            </w:r>
          </w:p>
        </w:tc>
        <w:tc>
          <w:tcPr>
            <w:tcW w:w="301" w:type="pct"/>
            <w:tcBorders>
              <w:top w:val="nil"/>
              <w:left w:val="nil"/>
              <w:bottom w:val="single" w:sz="4" w:space="0" w:color="auto"/>
              <w:right w:val="single" w:sz="4" w:space="0" w:color="auto"/>
            </w:tcBorders>
            <w:shd w:val="clear" w:color="auto" w:fill="auto"/>
            <w:vAlign w:val="center"/>
          </w:tcPr>
          <w:p w14:paraId="366186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06" w:type="pct"/>
            <w:tcBorders>
              <w:top w:val="nil"/>
              <w:left w:val="nil"/>
              <w:bottom w:val="single" w:sz="4" w:space="0" w:color="auto"/>
              <w:right w:val="single" w:sz="4" w:space="0" w:color="auto"/>
            </w:tcBorders>
            <w:shd w:val="clear" w:color="auto" w:fill="auto"/>
            <w:vAlign w:val="center"/>
          </w:tcPr>
          <w:p w14:paraId="5667C86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c>
          <w:tcPr>
            <w:tcW w:w="336" w:type="pct"/>
            <w:tcBorders>
              <w:top w:val="nil"/>
              <w:left w:val="nil"/>
              <w:bottom w:val="single" w:sz="4" w:space="0" w:color="auto"/>
              <w:right w:val="single" w:sz="4" w:space="0" w:color="auto"/>
            </w:tcBorders>
            <w:shd w:val="clear" w:color="auto" w:fill="auto"/>
            <w:vAlign w:val="center"/>
          </w:tcPr>
          <w:p w14:paraId="667FBC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07D7345B"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A8E54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4A93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50B3E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6B6B4EC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EBA4B4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ТВГМ-30</w:t>
            </w:r>
          </w:p>
        </w:tc>
        <w:tc>
          <w:tcPr>
            <w:tcW w:w="218" w:type="pct"/>
            <w:tcBorders>
              <w:top w:val="nil"/>
              <w:left w:val="nil"/>
              <w:bottom w:val="single" w:sz="4" w:space="0" w:color="auto"/>
              <w:right w:val="single" w:sz="4" w:space="0" w:color="auto"/>
            </w:tcBorders>
            <w:shd w:val="clear" w:color="auto" w:fill="auto"/>
            <w:vAlign w:val="center"/>
            <w:hideMark/>
          </w:tcPr>
          <w:p w14:paraId="1BE625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1965</w:t>
            </w:r>
          </w:p>
        </w:tc>
        <w:tc>
          <w:tcPr>
            <w:tcW w:w="341" w:type="pct"/>
            <w:tcBorders>
              <w:top w:val="nil"/>
              <w:left w:val="nil"/>
              <w:bottom w:val="single" w:sz="4" w:space="0" w:color="auto"/>
              <w:right w:val="single" w:sz="4" w:space="0" w:color="auto"/>
            </w:tcBorders>
            <w:shd w:val="clear" w:color="auto" w:fill="auto"/>
            <w:vAlign w:val="center"/>
            <w:hideMark/>
          </w:tcPr>
          <w:p w14:paraId="6747E8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4CB8060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4ACD22C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3ABCD2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8E5B7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FB2DD4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BE0937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186E4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F09FD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1985</w:t>
            </w:r>
          </w:p>
        </w:tc>
        <w:tc>
          <w:tcPr>
            <w:tcW w:w="301" w:type="pct"/>
            <w:tcBorders>
              <w:top w:val="nil"/>
              <w:left w:val="nil"/>
              <w:bottom w:val="single" w:sz="4" w:space="0" w:color="auto"/>
              <w:right w:val="single" w:sz="4" w:space="0" w:color="auto"/>
            </w:tcBorders>
            <w:shd w:val="clear" w:color="auto" w:fill="auto"/>
            <w:vAlign w:val="center"/>
            <w:hideMark/>
          </w:tcPr>
          <w:p w14:paraId="0D41372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19ECB9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29A05B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6DB6DEF3"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66003A7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31CF8B9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22A3D8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98818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51060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ТВГМ-30</w:t>
            </w:r>
          </w:p>
        </w:tc>
        <w:tc>
          <w:tcPr>
            <w:tcW w:w="218" w:type="pct"/>
            <w:tcBorders>
              <w:top w:val="nil"/>
              <w:left w:val="nil"/>
              <w:bottom w:val="single" w:sz="4" w:space="0" w:color="auto"/>
              <w:right w:val="single" w:sz="4" w:space="0" w:color="auto"/>
            </w:tcBorders>
            <w:shd w:val="clear" w:color="auto" w:fill="auto"/>
            <w:vAlign w:val="center"/>
            <w:hideMark/>
          </w:tcPr>
          <w:p w14:paraId="404695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1965</w:t>
            </w:r>
          </w:p>
        </w:tc>
        <w:tc>
          <w:tcPr>
            <w:tcW w:w="341" w:type="pct"/>
            <w:tcBorders>
              <w:top w:val="nil"/>
              <w:left w:val="nil"/>
              <w:bottom w:val="single" w:sz="4" w:space="0" w:color="auto"/>
              <w:right w:val="single" w:sz="4" w:space="0" w:color="auto"/>
            </w:tcBorders>
            <w:shd w:val="clear" w:color="auto" w:fill="auto"/>
            <w:vAlign w:val="center"/>
            <w:hideMark/>
          </w:tcPr>
          <w:p w14:paraId="6EF2C7C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2E6912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125B753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59AB7B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2A1EE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958CC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EAC02C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7F2958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05F601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1985</w:t>
            </w:r>
          </w:p>
        </w:tc>
        <w:tc>
          <w:tcPr>
            <w:tcW w:w="301" w:type="pct"/>
            <w:tcBorders>
              <w:top w:val="nil"/>
              <w:left w:val="nil"/>
              <w:bottom w:val="single" w:sz="4" w:space="0" w:color="auto"/>
              <w:right w:val="single" w:sz="4" w:space="0" w:color="auto"/>
            </w:tcBorders>
            <w:shd w:val="clear" w:color="auto" w:fill="auto"/>
            <w:vAlign w:val="center"/>
            <w:hideMark/>
          </w:tcPr>
          <w:p w14:paraId="25F547F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DD695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3C3C3B2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F2050AE"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1B93F38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15F3825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39DC828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5B8821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107ED3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6C93805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1960</w:t>
            </w:r>
          </w:p>
        </w:tc>
        <w:tc>
          <w:tcPr>
            <w:tcW w:w="341" w:type="pct"/>
            <w:tcBorders>
              <w:top w:val="nil"/>
              <w:left w:val="nil"/>
              <w:bottom w:val="single" w:sz="4" w:space="0" w:color="auto"/>
              <w:right w:val="single" w:sz="4" w:space="0" w:color="auto"/>
            </w:tcBorders>
            <w:shd w:val="clear" w:color="auto" w:fill="auto"/>
            <w:vAlign w:val="center"/>
            <w:hideMark/>
          </w:tcPr>
          <w:p w14:paraId="71B01B8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0C1D80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62D118D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0AB1DEE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4C0D04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40332D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9C3714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9DC6E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890C48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1984</w:t>
            </w:r>
          </w:p>
        </w:tc>
        <w:tc>
          <w:tcPr>
            <w:tcW w:w="301" w:type="pct"/>
            <w:tcBorders>
              <w:top w:val="nil"/>
              <w:left w:val="nil"/>
              <w:bottom w:val="single" w:sz="4" w:space="0" w:color="auto"/>
              <w:right w:val="single" w:sz="4" w:space="0" w:color="auto"/>
            </w:tcBorders>
            <w:shd w:val="clear" w:color="auto" w:fill="auto"/>
            <w:vAlign w:val="center"/>
            <w:hideMark/>
          </w:tcPr>
          <w:p w14:paraId="04D0BC6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56D950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9EC73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791C10E5"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05C4003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4B4867F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33C9347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8EF7D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6A976D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4E3FC01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1960</w:t>
            </w:r>
          </w:p>
        </w:tc>
        <w:tc>
          <w:tcPr>
            <w:tcW w:w="341" w:type="pct"/>
            <w:tcBorders>
              <w:top w:val="nil"/>
              <w:left w:val="nil"/>
              <w:bottom w:val="single" w:sz="4" w:space="0" w:color="auto"/>
              <w:right w:val="single" w:sz="4" w:space="0" w:color="auto"/>
            </w:tcBorders>
            <w:shd w:val="clear" w:color="auto" w:fill="auto"/>
            <w:vAlign w:val="center"/>
            <w:hideMark/>
          </w:tcPr>
          <w:p w14:paraId="7EB9D50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A2D513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779295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4D74E7B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8EADA5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4C7C4B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ED1F9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8610BA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E08811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1984</w:t>
            </w:r>
          </w:p>
        </w:tc>
        <w:tc>
          <w:tcPr>
            <w:tcW w:w="301" w:type="pct"/>
            <w:tcBorders>
              <w:top w:val="nil"/>
              <w:left w:val="nil"/>
              <w:bottom w:val="single" w:sz="4" w:space="0" w:color="auto"/>
              <w:right w:val="single" w:sz="4" w:space="0" w:color="auto"/>
            </w:tcBorders>
            <w:shd w:val="clear" w:color="auto" w:fill="auto"/>
            <w:vAlign w:val="center"/>
            <w:hideMark/>
          </w:tcPr>
          <w:p w14:paraId="474D72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013BD5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F8269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83DB4B4"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4C115D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3E70455B"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742182E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44A6F5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41AF6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2973832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1960</w:t>
            </w:r>
          </w:p>
        </w:tc>
        <w:tc>
          <w:tcPr>
            <w:tcW w:w="341" w:type="pct"/>
            <w:tcBorders>
              <w:top w:val="nil"/>
              <w:left w:val="nil"/>
              <w:bottom w:val="single" w:sz="4" w:space="0" w:color="auto"/>
              <w:right w:val="single" w:sz="4" w:space="0" w:color="auto"/>
            </w:tcBorders>
            <w:shd w:val="clear" w:color="auto" w:fill="auto"/>
            <w:vAlign w:val="center"/>
            <w:hideMark/>
          </w:tcPr>
          <w:p w14:paraId="4F7B701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4D891F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209944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32E0C27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391DD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DFC71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8889A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B8B626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D4BF12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1984</w:t>
            </w:r>
          </w:p>
        </w:tc>
        <w:tc>
          <w:tcPr>
            <w:tcW w:w="301" w:type="pct"/>
            <w:tcBorders>
              <w:top w:val="nil"/>
              <w:left w:val="nil"/>
              <w:bottom w:val="single" w:sz="4" w:space="0" w:color="auto"/>
              <w:right w:val="single" w:sz="4" w:space="0" w:color="auto"/>
            </w:tcBorders>
            <w:shd w:val="clear" w:color="auto" w:fill="auto"/>
            <w:vAlign w:val="center"/>
            <w:hideMark/>
          </w:tcPr>
          <w:p w14:paraId="256F1A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32649FD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5955B64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A96B6BC"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24A361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40A860B" w14:textId="7D25630C" w:rsidR="001645E9" w:rsidRPr="00AF0DA2" w:rsidRDefault="003442D4"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2C544D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74EECBC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080CDC8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p>
        </w:tc>
        <w:tc>
          <w:tcPr>
            <w:tcW w:w="218" w:type="pct"/>
            <w:tcBorders>
              <w:top w:val="nil"/>
              <w:left w:val="nil"/>
              <w:bottom w:val="single" w:sz="4" w:space="0" w:color="auto"/>
              <w:right w:val="single" w:sz="4" w:space="0" w:color="auto"/>
            </w:tcBorders>
            <w:shd w:val="clear" w:color="auto" w:fill="auto"/>
            <w:vAlign w:val="center"/>
            <w:hideMark/>
          </w:tcPr>
          <w:p w14:paraId="7073E55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293299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1529E63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037110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3925C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0FB68A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7EB249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2E77E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5F5CFE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2234E5E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626559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5363A6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C6C1C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23DBE51"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52ECEF6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66A87F6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692D905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406B98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6108A0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ПТВМ-30М-4</w:t>
            </w:r>
          </w:p>
        </w:tc>
        <w:tc>
          <w:tcPr>
            <w:tcW w:w="218" w:type="pct"/>
            <w:tcBorders>
              <w:top w:val="nil"/>
              <w:left w:val="nil"/>
              <w:bottom w:val="single" w:sz="4" w:space="0" w:color="auto"/>
              <w:right w:val="single" w:sz="4" w:space="0" w:color="auto"/>
            </w:tcBorders>
            <w:shd w:val="clear" w:color="auto" w:fill="auto"/>
            <w:vAlign w:val="center"/>
            <w:hideMark/>
          </w:tcPr>
          <w:p w14:paraId="23021F4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237692E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16EF67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795F14C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4FAC731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5C792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43995C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346D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65E8E1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47D983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6146497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07DCE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55567E7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3B5967F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5BB20A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36DFE6C1"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46A45646"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98EA54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392" w:type="pct"/>
            <w:tcBorders>
              <w:top w:val="nil"/>
              <w:left w:val="nil"/>
              <w:bottom w:val="single" w:sz="4" w:space="0" w:color="auto"/>
              <w:right w:val="single" w:sz="4" w:space="0" w:color="auto"/>
            </w:tcBorders>
            <w:shd w:val="clear" w:color="auto" w:fill="auto"/>
            <w:vAlign w:val="center"/>
            <w:hideMark/>
          </w:tcPr>
          <w:p w14:paraId="60686E1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215335A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1964</w:t>
            </w:r>
          </w:p>
        </w:tc>
        <w:tc>
          <w:tcPr>
            <w:tcW w:w="341" w:type="pct"/>
            <w:tcBorders>
              <w:top w:val="nil"/>
              <w:left w:val="nil"/>
              <w:bottom w:val="single" w:sz="4" w:space="0" w:color="auto"/>
              <w:right w:val="single" w:sz="4" w:space="0" w:color="auto"/>
            </w:tcBorders>
            <w:shd w:val="clear" w:color="auto" w:fill="auto"/>
            <w:vAlign w:val="center"/>
            <w:hideMark/>
          </w:tcPr>
          <w:p w14:paraId="103E195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95EF7F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0B5CBFD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00394D0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314D449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C4DF58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5D22B7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ADB51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4AD71A3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w:t>
            </w:r>
          </w:p>
        </w:tc>
        <w:tc>
          <w:tcPr>
            <w:tcW w:w="301" w:type="pct"/>
            <w:tcBorders>
              <w:top w:val="nil"/>
              <w:left w:val="nil"/>
              <w:bottom w:val="single" w:sz="4" w:space="0" w:color="auto"/>
              <w:right w:val="single" w:sz="4" w:space="0" w:color="auto"/>
            </w:tcBorders>
            <w:shd w:val="clear" w:color="auto" w:fill="auto"/>
            <w:vAlign w:val="center"/>
            <w:hideMark/>
          </w:tcPr>
          <w:p w14:paraId="3915F86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1AE7D01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A26536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12.03.2019 г.</w:t>
            </w:r>
          </w:p>
        </w:tc>
      </w:tr>
      <w:tr w:rsidR="00AF0DA2" w:rsidRPr="00AF0DA2" w14:paraId="7251B47B"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6FF70DC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73D88653"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54A601E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7FA30B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392" w:type="pct"/>
            <w:tcBorders>
              <w:top w:val="nil"/>
              <w:left w:val="nil"/>
              <w:bottom w:val="single" w:sz="4" w:space="0" w:color="auto"/>
              <w:right w:val="single" w:sz="4" w:space="0" w:color="auto"/>
            </w:tcBorders>
            <w:shd w:val="clear" w:color="auto" w:fill="auto"/>
            <w:vAlign w:val="center"/>
            <w:hideMark/>
          </w:tcPr>
          <w:p w14:paraId="2D0E42B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1723485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1964</w:t>
            </w:r>
          </w:p>
        </w:tc>
        <w:tc>
          <w:tcPr>
            <w:tcW w:w="341" w:type="pct"/>
            <w:tcBorders>
              <w:top w:val="nil"/>
              <w:left w:val="nil"/>
              <w:bottom w:val="single" w:sz="4" w:space="0" w:color="auto"/>
              <w:right w:val="single" w:sz="4" w:space="0" w:color="auto"/>
            </w:tcBorders>
            <w:shd w:val="clear" w:color="auto" w:fill="auto"/>
            <w:vAlign w:val="center"/>
            <w:hideMark/>
          </w:tcPr>
          <w:p w14:paraId="3F9C13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61AD3DF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4E2E97C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6C807F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8BABB3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EAD10B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6066E6E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66B48B5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751C8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w:t>
            </w:r>
          </w:p>
        </w:tc>
        <w:tc>
          <w:tcPr>
            <w:tcW w:w="301" w:type="pct"/>
            <w:tcBorders>
              <w:top w:val="nil"/>
              <w:left w:val="nil"/>
              <w:bottom w:val="single" w:sz="4" w:space="0" w:color="auto"/>
              <w:right w:val="single" w:sz="4" w:space="0" w:color="auto"/>
            </w:tcBorders>
            <w:shd w:val="clear" w:color="auto" w:fill="auto"/>
            <w:vAlign w:val="center"/>
            <w:hideMark/>
          </w:tcPr>
          <w:p w14:paraId="57846AD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0E03FD1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A10672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14.09.2020 г.</w:t>
            </w:r>
          </w:p>
        </w:tc>
      </w:tr>
      <w:tr w:rsidR="00AF0DA2" w:rsidRPr="00AF0DA2" w14:paraId="485BC0C2"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385BBCF"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7C82C80A"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404131A7"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01A9DA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4</w:t>
            </w:r>
          </w:p>
        </w:tc>
        <w:tc>
          <w:tcPr>
            <w:tcW w:w="392" w:type="pct"/>
            <w:tcBorders>
              <w:top w:val="nil"/>
              <w:left w:val="nil"/>
              <w:bottom w:val="single" w:sz="4" w:space="0" w:color="auto"/>
              <w:right w:val="single" w:sz="4" w:space="0" w:color="auto"/>
            </w:tcBorders>
            <w:shd w:val="clear" w:color="auto" w:fill="auto"/>
            <w:vAlign w:val="center"/>
            <w:hideMark/>
          </w:tcPr>
          <w:p w14:paraId="381DC1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ДКВР-10/13</w:t>
            </w:r>
          </w:p>
        </w:tc>
        <w:tc>
          <w:tcPr>
            <w:tcW w:w="218" w:type="pct"/>
            <w:tcBorders>
              <w:top w:val="nil"/>
              <w:left w:val="nil"/>
              <w:bottom w:val="single" w:sz="4" w:space="0" w:color="auto"/>
              <w:right w:val="single" w:sz="4" w:space="0" w:color="auto"/>
            </w:tcBorders>
            <w:shd w:val="clear" w:color="auto" w:fill="auto"/>
            <w:vAlign w:val="center"/>
            <w:hideMark/>
          </w:tcPr>
          <w:p w14:paraId="688E111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1963</w:t>
            </w:r>
          </w:p>
        </w:tc>
        <w:tc>
          <w:tcPr>
            <w:tcW w:w="341" w:type="pct"/>
            <w:tcBorders>
              <w:top w:val="nil"/>
              <w:left w:val="nil"/>
              <w:bottom w:val="single" w:sz="4" w:space="0" w:color="auto"/>
              <w:right w:val="single" w:sz="4" w:space="0" w:color="auto"/>
            </w:tcBorders>
            <w:shd w:val="clear" w:color="auto" w:fill="auto"/>
            <w:vAlign w:val="center"/>
            <w:hideMark/>
          </w:tcPr>
          <w:p w14:paraId="2D33C42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5F8E99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2926A6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4AC279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1B0536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47B460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83AE85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6F125D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7C4615E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1987</w:t>
            </w:r>
          </w:p>
        </w:tc>
        <w:tc>
          <w:tcPr>
            <w:tcW w:w="301" w:type="pct"/>
            <w:tcBorders>
              <w:top w:val="nil"/>
              <w:left w:val="nil"/>
              <w:bottom w:val="single" w:sz="4" w:space="0" w:color="auto"/>
              <w:right w:val="single" w:sz="4" w:space="0" w:color="auto"/>
            </w:tcBorders>
            <w:shd w:val="clear" w:color="auto" w:fill="auto"/>
            <w:vAlign w:val="center"/>
            <w:hideMark/>
          </w:tcPr>
          <w:p w14:paraId="27C231F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0042A8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1AE117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24.09.2018 г.</w:t>
            </w:r>
          </w:p>
        </w:tc>
      </w:tr>
      <w:tr w:rsidR="00AF0DA2" w:rsidRPr="00AF0DA2" w14:paraId="62AB713C"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02FEBAC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0150382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7D867A5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B116F5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56E830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ДЕ-25-14</w:t>
            </w:r>
          </w:p>
        </w:tc>
        <w:tc>
          <w:tcPr>
            <w:tcW w:w="218" w:type="pct"/>
            <w:tcBorders>
              <w:top w:val="nil"/>
              <w:left w:val="nil"/>
              <w:bottom w:val="single" w:sz="4" w:space="0" w:color="auto"/>
              <w:right w:val="single" w:sz="4" w:space="0" w:color="auto"/>
            </w:tcBorders>
            <w:shd w:val="clear" w:color="auto" w:fill="auto"/>
            <w:vAlign w:val="center"/>
            <w:hideMark/>
          </w:tcPr>
          <w:p w14:paraId="24AA886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2011</w:t>
            </w:r>
          </w:p>
        </w:tc>
        <w:tc>
          <w:tcPr>
            <w:tcW w:w="341" w:type="pct"/>
            <w:tcBorders>
              <w:top w:val="nil"/>
              <w:left w:val="nil"/>
              <w:bottom w:val="single" w:sz="4" w:space="0" w:color="auto"/>
              <w:right w:val="single" w:sz="4" w:space="0" w:color="auto"/>
            </w:tcBorders>
            <w:shd w:val="clear" w:color="auto" w:fill="auto"/>
            <w:vAlign w:val="center"/>
            <w:hideMark/>
          </w:tcPr>
          <w:p w14:paraId="3D40DFF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CDCF82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442989F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089EF5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52F3E3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071CF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91FB7E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0DEDE8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10BB12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2035</w:t>
            </w:r>
          </w:p>
        </w:tc>
        <w:tc>
          <w:tcPr>
            <w:tcW w:w="301" w:type="pct"/>
            <w:tcBorders>
              <w:top w:val="nil"/>
              <w:left w:val="nil"/>
              <w:bottom w:val="single" w:sz="4" w:space="0" w:color="auto"/>
              <w:right w:val="single" w:sz="4" w:space="0" w:color="auto"/>
            </w:tcBorders>
            <w:shd w:val="clear" w:color="auto" w:fill="auto"/>
            <w:vAlign w:val="center"/>
            <w:hideMark/>
          </w:tcPr>
          <w:p w14:paraId="0897929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39DF5C8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48EDB7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0F3D05EB" w14:textId="77777777" w:rsidTr="00887959">
        <w:tc>
          <w:tcPr>
            <w:tcW w:w="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623F6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4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CB0543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31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39C6FF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037F4AD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4566EF3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КВ-ГМ-10/150</w:t>
            </w:r>
          </w:p>
        </w:tc>
        <w:tc>
          <w:tcPr>
            <w:tcW w:w="218" w:type="pct"/>
            <w:tcBorders>
              <w:top w:val="nil"/>
              <w:left w:val="nil"/>
              <w:bottom w:val="single" w:sz="4" w:space="0" w:color="auto"/>
              <w:right w:val="single" w:sz="4" w:space="0" w:color="auto"/>
            </w:tcBorders>
            <w:shd w:val="clear" w:color="auto" w:fill="auto"/>
            <w:vAlign w:val="center"/>
            <w:hideMark/>
          </w:tcPr>
          <w:p w14:paraId="18F444B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6DFDB0C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387352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3B32D5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825ECC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1FA9B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1AA04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1684A9B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A7012CB"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388DE7D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3704D55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F792C1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769D651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96636B9"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318CFE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59EDA2D8"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C8D19F4"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C29652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7B1B70B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КВ-ГМ-10/150</w:t>
            </w:r>
          </w:p>
        </w:tc>
        <w:tc>
          <w:tcPr>
            <w:tcW w:w="218" w:type="pct"/>
            <w:tcBorders>
              <w:top w:val="nil"/>
              <w:left w:val="nil"/>
              <w:bottom w:val="single" w:sz="4" w:space="0" w:color="auto"/>
              <w:right w:val="single" w:sz="4" w:space="0" w:color="auto"/>
            </w:tcBorders>
            <w:shd w:val="clear" w:color="auto" w:fill="auto"/>
            <w:vAlign w:val="center"/>
            <w:hideMark/>
          </w:tcPr>
          <w:p w14:paraId="66C143D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341" w:type="pct"/>
            <w:tcBorders>
              <w:top w:val="nil"/>
              <w:left w:val="nil"/>
              <w:bottom w:val="single" w:sz="4" w:space="0" w:color="auto"/>
              <w:right w:val="single" w:sz="4" w:space="0" w:color="auto"/>
            </w:tcBorders>
            <w:shd w:val="clear" w:color="auto" w:fill="auto"/>
            <w:vAlign w:val="center"/>
            <w:hideMark/>
          </w:tcPr>
          <w:p w14:paraId="1F53D9F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6EDE545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625665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100000</w:t>
            </w:r>
          </w:p>
        </w:tc>
        <w:tc>
          <w:tcPr>
            <w:tcW w:w="341" w:type="pct"/>
            <w:tcBorders>
              <w:top w:val="nil"/>
              <w:left w:val="nil"/>
              <w:bottom w:val="single" w:sz="4" w:space="0" w:color="auto"/>
              <w:right w:val="single" w:sz="4" w:space="0" w:color="auto"/>
            </w:tcBorders>
            <w:shd w:val="clear" w:color="auto" w:fill="auto"/>
            <w:vAlign w:val="center"/>
            <w:hideMark/>
          </w:tcPr>
          <w:p w14:paraId="2780958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AF50E1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62A957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AB4116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490B7D7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58DA410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1996</w:t>
            </w:r>
          </w:p>
        </w:tc>
        <w:tc>
          <w:tcPr>
            <w:tcW w:w="301" w:type="pct"/>
            <w:tcBorders>
              <w:top w:val="nil"/>
              <w:left w:val="nil"/>
              <w:bottom w:val="single" w:sz="4" w:space="0" w:color="auto"/>
              <w:right w:val="single" w:sz="4" w:space="0" w:color="auto"/>
            </w:tcBorders>
            <w:shd w:val="clear" w:color="auto" w:fill="auto"/>
            <w:vAlign w:val="center"/>
            <w:hideMark/>
          </w:tcPr>
          <w:p w14:paraId="47FCDBB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4A84F9B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6A6C578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144BD012"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414E33E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7029A61D"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08D6A325"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2D3D789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2A49056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ДКВР-6,5/13</w:t>
            </w:r>
          </w:p>
        </w:tc>
        <w:tc>
          <w:tcPr>
            <w:tcW w:w="218" w:type="pct"/>
            <w:tcBorders>
              <w:top w:val="nil"/>
              <w:left w:val="nil"/>
              <w:bottom w:val="single" w:sz="4" w:space="0" w:color="auto"/>
              <w:right w:val="single" w:sz="4" w:space="0" w:color="auto"/>
            </w:tcBorders>
            <w:shd w:val="clear" w:color="auto" w:fill="auto"/>
            <w:vAlign w:val="center"/>
            <w:hideMark/>
          </w:tcPr>
          <w:p w14:paraId="4E60857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1977</w:t>
            </w:r>
          </w:p>
        </w:tc>
        <w:tc>
          <w:tcPr>
            <w:tcW w:w="341" w:type="pct"/>
            <w:tcBorders>
              <w:top w:val="nil"/>
              <w:left w:val="nil"/>
              <w:bottom w:val="single" w:sz="4" w:space="0" w:color="auto"/>
              <w:right w:val="single" w:sz="4" w:space="0" w:color="auto"/>
            </w:tcBorders>
            <w:shd w:val="clear" w:color="auto" w:fill="auto"/>
            <w:vAlign w:val="center"/>
            <w:hideMark/>
          </w:tcPr>
          <w:p w14:paraId="67EC687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737169D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60F61C3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5CA481E7"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E186FA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7A8059B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28FED1F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52C8EC2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0119948E"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2001</w:t>
            </w:r>
          </w:p>
        </w:tc>
        <w:tc>
          <w:tcPr>
            <w:tcW w:w="301" w:type="pct"/>
            <w:tcBorders>
              <w:top w:val="nil"/>
              <w:left w:val="nil"/>
              <w:bottom w:val="single" w:sz="4" w:space="0" w:color="auto"/>
              <w:right w:val="single" w:sz="4" w:space="0" w:color="auto"/>
            </w:tcBorders>
            <w:shd w:val="clear" w:color="auto" w:fill="auto"/>
            <w:vAlign w:val="center"/>
            <w:hideMark/>
          </w:tcPr>
          <w:p w14:paraId="4D64B80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2BF466A5"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5A128A2D"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41673777" w14:textId="77777777" w:rsidTr="00887959">
        <w:tc>
          <w:tcPr>
            <w:tcW w:w="175" w:type="pct"/>
            <w:vMerge/>
            <w:tcBorders>
              <w:top w:val="single" w:sz="4" w:space="0" w:color="auto"/>
              <w:left w:val="single" w:sz="4" w:space="0" w:color="auto"/>
              <w:bottom w:val="single" w:sz="4" w:space="0" w:color="000000"/>
              <w:right w:val="single" w:sz="4" w:space="0" w:color="auto"/>
            </w:tcBorders>
            <w:vAlign w:val="center"/>
            <w:hideMark/>
          </w:tcPr>
          <w:p w14:paraId="3B79EF59"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417" w:type="pct"/>
            <w:vMerge/>
            <w:tcBorders>
              <w:top w:val="single" w:sz="4" w:space="0" w:color="auto"/>
              <w:left w:val="single" w:sz="4" w:space="0" w:color="auto"/>
              <w:bottom w:val="single" w:sz="4" w:space="0" w:color="000000"/>
              <w:right w:val="single" w:sz="4" w:space="0" w:color="auto"/>
            </w:tcBorders>
            <w:vAlign w:val="center"/>
            <w:hideMark/>
          </w:tcPr>
          <w:p w14:paraId="4FDFF4A2"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313" w:type="pct"/>
            <w:vMerge/>
            <w:tcBorders>
              <w:top w:val="single" w:sz="4" w:space="0" w:color="auto"/>
              <w:left w:val="single" w:sz="4" w:space="0" w:color="auto"/>
              <w:bottom w:val="single" w:sz="4" w:space="0" w:color="000000"/>
              <w:right w:val="single" w:sz="4" w:space="0" w:color="auto"/>
            </w:tcBorders>
            <w:vAlign w:val="center"/>
            <w:hideMark/>
          </w:tcPr>
          <w:p w14:paraId="5DB8D9BE" w14:textId="77777777" w:rsidR="001645E9" w:rsidRPr="00AF0DA2" w:rsidRDefault="001645E9" w:rsidP="001645E9">
            <w:pPr>
              <w:spacing w:after="0" w:line="240" w:lineRule="auto"/>
              <w:rPr>
                <w:rFonts w:ascii="Times New Roman" w:eastAsia="Times New Roman" w:hAnsi="Times New Roman" w:cs="Times New Roman"/>
                <w:color w:val="000000" w:themeColor="text1"/>
                <w:sz w:val="20"/>
                <w:szCs w:val="20"/>
                <w:lang w:eastAsia="ru-RU"/>
              </w:rPr>
            </w:pPr>
          </w:p>
        </w:tc>
        <w:tc>
          <w:tcPr>
            <w:tcW w:w="96" w:type="pct"/>
            <w:tcBorders>
              <w:top w:val="nil"/>
              <w:left w:val="single" w:sz="4" w:space="0" w:color="auto"/>
              <w:bottom w:val="single" w:sz="4" w:space="0" w:color="auto"/>
              <w:right w:val="single" w:sz="4" w:space="0" w:color="auto"/>
            </w:tcBorders>
            <w:shd w:val="clear" w:color="auto" w:fill="auto"/>
            <w:vAlign w:val="center"/>
            <w:hideMark/>
          </w:tcPr>
          <w:p w14:paraId="178647A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92" w:type="pct"/>
            <w:tcBorders>
              <w:top w:val="nil"/>
              <w:left w:val="nil"/>
              <w:bottom w:val="single" w:sz="4" w:space="0" w:color="auto"/>
              <w:right w:val="single" w:sz="4" w:space="0" w:color="auto"/>
            </w:tcBorders>
            <w:shd w:val="clear" w:color="auto" w:fill="auto"/>
            <w:vAlign w:val="center"/>
            <w:hideMark/>
          </w:tcPr>
          <w:p w14:paraId="1576E42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ДКВР-6,5/13</w:t>
            </w:r>
          </w:p>
        </w:tc>
        <w:tc>
          <w:tcPr>
            <w:tcW w:w="218" w:type="pct"/>
            <w:tcBorders>
              <w:top w:val="nil"/>
              <w:left w:val="nil"/>
              <w:bottom w:val="single" w:sz="4" w:space="0" w:color="auto"/>
              <w:right w:val="single" w:sz="4" w:space="0" w:color="auto"/>
            </w:tcBorders>
            <w:shd w:val="clear" w:color="auto" w:fill="auto"/>
            <w:vAlign w:val="center"/>
            <w:hideMark/>
          </w:tcPr>
          <w:p w14:paraId="0D1A640A"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1977</w:t>
            </w:r>
          </w:p>
        </w:tc>
        <w:tc>
          <w:tcPr>
            <w:tcW w:w="341" w:type="pct"/>
            <w:tcBorders>
              <w:top w:val="nil"/>
              <w:left w:val="nil"/>
              <w:bottom w:val="single" w:sz="4" w:space="0" w:color="auto"/>
              <w:right w:val="single" w:sz="4" w:space="0" w:color="auto"/>
            </w:tcBorders>
            <w:shd w:val="clear" w:color="auto" w:fill="auto"/>
            <w:vAlign w:val="center"/>
            <w:hideMark/>
          </w:tcPr>
          <w:p w14:paraId="487C80E4"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56" w:type="pct"/>
            <w:tcBorders>
              <w:top w:val="nil"/>
              <w:left w:val="nil"/>
              <w:bottom w:val="single" w:sz="4" w:space="0" w:color="auto"/>
              <w:right w:val="single" w:sz="4" w:space="0" w:color="auto"/>
            </w:tcBorders>
            <w:shd w:val="clear" w:color="auto" w:fill="auto"/>
            <w:vAlign w:val="center"/>
            <w:hideMark/>
          </w:tcPr>
          <w:p w14:paraId="6B697993"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c>
          <w:tcPr>
            <w:tcW w:w="356" w:type="pct"/>
            <w:tcBorders>
              <w:top w:val="nil"/>
              <w:left w:val="nil"/>
              <w:bottom w:val="single" w:sz="4" w:space="0" w:color="auto"/>
              <w:right w:val="single" w:sz="4" w:space="0" w:color="auto"/>
            </w:tcBorders>
            <w:shd w:val="clear" w:color="auto" w:fill="auto"/>
            <w:vAlign w:val="center"/>
            <w:hideMark/>
          </w:tcPr>
          <w:p w14:paraId="4869F8EF"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120000</w:t>
            </w:r>
          </w:p>
        </w:tc>
        <w:tc>
          <w:tcPr>
            <w:tcW w:w="341" w:type="pct"/>
            <w:tcBorders>
              <w:top w:val="nil"/>
              <w:left w:val="nil"/>
              <w:bottom w:val="single" w:sz="4" w:space="0" w:color="auto"/>
              <w:right w:val="single" w:sz="4" w:space="0" w:color="auto"/>
            </w:tcBorders>
            <w:shd w:val="clear" w:color="auto" w:fill="auto"/>
            <w:vAlign w:val="center"/>
            <w:hideMark/>
          </w:tcPr>
          <w:p w14:paraId="247FBE78"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53BACCAC"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404ABC7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171" w:type="pct"/>
            <w:tcBorders>
              <w:top w:val="nil"/>
              <w:left w:val="nil"/>
              <w:bottom w:val="single" w:sz="4" w:space="0" w:color="auto"/>
              <w:right w:val="single" w:sz="4" w:space="0" w:color="auto"/>
            </w:tcBorders>
            <w:shd w:val="clear" w:color="auto" w:fill="auto"/>
            <w:vAlign w:val="center"/>
            <w:hideMark/>
          </w:tcPr>
          <w:p w14:paraId="0E2D4D9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38" w:type="pct"/>
            <w:tcBorders>
              <w:top w:val="nil"/>
              <w:left w:val="nil"/>
              <w:bottom w:val="single" w:sz="4" w:space="0" w:color="auto"/>
              <w:right w:val="single" w:sz="4" w:space="0" w:color="auto"/>
            </w:tcBorders>
            <w:shd w:val="clear" w:color="auto" w:fill="auto"/>
            <w:vAlign w:val="center"/>
            <w:hideMark/>
          </w:tcPr>
          <w:p w14:paraId="7B0584D2"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1" w:type="pct"/>
            <w:tcBorders>
              <w:top w:val="nil"/>
              <w:left w:val="nil"/>
              <w:bottom w:val="single" w:sz="4" w:space="0" w:color="auto"/>
              <w:right w:val="single" w:sz="4" w:space="0" w:color="auto"/>
            </w:tcBorders>
            <w:shd w:val="clear" w:color="auto" w:fill="auto"/>
            <w:vAlign w:val="center"/>
            <w:hideMark/>
          </w:tcPr>
          <w:p w14:paraId="1DC561A1"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2001</w:t>
            </w:r>
          </w:p>
        </w:tc>
        <w:tc>
          <w:tcPr>
            <w:tcW w:w="301" w:type="pct"/>
            <w:tcBorders>
              <w:top w:val="nil"/>
              <w:left w:val="nil"/>
              <w:bottom w:val="single" w:sz="4" w:space="0" w:color="auto"/>
              <w:right w:val="single" w:sz="4" w:space="0" w:color="auto"/>
            </w:tcBorders>
            <w:shd w:val="clear" w:color="auto" w:fill="auto"/>
            <w:vAlign w:val="center"/>
            <w:hideMark/>
          </w:tcPr>
          <w:p w14:paraId="383F2259"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69158766"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36" w:type="pct"/>
            <w:tcBorders>
              <w:top w:val="nil"/>
              <w:left w:val="nil"/>
              <w:bottom w:val="single" w:sz="4" w:space="0" w:color="auto"/>
              <w:right w:val="single" w:sz="4" w:space="0" w:color="auto"/>
            </w:tcBorders>
            <w:shd w:val="clear" w:color="auto" w:fill="auto"/>
            <w:vAlign w:val="center"/>
            <w:hideMark/>
          </w:tcPr>
          <w:p w14:paraId="79F83070" w14:textId="77777777" w:rsidR="001645E9" w:rsidRPr="00AF0DA2" w:rsidRDefault="001645E9" w:rsidP="001645E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bl>
    <w:p w14:paraId="2FC7B6F5" w14:textId="77777777" w:rsidR="001645E9" w:rsidRPr="00AF0DA2" w:rsidRDefault="001645E9" w:rsidP="001645E9">
      <w:pPr>
        <w:pStyle w:val="af1"/>
        <w:spacing w:line="360" w:lineRule="auto"/>
        <w:ind w:left="0" w:firstLine="567"/>
        <w:jc w:val="both"/>
        <w:rPr>
          <w:color w:val="000000" w:themeColor="text1"/>
          <w:szCs w:val="24"/>
        </w:rPr>
        <w:sectPr w:rsidR="001645E9" w:rsidRPr="00AF0DA2" w:rsidSect="001645E9">
          <w:pgSz w:w="23814" w:h="16839" w:orient="landscape" w:code="8"/>
          <w:pgMar w:top="1701" w:right="1134" w:bottom="850" w:left="1134" w:header="708" w:footer="708" w:gutter="0"/>
          <w:cols w:space="708"/>
          <w:docGrid w:linePitch="360"/>
        </w:sectPr>
      </w:pPr>
    </w:p>
    <w:p w14:paraId="1BC2AFF8" w14:textId="17368F57" w:rsidR="0012663E" w:rsidRPr="00AF0DA2" w:rsidRDefault="001A3D95"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71" w:name="_Toc512254139"/>
      <w:r w:rsidRPr="00AF0DA2">
        <w:rPr>
          <w:rFonts w:eastAsiaTheme="majorEastAsia"/>
          <w:b/>
          <w:bCs/>
          <w:color w:val="000000" w:themeColor="text1"/>
          <w:lang w:eastAsia="en-US"/>
        </w:rPr>
        <w:lastRenderedPageBreak/>
        <w:t>Схемы</w:t>
      </w:r>
      <w:r w:rsidR="00887959" w:rsidRPr="00AF0DA2">
        <w:rPr>
          <w:rFonts w:eastAsiaTheme="majorEastAsia"/>
          <w:b/>
          <w:bCs/>
          <w:color w:val="000000" w:themeColor="text1"/>
          <w:lang w:eastAsia="en-US"/>
        </w:rPr>
        <w:t xml:space="preserve"> </w:t>
      </w:r>
      <w:r w:rsidR="0012663E" w:rsidRPr="00AF0DA2">
        <w:rPr>
          <w:rFonts w:eastAsiaTheme="majorEastAsia"/>
          <w:b/>
          <w:bCs/>
          <w:color w:val="000000" w:themeColor="text1"/>
          <w:lang w:eastAsia="en-US"/>
        </w:rPr>
        <w:t>выдачи тепловой мощности, структура теплофикационных установок (если источник тепловой энергии - источник комбинированной выработки те</w:t>
      </w:r>
      <w:r w:rsidR="00887959" w:rsidRPr="00AF0DA2">
        <w:rPr>
          <w:rFonts w:eastAsiaTheme="majorEastAsia"/>
          <w:b/>
          <w:bCs/>
          <w:color w:val="000000" w:themeColor="text1"/>
          <w:lang w:eastAsia="en-US"/>
        </w:rPr>
        <w:t>пловой и электрической энергии)</w:t>
      </w:r>
      <w:bookmarkEnd w:id="71"/>
    </w:p>
    <w:p w14:paraId="16E58434" w14:textId="77777777" w:rsidR="00887959" w:rsidRPr="00AF0DA2" w:rsidRDefault="00887959" w:rsidP="0088795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Источники централизованного теплоснабжения г. Обнинска работают на отдельные зоны. Городская котельная МП «Теплоснабжение» имеет технологические связи с ТЭЦ-ФЭИ и ГТУ-ТЭЦ. </w:t>
      </w:r>
    </w:p>
    <w:p w14:paraId="7E0D80D3" w14:textId="77777777" w:rsidR="00887959" w:rsidRPr="00AF0DA2" w:rsidRDefault="00887959" w:rsidP="0088795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Деление зоны теплоснабжения между Городской котельной и ТЭЦ ФЭИ организовано закрытием на тепловых сетях задвижек в камерах: ТК-3, Т-7/2, ТК-М-32, ТК-12/1, ТК-10/6, ТК-10/16, ТК-10/30. </w:t>
      </w:r>
    </w:p>
    <w:p w14:paraId="090A93A8" w14:textId="67360D82" w:rsidR="00887959" w:rsidRPr="00AF0DA2" w:rsidRDefault="00887959" w:rsidP="00C0700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Деление зоны теплоснабжения между Городской котельной и ГТУ-ТЭЦ организовано зак</w:t>
      </w:r>
      <w:r w:rsidR="00C07009" w:rsidRPr="00AF0DA2">
        <w:rPr>
          <w:rFonts w:ascii="Times New Roman" w:hAnsi="Times New Roman" w:cs="Times New Roman"/>
          <w:color w:val="000000" w:themeColor="text1"/>
          <w:sz w:val="24"/>
          <w:szCs w:val="24"/>
        </w:rPr>
        <w:t xml:space="preserve">рытием задвижки в УТ-6 (каб.). </w:t>
      </w:r>
      <w:r w:rsidRPr="00AF0DA2">
        <w:rPr>
          <w:rFonts w:ascii="Times New Roman" w:hAnsi="Times New Roman" w:cs="Times New Roman"/>
          <w:color w:val="000000" w:themeColor="text1"/>
          <w:sz w:val="24"/>
          <w:szCs w:val="24"/>
        </w:rPr>
        <w:t xml:space="preserve">Остальные источники централизованного теплоснабжения работают в выделенных зонах и не имеют технологических связей друг с другом. </w:t>
      </w:r>
    </w:p>
    <w:p w14:paraId="75CF3E70" w14:textId="77777777" w:rsidR="00887959" w:rsidRPr="00AF0DA2" w:rsidRDefault="00887959" w:rsidP="00836BC3">
      <w:pPr>
        <w:pStyle w:val="s1"/>
        <w:numPr>
          <w:ilvl w:val="2"/>
          <w:numId w:val="2"/>
        </w:numPr>
        <w:spacing w:line="240" w:lineRule="atLeast"/>
        <w:jc w:val="both"/>
        <w:outlineLvl w:val="2"/>
        <w:rPr>
          <w:rFonts w:eastAsiaTheme="majorEastAsia"/>
          <w:b/>
          <w:bCs/>
          <w:color w:val="000000" w:themeColor="text1"/>
          <w:lang w:eastAsia="en-US"/>
        </w:rPr>
      </w:pPr>
      <w:bookmarkStart w:id="72" w:name="_Toc503543610"/>
      <w:bookmarkStart w:id="73" w:name="_Toc512254140"/>
      <w:r w:rsidRPr="00AF0DA2">
        <w:rPr>
          <w:rFonts w:eastAsiaTheme="majorEastAsia"/>
          <w:b/>
          <w:bCs/>
          <w:color w:val="000000" w:themeColor="text1"/>
          <w:lang w:eastAsia="en-US"/>
        </w:rPr>
        <w:t>Городская котельная МП «Теплоснабжения»</w:t>
      </w:r>
      <w:bookmarkEnd w:id="72"/>
      <w:bookmarkEnd w:id="73"/>
      <w:r w:rsidRPr="00AF0DA2">
        <w:rPr>
          <w:rFonts w:eastAsiaTheme="majorEastAsia"/>
          <w:b/>
          <w:bCs/>
          <w:color w:val="000000" w:themeColor="text1"/>
          <w:lang w:eastAsia="en-US"/>
        </w:rPr>
        <w:t xml:space="preserve"> </w:t>
      </w:r>
    </w:p>
    <w:p w14:paraId="2A9B478C" w14:textId="77777777" w:rsidR="00887959" w:rsidRPr="00AF0DA2" w:rsidRDefault="00887959" w:rsidP="0088795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от котельной - двухтрубные, открытого типа с непосредственным разбором теплоносителя на нужды горячего водоснабжения абонентов.</w:t>
      </w:r>
    </w:p>
    <w:p w14:paraId="22149F40" w14:textId="6C53350A" w:rsidR="00887959" w:rsidRPr="00AF0DA2" w:rsidRDefault="00887959" w:rsidP="0088795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Температурный график работы тепловых сетей от котельной - 150-70 </w:t>
      </w:r>
      <w:r w:rsidR="005E3B18"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С</w:t>
      </w:r>
      <w:r w:rsidR="00E27CD5" w:rsidRPr="00AF0DA2">
        <w:rPr>
          <w:rFonts w:ascii="Times New Roman" w:hAnsi="Times New Roman" w:cs="Times New Roman"/>
          <w:color w:val="000000" w:themeColor="text1"/>
          <w:sz w:val="24"/>
          <w:szCs w:val="24"/>
        </w:rPr>
        <w:t xml:space="preserve"> (со срезкой на 115°C и изломом 65°C)</w:t>
      </w:r>
      <w:r w:rsidRPr="00AF0DA2">
        <w:rPr>
          <w:rFonts w:ascii="Times New Roman" w:hAnsi="Times New Roman" w:cs="Times New Roman"/>
          <w:color w:val="000000" w:themeColor="text1"/>
          <w:sz w:val="24"/>
          <w:szCs w:val="24"/>
        </w:rPr>
        <w:t>.</w:t>
      </w:r>
    </w:p>
    <w:p w14:paraId="0C2E287B" w14:textId="77777777" w:rsidR="00887959" w:rsidRPr="00AF0DA2" w:rsidRDefault="00887959" w:rsidP="0088795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Отпуск тепла осуществляется следующим образом: обратная сетевая вода от потребителей поступает в котельную, сетевыми насосами подается в котлы, где подогревается и подается потребителю, т.е. в наличии имеется один контур теплоносителя, который циркулирует по схеме: котел - тепловые сети - системы теплопотребления абонентов.</w:t>
      </w:r>
    </w:p>
    <w:p w14:paraId="61D39C12" w14:textId="77777777" w:rsidR="00887959" w:rsidRPr="00AF0DA2" w:rsidRDefault="00887959" w:rsidP="0088795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Для восполнения утечек и водоразбора в сеть добавляется вода от установки химводоочистки (ХВО). При этом вода для подпитки проходит подогрев в водоводяных теплообменниках, пройдя предварительно деаэрацию, поступает в аккумуляторные баки. Температура в падающем трубопроводе регулируется путем перепуска части воды из обратного трубопровода, минуя котел по подмешивающей перемычке.</w:t>
      </w:r>
    </w:p>
    <w:p w14:paraId="0E1750E2" w14:textId="2325BDDF" w:rsidR="00887959" w:rsidRPr="00AF0DA2" w:rsidRDefault="00887959" w:rsidP="0088795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r w:rsidR="001A3D95" w:rsidRPr="00AF0DA2">
        <w:rPr>
          <w:rFonts w:ascii="Times New Roman" w:hAnsi="Times New Roman" w:cs="Times New Roman"/>
          <w:color w:val="000000" w:themeColor="text1"/>
          <w:sz w:val="24"/>
          <w:szCs w:val="24"/>
        </w:rPr>
        <w:t xml:space="preserve"> 16.</w:t>
      </w:r>
    </w:p>
    <w:p w14:paraId="2F86A89F" w14:textId="5A6E0B79" w:rsidR="00887959" w:rsidRPr="00AF0DA2" w:rsidRDefault="00887959" w:rsidP="00887959">
      <w:pPr>
        <w:pStyle w:val="af5"/>
        <w:keepNext/>
        <w:rPr>
          <w:rFonts w:ascii="Times New Roman" w:hAnsi="Times New Roman" w:cs="Times New Roman"/>
          <w:color w:val="000000" w:themeColor="text1"/>
          <w:sz w:val="24"/>
          <w:szCs w:val="24"/>
        </w:rPr>
      </w:pPr>
      <w:bookmarkStart w:id="74" w:name="_Toc5356809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городской котельной МП «Теплоснабжение»</w:t>
      </w:r>
      <w:bookmarkEnd w:id="74"/>
    </w:p>
    <w:tbl>
      <w:tblPr>
        <w:tblStyle w:val="TableGridReport1"/>
        <w:tblW w:w="0" w:type="auto"/>
        <w:tblLook w:val="04A0" w:firstRow="1" w:lastRow="0" w:firstColumn="1" w:lastColumn="0" w:noHBand="0" w:noVBand="1"/>
      </w:tblPr>
      <w:tblGrid>
        <w:gridCol w:w="1585"/>
        <w:gridCol w:w="1556"/>
        <w:gridCol w:w="1549"/>
        <w:gridCol w:w="1556"/>
        <w:gridCol w:w="1549"/>
        <w:gridCol w:w="1550"/>
      </w:tblGrid>
      <w:tr w:rsidR="00AF0DA2" w:rsidRPr="00AF0DA2" w14:paraId="37D28BF8" w14:textId="77777777" w:rsidTr="00887959">
        <w:tc>
          <w:tcPr>
            <w:tcW w:w="1595" w:type="dxa"/>
            <w:vAlign w:val="center"/>
          </w:tcPr>
          <w:p w14:paraId="5BFFB048"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3190" w:type="dxa"/>
            <w:gridSpan w:val="2"/>
            <w:vAlign w:val="center"/>
          </w:tcPr>
          <w:p w14:paraId="7B1A8FCC"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c>
          <w:tcPr>
            <w:tcW w:w="3190" w:type="dxa"/>
            <w:gridSpan w:val="2"/>
            <w:vAlign w:val="center"/>
          </w:tcPr>
          <w:p w14:paraId="450B768D"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Расход теплоносителя, т/ч</w:t>
            </w:r>
          </w:p>
        </w:tc>
        <w:tc>
          <w:tcPr>
            <w:tcW w:w="1595" w:type="dxa"/>
            <w:vMerge w:val="restart"/>
            <w:vAlign w:val="center"/>
          </w:tcPr>
          <w:p w14:paraId="63CFD95C"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Подпитка, т/ч</w:t>
            </w:r>
          </w:p>
        </w:tc>
      </w:tr>
      <w:tr w:rsidR="00AF0DA2" w:rsidRPr="00AF0DA2" w14:paraId="5E5DD6F9" w14:textId="77777777" w:rsidTr="00887959">
        <w:tc>
          <w:tcPr>
            <w:tcW w:w="1595" w:type="dxa"/>
            <w:vAlign w:val="center"/>
          </w:tcPr>
          <w:p w14:paraId="23507200"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lastRenderedPageBreak/>
              <w:t>Период работы</w:t>
            </w:r>
          </w:p>
        </w:tc>
        <w:tc>
          <w:tcPr>
            <w:tcW w:w="1595" w:type="dxa"/>
            <w:vAlign w:val="center"/>
          </w:tcPr>
          <w:p w14:paraId="603239B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595" w:type="dxa"/>
            <w:vAlign w:val="center"/>
          </w:tcPr>
          <w:p w14:paraId="01DD523E"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c>
          <w:tcPr>
            <w:tcW w:w="1595" w:type="dxa"/>
            <w:vAlign w:val="center"/>
          </w:tcPr>
          <w:p w14:paraId="22A8B472"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595" w:type="dxa"/>
            <w:vAlign w:val="center"/>
          </w:tcPr>
          <w:p w14:paraId="3D1F3B6E"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c>
          <w:tcPr>
            <w:tcW w:w="1595" w:type="dxa"/>
            <w:vMerge/>
            <w:vAlign w:val="center"/>
          </w:tcPr>
          <w:p w14:paraId="7237B669" w14:textId="77777777" w:rsidR="00887959" w:rsidRPr="00AF0DA2" w:rsidRDefault="00887959" w:rsidP="00887959">
            <w:pPr>
              <w:jc w:val="center"/>
              <w:rPr>
                <w:rFonts w:ascii="Times New Roman" w:eastAsia="Times New Roman" w:hAnsi="Times New Roman"/>
                <w:color w:val="000000" w:themeColor="text1"/>
              </w:rPr>
            </w:pPr>
          </w:p>
        </w:tc>
      </w:tr>
      <w:tr w:rsidR="00AF0DA2" w:rsidRPr="00AF0DA2" w14:paraId="317F6292" w14:textId="77777777" w:rsidTr="00887959">
        <w:tc>
          <w:tcPr>
            <w:tcW w:w="1595" w:type="dxa"/>
            <w:vAlign w:val="center"/>
          </w:tcPr>
          <w:p w14:paraId="510CFFF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595" w:type="dxa"/>
            <w:vAlign w:val="center"/>
          </w:tcPr>
          <w:p w14:paraId="7AC4D46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8,0</w:t>
            </w:r>
          </w:p>
        </w:tc>
        <w:tc>
          <w:tcPr>
            <w:tcW w:w="1595" w:type="dxa"/>
            <w:vAlign w:val="center"/>
          </w:tcPr>
          <w:p w14:paraId="6C15C1FE"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2,5</w:t>
            </w:r>
          </w:p>
        </w:tc>
        <w:tc>
          <w:tcPr>
            <w:tcW w:w="1595" w:type="dxa"/>
            <w:vAlign w:val="center"/>
          </w:tcPr>
          <w:p w14:paraId="19C0253C"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5850</w:t>
            </w:r>
          </w:p>
        </w:tc>
        <w:tc>
          <w:tcPr>
            <w:tcW w:w="1595" w:type="dxa"/>
            <w:vAlign w:val="center"/>
          </w:tcPr>
          <w:p w14:paraId="7B61414A"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5235</w:t>
            </w:r>
          </w:p>
        </w:tc>
        <w:tc>
          <w:tcPr>
            <w:tcW w:w="1595" w:type="dxa"/>
            <w:vMerge w:val="restart"/>
            <w:vAlign w:val="center"/>
          </w:tcPr>
          <w:p w14:paraId="5D12B38F"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615</w:t>
            </w:r>
          </w:p>
        </w:tc>
      </w:tr>
      <w:tr w:rsidR="00887959" w:rsidRPr="00AF0DA2" w14:paraId="607D250B" w14:textId="77777777" w:rsidTr="00887959">
        <w:tc>
          <w:tcPr>
            <w:tcW w:w="1595" w:type="dxa"/>
            <w:vAlign w:val="center"/>
          </w:tcPr>
          <w:p w14:paraId="7EF54AE9"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595" w:type="dxa"/>
            <w:vAlign w:val="center"/>
          </w:tcPr>
          <w:p w14:paraId="2347BE9D"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5,5</w:t>
            </w:r>
          </w:p>
        </w:tc>
        <w:tc>
          <w:tcPr>
            <w:tcW w:w="1595" w:type="dxa"/>
            <w:vAlign w:val="center"/>
          </w:tcPr>
          <w:p w14:paraId="12684B27"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4,5</w:t>
            </w:r>
          </w:p>
        </w:tc>
        <w:tc>
          <w:tcPr>
            <w:tcW w:w="1595" w:type="dxa"/>
            <w:vAlign w:val="center"/>
          </w:tcPr>
          <w:p w14:paraId="4617E0E6"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2200</w:t>
            </w:r>
          </w:p>
        </w:tc>
        <w:tc>
          <w:tcPr>
            <w:tcW w:w="1595" w:type="dxa"/>
            <w:vAlign w:val="center"/>
          </w:tcPr>
          <w:p w14:paraId="1D1BA735" w14:textId="77777777" w:rsidR="00887959" w:rsidRPr="00AF0DA2" w:rsidRDefault="00887959" w:rsidP="00887959">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1585</w:t>
            </w:r>
          </w:p>
        </w:tc>
        <w:tc>
          <w:tcPr>
            <w:tcW w:w="1595" w:type="dxa"/>
            <w:vMerge/>
            <w:vAlign w:val="center"/>
          </w:tcPr>
          <w:p w14:paraId="48EA52F4" w14:textId="77777777" w:rsidR="00887959" w:rsidRPr="00AF0DA2" w:rsidRDefault="00887959" w:rsidP="00887959">
            <w:pPr>
              <w:jc w:val="center"/>
              <w:rPr>
                <w:rFonts w:ascii="Times New Roman" w:eastAsia="Times New Roman" w:hAnsi="Times New Roman"/>
                <w:color w:val="000000" w:themeColor="text1"/>
              </w:rPr>
            </w:pPr>
          </w:p>
        </w:tc>
      </w:tr>
    </w:tbl>
    <w:p w14:paraId="3C02FEFF" w14:textId="77777777" w:rsidR="00887959" w:rsidRPr="00AF0DA2" w:rsidRDefault="00887959" w:rsidP="00887959">
      <w:pPr>
        <w:pStyle w:val="af1"/>
        <w:spacing w:line="360" w:lineRule="auto"/>
        <w:ind w:left="0" w:firstLine="567"/>
        <w:jc w:val="both"/>
        <w:rPr>
          <w:rFonts w:ascii="Times New Roman" w:hAnsi="Times New Roman" w:cs="Times New Roman"/>
          <w:color w:val="000000" w:themeColor="text1"/>
          <w:sz w:val="24"/>
          <w:szCs w:val="24"/>
        </w:rPr>
      </w:pPr>
    </w:p>
    <w:p w14:paraId="59FD5AF8" w14:textId="77777777" w:rsidR="00887959" w:rsidRPr="00AF0DA2" w:rsidRDefault="00887959" w:rsidP="00887959">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Отклонение параметров от заданных на источнике не должны превышать: </w:t>
      </w:r>
    </w:p>
    <w:p w14:paraId="6797D03B" w14:textId="77777777" w:rsidR="00887959" w:rsidRPr="00AF0DA2" w:rsidRDefault="00887959" w:rsidP="00836BC3">
      <w:pPr>
        <w:pStyle w:val="af1"/>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давлению в подающем трубопроводе: ±5%;</w:t>
      </w:r>
    </w:p>
    <w:p w14:paraId="461C561A" w14:textId="77777777" w:rsidR="00887959" w:rsidRPr="00AF0DA2" w:rsidRDefault="00887959" w:rsidP="00836BC3">
      <w:pPr>
        <w:pStyle w:val="af1"/>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давление в обратном трубопроводе: ±0,2 кгс/см2.</w:t>
      </w:r>
    </w:p>
    <w:p w14:paraId="48200826" w14:textId="77777777" w:rsidR="00887959" w:rsidRPr="00AF0DA2" w:rsidRDefault="00887959" w:rsidP="00836BC3">
      <w:pPr>
        <w:pStyle w:val="s1"/>
        <w:numPr>
          <w:ilvl w:val="2"/>
          <w:numId w:val="2"/>
        </w:numPr>
        <w:spacing w:line="240" w:lineRule="atLeast"/>
        <w:jc w:val="both"/>
        <w:outlineLvl w:val="2"/>
        <w:rPr>
          <w:b/>
          <w:color w:val="000000" w:themeColor="text1"/>
        </w:rPr>
      </w:pPr>
      <w:bookmarkStart w:id="75" w:name="_Toc503543611"/>
      <w:bookmarkStart w:id="76" w:name="_Toc512254141"/>
      <w:r w:rsidRPr="00AF0DA2">
        <w:rPr>
          <w:rFonts w:eastAsiaTheme="majorEastAsia"/>
          <w:b/>
          <w:bCs/>
          <w:color w:val="000000" w:themeColor="text1"/>
          <w:lang w:eastAsia="en-US"/>
        </w:rPr>
        <w:t>Котельная “Олимп” МП «Теплоснабжения»</w:t>
      </w:r>
      <w:bookmarkEnd w:id="75"/>
      <w:bookmarkEnd w:id="76"/>
      <w:r w:rsidRPr="00AF0DA2">
        <w:rPr>
          <w:rFonts w:eastAsiaTheme="majorEastAsia"/>
          <w:b/>
          <w:bCs/>
          <w:color w:val="000000" w:themeColor="text1"/>
          <w:lang w:eastAsia="en-US"/>
        </w:rPr>
        <w:t xml:space="preserve"> </w:t>
      </w:r>
    </w:p>
    <w:p w14:paraId="0FE57871"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Схема теплоснабжения от котельной – 4-х трубная с качественным регулированием нагрузки отопления и вентиляции. Температурный график работы тепловых сетей от котельной - 95-70 °С.</w:t>
      </w:r>
    </w:p>
    <w:p w14:paraId="714A4A55"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Тепловые сети от котельной выполнены преимущественно бесканально в ППУ изоляции. </w:t>
      </w:r>
    </w:p>
    <w:p w14:paraId="4A12A36D"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77" w:name="_Toc503543612"/>
      <w:bookmarkStart w:id="78" w:name="_Toc512254142"/>
      <w:r w:rsidRPr="00AF0DA2">
        <w:rPr>
          <w:rFonts w:eastAsiaTheme="majorEastAsia"/>
          <w:b/>
          <w:bCs/>
          <w:color w:val="000000" w:themeColor="text1"/>
          <w:lang w:eastAsia="en-US"/>
        </w:rPr>
        <w:t>ГТУ-ТЭЦ</w:t>
      </w:r>
      <w:bookmarkEnd w:id="77"/>
      <w:bookmarkEnd w:id="78"/>
    </w:p>
    <w:p w14:paraId="481472E0"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Условно теплофикационной установкой ТГУ-ТЭЦ является водогрейный котел-утилизатор КУ-25/170 Н газовой турбины. Тепловая энергия от ГТУ-ТЭЦ выдается по единственному выводу 2Ду300.  Тепловые сети от источника - двухтрубные, открытого типа с непосредственным разбором теплоносителя на нужды горячего водоснабжения абонентов. Температурный график работы тепловых сетей от ТЭЦ - 150-70 °С.</w:t>
      </w:r>
    </w:p>
    <w:p w14:paraId="5387D2E4"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Обратная сетевая вода поступает на ТЭЦ и сетевыми насосами подается в котел-утилизатор, после которого по прямому трубопроводу подается потребителям. </w:t>
      </w:r>
    </w:p>
    <w:p w14:paraId="1CB254AA"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Для восполнения потерь теплоносителя используется установка обратного осмоса.</w:t>
      </w:r>
    </w:p>
    <w:p w14:paraId="0066BD73" w14:textId="79F1CF80"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Гидравлический режим работы источника приведен в таблице</w:t>
      </w:r>
      <w:r w:rsidR="001A3D95" w:rsidRPr="00AF0DA2">
        <w:rPr>
          <w:rFonts w:ascii="Times New Roman" w:hAnsi="Times New Roman" w:cs="Times New Roman"/>
          <w:color w:val="000000" w:themeColor="text1"/>
          <w:sz w:val="24"/>
          <w:szCs w:val="24"/>
        </w:rPr>
        <w:t xml:space="preserve"> 17.</w:t>
      </w:r>
    </w:p>
    <w:p w14:paraId="007EA765" w14:textId="1D76CD18" w:rsidR="005E3B18" w:rsidRPr="00AF0DA2" w:rsidRDefault="005E3B18" w:rsidP="005E3B18">
      <w:pPr>
        <w:pStyle w:val="af5"/>
        <w:keepNext/>
        <w:rPr>
          <w:rFonts w:ascii="Times New Roman" w:hAnsi="Times New Roman" w:cs="Times New Roman"/>
          <w:color w:val="000000" w:themeColor="text1"/>
          <w:sz w:val="24"/>
          <w:szCs w:val="24"/>
        </w:rPr>
      </w:pPr>
      <w:bookmarkStart w:id="79" w:name="_Toc53568099"/>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ГТУ-ТЭЦ</w:t>
      </w:r>
      <w:bookmarkEnd w:id="79"/>
    </w:p>
    <w:tbl>
      <w:tblPr>
        <w:tblStyle w:val="TableGridReport2"/>
        <w:tblW w:w="5000" w:type="pct"/>
        <w:jc w:val="center"/>
        <w:tblLook w:val="04A0" w:firstRow="1" w:lastRow="0" w:firstColumn="1" w:lastColumn="0" w:noHBand="0" w:noVBand="1"/>
      </w:tblPr>
      <w:tblGrid>
        <w:gridCol w:w="3114"/>
        <w:gridCol w:w="3114"/>
        <w:gridCol w:w="3117"/>
      </w:tblGrid>
      <w:tr w:rsidR="00AF0DA2" w:rsidRPr="00AF0DA2" w14:paraId="658AAE84" w14:textId="77777777" w:rsidTr="005E3B18">
        <w:trPr>
          <w:trHeight w:val="447"/>
          <w:jc w:val="center"/>
        </w:trPr>
        <w:tc>
          <w:tcPr>
            <w:tcW w:w="1666" w:type="pct"/>
            <w:vAlign w:val="center"/>
          </w:tcPr>
          <w:p w14:paraId="15E86D2A"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3334" w:type="pct"/>
            <w:gridSpan w:val="2"/>
            <w:vAlign w:val="center"/>
          </w:tcPr>
          <w:p w14:paraId="10B0B133"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r>
      <w:tr w:rsidR="00AF0DA2" w:rsidRPr="00AF0DA2" w14:paraId="51534360" w14:textId="77777777" w:rsidTr="005E3B18">
        <w:trPr>
          <w:trHeight w:val="216"/>
          <w:jc w:val="center"/>
        </w:trPr>
        <w:tc>
          <w:tcPr>
            <w:tcW w:w="1666" w:type="pct"/>
            <w:vAlign w:val="center"/>
          </w:tcPr>
          <w:p w14:paraId="1455F89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666" w:type="pct"/>
            <w:vAlign w:val="center"/>
          </w:tcPr>
          <w:p w14:paraId="412F5FC6"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668" w:type="pct"/>
            <w:vAlign w:val="center"/>
          </w:tcPr>
          <w:p w14:paraId="517A065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r>
      <w:tr w:rsidR="00AF0DA2" w:rsidRPr="00AF0DA2" w14:paraId="57E47961" w14:textId="77777777" w:rsidTr="005E3B18">
        <w:trPr>
          <w:trHeight w:val="216"/>
          <w:jc w:val="center"/>
        </w:trPr>
        <w:tc>
          <w:tcPr>
            <w:tcW w:w="1666" w:type="pct"/>
            <w:vAlign w:val="center"/>
          </w:tcPr>
          <w:p w14:paraId="024CA40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666" w:type="pct"/>
            <w:vAlign w:val="center"/>
          </w:tcPr>
          <w:p w14:paraId="513E48F5"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6,5</w:t>
            </w:r>
          </w:p>
        </w:tc>
        <w:tc>
          <w:tcPr>
            <w:tcW w:w="1668" w:type="pct"/>
            <w:vAlign w:val="center"/>
          </w:tcPr>
          <w:p w14:paraId="5D81CEB9"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3,0</w:t>
            </w:r>
          </w:p>
        </w:tc>
      </w:tr>
      <w:tr w:rsidR="00AF0DA2" w:rsidRPr="00AF0DA2" w14:paraId="348C2BE2" w14:textId="77777777" w:rsidTr="005E3B18">
        <w:trPr>
          <w:trHeight w:val="216"/>
          <w:jc w:val="center"/>
        </w:trPr>
        <w:tc>
          <w:tcPr>
            <w:tcW w:w="1666" w:type="pct"/>
            <w:vAlign w:val="center"/>
          </w:tcPr>
          <w:p w14:paraId="731166D6"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666" w:type="pct"/>
            <w:vAlign w:val="center"/>
          </w:tcPr>
          <w:p w14:paraId="7DA30F75" w14:textId="31919797" w:rsidR="005E3B18" w:rsidRPr="00AF0DA2" w:rsidRDefault="00685C93" w:rsidP="005E3B18">
            <w:pPr>
              <w:jc w:val="center"/>
              <w:rPr>
                <w:rFonts w:ascii="Times New Roman" w:eastAsia="Times New Roman" w:hAnsi="Times New Roman"/>
                <w:color w:val="000000" w:themeColor="text1"/>
                <w:lang w:val="en-US"/>
              </w:rPr>
            </w:pPr>
            <w:r w:rsidRPr="00AF0DA2">
              <w:rPr>
                <w:rFonts w:ascii="Times New Roman" w:eastAsia="Times New Roman" w:hAnsi="Times New Roman"/>
                <w:color w:val="000000" w:themeColor="text1"/>
                <w:lang w:val="en-US"/>
              </w:rPr>
              <w:t>5,5</w:t>
            </w:r>
          </w:p>
        </w:tc>
        <w:tc>
          <w:tcPr>
            <w:tcW w:w="1668" w:type="pct"/>
            <w:vAlign w:val="center"/>
          </w:tcPr>
          <w:p w14:paraId="7394F51C" w14:textId="6341DCB9" w:rsidR="005E3B18" w:rsidRPr="00AF0DA2" w:rsidRDefault="00685C93"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lang w:val="en-US"/>
              </w:rPr>
              <w:t>4</w:t>
            </w:r>
            <w:r w:rsidRPr="00AF0DA2">
              <w:rPr>
                <w:rFonts w:ascii="Times New Roman" w:eastAsia="Times New Roman" w:hAnsi="Times New Roman"/>
                <w:color w:val="000000" w:themeColor="text1"/>
              </w:rPr>
              <w:t>,5</w:t>
            </w:r>
          </w:p>
        </w:tc>
      </w:tr>
    </w:tbl>
    <w:p w14:paraId="007C488F"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80" w:name="_Toc503543613"/>
      <w:bookmarkStart w:id="81" w:name="_Toc512254143"/>
      <w:r w:rsidRPr="00AF0DA2">
        <w:rPr>
          <w:rFonts w:eastAsiaTheme="majorEastAsia"/>
          <w:b/>
          <w:bCs/>
          <w:color w:val="000000" w:themeColor="text1"/>
          <w:lang w:eastAsia="en-US"/>
        </w:rPr>
        <w:t>ТЭЦ ФЭИ</w:t>
      </w:r>
      <w:bookmarkEnd w:id="80"/>
      <w:bookmarkEnd w:id="81"/>
    </w:p>
    <w:p w14:paraId="3AF8460E"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от котельной - двухтрубные, открытого типа с непосредственным разбором теплоносителя на нужды горячего водоснабжения абонентов.</w:t>
      </w:r>
    </w:p>
    <w:p w14:paraId="61A45217"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- 150-70 °С.</w:t>
      </w:r>
    </w:p>
    <w:p w14:paraId="77EE1AD6"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Гидравлический режим работы источника приведен в таблице</w:t>
      </w:r>
    </w:p>
    <w:p w14:paraId="048885D2" w14:textId="68EB63A6" w:rsidR="005E3B18" w:rsidRPr="00AF0DA2" w:rsidRDefault="005E3B18" w:rsidP="005E3B18">
      <w:pPr>
        <w:pStyle w:val="af5"/>
        <w:keepNext/>
        <w:rPr>
          <w:rFonts w:ascii="Times New Roman" w:hAnsi="Times New Roman" w:cs="Times New Roman"/>
          <w:color w:val="000000" w:themeColor="text1"/>
          <w:sz w:val="24"/>
          <w:szCs w:val="24"/>
        </w:rPr>
      </w:pPr>
      <w:bookmarkStart w:id="82" w:name="_Toc53568100"/>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Гидравлический режим работы ТЭЦ ФЭИ</w:t>
      </w:r>
      <w:bookmarkEnd w:id="82"/>
    </w:p>
    <w:tbl>
      <w:tblPr>
        <w:tblStyle w:val="TableGridReport3"/>
        <w:tblW w:w="5000" w:type="pct"/>
        <w:jc w:val="center"/>
        <w:tblLook w:val="04A0" w:firstRow="1" w:lastRow="0" w:firstColumn="1" w:lastColumn="0" w:noHBand="0" w:noVBand="1"/>
      </w:tblPr>
      <w:tblGrid>
        <w:gridCol w:w="3114"/>
        <w:gridCol w:w="3114"/>
        <w:gridCol w:w="3117"/>
      </w:tblGrid>
      <w:tr w:rsidR="00AF0DA2" w:rsidRPr="00AF0DA2" w14:paraId="7ED6B464" w14:textId="77777777" w:rsidTr="005E3B18">
        <w:trPr>
          <w:trHeight w:val="447"/>
          <w:jc w:val="center"/>
        </w:trPr>
        <w:tc>
          <w:tcPr>
            <w:tcW w:w="1666" w:type="pct"/>
            <w:vAlign w:val="center"/>
          </w:tcPr>
          <w:p w14:paraId="0482895B"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Наименование</w:t>
            </w:r>
          </w:p>
        </w:tc>
        <w:tc>
          <w:tcPr>
            <w:tcW w:w="3334" w:type="pct"/>
            <w:gridSpan w:val="2"/>
            <w:vAlign w:val="center"/>
          </w:tcPr>
          <w:p w14:paraId="1EDC2727"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Давление в трубопроводах, кгс/см2</w:t>
            </w:r>
          </w:p>
        </w:tc>
      </w:tr>
      <w:tr w:rsidR="00AF0DA2" w:rsidRPr="00AF0DA2" w14:paraId="69629156" w14:textId="77777777" w:rsidTr="005E3B18">
        <w:trPr>
          <w:trHeight w:val="216"/>
          <w:jc w:val="center"/>
        </w:trPr>
        <w:tc>
          <w:tcPr>
            <w:tcW w:w="1666" w:type="pct"/>
            <w:vAlign w:val="center"/>
          </w:tcPr>
          <w:p w14:paraId="0DD36D7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Период работы</w:t>
            </w:r>
          </w:p>
        </w:tc>
        <w:tc>
          <w:tcPr>
            <w:tcW w:w="1666" w:type="pct"/>
            <w:vAlign w:val="center"/>
          </w:tcPr>
          <w:p w14:paraId="031C5CB5"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Подающий</w:t>
            </w:r>
          </w:p>
        </w:tc>
        <w:tc>
          <w:tcPr>
            <w:tcW w:w="1668" w:type="pct"/>
            <w:vAlign w:val="center"/>
          </w:tcPr>
          <w:p w14:paraId="721D4EB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Обратный</w:t>
            </w:r>
          </w:p>
        </w:tc>
      </w:tr>
      <w:tr w:rsidR="00AF0DA2" w:rsidRPr="00AF0DA2" w14:paraId="712D1A95" w14:textId="77777777" w:rsidTr="005E3B18">
        <w:trPr>
          <w:trHeight w:val="216"/>
          <w:jc w:val="center"/>
        </w:trPr>
        <w:tc>
          <w:tcPr>
            <w:tcW w:w="1666" w:type="pct"/>
            <w:vAlign w:val="center"/>
          </w:tcPr>
          <w:p w14:paraId="056E7792"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Отопительный</w:t>
            </w:r>
          </w:p>
        </w:tc>
        <w:tc>
          <w:tcPr>
            <w:tcW w:w="1666" w:type="pct"/>
            <w:vAlign w:val="center"/>
          </w:tcPr>
          <w:p w14:paraId="79EDE205"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8,5</w:t>
            </w:r>
          </w:p>
        </w:tc>
        <w:tc>
          <w:tcPr>
            <w:tcW w:w="1668" w:type="pct"/>
            <w:vAlign w:val="center"/>
          </w:tcPr>
          <w:p w14:paraId="3604CCA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4,0</w:t>
            </w:r>
          </w:p>
        </w:tc>
      </w:tr>
      <w:tr w:rsidR="00AF0DA2" w:rsidRPr="00AF0DA2" w14:paraId="13E1C9A9" w14:textId="77777777" w:rsidTr="005E3B18">
        <w:trPr>
          <w:trHeight w:val="216"/>
          <w:jc w:val="center"/>
        </w:trPr>
        <w:tc>
          <w:tcPr>
            <w:tcW w:w="1666" w:type="pct"/>
            <w:vAlign w:val="center"/>
          </w:tcPr>
          <w:p w14:paraId="6A61AB21"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Летний</w:t>
            </w:r>
          </w:p>
        </w:tc>
        <w:tc>
          <w:tcPr>
            <w:tcW w:w="1666" w:type="pct"/>
            <w:vAlign w:val="center"/>
          </w:tcPr>
          <w:p w14:paraId="3FEF0B7F"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6,0</w:t>
            </w:r>
          </w:p>
        </w:tc>
        <w:tc>
          <w:tcPr>
            <w:tcW w:w="1668" w:type="pct"/>
            <w:vAlign w:val="center"/>
          </w:tcPr>
          <w:p w14:paraId="5098E04D" w14:textId="77777777" w:rsidR="005E3B18" w:rsidRPr="00AF0DA2" w:rsidRDefault="005E3B18" w:rsidP="005E3B18">
            <w:pPr>
              <w:jc w:val="center"/>
              <w:rPr>
                <w:rFonts w:ascii="Times New Roman" w:eastAsia="Times New Roman" w:hAnsi="Times New Roman"/>
                <w:color w:val="000000" w:themeColor="text1"/>
              </w:rPr>
            </w:pPr>
            <w:r w:rsidRPr="00AF0DA2">
              <w:rPr>
                <w:rFonts w:ascii="Times New Roman" w:eastAsia="Times New Roman" w:hAnsi="Times New Roman"/>
                <w:color w:val="000000" w:themeColor="text1"/>
              </w:rPr>
              <w:t>5,0</w:t>
            </w:r>
          </w:p>
        </w:tc>
      </w:tr>
    </w:tbl>
    <w:p w14:paraId="58020A25"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Отклонение параметров от заданных на источнике не должны превышать: </w:t>
      </w:r>
    </w:p>
    <w:p w14:paraId="614C1EA8" w14:textId="77777777" w:rsidR="005E3B18" w:rsidRPr="00AF0DA2" w:rsidRDefault="005E3B18" w:rsidP="00836BC3">
      <w:pPr>
        <w:pStyle w:val="af1"/>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давлению в подающем трубопроводе: ±5%;</w:t>
      </w:r>
    </w:p>
    <w:p w14:paraId="4040FE7B" w14:textId="77777777" w:rsidR="005E3B18" w:rsidRPr="00AF0DA2" w:rsidRDefault="005E3B18" w:rsidP="00836BC3">
      <w:pPr>
        <w:pStyle w:val="af1"/>
        <w:numPr>
          <w:ilvl w:val="0"/>
          <w:numId w:val="7"/>
        </w:numPr>
        <w:spacing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давление в обратном трубопроводе: ±0,2 кгс/см2.</w:t>
      </w:r>
    </w:p>
    <w:p w14:paraId="186F7A4B"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83" w:name="_Toc503543614"/>
      <w:bookmarkStart w:id="84" w:name="_Toc512254144"/>
      <w:r w:rsidRPr="00AF0DA2">
        <w:rPr>
          <w:rFonts w:eastAsiaTheme="majorEastAsia"/>
          <w:b/>
          <w:bCs/>
          <w:color w:val="000000" w:themeColor="text1"/>
          <w:lang w:eastAsia="en-US"/>
        </w:rPr>
        <w:t>Котельная НИФХИ</w:t>
      </w:r>
      <w:bookmarkEnd w:id="83"/>
      <w:bookmarkEnd w:id="84"/>
    </w:p>
    <w:p w14:paraId="07B35F46" w14:textId="55376605"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Информации о схем</w:t>
      </w:r>
      <w:r w:rsidR="00A35461" w:rsidRPr="00AF0DA2">
        <w:rPr>
          <w:rFonts w:ascii="Times New Roman" w:hAnsi="Times New Roman" w:cs="Times New Roman"/>
          <w:color w:val="000000" w:themeColor="text1"/>
          <w:sz w:val="24"/>
          <w:szCs w:val="24"/>
        </w:rPr>
        <w:t>е</w:t>
      </w:r>
      <w:r w:rsidRPr="00AF0DA2">
        <w:rPr>
          <w:rFonts w:ascii="Times New Roman" w:hAnsi="Times New Roman" w:cs="Times New Roman"/>
          <w:color w:val="000000" w:themeColor="text1"/>
          <w:sz w:val="24"/>
          <w:szCs w:val="24"/>
        </w:rPr>
        <w:t xml:space="preserve"> выдачи мощности </w:t>
      </w:r>
      <w:r w:rsidR="00A35461" w:rsidRPr="00AF0DA2">
        <w:rPr>
          <w:rFonts w:ascii="Times New Roman" w:hAnsi="Times New Roman" w:cs="Times New Roman"/>
          <w:color w:val="000000" w:themeColor="text1"/>
          <w:sz w:val="24"/>
          <w:szCs w:val="24"/>
        </w:rPr>
        <w:t>не предоставлена</w:t>
      </w:r>
      <w:r w:rsidRPr="00AF0DA2">
        <w:rPr>
          <w:rFonts w:ascii="Times New Roman" w:hAnsi="Times New Roman" w:cs="Times New Roman"/>
          <w:color w:val="000000" w:themeColor="text1"/>
          <w:sz w:val="24"/>
          <w:szCs w:val="24"/>
        </w:rPr>
        <w:t xml:space="preserve">. </w:t>
      </w:r>
    </w:p>
    <w:p w14:paraId="075AB39C" w14:textId="20425020" w:rsidR="005E3B18" w:rsidRPr="00AF0DA2" w:rsidRDefault="005E3B18" w:rsidP="003442D4">
      <w:pPr>
        <w:pStyle w:val="s1"/>
        <w:numPr>
          <w:ilvl w:val="2"/>
          <w:numId w:val="2"/>
        </w:numPr>
        <w:spacing w:line="240" w:lineRule="atLeast"/>
        <w:jc w:val="both"/>
        <w:outlineLvl w:val="2"/>
        <w:rPr>
          <w:rFonts w:eastAsiaTheme="majorEastAsia"/>
          <w:b/>
          <w:bCs/>
          <w:color w:val="000000" w:themeColor="text1"/>
          <w:lang w:eastAsia="en-US"/>
        </w:rPr>
      </w:pPr>
      <w:bookmarkStart w:id="85" w:name="_Toc503543615"/>
      <w:bookmarkStart w:id="86" w:name="_Toc512254145"/>
      <w:r w:rsidRPr="00AF0DA2">
        <w:rPr>
          <w:rFonts w:eastAsiaTheme="majorEastAsia"/>
          <w:b/>
          <w:bCs/>
          <w:color w:val="000000" w:themeColor="text1"/>
          <w:lang w:eastAsia="en-US"/>
        </w:rPr>
        <w:t xml:space="preserve">Котельная </w:t>
      </w:r>
      <w:bookmarkEnd w:id="85"/>
      <w:r w:rsidR="003442D4" w:rsidRPr="00AF0DA2">
        <w:rPr>
          <w:rFonts w:eastAsiaTheme="majorEastAsia"/>
          <w:b/>
          <w:bCs/>
          <w:color w:val="000000" w:themeColor="text1"/>
          <w:lang w:eastAsia="en-US"/>
        </w:rPr>
        <w:t>АО «ОНПП «Технология» им. А.Г. Ромашина»</w:t>
      </w:r>
      <w:bookmarkEnd w:id="86"/>
    </w:p>
    <w:p w14:paraId="3DA91D79" w14:textId="1AE64CD4"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Тепловые сети от котельной - двухтрубные, </w:t>
      </w:r>
      <w:r w:rsidR="00E97EA1" w:rsidRPr="00AF0DA2">
        <w:rPr>
          <w:rFonts w:ascii="Times New Roman" w:hAnsi="Times New Roman" w:cs="Times New Roman"/>
          <w:color w:val="000000" w:themeColor="text1"/>
          <w:sz w:val="24"/>
          <w:szCs w:val="24"/>
        </w:rPr>
        <w:t>закрытого</w:t>
      </w:r>
      <w:r w:rsidRPr="00AF0DA2">
        <w:rPr>
          <w:rFonts w:ascii="Times New Roman" w:hAnsi="Times New Roman" w:cs="Times New Roman"/>
          <w:color w:val="000000" w:themeColor="text1"/>
          <w:sz w:val="24"/>
          <w:szCs w:val="24"/>
        </w:rPr>
        <w:t xml:space="preserve"> типа.</w:t>
      </w:r>
    </w:p>
    <w:p w14:paraId="1BDC6E78"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- 130-70 °С.</w:t>
      </w:r>
    </w:p>
    <w:p w14:paraId="7286BE51" w14:textId="77777777" w:rsidR="005E3B18" w:rsidRPr="00AF0DA2" w:rsidRDefault="005E3B18" w:rsidP="00836BC3">
      <w:pPr>
        <w:pStyle w:val="s1"/>
        <w:numPr>
          <w:ilvl w:val="2"/>
          <w:numId w:val="2"/>
        </w:numPr>
        <w:spacing w:line="240" w:lineRule="atLeast"/>
        <w:jc w:val="both"/>
        <w:outlineLvl w:val="2"/>
        <w:rPr>
          <w:rFonts w:eastAsiaTheme="majorEastAsia"/>
          <w:b/>
          <w:bCs/>
          <w:color w:val="000000" w:themeColor="text1"/>
          <w:lang w:eastAsia="en-US"/>
        </w:rPr>
      </w:pPr>
      <w:bookmarkStart w:id="87" w:name="_Toc503543616"/>
      <w:bookmarkStart w:id="88" w:name="_Toc512254146"/>
      <w:r w:rsidRPr="00AF0DA2">
        <w:rPr>
          <w:rFonts w:eastAsiaTheme="majorEastAsia"/>
          <w:b/>
          <w:bCs/>
          <w:color w:val="000000" w:themeColor="text1"/>
          <w:lang w:eastAsia="en-US"/>
        </w:rPr>
        <w:t>Котельная ВНИИРАЭ</w:t>
      </w:r>
      <w:bookmarkEnd w:id="87"/>
      <w:bookmarkEnd w:id="88"/>
    </w:p>
    <w:p w14:paraId="364029A1"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от котельной - двухтрубные, открытого типа с непосредственным разбором теплоносителя на нужды горячего водоснабжения абонентов.</w:t>
      </w:r>
    </w:p>
    <w:p w14:paraId="5689D73C"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Температурный график работы тепловых сетей от котельной - 95-70 °С.</w:t>
      </w:r>
    </w:p>
    <w:p w14:paraId="0112F929" w14:textId="77777777" w:rsidR="0012663E" w:rsidRPr="00AF0DA2" w:rsidRDefault="005E3B1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89" w:name="_Toc512254147"/>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пособ регулирования отпуска тепловой энергии от источников тепловой энергии с обоснованием выбора графика изм</w:t>
      </w:r>
      <w:r w:rsidRPr="00AF0DA2">
        <w:rPr>
          <w:rFonts w:eastAsiaTheme="majorEastAsia"/>
          <w:b/>
          <w:bCs/>
          <w:color w:val="000000" w:themeColor="text1"/>
          <w:lang w:eastAsia="en-US"/>
        </w:rPr>
        <w:t>енения температур теплоносителя</w:t>
      </w:r>
      <w:bookmarkEnd w:id="89"/>
    </w:p>
    <w:p w14:paraId="4FED3DA2"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w:t>
      </w:r>
    </w:p>
    <w:p w14:paraId="5B626258" w14:textId="77777777" w:rsidR="005E3B18" w:rsidRPr="00AF0DA2" w:rsidRDefault="005E3B18" w:rsidP="005E3B1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Для тепловых сетей города Обнинска с открытой системой горячего водоснабжения принято качественное регулирование отпуска тепловой энергии, которое осуществляется температурному графику: </w:t>
      </w:r>
    </w:p>
    <w:p w14:paraId="68639DE3" w14:textId="61223C01"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Городская котельная - 150-70 °С</w:t>
      </w:r>
      <w:r w:rsidR="00E27CD5" w:rsidRPr="00AF0DA2">
        <w:rPr>
          <w:rFonts w:ascii="Times New Roman" w:eastAsia="Calibri" w:hAnsi="Times New Roman" w:cs="Times New Roman"/>
          <w:color w:val="000000" w:themeColor="text1"/>
          <w:sz w:val="24"/>
          <w:szCs w:val="24"/>
        </w:rPr>
        <w:t xml:space="preserve"> (со срезкой на 115°C и изломом 65°C)</w:t>
      </w:r>
      <w:r w:rsidRPr="00AF0DA2">
        <w:rPr>
          <w:rFonts w:ascii="Times New Roman" w:eastAsia="Calibri" w:hAnsi="Times New Roman" w:cs="Times New Roman"/>
          <w:color w:val="000000" w:themeColor="text1"/>
          <w:sz w:val="24"/>
          <w:szCs w:val="24"/>
        </w:rPr>
        <w:t>;</w:t>
      </w:r>
    </w:p>
    <w:p w14:paraId="50ACF816"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lastRenderedPageBreak/>
        <w:t>ГТУ-ТЭЦ - 150-70 °С;</w:t>
      </w:r>
    </w:p>
    <w:p w14:paraId="16B6500B"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ТЭЦ ФЭИ - 150-70 °С;</w:t>
      </w:r>
    </w:p>
    <w:p w14:paraId="6B29669F" w14:textId="2159879C"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Котельная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eastAsia="Calibri" w:hAnsi="Times New Roman" w:cs="Times New Roman"/>
          <w:color w:val="000000" w:themeColor="text1"/>
          <w:sz w:val="24"/>
          <w:szCs w:val="24"/>
        </w:rPr>
        <w:t xml:space="preserve"> - 130-70 °С;</w:t>
      </w:r>
    </w:p>
    <w:p w14:paraId="2E52DD8B"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НИФХИ - 130-70 °С;</w:t>
      </w:r>
    </w:p>
    <w:p w14:paraId="3C09FA08"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ВНИИРАЭ - 95-70 °С;</w:t>
      </w:r>
    </w:p>
    <w:p w14:paraId="65C9EB42" w14:textId="77777777" w:rsidR="005E3B18" w:rsidRPr="00AF0DA2" w:rsidRDefault="005E3B18" w:rsidP="00836BC3">
      <w:pPr>
        <w:numPr>
          <w:ilvl w:val="0"/>
          <w:numId w:val="8"/>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Котельная «Олимп» - 95-70 °С.</w:t>
      </w:r>
    </w:p>
    <w:p w14:paraId="0E532177"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 Расчетная температура наружного воздуха -27 °С.</w:t>
      </w:r>
    </w:p>
    <w:p w14:paraId="26378795"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Температура сетевой воды в подающих трубопроводах соответствует утвержденному для системы теплоснабжения температурному графику и задается по усредненной температуре наружного воздуха за промежуток времени в пределах 12 - 24 ч, определяемый диспетчером тепловой сети в зависимости от климатических условий и других факторов согласно п. 4.11.1 ПТЭ.</w:t>
      </w:r>
    </w:p>
    <w:p w14:paraId="3B591F31"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Регулирование отпуска тепловой энергии в виде горячей воды осуществляется качественно. Качественное регулирование предполагает изменение температуры теплоносителя без изменения расхода. </w:t>
      </w:r>
    </w:p>
    <w:p w14:paraId="650E8040" w14:textId="77777777" w:rsidR="005E3B18" w:rsidRPr="00AF0DA2" w:rsidRDefault="005E3B18" w:rsidP="005E3B18">
      <w:pPr>
        <w:pStyle w:val="af1"/>
        <w:spacing w:line="360" w:lineRule="auto"/>
        <w:ind w:left="0" w:firstLine="567"/>
        <w:jc w:val="both"/>
        <w:rPr>
          <w:color w:val="000000" w:themeColor="text1"/>
          <w:szCs w:val="24"/>
        </w:rPr>
        <w:sectPr w:rsidR="005E3B18" w:rsidRPr="00AF0DA2">
          <w:pgSz w:w="11906" w:h="16838"/>
          <w:pgMar w:top="1134" w:right="850" w:bottom="1134" w:left="1701" w:header="708" w:footer="708" w:gutter="0"/>
          <w:cols w:space="708"/>
          <w:docGrid w:linePitch="360"/>
        </w:sectPr>
      </w:pPr>
    </w:p>
    <w:p w14:paraId="785B1534" w14:textId="5743120A" w:rsidR="005E3B18" w:rsidRPr="00AF0DA2" w:rsidRDefault="005E3B18" w:rsidP="005E3B18">
      <w:pPr>
        <w:pStyle w:val="af5"/>
        <w:keepNext/>
        <w:rPr>
          <w:rFonts w:ascii="Times New Roman" w:hAnsi="Times New Roman" w:cs="Times New Roman"/>
          <w:color w:val="000000" w:themeColor="text1"/>
          <w:sz w:val="24"/>
          <w:szCs w:val="24"/>
        </w:rPr>
      </w:pPr>
      <w:bookmarkStart w:id="90" w:name="_Toc503543657"/>
      <w:bookmarkStart w:id="91" w:name="_Toc53568101"/>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Температурные графики источников централизованного теплоснабжения</w:t>
      </w:r>
      <w:bookmarkEnd w:id="90"/>
      <w:bookmarkEnd w:id="91"/>
    </w:p>
    <w:tbl>
      <w:tblPr>
        <w:tblW w:w="5000" w:type="pct"/>
        <w:tblLook w:val="04A0" w:firstRow="1" w:lastRow="0" w:firstColumn="1" w:lastColumn="0" w:noHBand="0" w:noVBand="1"/>
      </w:tblPr>
      <w:tblGrid>
        <w:gridCol w:w="1194"/>
        <w:gridCol w:w="858"/>
        <w:gridCol w:w="847"/>
        <w:gridCol w:w="858"/>
        <w:gridCol w:w="850"/>
        <w:gridCol w:w="858"/>
        <w:gridCol w:w="850"/>
        <w:gridCol w:w="858"/>
        <w:gridCol w:w="850"/>
        <w:gridCol w:w="963"/>
        <w:gridCol w:w="950"/>
        <w:gridCol w:w="856"/>
        <w:gridCol w:w="854"/>
        <w:gridCol w:w="856"/>
        <w:gridCol w:w="854"/>
        <w:gridCol w:w="1194"/>
      </w:tblGrid>
      <w:tr w:rsidR="00AF0DA2" w:rsidRPr="00AF0DA2" w14:paraId="6848178A" w14:textId="77777777" w:rsidTr="005E3B18">
        <w:trPr>
          <w:tblHeader/>
        </w:trPr>
        <w:tc>
          <w:tcPr>
            <w:tcW w:w="404"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94952B1"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t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 наружного воздуха</w:t>
            </w:r>
          </w:p>
        </w:tc>
        <w:tc>
          <w:tcPr>
            <w:tcW w:w="588" w:type="pct"/>
            <w:gridSpan w:val="2"/>
            <w:tcBorders>
              <w:top w:val="single" w:sz="8" w:space="0" w:color="auto"/>
              <w:left w:val="nil"/>
              <w:bottom w:val="single" w:sz="8" w:space="0" w:color="auto"/>
              <w:right w:val="single" w:sz="8" w:space="0" w:color="000000"/>
            </w:tcBorders>
            <w:shd w:val="clear" w:color="000000" w:fill="FFFFFF"/>
            <w:vAlign w:val="center"/>
            <w:hideMark/>
          </w:tcPr>
          <w:p w14:paraId="6CF6323B"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городской котельной </w:t>
            </w:r>
            <w:r w:rsidRPr="00AF0DA2">
              <w:rPr>
                <w:rFonts w:ascii="Times New Roman" w:eastAsia="Times New Roman" w:hAnsi="Times New Roman" w:cs="Times New Roman"/>
                <w:b/>
                <w:bCs/>
                <w:color w:val="000000" w:themeColor="text1"/>
                <w:sz w:val="20"/>
                <w:szCs w:val="20"/>
                <w:lang w:eastAsia="ru-RU"/>
              </w:rPr>
              <w:br/>
              <w:t xml:space="preserve">(150-70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3BF1EAC9"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ГТУ-ТЭЦ </w:t>
            </w:r>
            <w:r w:rsidRPr="00AF0DA2">
              <w:rPr>
                <w:rFonts w:ascii="Times New Roman" w:eastAsia="Times New Roman" w:hAnsi="Times New Roman" w:cs="Times New Roman"/>
                <w:b/>
                <w:bCs/>
                <w:color w:val="000000" w:themeColor="text1"/>
                <w:sz w:val="20"/>
                <w:szCs w:val="20"/>
                <w:lang w:eastAsia="ru-RU"/>
              </w:rPr>
              <w:br/>
              <w:t xml:space="preserve">(150-70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 )</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4AC8E37B"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ТЭЦ ФЭИ </w:t>
            </w:r>
            <w:r w:rsidRPr="00AF0DA2">
              <w:rPr>
                <w:rFonts w:ascii="Times New Roman" w:eastAsia="Times New Roman" w:hAnsi="Times New Roman" w:cs="Times New Roman"/>
                <w:b/>
                <w:bCs/>
                <w:color w:val="000000" w:themeColor="text1"/>
                <w:sz w:val="20"/>
                <w:szCs w:val="20"/>
                <w:lang w:eastAsia="ru-RU"/>
              </w:rPr>
              <w:br/>
              <w:t xml:space="preserve">(150-70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17CBC3F2" w14:textId="32880123"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w:t>
            </w:r>
            <w:r w:rsidR="003442D4" w:rsidRPr="00AF0DA2">
              <w:rPr>
                <w:rFonts w:ascii="Times New Roman" w:eastAsia="Times New Roman" w:hAnsi="Times New Roman" w:cs="Times New Roman"/>
                <w:b/>
                <w:bCs/>
                <w:color w:val="000000" w:themeColor="text1"/>
                <w:sz w:val="20"/>
                <w:szCs w:val="20"/>
                <w:lang w:eastAsia="ru-RU"/>
              </w:rPr>
              <w:t>АО «ОНПП «Технология» им. А.Г. Ромашина»</w:t>
            </w:r>
            <w:r w:rsidRPr="00AF0DA2">
              <w:rPr>
                <w:rFonts w:ascii="Times New Roman" w:eastAsia="Times New Roman" w:hAnsi="Times New Roman" w:cs="Times New Roman"/>
                <w:b/>
                <w:bCs/>
                <w:color w:val="000000" w:themeColor="text1"/>
                <w:sz w:val="20"/>
                <w:szCs w:val="20"/>
                <w:lang w:eastAsia="ru-RU"/>
              </w:rPr>
              <w:t xml:space="preserve"> </w:t>
            </w:r>
            <w:r w:rsidRPr="00AF0DA2">
              <w:rPr>
                <w:rFonts w:ascii="Times New Roman" w:eastAsia="Times New Roman" w:hAnsi="Times New Roman" w:cs="Times New Roman"/>
                <w:b/>
                <w:bCs/>
                <w:color w:val="000000" w:themeColor="text1"/>
                <w:sz w:val="20"/>
                <w:szCs w:val="20"/>
                <w:lang w:eastAsia="ru-RU"/>
              </w:rPr>
              <w:br/>
              <w:t xml:space="preserve">(130-70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659" w:type="pct"/>
            <w:gridSpan w:val="2"/>
            <w:tcBorders>
              <w:top w:val="single" w:sz="8" w:space="0" w:color="auto"/>
              <w:left w:val="nil"/>
              <w:bottom w:val="single" w:sz="8" w:space="0" w:color="auto"/>
              <w:right w:val="single" w:sz="8" w:space="0" w:color="000000"/>
            </w:tcBorders>
            <w:shd w:val="clear" w:color="000000" w:fill="FFFFFF"/>
            <w:vAlign w:val="center"/>
            <w:hideMark/>
          </w:tcPr>
          <w:p w14:paraId="7F28E1B8"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НИФХИ </w:t>
            </w:r>
            <w:r w:rsidRPr="00AF0DA2">
              <w:rPr>
                <w:rFonts w:ascii="Times New Roman" w:eastAsia="Times New Roman" w:hAnsi="Times New Roman" w:cs="Times New Roman"/>
                <w:b/>
                <w:bCs/>
                <w:color w:val="000000" w:themeColor="text1"/>
                <w:sz w:val="20"/>
                <w:szCs w:val="20"/>
                <w:lang w:eastAsia="ru-RU"/>
              </w:rPr>
              <w:br/>
              <w:t xml:space="preserve">(130-70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5E6842A2"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ВНИИРАЭ </w:t>
            </w:r>
            <w:r w:rsidRPr="00AF0DA2">
              <w:rPr>
                <w:rFonts w:ascii="Times New Roman" w:eastAsia="Times New Roman" w:hAnsi="Times New Roman" w:cs="Times New Roman"/>
                <w:b/>
                <w:bCs/>
                <w:color w:val="000000" w:themeColor="text1"/>
                <w:sz w:val="20"/>
                <w:szCs w:val="20"/>
                <w:lang w:eastAsia="ru-RU"/>
              </w:rPr>
              <w:br/>
              <w:t xml:space="preserve">(95-70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 )</w:t>
            </w:r>
          </w:p>
        </w:tc>
        <w:tc>
          <w:tcPr>
            <w:tcW w:w="589" w:type="pct"/>
            <w:gridSpan w:val="2"/>
            <w:tcBorders>
              <w:top w:val="single" w:sz="8" w:space="0" w:color="auto"/>
              <w:left w:val="nil"/>
              <w:bottom w:val="single" w:sz="8" w:space="0" w:color="auto"/>
              <w:right w:val="single" w:sz="8" w:space="0" w:color="000000"/>
            </w:tcBorders>
            <w:shd w:val="clear" w:color="000000" w:fill="FFFFFF"/>
            <w:vAlign w:val="center"/>
            <w:hideMark/>
          </w:tcPr>
          <w:p w14:paraId="60D1252E"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Температурный график котельной "Олимп" </w:t>
            </w:r>
            <w:r w:rsidRPr="00AF0DA2">
              <w:rPr>
                <w:rFonts w:ascii="Times New Roman" w:eastAsia="Times New Roman" w:hAnsi="Times New Roman" w:cs="Times New Roman"/>
                <w:b/>
                <w:bCs/>
                <w:color w:val="000000" w:themeColor="text1"/>
                <w:sz w:val="20"/>
                <w:szCs w:val="20"/>
                <w:lang w:eastAsia="ru-RU"/>
              </w:rPr>
              <w:br/>
              <w:t>(95-70 0С )</w:t>
            </w:r>
          </w:p>
        </w:tc>
        <w:tc>
          <w:tcPr>
            <w:tcW w:w="404"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28C37DE"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t </w:t>
            </w:r>
            <w:r w:rsidRPr="00AF0DA2">
              <w:rPr>
                <w:rFonts w:ascii="Times New Roman" w:eastAsia="Times New Roman" w:hAnsi="Times New Roman" w:cs="Times New Roman"/>
                <w:b/>
                <w:bCs/>
                <w:color w:val="000000" w:themeColor="text1"/>
                <w:sz w:val="20"/>
                <w:szCs w:val="20"/>
                <w:vertAlign w:val="superscript"/>
                <w:lang w:eastAsia="ru-RU"/>
              </w:rPr>
              <w:t>0</w:t>
            </w:r>
            <w:r w:rsidRPr="00AF0DA2">
              <w:rPr>
                <w:rFonts w:ascii="Times New Roman" w:eastAsia="Times New Roman" w:hAnsi="Times New Roman" w:cs="Times New Roman"/>
                <w:b/>
                <w:bCs/>
                <w:color w:val="000000" w:themeColor="text1"/>
                <w:sz w:val="20"/>
                <w:szCs w:val="20"/>
                <w:lang w:eastAsia="ru-RU"/>
              </w:rPr>
              <w:t>С наружного воздуха</w:t>
            </w:r>
          </w:p>
        </w:tc>
      </w:tr>
      <w:tr w:rsidR="00AF0DA2" w:rsidRPr="00AF0DA2" w14:paraId="267DBAD0" w14:textId="77777777" w:rsidTr="005E3B18">
        <w:trPr>
          <w:tblHeader/>
        </w:trPr>
        <w:tc>
          <w:tcPr>
            <w:tcW w:w="404" w:type="pct"/>
            <w:vMerge/>
            <w:tcBorders>
              <w:top w:val="single" w:sz="8" w:space="0" w:color="auto"/>
              <w:left w:val="single" w:sz="8" w:space="0" w:color="auto"/>
              <w:bottom w:val="single" w:sz="8" w:space="0" w:color="000000"/>
              <w:right w:val="single" w:sz="8" w:space="0" w:color="auto"/>
            </w:tcBorders>
            <w:vAlign w:val="center"/>
            <w:hideMark/>
          </w:tcPr>
          <w:p w14:paraId="30BBE572" w14:textId="77777777" w:rsidR="005E3B18" w:rsidRPr="00AF0DA2" w:rsidRDefault="005E3B18" w:rsidP="005E3B18">
            <w:pPr>
              <w:spacing w:after="0" w:line="240" w:lineRule="auto"/>
              <w:rPr>
                <w:rFonts w:ascii="Times New Roman" w:eastAsia="Times New Roman" w:hAnsi="Times New Roman" w:cs="Times New Roman"/>
                <w:b/>
                <w:bCs/>
                <w:color w:val="000000" w:themeColor="text1"/>
                <w:sz w:val="20"/>
                <w:szCs w:val="20"/>
                <w:lang w:eastAsia="ru-RU"/>
              </w:rPr>
            </w:pPr>
          </w:p>
        </w:tc>
        <w:tc>
          <w:tcPr>
            <w:tcW w:w="296" w:type="pct"/>
            <w:tcBorders>
              <w:top w:val="nil"/>
              <w:left w:val="nil"/>
              <w:bottom w:val="single" w:sz="8" w:space="0" w:color="auto"/>
              <w:right w:val="single" w:sz="8" w:space="0" w:color="auto"/>
            </w:tcBorders>
            <w:shd w:val="clear" w:color="000000" w:fill="FFFFFF"/>
            <w:vAlign w:val="center"/>
            <w:hideMark/>
          </w:tcPr>
          <w:p w14:paraId="335E17DD"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2" w:type="pct"/>
            <w:tcBorders>
              <w:top w:val="nil"/>
              <w:left w:val="nil"/>
              <w:bottom w:val="single" w:sz="8" w:space="0" w:color="auto"/>
              <w:right w:val="single" w:sz="8" w:space="0" w:color="auto"/>
            </w:tcBorders>
            <w:shd w:val="clear" w:color="000000" w:fill="FFFFFF"/>
            <w:vAlign w:val="center"/>
            <w:hideMark/>
          </w:tcPr>
          <w:p w14:paraId="3BC63DC5"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6" w:type="pct"/>
            <w:tcBorders>
              <w:top w:val="nil"/>
              <w:left w:val="nil"/>
              <w:bottom w:val="single" w:sz="8" w:space="0" w:color="auto"/>
              <w:right w:val="single" w:sz="8" w:space="0" w:color="auto"/>
            </w:tcBorders>
            <w:shd w:val="clear" w:color="000000" w:fill="FFFFFF"/>
            <w:vAlign w:val="center"/>
            <w:hideMark/>
          </w:tcPr>
          <w:p w14:paraId="3F3C8928"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3" w:type="pct"/>
            <w:tcBorders>
              <w:top w:val="nil"/>
              <w:left w:val="nil"/>
              <w:bottom w:val="single" w:sz="8" w:space="0" w:color="auto"/>
              <w:right w:val="single" w:sz="8" w:space="0" w:color="auto"/>
            </w:tcBorders>
            <w:shd w:val="clear" w:color="000000" w:fill="FFFFFF"/>
            <w:vAlign w:val="center"/>
            <w:hideMark/>
          </w:tcPr>
          <w:p w14:paraId="10668E2A"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6" w:type="pct"/>
            <w:tcBorders>
              <w:top w:val="nil"/>
              <w:left w:val="nil"/>
              <w:bottom w:val="single" w:sz="8" w:space="0" w:color="auto"/>
              <w:right w:val="single" w:sz="8" w:space="0" w:color="auto"/>
            </w:tcBorders>
            <w:shd w:val="clear" w:color="000000" w:fill="FFFFFF"/>
            <w:vAlign w:val="center"/>
            <w:hideMark/>
          </w:tcPr>
          <w:p w14:paraId="49689170"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3" w:type="pct"/>
            <w:tcBorders>
              <w:top w:val="nil"/>
              <w:left w:val="nil"/>
              <w:bottom w:val="single" w:sz="8" w:space="0" w:color="auto"/>
              <w:right w:val="single" w:sz="8" w:space="0" w:color="auto"/>
            </w:tcBorders>
            <w:shd w:val="clear" w:color="000000" w:fill="FFFFFF"/>
            <w:vAlign w:val="center"/>
            <w:hideMark/>
          </w:tcPr>
          <w:p w14:paraId="4BA047A9"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6" w:type="pct"/>
            <w:tcBorders>
              <w:top w:val="nil"/>
              <w:left w:val="nil"/>
              <w:bottom w:val="single" w:sz="8" w:space="0" w:color="auto"/>
              <w:right w:val="single" w:sz="8" w:space="0" w:color="auto"/>
            </w:tcBorders>
            <w:shd w:val="clear" w:color="000000" w:fill="FFFFFF"/>
            <w:vAlign w:val="center"/>
            <w:hideMark/>
          </w:tcPr>
          <w:p w14:paraId="5EE9ED4B"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3" w:type="pct"/>
            <w:tcBorders>
              <w:top w:val="nil"/>
              <w:left w:val="nil"/>
              <w:bottom w:val="single" w:sz="8" w:space="0" w:color="auto"/>
              <w:right w:val="single" w:sz="8" w:space="0" w:color="auto"/>
            </w:tcBorders>
            <w:shd w:val="clear" w:color="000000" w:fill="FFFFFF"/>
            <w:vAlign w:val="center"/>
            <w:hideMark/>
          </w:tcPr>
          <w:p w14:paraId="4F413A5A"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332" w:type="pct"/>
            <w:tcBorders>
              <w:top w:val="nil"/>
              <w:left w:val="nil"/>
              <w:bottom w:val="single" w:sz="8" w:space="0" w:color="auto"/>
              <w:right w:val="single" w:sz="8" w:space="0" w:color="auto"/>
            </w:tcBorders>
            <w:shd w:val="clear" w:color="000000" w:fill="FFFFFF"/>
            <w:vAlign w:val="center"/>
            <w:hideMark/>
          </w:tcPr>
          <w:p w14:paraId="14685BF3"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327" w:type="pct"/>
            <w:tcBorders>
              <w:top w:val="nil"/>
              <w:left w:val="nil"/>
              <w:bottom w:val="single" w:sz="8" w:space="0" w:color="auto"/>
              <w:right w:val="single" w:sz="8" w:space="0" w:color="auto"/>
            </w:tcBorders>
            <w:shd w:val="clear" w:color="000000" w:fill="FFFFFF"/>
            <w:vAlign w:val="center"/>
            <w:hideMark/>
          </w:tcPr>
          <w:p w14:paraId="029C372C"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5" w:type="pct"/>
            <w:tcBorders>
              <w:top w:val="nil"/>
              <w:left w:val="nil"/>
              <w:bottom w:val="single" w:sz="8" w:space="0" w:color="auto"/>
              <w:right w:val="single" w:sz="8" w:space="0" w:color="auto"/>
            </w:tcBorders>
            <w:shd w:val="clear" w:color="000000" w:fill="FFFFFF"/>
            <w:vAlign w:val="center"/>
            <w:hideMark/>
          </w:tcPr>
          <w:p w14:paraId="3DFD47CF"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4" w:type="pct"/>
            <w:tcBorders>
              <w:top w:val="nil"/>
              <w:left w:val="nil"/>
              <w:bottom w:val="single" w:sz="8" w:space="0" w:color="auto"/>
              <w:right w:val="single" w:sz="8" w:space="0" w:color="auto"/>
            </w:tcBorders>
            <w:shd w:val="clear" w:color="000000" w:fill="FFFFFF"/>
            <w:vAlign w:val="center"/>
            <w:hideMark/>
          </w:tcPr>
          <w:p w14:paraId="38B8AC37"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295" w:type="pct"/>
            <w:tcBorders>
              <w:top w:val="nil"/>
              <w:left w:val="nil"/>
              <w:bottom w:val="single" w:sz="8" w:space="0" w:color="auto"/>
              <w:right w:val="single" w:sz="8" w:space="0" w:color="auto"/>
            </w:tcBorders>
            <w:shd w:val="clear" w:color="000000" w:fill="FFFFFF"/>
            <w:vAlign w:val="center"/>
            <w:hideMark/>
          </w:tcPr>
          <w:p w14:paraId="1FB3868F"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Т1 </w:t>
            </w:r>
          </w:p>
        </w:tc>
        <w:tc>
          <w:tcPr>
            <w:tcW w:w="294" w:type="pct"/>
            <w:tcBorders>
              <w:top w:val="nil"/>
              <w:left w:val="nil"/>
              <w:bottom w:val="single" w:sz="8" w:space="0" w:color="auto"/>
              <w:right w:val="single" w:sz="8" w:space="0" w:color="auto"/>
            </w:tcBorders>
            <w:shd w:val="clear" w:color="000000" w:fill="FFFFFF"/>
            <w:vAlign w:val="center"/>
            <w:hideMark/>
          </w:tcPr>
          <w:p w14:paraId="453DE7DA" w14:textId="77777777" w:rsidR="005E3B18" w:rsidRPr="00AF0DA2" w:rsidRDefault="005E3B18" w:rsidP="005E3B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Т2 </w:t>
            </w:r>
          </w:p>
        </w:tc>
        <w:tc>
          <w:tcPr>
            <w:tcW w:w="404" w:type="pct"/>
            <w:vMerge/>
            <w:tcBorders>
              <w:top w:val="single" w:sz="8" w:space="0" w:color="auto"/>
              <w:left w:val="single" w:sz="8" w:space="0" w:color="auto"/>
              <w:bottom w:val="single" w:sz="8" w:space="0" w:color="000000"/>
              <w:right w:val="single" w:sz="8" w:space="0" w:color="auto"/>
            </w:tcBorders>
            <w:vAlign w:val="center"/>
            <w:hideMark/>
          </w:tcPr>
          <w:p w14:paraId="72F4701B" w14:textId="77777777" w:rsidR="005E3B18" w:rsidRPr="00AF0DA2" w:rsidRDefault="005E3B18" w:rsidP="005E3B18">
            <w:pPr>
              <w:spacing w:after="0" w:line="240" w:lineRule="auto"/>
              <w:rPr>
                <w:rFonts w:ascii="Times New Roman" w:eastAsia="Times New Roman" w:hAnsi="Times New Roman" w:cs="Times New Roman"/>
                <w:b/>
                <w:bCs/>
                <w:color w:val="000000" w:themeColor="text1"/>
                <w:sz w:val="20"/>
                <w:szCs w:val="20"/>
                <w:lang w:eastAsia="ru-RU"/>
              </w:rPr>
            </w:pPr>
          </w:p>
        </w:tc>
      </w:tr>
      <w:tr w:rsidR="00AF0DA2" w:rsidRPr="00AF0DA2" w14:paraId="6C98E17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07492E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296" w:type="pct"/>
            <w:tcBorders>
              <w:top w:val="nil"/>
              <w:left w:val="nil"/>
              <w:bottom w:val="single" w:sz="8" w:space="0" w:color="auto"/>
              <w:right w:val="single" w:sz="8" w:space="0" w:color="auto"/>
            </w:tcBorders>
            <w:shd w:val="clear" w:color="auto" w:fill="auto"/>
            <w:vAlign w:val="center"/>
            <w:hideMark/>
          </w:tcPr>
          <w:p w14:paraId="5334A3D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257EA6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w:t>
            </w:r>
          </w:p>
        </w:tc>
        <w:tc>
          <w:tcPr>
            <w:tcW w:w="296" w:type="pct"/>
            <w:tcBorders>
              <w:top w:val="nil"/>
              <w:left w:val="nil"/>
              <w:bottom w:val="single" w:sz="8" w:space="0" w:color="auto"/>
              <w:right w:val="single" w:sz="8" w:space="0" w:color="auto"/>
            </w:tcBorders>
            <w:shd w:val="clear" w:color="000000" w:fill="F2DCDB"/>
            <w:vAlign w:val="center"/>
            <w:hideMark/>
          </w:tcPr>
          <w:p w14:paraId="06BEDC7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631BE0A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w:t>
            </w:r>
          </w:p>
        </w:tc>
        <w:tc>
          <w:tcPr>
            <w:tcW w:w="296" w:type="pct"/>
            <w:tcBorders>
              <w:top w:val="nil"/>
              <w:left w:val="nil"/>
              <w:bottom w:val="single" w:sz="8" w:space="0" w:color="auto"/>
              <w:right w:val="single" w:sz="8" w:space="0" w:color="auto"/>
            </w:tcBorders>
            <w:shd w:val="clear" w:color="000000" w:fill="F2DCDB"/>
            <w:vAlign w:val="center"/>
            <w:hideMark/>
          </w:tcPr>
          <w:p w14:paraId="3F8614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15DF78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w:t>
            </w:r>
          </w:p>
        </w:tc>
        <w:tc>
          <w:tcPr>
            <w:tcW w:w="296" w:type="pct"/>
            <w:tcBorders>
              <w:top w:val="nil"/>
              <w:left w:val="nil"/>
              <w:bottom w:val="single" w:sz="8" w:space="0" w:color="auto"/>
              <w:right w:val="single" w:sz="8" w:space="0" w:color="auto"/>
            </w:tcBorders>
            <w:shd w:val="clear" w:color="auto" w:fill="auto"/>
            <w:vAlign w:val="center"/>
            <w:hideMark/>
          </w:tcPr>
          <w:p w14:paraId="390CDA7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47,80</w:t>
            </w:r>
          </w:p>
        </w:tc>
        <w:tc>
          <w:tcPr>
            <w:tcW w:w="293" w:type="pct"/>
            <w:tcBorders>
              <w:top w:val="nil"/>
              <w:left w:val="nil"/>
              <w:bottom w:val="single" w:sz="8" w:space="0" w:color="auto"/>
              <w:right w:val="single" w:sz="8" w:space="0" w:color="auto"/>
            </w:tcBorders>
            <w:shd w:val="clear" w:color="auto" w:fill="auto"/>
            <w:vAlign w:val="center"/>
            <w:hideMark/>
          </w:tcPr>
          <w:p w14:paraId="3D26085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34,60</w:t>
            </w:r>
          </w:p>
        </w:tc>
        <w:tc>
          <w:tcPr>
            <w:tcW w:w="332" w:type="pct"/>
            <w:tcBorders>
              <w:top w:val="nil"/>
              <w:left w:val="nil"/>
              <w:bottom w:val="single" w:sz="8" w:space="0" w:color="auto"/>
              <w:right w:val="single" w:sz="8" w:space="0" w:color="auto"/>
            </w:tcBorders>
            <w:shd w:val="clear" w:color="000000" w:fill="F2DCDB"/>
            <w:vAlign w:val="center"/>
            <w:hideMark/>
          </w:tcPr>
          <w:p w14:paraId="771A7D7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47,80</w:t>
            </w:r>
          </w:p>
        </w:tc>
        <w:tc>
          <w:tcPr>
            <w:tcW w:w="327" w:type="pct"/>
            <w:tcBorders>
              <w:top w:val="nil"/>
              <w:left w:val="nil"/>
              <w:bottom w:val="single" w:sz="8" w:space="0" w:color="auto"/>
              <w:right w:val="single" w:sz="8" w:space="0" w:color="auto"/>
            </w:tcBorders>
            <w:shd w:val="clear" w:color="000000" w:fill="F2DCDB"/>
            <w:vAlign w:val="center"/>
            <w:hideMark/>
          </w:tcPr>
          <w:p w14:paraId="4E4B4C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34,60</w:t>
            </w:r>
          </w:p>
        </w:tc>
        <w:tc>
          <w:tcPr>
            <w:tcW w:w="295" w:type="pct"/>
            <w:tcBorders>
              <w:top w:val="nil"/>
              <w:left w:val="nil"/>
              <w:bottom w:val="single" w:sz="8" w:space="0" w:color="auto"/>
              <w:right w:val="single" w:sz="8" w:space="0" w:color="auto"/>
            </w:tcBorders>
            <w:shd w:val="clear" w:color="auto" w:fill="auto"/>
            <w:vAlign w:val="center"/>
            <w:hideMark/>
          </w:tcPr>
          <w:p w14:paraId="39CADB4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44,20</w:t>
            </w:r>
          </w:p>
        </w:tc>
        <w:tc>
          <w:tcPr>
            <w:tcW w:w="294" w:type="pct"/>
            <w:tcBorders>
              <w:top w:val="nil"/>
              <w:left w:val="nil"/>
              <w:bottom w:val="single" w:sz="8" w:space="0" w:color="auto"/>
              <w:right w:val="single" w:sz="8" w:space="0" w:color="auto"/>
            </w:tcBorders>
            <w:shd w:val="clear" w:color="auto" w:fill="auto"/>
            <w:vAlign w:val="center"/>
            <w:hideMark/>
          </w:tcPr>
          <w:p w14:paraId="364B019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37,80</w:t>
            </w:r>
          </w:p>
        </w:tc>
        <w:tc>
          <w:tcPr>
            <w:tcW w:w="295" w:type="pct"/>
            <w:tcBorders>
              <w:top w:val="nil"/>
              <w:left w:val="nil"/>
              <w:bottom w:val="single" w:sz="8" w:space="0" w:color="auto"/>
              <w:right w:val="single" w:sz="8" w:space="0" w:color="auto"/>
            </w:tcBorders>
            <w:shd w:val="clear" w:color="000000" w:fill="F2DCDB"/>
            <w:vAlign w:val="center"/>
            <w:hideMark/>
          </w:tcPr>
          <w:p w14:paraId="7689E7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4" w:type="pct"/>
            <w:tcBorders>
              <w:top w:val="nil"/>
              <w:left w:val="nil"/>
              <w:bottom w:val="single" w:sz="8" w:space="0" w:color="auto"/>
              <w:right w:val="single" w:sz="8" w:space="0" w:color="auto"/>
            </w:tcBorders>
            <w:shd w:val="clear" w:color="000000" w:fill="F2DCDB"/>
            <w:vAlign w:val="center"/>
            <w:hideMark/>
          </w:tcPr>
          <w:p w14:paraId="2384442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43,00</w:t>
            </w:r>
          </w:p>
        </w:tc>
        <w:tc>
          <w:tcPr>
            <w:tcW w:w="404" w:type="pct"/>
            <w:tcBorders>
              <w:top w:val="nil"/>
              <w:left w:val="nil"/>
              <w:bottom w:val="single" w:sz="8" w:space="0" w:color="auto"/>
              <w:right w:val="single" w:sz="8" w:space="0" w:color="auto"/>
            </w:tcBorders>
            <w:shd w:val="clear" w:color="auto" w:fill="auto"/>
            <w:vAlign w:val="center"/>
            <w:hideMark/>
          </w:tcPr>
          <w:p w14:paraId="2436FD1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r>
      <w:tr w:rsidR="00AF0DA2" w:rsidRPr="00AF0DA2" w14:paraId="5146896F"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00E078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296" w:type="pct"/>
            <w:tcBorders>
              <w:top w:val="nil"/>
              <w:left w:val="nil"/>
              <w:bottom w:val="single" w:sz="8" w:space="0" w:color="auto"/>
              <w:right w:val="single" w:sz="8" w:space="0" w:color="auto"/>
            </w:tcBorders>
            <w:shd w:val="clear" w:color="auto" w:fill="auto"/>
            <w:vAlign w:val="center"/>
            <w:hideMark/>
          </w:tcPr>
          <w:p w14:paraId="75432DD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2D42779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w:t>
            </w:r>
          </w:p>
        </w:tc>
        <w:tc>
          <w:tcPr>
            <w:tcW w:w="296" w:type="pct"/>
            <w:tcBorders>
              <w:top w:val="nil"/>
              <w:left w:val="nil"/>
              <w:bottom w:val="single" w:sz="8" w:space="0" w:color="auto"/>
              <w:right w:val="single" w:sz="8" w:space="0" w:color="auto"/>
            </w:tcBorders>
            <w:shd w:val="clear" w:color="000000" w:fill="F2DCDB"/>
            <w:vAlign w:val="center"/>
            <w:hideMark/>
          </w:tcPr>
          <w:p w14:paraId="69F361B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8F916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w:t>
            </w:r>
          </w:p>
        </w:tc>
        <w:tc>
          <w:tcPr>
            <w:tcW w:w="296" w:type="pct"/>
            <w:tcBorders>
              <w:top w:val="nil"/>
              <w:left w:val="nil"/>
              <w:bottom w:val="single" w:sz="8" w:space="0" w:color="auto"/>
              <w:right w:val="single" w:sz="8" w:space="0" w:color="auto"/>
            </w:tcBorders>
            <w:shd w:val="clear" w:color="000000" w:fill="F2DCDB"/>
            <w:vAlign w:val="center"/>
            <w:hideMark/>
          </w:tcPr>
          <w:p w14:paraId="46DD549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40329A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w:t>
            </w:r>
          </w:p>
        </w:tc>
        <w:tc>
          <w:tcPr>
            <w:tcW w:w="296" w:type="pct"/>
            <w:tcBorders>
              <w:top w:val="nil"/>
              <w:left w:val="nil"/>
              <w:bottom w:val="single" w:sz="8" w:space="0" w:color="auto"/>
              <w:right w:val="single" w:sz="8" w:space="0" w:color="auto"/>
            </w:tcBorders>
            <w:shd w:val="clear" w:color="auto" w:fill="auto"/>
            <w:vAlign w:val="center"/>
            <w:hideMark/>
          </w:tcPr>
          <w:p w14:paraId="7860DA3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50,50</w:t>
            </w:r>
          </w:p>
        </w:tc>
        <w:tc>
          <w:tcPr>
            <w:tcW w:w="293" w:type="pct"/>
            <w:tcBorders>
              <w:top w:val="nil"/>
              <w:left w:val="nil"/>
              <w:bottom w:val="single" w:sz="8" w:space="0" w:color="auto"/>
              <w:right w:val="single" w:sz="8" w:space="0" w:color="auto"/>
            </w:tcBorders>
            <w:shd w:val="clear" w:color="auto" w:fill="auto"/>
            <w:vAlign w:val="center"/>
            <w:hideMark/>
          </w:tcPr>
          <w:p w14:paraId="36A0F3F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36,00</w:t>
            </w:r>
          </w:p>
        </w:tc>
        <w:tc>
          <w:tcPr>
            <w:tcW w:w="332" w:type="pct"/>
            <w:tcBorders>
              <w:top w:val="nil"/>
              <w:left w:val="nil"/>
              <w:bottom w:val="single" w:sz="8" w:space="0" w:color="auto"/>
              <w:right w:val="single" w:sz="8" w:space="0" w:color="auto"/>
            </w:tcBorders>
            <w:shd w:val="clear" w:color="000000" w:fill="F2DCDB"/>
            <w:vAlign w:val="center"/>
            <w:hideMark/>
          </w:tcPr>
          <w:p w14:paraId="57BCC96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50,50</w:t>
            </w:r>
          </w:p>
        </w:tc>
        <w:tc>
          <w:tcPr>
            <w:tcW w:w="327" w:type="pct"/>
            <w:tcBorders>
              <w:top w:val="nil"/>
              <w:left w:val="nil"/>
              <w:bottom w:val="single" w:sz="8" w:space="0" w:color="auto"/>
              <w:right w:val="single" w:sz="8" w:space="0" w:color="auto"/>
            </w:tcBorders>
            <w:shd w:val="clear" w:color="000000" w:fill="F2DCDB"/>
            <w:vAlign w:val="center"/>
            <w:hideMark/>
          </w:tcPr>
          <w:p w14:paraId="0087AA3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36,00</w:t>
            </w:r>
          </w:p>
        </w:tc>
        <w:tc>
          <w:tcPr>
            <w:tcW w:w="295" w:type="pct"/>
            <w:tcBorders>
              <w:top w:val="nil"/>
              <w:left w:val="nil"/>
              <w:bottom w:val="single" w:sz="8" w:space="0" w:color="auto"/>
              <w:right w:val="single" w:sz="8" w:space="0" w:color="auto"/>
            </w:tcBorders>
            <w:shd w:val="clear" w:color="auto" w:fill="auto"/>
            <w:vAlign w:val="center"/>
            <w:hideMark/>
          </w:tcPr>
          <w:p w14:paraId="6F990C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45,80</w:t>
            </w:r>
          </w:p>
        </w:tc>
        <w:tc>
          <w:tcPr>
            <w:tcW w:w="294" w:type="pct"/>
            <w:tcBorders>
              <w:top w:val="nil"/>
              <w:left w:val="nil"/>
              <w:bottom w:val="single" w:sz="8" w:space="0" w:color="auto"/>
              <w:right w:val="single" w:sz="8" w:space="0" w:color="auto"/>
            </w:tcBorders>
            <w:shd w:val="clear" w:color="auto" w:fill="auto"/>
            <w:vAlign w:val="center"/>
            <w:hideMark/>
          </w:tcPr>
          <w:p w14:paraId="5D93408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38,90</w:t>
            </w:r>
          </w:p>
        </w:tc>
        <w:tc>
          <w:tcPr>
            <w:tcW w:w="295" w:type="pct"/>
            <w:tcBorders>
              <w:top w:val="nil"/>
              <w:left w:val="nil"/>
              <w:bottom w:val="single" w:sz="8" w:space="0" w:color="auto"/>
              <w:right w:val="single" w:sz="8" w:space="0" w:color="auto"/>
            </w:tcBorders>
            <w:shd w:val="clear" w:color="000000" w:fill="F2DCDB"/>
            <w:vAlign w:val="center"/>
            <w:hideMark/>
          </w:tcPr>
          <w:p w14:paraId="751FC73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65,86</w:t>
            </w:r>
          </w:p>
        </w:tc>
        <w:tc>
          <w:tcPr>
            <w:tcW w:w="294" w:type="pct"/>
            <w:tcBorders>
              <w:top w:val="nil"/>
              <w:left w:val="nil"/>
              <w:bottom w:val="single" w:sz="8" w:space="0" w:color="auto"/>
              <w:right w:val="single" w:sz="8" w:space="0" w:color="auto"/>
            </w:tcBorders>
            <w:shd w:val="clear" w:color="000000" w:fill="F2DCDB"/>
            <w:vAlign w:val="center"/>
            <w:hideMark/>
          </w:tcPr>
          <w:p w14:paraId="5F2AAE6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43,77</w:t>
            </w:r>
          </w:p>
        </w:tc>
        <w:tc>
          <w:tcPr>
            <w:tcW w:w="404" w:type="pct"/>
            <w:tcBorders>
              <w:top w:val="nil"/>
              <w:left w:val="nil"/>
              <w:bottom w:val="single" w:sz="8" w:space="0" w:color="auto"/>
              <w:right w:val="single" w:sz="8" w:space="0" w:color="auto"/>
            </w:tcBorders>
            <w:shd w:val="clear" w:color="auto" w:fill="auto"/>
            <w:vAlign w:val="center"/>
            <w:hideMark/>
          </w:tcPr>
          <w:p w14:paraId="0372417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r>
      <w:tr w:rsidR="00AF0DA2" w:rsidRPr="00AF0DA2" w14:paraId="09C81E89"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A13564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296" w:type="pct"/>
            <w:tcBorders>
              <w:top w:val="nil"/>
              <w:left w:val="nil"/>
              <w:bottom w:val="single" w:sz="8" w:space="0" w:color="auto"/>
              <w:right w:val="single" w:sz="8" w:space="0" w:color="auto"/>
            </w:tcBorders>
            <w:shd w:val="clear" w:color="auto" w:fill="auto"/>
            <w:vAlign w:val="center"/>
            <w:hideMark/>
          </w:tcPr>
          <w:p w14:paraId="72E2557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6FF55E0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41,00</w:t>
            </w:r>
          </w:p>
        </w:tc>
        <w:tc>
          <w:tcPr>
            <w:tcW w:w="296" w:type="pct"/>
            <w:tcBorders>
              <w:top w:val="nil"/>
              <w:left w:val="nil"/>
              <w:bottom w:val="single" w:sz="8" w:space="0" w:color="auto"/>
              <w:right w:val="single" w:sz="8" w:space="0" w:color="auto"/>
            </w:tcBorders>
            <w:shd w:val="clear" w:color="000000" w:fill="F2DCDB"/>
            <w:vAlign w:val="center"/>
            <w:hideMark/>
          </w:tcPr>
          <w:p w14:paraId="3324AA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20B485F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41,00</w:t>
            </w:r>
          </w:p>
        </w:tc>
        <w:tc>
          <w:tcPr>
            <w:tcW w:w="296" w:type="pct"/>
            <w:tcBorders>
              <w:top w:val="nil"/>
              <w:left w:val="nil"/>
              <w:bottom w:val="single" w:sz="8" w:space="0" w:color="auto"/>
              <w:right w:val="single" w:sz="8" w:space="0" w:color="auto"/>
            </w:tcBorders>
            <w:shd w:val="clear" w:color="000000" w:fill="F2DCDB"/>
            <w:vAlign w:val="center"/>
            <w:hideMark/>
          </w:tcPr>
          <w:p w14:paraId="48851E4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5E6EB0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41,00</w:t>
            </w:r>
          </w:p>
        </w:tc>
        <w:tc>
          <w:tcPr>
            <w:tcW w:w="296" w:type="pct"/>
            <w:tcBorders>
              <w:top w:val="nil"/>
              <w:left w:val="nil"/>
              <w:bottom w:val="single" w:sz="8" w:space="0" w:color="auto"/>
              <w:right w:val="single" w:sz="8" w:space="0" w:color="auto"/>
            </w:tcBorders>
            <w:shd w:val="clear" w:color="auto" w:fill="auto"/>
            <w:vAlign w:val="center"/>
            <w:hideMark/>
          </w:tcPr>
          <w:p w14:paraId="76D21FB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3" w:type="pct"/>
            <w:tcBorders>
              <w:top w:val="nil"/>
              <w:left w:val="nil"/>
              <w:bottom w:val="single" w:sz="8" w:space="0" w:color="auto"/>
              <w:right w:val="single" w:sz="8" w:space="0" w:color="auto"/>
            </w:tcBorders>
            <w:shd w:val="clear" w:color="auto" w:fill="auto"/>
            <w:vAlign w:val="center"/>
            <w:hideMark/>
          </w:tcPr>
          <w:p w14:paraId="76186D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37,00</w:t>
            </w:r>
          </w:p>
        </w:tc>
        <w:tc>
          <w:tcPr>
            <w:tcW w:w="332" w:type="pct"/>
            <w:tcBorders>
              <w:top w:val="nil"/>
              <w:left w:val="nil"/>
              <w:bottom w:val="single" w:sz="8" w:space="0" w:color="auto"/>
              <w:right w:val="single" w:sz="8" w:space="0" w:color="auto"/>
            </w:tcBorders>
            <w:shd w:val="clear" w:color="000000" w:fill="F2DCDB"/>
            <w:vAlign w:val="center"/>
            <w:hideMark/>
          </w:tcPr>
          <w:p w14:paraId="221E57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327" w:type="pct"/>
            <w:tcBorders>
              <w:top w:val="nil"/>
              <w:left w:val="nil"/>
              <w:bottom w:val="single" w:sz="8" w:space="0" w:color="auto"/>
              <w:right w:val="single" w:sz="8" w:space="0" w:color="auto"/>
            </w:tcBorders>
            <w:shd w:val="clear" w:color="000000" w:fill="F2DCDB"/>
            <w:vAlign w:val="center"/>
            <w:hideMark/>
          </w:tcPr>
          <w:p w14:paraId="010B3B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37,00</w:t>
            </w:r>
          </w:p>
        </w:tc>
        <w:tc>
          <w:tcPr>
            <w:tcW w:w="295" w:type="pct"/>
            <w:tcBorders>
              <w:top w:val="nil"/>
              <w:left w:val="nil"/>
              <w:bottom w:val="single" w:sz="8" w:space="0" w:color="auto"/>
              <w:right w:val="single" w:sz="8" w:space="0" w:color="auto"/>
            </w:tcBorders>
            <w:shd w:val="clear" w:color="auto" w:fill="auto"/>
            <w:vAlign w:val="center"/>
            <w:hideMark/>
          </w:tcPr>
          <w:p w14:paraId="2702AC6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47,40</w:t>
            </w:r>
          </w:p>
        </w:tc>
        <w:tc>
          <w:tcPr>
            <w:tcW w:w="294" w:type="pct"/>
            <w:tcBorders>
              <w:top w:val="nil"/>
              <w:left w:val="nil"/>
              <w:bottom w:val="single" w:sz="8" w:space="0" w:color="auto"/>
              <w:right w:val="single" w:sz="8" w:space="0" w:color="auto"/>
            </w:tcBorders>
            <w:shd w:val="clear" w:color="auto" w:fill="auto"/>
            <w:vAlign w:val="center"/>
            <w:hideMark/>
          </w:tcPr>
          <w:p w14:paraId="2C9BA47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40,00</w:t>
            </w:r>
          </w:p>
        </w:tc>
        <w:tc>
          <w:tcPr>
            <w:tcW w:w="295" w:type="pct"/>
            <w:tcBorders>
              <w:top w:val="nil"/>
              <w:left w:val="nil"/>
              <w:bottom w:val="single" w:sz="8" w:space="0" w:color="auto"/>
              <w:right w:val="single" w:sz="8" w:space="0" w:color="auto"/>
            </w:tcBorders>
            <w:shd w:val="clear" w:color="000000" w:fill="F2DCDB"/>
            <w:vAlign w:val="center"/>
            <w:hideMark/>
          </w:tcPr>
          <w:p w14:paraId="6A0204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66,71</w:t>
            </w:r>
          </w:p>
        </w:tc>
        <w:tc>
          <w:tcPr>
            <w:tcW w:w="294" w:type="pct"/>
            <w:tcBorders>
              <w:top w:val="nil"/>
              <w:left w:val="nil"/>
              <w:bottom w:val="single" w:sz="8" w:space="0" w:color="auto"/>
              <w:right w:val="single" w:sz="8" w:space="0" w:color="auto"/>
            </w:tcBorders>
            <w:shd w:val="clear" w:color="000000" w:fill="F2DCDB"/>
            <w:vAlign w:val="center"/>
            <w:hideMark/>
          </w:tcPr>
          <w:p w14:paraId="6A763D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44,54</w:t>
            </w:r>
          </w:p>
        </w:tc>
        <w:tc>
          <w:tcPr>
            <w:tcW w:w="404" w:type="pct"/>
            <w:tcBorders>
              <w:top w:val="nil"/>
              <w:left w:val="nil"/>
              <w:bottom w:val="single" w:sz="8" w:space="0" w:color="auto"/>
              <w:right w:val="single" w:sz="8" w:space="0" w:color="auto"/>
            </w:tcBorders>
            <w:shd w:val="clear" w:color="auto" w:fill="auto"/>
            <w:vAlign w:val="center"/>
            <w:hideMark/>
          </w:tcPr>
          <w:p w14:paraId="5517B6A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r>
      <w:tr w:rsidR="00AF0DA2" w:rsidRPr="00AF0DA2" w14:paraId="6D92DE2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D4821C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296" w:type="pct"/>
            <w:tcBorders>
              <w:top w:val="nil"/>
              <w:left w:val="nil"/>
              <w:bottom w:val="single" w:sz="8" w:space="0" w:color="auto"/>
              <w:right w:val="single" w:sz="8" w:space="0" w:color="auto"/>
            </w:tcBorders>
            <w:shd w:val="clear" w:color="auto" w:fill="auto"/>
            <w:vAlign w:val="center"/>
            <w:hideMark/>
          </w:tcPr>
          <w:p w14:paraId="33445E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60F00F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40,40</w:t>
            </w:r>
          </w:p>
        </w:tc>
        <w:tc>
          <w:tcPr>
            <w:tcW w:w="296" w:type="pct"/>
            <w:tcBorders>
              <w:top w:val="nil"/>
              <w:left w:val="nil"/>
              <w:bottom w:val="single" w:sz="8" w:space="0" w:color="auto"/>
              <w:right w:val="single" w:sz="8" w:space="0" w:color="auto"/>
            </w:tcBorders>
            <w:shd w:val="clear" w:color="000000" w:fill="F2DCDB"/>
            <w:vAlign w:val="center"/>
            <w:hideMark/>
          </w:tcPr>
          <w:p w14:paraId="74924B3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2B5DAF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40,40</w:t>
            </w:r>
          </w:p>
        </w:tc>
        <w:tc>
          <w:tcPr>
            <w:tcW w:w="296" w:type="pct"/>
            <w:tcBorders>
              <w:top w:val="nil"/>
              <w:left w:val="nil"/>
              <w:bottom w:val="single" w:sz="8" w:space="0" w:color="auto"/>
              <w:right w:val="single" w:sz="8" w:space="0" w:color="auto"/>
            </w:tcBorders>
            <w:shd w:val="clear" w:color="000000" w:fill="F2DCDB"/>
            <w:vAlign w:val="center"/>
            <w:hideMark/>
          </w:tcPr>
          <w:p w14:paraId="442AD4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3A3378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40,40</w:t>
            </w:r>
          </w:p>
        </w:tc>
        <w:tc>
          <w:tcPr>
            <w:tcW w:w="296" w:type="pct"/>
            <w:tcBorders>
              <w:top w:val="nil"/>
              <w:left w:val="nil"/>
              <w:bottom w:val="single" w:sz="8" w:space="0" w:color="auto"/>
              <w:right w:val="single" w:sz="8" w:space="0" w:color="auto"/>
            </w:tcBorders>
            <w:shd w:val="clear" w:color="auto" w:fill="auto"/>
            <w:vAlign w:val="center"/>
            <w:hideMark/>
          </w:tcPr>
          <w:p w14:paraId="6397E6D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55,60</w:t>
            </w:r>
          </w:p>
        </w:tc>
        <w:tc>
          <w:tcPr>
            <w:tcW w:w="293" w:type="pct"/>
            <w:tcBorders>
              <w:top w:val="nil"/>
              <w:left w:val="nil"/>
              <w:bottom w:val="single" w:sz="8" w:space="0" w:color="auto"/>
              <w:right w:val="single" w:sz="8" w:space="0" w:color="auto"/>
            </w:tcBorders>
            <w:shd w:val="clear" w:color="auto" w:fill="auto"/>
            <w:vAlign w:val="center"/>
            <w:hideMark/>
          </w:tcPr>
          <w:p w14:paraId="557EBE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39,00</w:t>
            </w:r>
          </w:p>
        </w:tc>
        <w:tc>
          <w:tcPr>
            <w:tcW w:w="332" w:type="pct"/>
            <w:tcBorders>
              <w:top w:val="nil"/>
              <w:left w:val="nil"/>
              <w:bottom w:val="single" w:sz="8" w:space="0" w:color="auto"/>
              <w:right w:val="single" w:sz="8" w:space="0" w:color="auto"/>
            </w:tcBorders>
            <w:shd w:val="clear" w:color="000000" w:fill="F2DCDB"/>
            <w:vAlign w:val="center"/>
            <w:hideMark/>
          </w:tcPr>
          <w:p w14:paraId="7A4D3E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55,60</w:t>
            </w:r>
          </w:p>
        </w:tc>
        <w:tc>
          <w:tcPr>
            <w:tcW w:w="327" w:type="pct"/>
            <w:tcBorders>
              <w:top w:val="nil"/>
              <w:left w:val="nil"/>
              <w:bottom w:val="single" w:sz="8" w:space="0" w:color="auto"/>
              <w:right w:val="single" w:sz="8" w:space="0" w:color="auto"/>
            </w:tcBorders>
            <w:shd w:val="clear" w:color="000000" w:fill="F2DCDB"/>
            <w:vAlign w:val="center"/>
            <w:hideMark/>
          </w:tcPr>
          <w:p w14:paraId="0063AF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39,00</w:t>
            </w:r>
          </w:p>
        </w:tc>
        <w:tc>
          <w:tcPr>
            <w:tcW w:w="295" w:type="pct"/>
            <w:tcBorders>
              <w:top w:val="nil"/>
              <w:left w:val="nil"/>
              <w:bottom w:val="single" w:sz="8" w:space="0" w:color="auto"/>
              <w:right w:val="single" w:sz="8" w:space="0" w:color="auto"/>
            </w:tcBorders>
            <w:shd w:val="clear" w:color="auto" w:fill="auto"/>
            <w:vAlign w:val="center"/>
            <w:hideMark/>
          </w:tcPr>
          <w:p w14:paraId="0B51D8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49,10</w:t>
            </w:r>
          </w:p>
        </w:tc>
        <w:tc>
          <w:tcPr>
            <w:tcW w:w="294" w:type="pct"/>
            <w:tcBorders>
              <w:top w:val="nil"/>
              <w:left w:val="nil"/>
              <w:bottom w:val="single" w:sz="8" w:space="0" w:color="auto"/>
              <w:right w:val="single" w:sz="8" w:space="0" w:color="auto"/>
            </w:tcBorders>
            <w:shd w:val="clear" w:color="auto" w:fill="auto"/>
            <w:vAlign w:val="center"/>
            <w:hideMark/>
          </w:tcPr>
          <w:p w14:paraId="5DDD877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41,10</w:t>
            </w:r>
          </w:p>
        </w:tc>
        <w:tc>
          <w:tcPr>
            <w:tcW w:w="295" w:type="pct"/>
            <w:tcBorders>
              <w:top w:val="nil"/>
              <w:left w:val="nil"/>
              <w:bottom w:val="single" w:sz="8" w:space="0" w:color="auto"/>
              <w:right w:val="single" w:sz="8" w:space="0" w:color="auto"/>
            </w:tcBorders>
            <w:shd w:val="clear" w:color="000000" w:fill="F2DCDB"/>
            <w:vAlign w:val="center"/>
            <w:hideMark/>
          </w:tcPr>
          <w:p w14:paraId="16A3A74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67,57</w:t>
            </w:r>
          </w:p>
        </w:tc>
        <w:tc>
          <w:tcPr>
            <w:tcW w:w="294" w:type="pct"/>
            <w:tcBorders>
              <w:top w:val="nil"/>
              <w:left w:val="nil"/>
              <w:bottom w:val="single" w:sz="8" w:space="0" w:color="auto"/>
              <w:right w:val="single" w:sz="8" w:space="0" w:color="auto"/>
            </w:tcBorders>
            <w:shd w:val="clear" w:color="000000" w:fill="F2DCDB"/>
            <w:vAlign w:val="center"/>
            <w:hideMark/>
          </w:tcPr>
          <w:p w14:paraId="1F5560C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45,31</w:t>
            </w:r>
          </w:p>
        </w:tc>
        <w:tc>
          <w:tcPr>
            <w:tcW w:w="404" w:type="pct"/>
            <w:tcBorders>
              <w:top w:val="nil"/>
              <w:left w:val="nil"/>
              <w:bottom w:val="single" w:sz="8" w:space="0" w:color="auto"/>
              <w:right w:val="single" w:sz="8" w:space="0" w:color="auto"/>
            </w:tcBorders>
            <w:shd w:val="clear" w:color="auto" w:fill="auto"/>
            <w:vAlign w:val="center"/>
            <w:hideMark/>
          </w:tcPr>
          <w:p w14:paraId="296D9F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r>
      <w:tr w:rsidR="00AF0DA2" w:rsidRPr="00AF0DA2" w14:paraId="68D8D42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6623EA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296" w:type="pct"/>
            <w:tcBorders>
              <w:top w:val="nil"/>
              <w:left w:val="nil"/>
              <w:bottom w:val="single" w:sz="8" w:space="0" w:color="auto"/>
              <w:right w:val="single" w:sz="8" w:space="0" w:color="auto"/>
            </w:tcBorders>
            <w:shd w:val="clear" w:color="auto" w:fill="auto"/>
            <w:vAlign w:val="center"/>
            <w:hideMark/>
          </w:tcPr>
          <w:p w14:paraId="7209C8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2" w:type="pct"/>
            <w:tcBorders>
              <w:top w:val="nil"/>
              <w:left w:val="nil"/>
              <w:bottom w:val="single" w:sz="8" w:space="0" w:color="auto"/>
              <w:right w:val="single" w:sz="8" w:space="0" w:color="auto"/>
            </w:tcBorders>
            <w:shd w:val="clear" w:color="auto" w:fill="auto"/>
            <w:vAlign w:val="center"/>
            <w:hideMark/>
          </w:tcPr>
          <w:p w14:paraId="7C5A2BC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296" w:type="pct"/>
            <w:tcBorders>
              <w:top w:val="nil"/>
              <w:left w:val="nil"/>
              <w:bottom w:val="single" w:sz="8" w:space="0" w:color="auto"/>
              <w:right w:val="single" w:sz="8" w:space="0" w:color="auto"/>
            </w:tcBorders>
            <w:shd w:val="clear" w:color="000000" w:fill="F2DCDB"/>
            <w:vAlign w:val="center"/>
            <w:hideMark/>
          </w:tcPr>
          <w:p w14:paraId="2A4E3DA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169FC0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296" w:type="pct"/>
            <w:tcBorders>
              <w:top w:val="nil"/>
              <w:left w:val="nil"/>
              <w:bottom w:val="single" w:sz="8" w:space="0" w:color="auto"/>
              <w:right w:val="single" w:sz="8" w:space="0" w:color="auto"/>
            </w:tcBorders>
            <w:shd w:val="clear" w:color="000000" w:fill="F2DCDB"/>
            <w:vAlign w:val="center"/>
            <w:hideMark/>
          </w:tcPr>
          <w:p w14:paraId="09A410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65,00</w:t>
            </w:r>
          </w:p>
        </w:tc>
        <w:tc>
          <w:tcPr>
            <w:tcW w:w="293" w:type="pct"/>
            <w:tcBorders>
              <w:top w:val="nil"/>
              <w:left w:val="nil"/>
              <w:bottom w:val="single" w:sz="8" w:space="0" w:color="auto"/>
              <w:right w:val="single" w:sz="8" w:space="0" w:color="auto"/>
            </w:tcBorders>
            <w:shd w:val="clear" w:color="000000" w:fill="F2DCDB"/>
            <w:vAlign w:val="center"/>
            <w:hideMark/>
          </w:tcPr>
          <w:p w14:paraId="760B48A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296" w:type="pct"/>
            <w:tcBorders>
              <w:top w:val="nil"/>
              <w:left w:val="nil"/>
              <w:bottom w:val="single" w:sz="8" w:space="0" w:color="auto"/>
              <w:right w:val="single" w:sz="8" w:space="0" w:color="auto"/>
            </w:tcBorders>
            <w:shd w:val="clear" w:color="auto" w:fill="auto"/>
            <w:vAlign w:val="center"/>
            <w:hideMark/>
          </w:tcPr>
          <w:p w14:paraId="29EF35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58,10</w:t>
            </w:r>
          </w:p>
        </w:tc>
        <w:tc>
          <w:tcPr>
            <w:tcW w:w="293" w:type="pct"/>
            <w:tcBorders>
              <w:top w:val="nil"/>
              <w:left w:val="nil"/>
              <w:bottom w:val="single" w:sz="8" w:space="0" w:color="auto"/>
              <w:right w:val="single" w:sz="8" w:space="0" w:color="auto"/>
            </w:tcBorders>
            <w:shd w:val="clear" w:color="auto" w:fill="auto"/>
            <w:vAlign w:val="center"/>
            <w:hideMark/>
          </w:tcPr>
          <w:p w14:paraId="58DA47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39,40</w:t>
            </w:r>
          </w:p>
        </w:tc>
        <w:tc>
          <w:tcPr>
            <w:tcW w:w="332" w:type="pct"/>
            <w:tcBorders>
              <w:top w:val="nil"/>
              <w:left w:val="nil"/>
              <w:bottom w:val="single" w:sz="8" w:space="0" w:color="auto"/>
              <w:right w:val="single" w:sz="8" w:space="0" w:color="auto"/>
            </w:tcBorders>
            <w:shd w:val="clear" w:color="000000" w:fill="F2DCDB"/>
            <w:vAlign w:val="center"/>
            <w:hideMark/>
          </w:tcPr>
          <w:p w14:paraId="48FD25A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58,10</w:t>
            </w:r>
          </w:p>
        </w:tc>
        <w:tc>
          <w:tcPr>
            <w:tcW w:w="327" w:type="pct"/>
            <w:tcBorders>
              <w:top w:val="nil"/>
              <w:left w:val="nil"/>
              <w:bottom w:val="single" w:sz="8" w:space="0" w:color="auto"/>
              <w:right w:val="single" w:sz="8" w:space="0" w:color="auto"/>
            </w:tcBorders>
            <w:shd w:val="clear" w:color="000000" w:fill="F2DCDB"/>
            <w:vAlign w:val="center"/>
            <w:hideMark/>
          </w:tcPr>
          <w:p w14:paraId="329AFF3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39,40</w:t>
            </w:r>
          </w:p>
        </w:tc>
        <w:tc>
          <w:tcPr>
            <w:tcW w:w="295" w:type="pct"/>
            <w:tcBorders>
              <w:top w:val="nil"/>
              <w:left w:val="nil"/>
              <w:bottom w:val="single" w:sz="8" w:space="0" w:color="auto"/>
              <w:right w:val="single" w:sz="8" w:space="0" w:color="auto"/>
            </w:tcBorders>
            <w:shd w:val="clear" w:color="auto" w:fill="auto"/>
            <w:vAlign w:val="center"/>
            <w:hideMark/>
          </w:tcPr>
          <w:p w14:paraId="7F3CCE1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50,60</w:t>
            </w:r>
          </w:p>
        </w:tc>
        <w:tc>
          <w:tcPr>
            <w:tcW w:w="294" w:type="pct"/>
            <w:tcBorders>
              <w:top w:val="nil"/>
              <w:left w:val="nil"/>
              <w:bottom w:val="single" w:sz="8" w:space="0" w:color="auto"/>
              <w:right w:val="single" w:sz="8" w:space="0" w:color="auto"/>
            </w:tcBorders>
            <w:shd w:val="clear" w:color="auto" w:fill="auto"/>
            <w:vAlign w:val="center"/>
            <w:hideMark/>
          </w:tcPr>
          <w:p w14:paraId="5ABC54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42,10</w:t>
            </w:r>
          </w:p>
        </w:tc>
        <w:tc>
          <w:tcPr>
            <w:tcW w:w="295" w:type="pct"/>
            <w:tcBorders>
              <w:top w:val="nil"/>
              <w:left w:val="nil"/>
              <w:bottom w:val="single" w:sz="8" w:space="0" w:color="auto"/>
              <w:right w:val="single" w:sz="8" w:space="0" w:color="auto"/>
            </w:tcBorders>
            <w:shd w:val="clear" w:color="000000" w:fill="F2DCDB"/>
            <w:vAlign w:val="center"/>
            <w:hideMark/>
          </w:tcPr>
          <w:p w14:paraId="0602993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68,43</w:t>
            </w:r>
          </w:p>
        </w:tc>
        <w:tc>
          <w:tcPr>
            <w:tcW w:w="294" w:type="pct"/>
            <w:tcBorders>
              <w:top w:val="nil"/>
              <w:left w:val="nil"/>
              <w:bottom w:val="single" w:sz="8" w:space="0" w:color="auto"/>
              <w:right w:val="single" w:sz="8" w:space="0" w:color="auto"/>
            </w:tcBorders>
            <w:shd w:val="clear" w:color="000000" w:fill="F2DCDB"/>
            <w:vAlign w:val="center"/>
            <w:hideMark/>
          </w:tcPr>
          <w:p w14:paraId="2CBD21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46,09</w:t>
            </w:r>
          </w:p>
        </w:tc>
        <w:tc>
          <w:tcPr>
            <w:tcW w:w="404" w:type="pct"/>
            <w:tcBorders>
              <w:top w:val="nil"/>
              <w:left w:val="nil"/>
              <w:bottom w:val="single" w:sz="8" w:space="0" w:color="auto"/>
              <w:right w:val="single" w:sz="8" w:space="0" w:color="auto"/>
            </w:tcBorders>
            <w:shd w:val="clear" w:color="auto" w:fill="auto"/>
            <w:vAlign w:val="center"/>
            <w:hideMark/>
          </w:tcPr>
          <w:p w14:paraId="6EA91D6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r>
      <w:tr w:rsidR="00AF0DA2" w:rsidRPr="00AF0DA2" w14:paraId="02776C4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150963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296" w:type="pct"/>
            <w:tcBorders>
              <w:top w:val="nil"/>
              <w:left w:val="nil"/>
              <w:bottom w:val="single" w:sz="8" w:space="0" w:color="auto"/>
              <w:right w:val="single" w:sz="8" w:space="0" w:color="auto"/>
            </w:tcBorders>
            <w:shd w:val="clear" w:color="auto" w:fill="auto"/>
            <w:vAlign w:val="center"/>
            <w:hideMark/>
          </w:tcPr>
          <w:p w14:paraId="6B9EB97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2" w:type="pct"/>
            <w:tcBorders>
              <w:top w:val="nil"/>
              <w:left w:val="nil"/>
              <w:bottom w:val="single" w:sz="8" w:space="0" w:color="auto"/>
              <w:right w:val="single" w:sz="8" w:space="0" w:color="auto"/>
            </w:tcBorders>
            <w:shd w:val="clear" w:color="auto" w:fill="auto"/>
            <w:vAlign w:val="center"/>
            <w:hideMark/>
          </w:tcPr>
          <w:p w14:paraId="433D87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40,60</w:t>
            </w:r>
          </w:p>
        </w:tc>
        <w:tc>
          <w:tcPr>
            <w:tcW w:w="296" w:type="pct"/>
            <w:tcBorders>
              <w:top w:val="nil"/>
              <w:left w:val="nil"/>
              <w:bottom w:val="single" w:sz="8" w:space="0" w:color="auto"/>
              <w:right w:val="single" w:sz="8" w:space="0" w:color="auto"/>
            </w:tcBorders>
            <w:shd w:val="clear" w:color="000000" w:fill="F2DCDB"/>
            <w:vAlign w:val="center"/>
            <w:hideMark/>
          </w:tcPr>
          <w:p w14:paraId="2A7CB8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3" w:type="pct"/>
            <w:tcBorders>
              <w:top w:val="nil"/>
              <w:left w:val="nil"/>
              <w:bottom w:val="single" w:sz="8" w:space="0" w:color="auto"/>
              <w:right w:val="single" w:sz="8" w:space="0" w:color="auto"/>
            </w:tcBorders>
            <w:shd w:val="clear" w:color="000000" w:fill="F2DCDB"/>
            <w:vAlign w:val="center"/>
            <w:hideMark/>
          </w:tcPr>
          <w:p w14:paraId="0DBAB43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40,60</w:t>
            </w:r>
          </w:p>
        </w:tc>
        <w:tc>
          <w:tcPr>
            <w:tcW w:w="296" w:type="pct"/>
            <w:tcBorders>
              <w:top w:val="nil"/>
              <w:left w:val="nil"/>
              <w:bottom w:val="single" w:sz="8" w:space="0" w:color="auto"/>
              <w:right w:val="single" w:sz="8" w:space="0" w:color="auto"/>
            </w:tcBorders>
            <w:shd w:val="clear" w:color="000000" w:fill="F2DCDB"/>
            <w:vAlign w:val="center"/>
            <w:hideMark/>
          </w:tcPr>
          <w:p w14:paraId="4EA14ED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3" w:type="pct"/>
            <w:tcBorders>
              <w:top w:val="nil"/>
              <w:left w:val="nil"/>
              <w:bottom w:val="single" w:sz="8" w:space="0" w:color="auto"/>
              <w:right w:val="single" w:sz="8" w:space="0" w:color="auto"/>
            </w:tcBorders>
            <w:shd w:val="clear" w:color="000000" w:fill="F2DCDB"/>
            <w:vAlign w:val="center"/>
            <w:hideMark/>
          </w:tcPr>
          <w:p w14:paraId="1D598C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40,60</w:t>
            </w:r>
          </w:p>
        </w:tc>
        <w:tc>
          <w:tcPr>
            <w:tcW w:w="296" w:type="pct"/>
            <w:tcBorders>
              <w:top w:val="nil"/>
              <w:left w:val="nil"/>
              <w:bottom w:val="single" w:sz="8" w:space="0" w:color="auto"/>
              <w:right w:val="single" w:sz="8" w:space="0" w:color="auto"/>
            </w:tcBorders>
            <w:shd w:val="clear" w:color="auto" w:fill="auto"/>
            <w:vAlign w:val="center"/>
            <w:hideMark/>
          </w:tcPr>
          <w:p w14:paraId="0F7A9AD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60,60</w:t>
            </w:r>
          </w:p>
        </w:tc>
        <w:tc>
          <w:tcPr>
            <w:tcW w:w="293" w:type="pct"/>
            <w:tcBorders>
              <w:top w:val="nil"/>
              <w:left w:val="nil"/>
              <w:bottom w:val="single" w:sz="8" w:space="0" w:color="auto"/>
              <w:right w:val="single" w:sz="8" w:space="0" w:color="auto"/>
            </w:tcBorders>
            <w:shd w:val="clear" w:color="auto" w:fill="auto"/>
            <w:vAlign w:val="center"/>
            <w:hideMark/>
          </w:tcPr>
          <w:p w14:paraId="6D93F1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40,70</w:t>
            </w:r>
          </w:p>
        </w:tc>
        <w:tc>
          <w:tcPr>
            <w:tcW w:w="332" w:type="pct"/>
            <w:tcBorders>
              <w:top w:val="nil"/>
              <w:left w:val="nil"/>
              <w:bottom w:val="single" w:sz="8" w:space="0" w:color="auto"/>
              <w:right w:val="single" w:sz="8" w:space="0" w:color="auto"/>
            </w:tcBorders>
            <w:shd w:val="clear" w:color="000000" w:fill="F2DCDB"/>
            <w:vAlign w:val="center"/>
            <w:hideMark/>
          </w:tcPr>
          <w:p w14:paraId="5FABF23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60,60</w:t>
            </w:r>
          </w:p>
        </w:tc>
        <w:tc>
          <w:tcPr>
            <w:tcW w:w="327" w:type="pct"/>
            <w:tcBorders>
              <w:top w:val="nil"/>
              <w:left w:val="nil"/>
              <w:bottom w:val="single" w:sz="8" w:space="0" w:color="auto"/>
              <w:right w:val="single" w:sz="8" w:space="0" w:color="auto"/>
            </w:tcBorders>
            <w:shd w:val="clear" w:color="000000" w:fill="F2DCDB"/>
            <w:vAlign w:val="center"/>
            <w:hideMark/>
          </w:tcPr>
          <w:p w14:paraId="6278C70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40,70</w:t>
            </w:r>
          </w:p>
        </w:tc>
        <w:tc>
          <w:tcPr>
            <w:tcW w:w="295" w:type="pct"/>
            <w:tcBorders>
              <w:top w:val="nil"/>
              <w:left w:val="nil"/>
              <w:bottom w:val="single" w:sz="8" w:space="0" w:color="auto"/>
              <w:right w:val="single" w:sz="8" w:space="0" w:color="auto"/>
            </w:tcBorders>
            <w:shd w:val="clear" w:color="auto" w:fill="auto"/>
            <w:vAlign w:val="center"/>
            <w:hideMark/>
          </w:tcPr>
          <w:p w14:paraId="4E78529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52,20</w:t>
            </w:r>
          </w:p>
        </w:tc>
        <w:tc>
          <w:tcPr>
            <w:tcW w:w="294" w:type="pct"/>
            <w:tcBorders>
              <w:top w:val="nil"/>
              <w:left w:val="nil"/>
              <w:bottom w:val="single" w:sz="8" w:space="0" w:color="auto"/>
              <w:right w:val="single" w:sz="8" w:space="0" w:color="auto"/>
            </w:tcBorders>
            <w:shd w:val="clear" w:color="auto" w:fill="auto"/>
            <w:vAlign w:val="center"/>
            <w:hideMark/>
          </w:tcPr>
          <w:p w14:paraId="7904B4F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43,20</w:t>
            </w:r>
          </w:p>
        </w:tc>
        <w:tc>
          <w:tcPr>
            <w:tcW w:w="295" w:type="pct"/>
            <w:tcBorders>
              <w:top w:val="nil"/>
              <w:left w:val="nil"/>
              <w:bottom w:val="single" w:sz="8" w:space="0" w:color="auto"/>
              <w:right w:val="single" w:sz="8" w:space="0" w:color="auto"/>
            </w:tcBorders>
            <w:shd w:val="clear" w:color="000000" w:fill="F2DCDB"/>
            <w:vAlign w:val="center"/>
            <w:hideMark/>
          </w:tcPr>
          <w:p w14:paraId="449FEA6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69,29</w:t>
            </w:r>
          </w:p>
        </w:tc>
        <w:tc>
          <w:tcPr>
            <w:tcW w:w="294" w:type="pct"/>
            <w:tcBorders>
              <w:top w:val="nil"/>
              <w:left w:val="nil"/>
              <w:bottom w:val="single" w:sz="8" w:space="0" w:color="auto"/>
              <w:right w:val="single" w:sz="8" w:space="0" w:color="auto"/>
            </w:tcBorders>
            <w:shd w:val="clear" w:color="000000" w:fill="F2DCDB"/>
            <w:vAlign w:val="center"/>
            <w:hideMark/>
          </w:tcPr>
          <w:p w14:paraId="45EF8C5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46,86</w:t>
            </w:r>
          </w:p>
        </w:tc>
        <w:tc>
          <w:tcPr>
            <w:tcW w:w="404" w:type="pct"/>
            <w:tcBorders>
              <w:top w:val="nil"/>
              <w:left w:val="nil"/>
              <w:bottom w:val="single" w:sz="8" w:space="0" w:color="auto"/>
              <w:right w:val="single" w:sz="8" w:space="0" w:color="auto"/>
            </w:tcBorders>
            <w:shd w:val="clear" w:color="auto" w:fill="auto"/>
            <w:vAlign w:val="center"/>
            <w:hideMark/>
          </w:tcPr>
          <w:p w14:paraId="11E7BE2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492969B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A81FF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296" w:type="pct"/>
            <w:tcBorders>
              <w:top w:val="nil"/>
              <w:left w:val="nil"/>
              <w:bottom w:val="single" w:sz="8" w:space="0" w:color="auto"/>
              <w:right w:val="single" w:sz="8" w:space="0" w:color="auto"/>
            </w:tcBorders>
            <w:shd w:val="clear" w:color="auto" w:fill="auto"/>
            <w:vAlign w:val="center"/>
            <w:hideMark/>
          </w:tcPr>
          <w:p w14:paraId="2829B56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2" w:type="pct"/>
            <w:tcBorders>
              <w:top w:val="nil"/>
              <w:left w:val="nil"/>
              <w:bottom w:val="single" w:sz="8" w:space="0" w:color="auto"/>
              <w:right w:val="single" w:sz="8" w:space="0" w:color="auto"/>
            </w:tcBorders>
            <w:shd w:val="clear" w:color="auto" w:fill="auto"/>
            <w:vAlign w:val="center"/>
            <w:hideMark/>
          </w:tcPr>
          <w:p w14:paraId="6320427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6" w:type="pct"/>
            <w:tcBorders>
              <w:top w:val="nil"/>
              <w:left w:val="nil"/>
              <w:bottom w:val="single" w:sz="8" w:space="0" w:color="auto"/>
              <w:right w:val="single" w:sz="8" w:space="0" w:color="auto"/>
            </w:tcBorders>
            <w:shd w:val="clear" w:color="000000" w:fill="F2DCDB"/>
            <w:vAlign w:val="center"/>
            <w:hideMark/>
          </w:tcPr>
          <w:p w14:paraId="67A3F06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3" w:type="pct"/>
            <w:tcBorders>
              <w:top w:val="nil"/>
              <w:left w:val="nil"/>
              <w:bottom w:val="single" w:sz="8" w:space="0" w:color="auto"/>
              <w:right w:val="single" w:sz="8" w:space="0" w:color="auto"/>
            </w:tcBorders>
            <w:shd w:val="clear" w:color="000000" w:fill="F2DCDB"/>
            <w:vAlign w:val="center"/>
            <w:hideMark/>
          </w:tcPr>
          <w:p w14:paraId="174B943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6" w:type="pct"/>
            <w:tcBorders>
              <w:top w:val="nil"/>
              <w:left w:val="nil"/>
              <w:bottom w:val="single" w:sz="8" w:space="0" w:color="auto"/>
              <w:right w:val="single" w:sz="8" w:space="0" w:color="auto"/>
            </w:tcBorders>
            <w:shd w:val="clear" w:color="000000" w:fill="F2DCDB"/>
            <w:vAlign w:val="center"/>
            <w:hideMark/>
          </w:tcPr>
          <w:p w14:paraId="4980C25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3" w:type="pct"/>
            <w:tcBorders>
              <w:top w:val="nil"/>
              <w:left w:val="nil"/>
              <w:bottom w:val="single" w:sz="8" w:space="0" w:color="auto"/>
              <w:right w:val="single" w:sz="8" w:space="0" w:color="auto"/>
            </w:tcBorders>
            <w:shd w:val="clear" w:color="000000" w:fill="F2DCDB"/>
            <w:vAlign w:val="center"/>
            <w:hideMark/>
          </w:tcPr>
          <w:p w14:paraId="6BAB5ED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6" w:type="pct"/>
            <w:tcBorders>
              <w:top w:val="nil"/>
              <w:left w:val="nil"/>
              <w:bottom w:val="single" w:sz="8" w:space="0" w:color="auto"/>
              <w:right w:val="single" w:sz="8" w:space="0" w:color="auto"/>
            </w:tcBorders>
            <w:shd w:val="clear" w:color="auto" w:fill="auto"/>
            <w:vAlign w:val="center"/>
            <w:hideMark/>
          </w:tcPr>
          <w:p w14:paraId="286227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63,20</w:t>
            </w:r>
          </w:p>
        </w:tc>
        <w:tc>
          <w:tcPr>
            <w:tcW w:w="293" w:type="pct"/>
            <w:tcBorders>
              <w:top w:val="nil"/>
              <w:left w:val="nil"/>
              <w:bottom w:val="single" w:sz="8" w:space="0" w:color="auto"/>
              <w:right w:val="single" w:sz="8" w:space="0" w:color="auto"/>
            </w:tcBorders>
            <w:shd w:val="clear" w:color="auto" w:fill="auto"/>
            <w:vAlign w:val="center"/>
            <w:hideMark/>
          </w:tcPr>
          <w:p w14:paraId="58938CE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332" w:type="pct"/>
            <w:tcBorders>
              <w:top w:val="nil"/>
              <w:left w:val="nil"/>
              <w:bottom w:val="single" w:sz="8" w:space="0" w:color="auto"/>
              <w:right w:val="single" w:sz="8" w:space="0" w:color="auto"/>
            </w:tcBorders>
            <w:shd w:val="clear" w:color="000000" w:fill="F2DCDB"/>
            <w:vAlign w:val="center"/>
            <w:hideMark/>
          </w:tcPr>
          <w:p w14:paraId="2F918D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63,20</w:t>
            </w:r>
          </w:p>
        </w:tc>
        <w:tc>
          <w:tcPr>
            <w:tcW w:w="327" w:type="pct"/>
            <w:tcBorders>
              <w:top w:val="nil"/>
              <w:left w:val="nil"/>
              <w:bottom w:val="single" w:sz="8" w:space="0" w:color="auto"/>
              <w:right w:val="single" w:sz="8" w:space="0" w:color="auto"/>
            </w:tcBorders>
            <w:shd w:val="clear" w:color="000000" w:fill="F2DCDB"/>
            <w:vAlign w:val="center"/>
            <w:hideMark/>
          </w:tcPr>
          <w:p w14:paraId="7DFAC6E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41,80</w:t>
            </w:r>
          </w:p>
        </w:tc>
        <w:tc>
          <w:tcPr>
            <w:tcW w:w="295" w:type="pct"/>
            <w:tcBorders>
              <w:top w:val="nil"/>
              <w:left w:val="nil"/>
              <w:bottom w:val="single" w:sz="8" w:space="0" w:color="auto"/>
              <w:right w:val="single" w:sz="8" w:space="0" w:color="auto"/>
            </w:tcBorders>
            <w:shd w:val="clear" w:color="auto" w:fill="auto"/>
            <w:vAlign w:val="center"/>
            <w:hideMark/>
          </w:tcPr>
          <w:p w14:paraId="18AE1B7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53,80</w:t>
            </w:r>
          </w:p>
        </w:tc>
        <w:tc>
          <w:tcPr>
            <w:tcW w:w="294" w:type="pct"/>
            <w:tcBorders>
              <w:top w:val="nil"/>
              <w:left w:val="nil"/>
              <w:bottom w:val="single" w:sz="8" w:space="0" w:color="auto"/>
              <w:right w:val="single" w:sz="8" w:space="0" w:color="auto"/>
            </w:tcBorders>
            <w:shd w:val="clear" w:color="auto" w:fill="auto"/>
            <w:vAlign w:val="center"/>
            <w:hideMark/>
          </w:tcPr>
          <w:p w14:paraId="6A603B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44,20</w:t>
            </w:r>
          </w:p>
        </w:tc>
        <w:tc>
          <w:tcPr>
            <w:tcW w:w="295" w:type="pct"/>
            <w:tcBorders>
              <w:top w:val="nil"/>
              <w:left w:val="nil"/>
              <w:bottom w:val="single" w:sz="8" w:space="0" w:color="auto"/>
              <w:right w:val="single" w:sz="8" w:space="0" w:color="auto"/>
            </w:tcBorders>
            <w:shd w:val="clear" w:color="000000" w:fill="F2DCDB"/>
            <w:vAlign w:val="center"/>
            <w:hideMark/>
          </w:tcPr>
          <w:p w14:paraId="08D8BD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70,14</w:t>
            </w:r>
          </w:p>
        </w:tc>
        <w:tc>
          <w:tcPr>
            <w:tcW w:w="294" w:type="pct"/>
            <w:tcBorders>
              <w:top w:val="nil"/>
              <w:left w:val="nil"/>
              <w:bottom w:val="single" w:sz="8" w:space="0" w:color="auto"/>
              <w:right w:val="single" w:sz="8" w:space="0" w:color="auto"/>
            </w:tcBorders>
            <w:shd w:val="clear" w:color="000000" w:fill="F2DCDB"/>
            <w:vAlign w:val="center"/>
            <w:hideMark/>
          </w:tcPr>
          <w:p w14:paraId="7DD9841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47,63</w:t>
            </w:r>
          </w:p>
        </w:tc>
        <w:tc>
          <w:tcPr>
            <w:tcW w:w="404" w:type="pct"/>
            <w:tcBorders>
              <w:top w:val="nil"/>
              <w:left w:val="nil"/>
              <w:bottom w:val="single" w:sz="8" w:space="0" w:color="auto"/>
              <w:right w:val="single" w:sz="8" w:space="0" w:color="auto"/>
            </w:tcBorders>
            <w:shd w:val="clear" w:color="auto" w:fill="auto"/>
            <w:vAlign w:val="center"/>
            <w:hideMark/>
          </w:tcPr>
          <w:p w14:paraId="1CAD8D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r>
      <w:tr w:rsidR="00AF0DA2" w:rsidRPr="00AF0DA2" w14:paraId="67041C2D"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4C9CE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96" w:type="pct"/>
            <w:tcBorders>
              <w:top w:val="nil"/>
              <w:left w:val="nil"/>
              <w:bottom w:val="single" w:sz="8" w:space="0" w:color="auto"/>
              <w:right w:val="single" w:sz="8" w:space="0" w:color="auto"/>
            </w:tcBorders>
            <w:shd w:val="clear" w:color="auto" w:fill="auto"/>
            <w:vAlign w:val="center"/>
            <w:hideMark/>
          </w:tcPr>
          <w:p w14:paraId="5D0D6ED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73,10</w:t>
            </w:r>
          </w:p>
        </w:tc>
        <w:tc>
          <w:tcPr>
            <w:tcW w:w="292" w:type="pct"/>
            <w:tcBorders>
              <w:top w:val="nil"/>
              <w:left w:val="nil"/>
              <w:bottom w:val="single" w:sz="8" w:space="0" w:color="auto"/>
              <w:right w:val="single" w:sz="8" w:space="0" w:color="auto"/>
            </w:tcBorders>
            <w:shd w:val="clear" w:color="auto" w:fill="auto"/>
            <w:vAlign w:val="center"/>
            <w:hideMark/>
          </w:tcPr>
          <w:p w14:paraId="67623F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42,90</w:t>
            </w:r>
          </w:p>
        </w:tc>
        <w:tc>
          <w:tcPr>
            <w:tcW w:w="296" w:type="pct"/>
            <w:tcBorders>
              <w:top w:val="nil"/>
              <w:left w:val="nil"/>
              <w:bottom w:val="single" w:sz="8" w:space="0" w:color="auto"/>
              <w:right w:val="single" w:sz="8" w:space="0" w:color="auto"/>
            </w:tcBorders>
            <w:shd w:val="clear" w:color="000000" w:fill="F2DCDB"/>
            <w:vAlign w:val="center"/>
            <w:hideMark/>
          </w:tcPr>
          <w:p w14:paraId="3F1E214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73,10</w:t>
            </w:r>
          </w:p>
        </w:tc>
        <w:tc>
          <w:tcPr>
            <w:tcW w:w="293" w:type="pct"/>
            <w:tcBorders>
              <w:top w:val="nil"/>
              <w:left w:val="nil"/>
              <w:bottom w:val="single" w:sz="8" w:space="0" w:color="auto"/>
              <w:right w:val="single" w:sz="8" w:space="0" w:color="auto"/>
            </w:tcBorders>
            <w:shd w:val="clear" w:color="000000" w:fill="F2DCDB"/>
            <w:vAlign w:val="center"/>
            <w:hideMark/>
          </w:tcPr>
          <w:p w14:paraId="01EF4D4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42,90</w:t>
            </w:r>
          </w:p>
        </w:tc>
        <w:tc>
          <w:tcPr>
            <w:tcW w:w="296" w:type="pct"/>
            <w:tcBorders>
              <w:top w:val="nil"/>
              <w:left w:val="nil"/>
              <w:bottom w:val="single" w:sz="8" w:space="0" w:color="auto"/>
              <w:right w:val="single" w:sz="8" w:space="0" w:color="auto"/>
            </w:tcBorders>
            <w:shd w:val="clear" w:color="000000" w:fill="F2DCDB"/>
            <w:vAlign w:val="center"/>
            <w:hideMark/>
          </w:tcPr>
          <w:p w14:paraId="547558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73,10</w:t>
            </w:r>
          </w:p>
        </w:tc>
        <w:tc>
          <w:tcPr>
            <w:tcW w:w="293" w:type="pct"/>
            <w:tcBorders>
              <w:top w:val="nil"/>
              <w:left w:val="nil"/>
              <w:bottom w:val="single" w:sz="8" w:space="0" w:color="auto"/>
              <w:right w:val="single" w:sz="8" w:space="0" w:color="auto"/>
            </w:tcBorders>
            <w:shd w:val="clear" w:color="000000" w:fill="F2DCDB"/>
            <w:vAlign w:val="center"/>
            <w:hideMark/>
          </w:tcPr>
          <w:p w14:paraId="34DB30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42,90</w:t>
            </w:r>
          </w:p>
        </w:tc>
        <w:tc>
          <w:tcPr>
            <w:tcW w:w="296" w:type="pct"/>
            <w:tcBorders>
              <w:top w:val="nil"/>
              <w:left w:val="nil"/>
              <w:bottom w:val="single" w:sz="8" w:space="0" w:color="auto"/>
              <w:right w:val="single" w:sz="8" w:space="0" w:color="auto"/>
            </w:tcBorders>
            <w:shd w:val="clear" w:color="auto" w:fill="auto"/>
            <w:vAlign w:val="center"/>
            <w:hideMark/>
          </w:tcPr>
          <w:p w14:paraId="57D5BD1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65,70</w:t>
            </w:r>
          </w:p>
        </w:tc>
        <w:tc>
          <w:tcPr>
            <w:tcW w:w="293" w:type="pct"/>
            <w:tcBorders>
              <w:top w:val="nil"/>
              <w:left w:val="nil"/>
              <w:bottom w:val="single" w:sz="8" w:space="0" w:color="auto"/>
              <w:right w:val="single" w:sz="8" w:space="0" w:color="auto"/>
            </w:tcBorders>
            <w:shd w:val="clear" w:color="auto" w:fill="auto"/>
            <w:vAlign w:val="center"/>
            <w:hideMark/>
          </w:tcPr>
          <w:p w14:paraId="3DC4190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43,00</w:t>
            </w:r>
          </w:p>
        </w:tc>
        <w:tc>
          <w:tcPr>
            <w:tcW w:w="332" w:type="pct"/>
            <w:tcBorders>
              <w:top w:val="nil"/>
              <w:left w:val="nil"/>
              <w:bottom w:val="single" w:sz="8" w:space="0" w:color="auto"/>
              <w:right w:val="single" w:sz="8" w:space="0" w:color="auto"/>
            </w:tcBorders>
            <w:shd w:val="clear" w:color="000000" w:fill="F2DCDB"/>
            <w:vAlign w:val="center"/>
            <w:hideMark/>
          </w:tcPr>
          <w:p w14:paraId="2700530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65,70</w:t>
            </w:r>
          </w:p>
        </w:tc>
        <w:tc>
          <w:tcPr>
            <w:tcW w:w="327" w:type="pct"/>
            <w:tcBorders>
              <w:top w:val="nil"/>
              <w:left w:val="nil"/>
              <w:bottom w:val="single" w:sz="8" w:space="0" w:color="auto"/>
              <w:right w:val="single" w:sz="8" w:space="0" w:color="auto"/>
            </w:tcBorders>
            <w:shd w:val="clear" w:color="000000" w:fill="F2DCDB"/>
            <w:vAlign w:val="center"/>
            <w:hideMark/>
          </w:tcPr>
          <w:p w14:paraId="527DB2D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43,00</w:t>
            </w:r>
          </w:p>
        </w:tc>
        <w:tc>
          <w:tcPr>
            <w:tcW w:w="295" w:type="pct"/>
            <w:tcBorders>
              <w:top w:val="nil"/>
              <w:left w:val="nil"/>
              <w:bottom w:val="single" w:sz="8" w:space="0" w:color="auto"/>
              <w:right w:val="single" w:sz="8" w:space="0" w:color="auto"/>
            </w:tcBorders>
            <w:shd w:val="clear" w:color="auto" w:fill="auto"/>
            <w:vAlign w:val="center"/>
            <w:hideMark/>
          </w:tcPr>
          <w:p w14:paraId="3B43D6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4" w:type="pct"/>
            <w:tcBorders>
              <w:top w:val="nil"/>
              <w:left w:val="nil"/>
              <w:bottom w:val="single" w:sz="8" w:space="0" w:color="auto"/>
              <w:right w:val="single" w:sz="8" w:space="0" w:color="auto"/>
            </w:tcBorders>
            <w:shd w:val="clear" w:color="auto" w:fill="auto"/>
            <w:vAlign w:val="center"/>
            <w:hideMark/>
          </w:tcPr>
          <w:p w14:paraId="3488BC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45,20</w:t>
            </w:r>
          </w:p>
        </w:tc>
        <w:tc>
          <w:tcPr>
            <w:tcW w:w="295" w:type="pct"/>
            <w:tcBorders>
              <w:top w:val="nil"/>
              <w:left w:val="nil"/>
              <w:bottom w:val="single" w:sz="8" w:space="0" w:color="auto"/>
              <w:right w:val="single" w:sz="8" w:space="0" w:color="auto"/>
            </w:tcBorders>
            <w:shd w:val="clear" w:color="000000" w:fill="F2DCDB"/>
            <w:vAlign w:val="center"/>
            <w:hideMark/>
          </w:tcPr>
          <w:p w14:paraId="7CC399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71,00</w:t>
            </w:r>
          </w:p>
        </w:tc>
        <w:tc>
          <w:tcPr>
            <w:tcW w:w="294" w:type="pct"/>
            <w:tcBorders>
              <w:top w:val="nil"/>
              <w:left w:val="nil"/>
              <w:bottom w:val="single" w:sz="8" w:space="0" w:color="auto"/>
              <w:right w:val="single" w:sz="8" w:space="0" w:color="auto"/>
            </w:tcBorders>
            <w:shd w:val="clear" w:color="000000" w:fill="F2DCDB"/>
            <w:vAlign w:val="center"/>
            <w:hideMark/>
          </w:tcPr>
          <w:p w14:paraId="76E763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48,40</w:t>
            </w:r>
          </w:p>
        </w:tc>
        <w:tc>
          <w:tcPr>
            <w:tcW w:w="404" w:type="pct"/>
            <w:tcBorders>
              <w:top w:val="nil"/>
              <w:left w:val="nil"/>
              <w:bottom w:val="single" w:sz="8" w:space="0" w:color="auto"/>
              <w:right w:val="single" w:sz="8" w:space="0" w:color="auto"/>
            </w:tcBorders>
            <w:shd w:val="clear" w:color="auto" w:fill="auto"/>
            <w:vAlign w:val="center"/>
            <w:hideMark/>
          </w:tcPr>
          <w:p w14:paraId="25F299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r>
      <w:tr w:rsidR="00AF0DA2" w:rsidRPr="00AF0DA2" w14:paraId="235C6DE0"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3B9D3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96" w:type="pct"/>
            <w:tcBorders>
              <w:top w:val="nil"/>
              <w:left w:val="nil"/>
              <w:bottom w:val="single" w:sz="8" w:space="0" w:color="auto"/>
              <w:right w:val="single" w:sz="8" w:space="0" w:color="auto"/>
            </w:tcBorders>
            <w:shd w:val="clear" w:color="auto" w:fill="auto"/>
            <w:vAlign w:val="center"/>
            <w:hideMark/>
          </w:tcPr>
          <w:p w14:paraId="2AE43D6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76,00</w:t>
            </w:r>
          </w:p>
        </w:tc>
        <w:tc>
          <w:tcPr>
            <w:tcW w:w="292" w:type="pct"/>
            <w:tcBorders>
              <w:top w:val="nil"/>
              <w:left w:val="nil"/>
              <w:bottom w:val="single" w:sz="8" w:space="0" w:color="auto"/>
              <w:right w:val="single" w:sz="8" w:space="0" w:color="auto"/>
            </w:tcBorders>
            <w:shd w:val="clear" w:color="auto" w:fill="auto"/>
            <w:vAlign w:val="center"/>
            <w:hideMark/>
          </w:tcPr>
          <w:p w14:paraId="111356C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6" w:type="pct"/>
            <w:tcBorders>
              <w:top w:val="nil"/>
              <w:left w:val="nil"/>
              <w:bottom w:val="single" w:sz="8" w:space="0" w:color="auto"/>
              <w:right w:val="single" w:sz="8" w:space="0" w:color="auto"/>
            </w:tcBorders>
            <w:shd w:val="clear" w:color="000000" w:fill="F2DCDB"/>
            <w:vAlign w:val="center"/>
            <w:hideMark/>
          </w:tcPr>
          <w:p w14:paraId="2DF5E8E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76,00</w:t>
            </w:r>
          </w:p>
        </w:tc>
        <w:tc>
          <w:tcPr>
            <w:tcW w:w="293" w:type="pct"/>
            <w:tcBorders>
              <w:top w:val="nil"/>
              <w:left w:val="nil"/>
              <w:bottom w:val="single" w:sz="8" w:space="0" w:color="auto"/>
              <w:right w:val="single" w:sz="8" w:space="0" w:color="auto"/>
            </w:tcBorders>
            <w:shd w:val="clear" w:color="000000" w:fill="F2DCDB"/>
            <w:vAlign w:val="center"/>
            <w:hideMark/>
          </w:tcPr>
          <w:p w14:paraId="4DF434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6" w:type="pct"/>
            <w:tcBorders>
              <w:top w:val="nil"/>
              <w:left w:val="nil"/>
              <w:bottom w:val="single" w:sz="8" w:space="0" w:color="auto"/>
              <w:right w:val="single" w:sz="8" w:space="0" w:color="auto"/>
            </w:tcBorders>
            <w:shd w:val="clear" w:color="000000" w:fill="F2DCDB"/>
            <w:vAlign w:val="center"/>
            <w:hideMark/>
          </w:tcPr>
          <w:p w14:paraId="2C87D7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76,00</w:t>
            </w:r>
          </w:p>
        </w:tc>
        <w:tc>
          <w:tcPr>
            <w:tcW w:w="293" w:type="pct"/>
            <w:tcBorders>
              <w:top w:val="nil"/>
              <w:left w:val="nil"/>
              <w:bottom w:val="single" w:sz="8" w:space="0" w:color="auto"/>
              <w:right w:val="single" w:sz="8" w:space="0" w:color="auto"/>
            </w:tcBorders>
            <w:shd w:val="clear" w:color="000000" w:fill="F2DCDB"/>
            <w:vAlign w:val="center"/>
            <w:hideMark/>
          </w:tcPr>
          <w:p w14:paraId="726F8FA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6" w:type="pct"/>
            <w:tcBorders>
              <w:top w:val="nil"/>
              <w:left w:val="nil"/>
              <w:bottom w:val="single" w:sz="8" w:space="0" w:color="auto"/>
              <w:right w:val="single" w:sz="8" w:space="0" w:color="auto"/>
            </w:tcBorders>
            <w:shd w:val="clear" w:color="auto" w:fill="auto"/>
            <w:vAlign w:val="center"/>
            <w:hideMark/>
          </w:tcPr>
          <w:p w14:paraId="3CE7810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68,00</w:t>
            </w:r>
          </w:p>
        </w:tc>
        <w:tc>
          <w:tcPr>
            <w:tcW w:w="293" w:type="pct"/>
            <w:tcBorders>
              <w:top w:val="nil"/>
              <w:left w:val="nil"/>
              <w:bottom w:val="single" w:sz="8" w:space="0" w:color="auto"/>
              <w:right w:val="single" w:sz="8" w:space="0" w:color="auto"/>
            </w:tcBorders>
            <w:shd w:val="clear" w:color="auto" w:fill="auto"/>
            <w:vAlign w:val="center"/>
            <w:hideMark/>
          </w:tcPr>
          <w:p w14:paraId="184E487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332" w:type="pct"/>
            <w:tcBorders>
              <w:top w:val="nil"/>
              <w:left w:val="nil"/>
              <w:bottom w:val="single" w:sz="8" w:space="0" w:color="auto"/>
              <w:right w:val="single" w:sz="8" w:space="0" w:color="auto"/>
            </w:tcBorders>
            <w:shd w:val="clear" w:color="000000" w:fill="F2DCDB"/>
            <w:vAlign w:val="center"/>
            <w:hideMark/>
          </w:tcPr>
          <w:p w14:paraId="0E3E729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68,00</w:t>
            </w:r>
          </w:p>
        </w:tc>
        <w:tc>
          <w:tcPr>
            <w:tcW w:w="327" w:type="pct"/>
            <w:tcBorders>
              <w:top w:val="nil"/>
              <w:left w:val="nil"/>
              <w:bottom w:val="single" w:sz="8" w:space="0" w:color="auto"/>
              <w:right w:val="single" w:sz="8" w:space="0" w:color="auto"/>
            </w:tcBorders>
            <w:shd w:val="clear" w:color="000000" w:fill="F2DCDB"/>
            <w:vAlign w:val="center"/>
            <w:hideMark/>
          </w:tcPr>
          <w:p w14:paraId="0CBEEC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44,00</w:t>
            </w:r>
          </w:p>
        </w:tc>
        <w:tc>
          <w:tcPr>
            <w:tcW w:w="295" w:type="pct"/>
            <w:tcBorders>
              <w:top w:val="nil"/>
              <w:left w:val="nil"/>
              <w:bottom w:val="single" w:sz="8" w:space="0" w:color="auto"/>
              <w:right w:val="single" w:sz="8" w:space="0" w:color="auto"/>
            </w:tcBorders>
            <w:shd w:val="clear" w:color="auto" w:fill="auto"/>
            <w:vAlign w:val="center"/>
            <w:hideMark/>
          </w:tcPr>
          <w:p w14:paraId="138904A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56,90</w:t>
            </w:r>
          </w:p>
        </w:tc>
        <w:tc>
          <w:tcPr>
            <w:tcW w:w="294" w:type="pct"/>
            <w:tcBorders>
              <w:top w:val="nil"/>
              <w:left w:val="nil"/>
              <w:bottom w:val="single" w:sz="8" w:space="0" w:color="auto"/>
              <w:right w:val="single" w:sz="8" w:space="0" w:color="auto"/>
            </w:tcBorders>
            <w:shd w:val="clear" w:color="auto" w:fill="auto"/>
            <w:vAlign w:val="center"/>
            <w:hideMark/>
          </w:tcPr>
          <w:p w14:paraId="0A835F0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5" w:type="pct"/>
            <w:tcBorders>
              <w:top w:val="nil"/>
              <w:left w:val="nil"/>
              <w:bottom w:val="single" w:sz="8" w:space="0" w:color="auto"/>
              <w:right w:val="single" w:sz="8" w:space="0" w:color="auto"/>
            </w:tcBorders>
            <w:shd w:val="clear" w:color="000000" w:fill="F2DCDB"/>
            <w:vAlign w:val="center"/>
            <w:hideMark/>
          </w:tcPr>
          <w:p w14:paraId="6CE1F89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71,86</w:t>
            </w:r>
          </w:p>
        </w:tc>
        <w:tc>
          <w:tcPr>
            <w:tcW w:w="294" w:type="pct"/>
            <w:tcBorders>
              <w:top w:val="nil"/>
              <w:left w:val="nil"/>
              <w:bottom w:val="single" w:sz="8" w:space="0" w:color="auto"/>
              <w:right w:val="single" w:sz="8" w:space="0" w:color="auto"/>
            </w:tcBorders>
            <w:shd w:val="clear" w:color="000000" w:fill="F2DCDB"/>
            <w:vAlign w:val="center"/>
            <w:hideMark/>
          </w:tcPr>
          <w:p w14:paraId="3409CF2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49,17</w:t>
            </w:r>
          </w:p>
        </w:tc>
        <w:tc>
          <w:tcPr>
            <w:tcW w:w="404" w:type="pct"/>
            <w:tcBorders>
              <w:top w:val="nil"/>
              <w:left w:val="nil"/>
              <w:bottom w:val="single" w:sz="8" w:space="0" w:color="auto"/>
              <w:right w:val="single" w:sz="8" w:space="0" w:color="auto"/>
            </w:tcBorders>
            <w:shd w:val="clear" w:color="auto" w:fill="auto"/>
            <w:vAlign w:val="center"/>
            <w:hideMark/>
          </w:tcPr>
          <w:p w14:paraId="775C19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619CF96"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BEFE1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296" w:type="pct"/>
            <w:tcBorders>
              <w:top w:val="nil"/>
              <w:left w:val="nil"/>
              <w:bottom w:val="single" w:sz="8" w:space="0" w:color="auto"/>
              <w:right w:val="single" w:sz="8" w:space="0" w:color="auto"/>
            </w:tcBorders>
            <w:shd w:val="clear" w:color="auto" w:fill="auto"/>
            <w:vAlign w:val="center"/>
            <w:hideMark/>
          </w:tcPr>
          <w:p w14:paraId="2CB43F2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78,90</w:t>
            </w:r>
          </w:p>
        </w:tc>
        <w:tc>
          <w:tcPr>
            <w:tcW w:w="292" w:type="pct"/>
            <w:tcBorders>
              <w:top w:val="nil"/>
              <w:left w:val="nil"/>
              <w:bottom w:val="single" w:sz="8" w:space="0" w:color="auto"/>
              <w:right w:val="single" w:sz="8" w:space="0" w:color="auto"/>
            </w:tcBorders>
            <w:shd w:val="clear" w:color="auto" w:fill="auto"/>
            <w:vAlign w:val="center"/>
            <w:hideMark/>
          </w:tcPr>
          <w:p w14:paraId="19E7315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45,10</w:t>
            </w:r>
          </w:p>
        </w:tc>
        <w:tc>
          <w:tcPr>
            <w:tcW w:w="296" w:type="pct"/>
            <w:tcBorders>
              <w:top w:val="nil"/>
              <w:left w:val="nil"/>
              <w:bottom w:val="single" w:sz="8" w:space="0" w:color="auto"/>
              <w:right w:val="single" w:sz="8" w:space="0" w:color="auto"/>
            </w:tcBorders>
            <w:shd w:val="clear" w:color="000000" w:fill="F2DCDB"/>
            <w:vAlign w:val="center"/>
            <w:hideMark/>
          </w:tcPr>
          <w:p w14:paraId="555D2B6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78,90</w:t>
            </w:r>
          </w:p>
        </w:tc>
        <w:tc>
          <w:tcPr>
            <w:tcW w:w="293" w:type="pct"/>
            <w:tcBorders>
              <w:top w:val="nil"/>
              <w:left w:val="nil"/>
              <w:bottom w:val="single" w:sz="8" w:space="0" w:color="auto"/>
              <w:right w:val="single" w:sz="8" w:space="0" w:color="auto"/>
            </w:tcBorders>
            <w:shd w:val="clear" w:color="000000" w:fill="F2DCDB"/>
            <w:vAlign w:val="center"/>
            <w:hideMark/>
          </w:tcPr>
          <w:p w14:paraId="7256E2D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45,10</w:t>
            </w:r>
          </w:p>
        </w:tc>
        <w:tc>
          <w:tcPr>
            <w:tcW w:w="296" w:type="pct"/>
            <w:tcBorders>
              <w:top w:val="nil"/>
              <w:left w:val="nil"/>
              <w:bottom w:val="single" w:sz="8" w:space="0" w:color="auto"/>
              <w:right w:val="single" w:sz="8" w:space="0" w:color="auto"/>
            </w:tcBorders>
            <w:shd w:val="clear" w:color="000000" w:fill="F2DCDB"/>
            <w:vAlign w:val="center"/>
            <w:hideMark/>
          </w:tcPr>
          <w:p w14:paraId="0A4A06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78,90</w:t>
            </w:r>
          </w:p>
        </w:tc>
        <w:tc>
          <w:tcPr>
            <w:tcW w:w="293" w:type="pct"/>
            <w:tcBorders>
              <w:top w:val="nil"/>
              <w:left w:val="nil"/>
              <w:bottom w:val="single" w:sz="8" w:space="0" w:color="auto"/>
              <w:right w:val="single" w:sz="8" w:space="0" w:color="auto"/>
            </w:tcBorders>
            <w:shd w:val="clear" w:color="000000" w:fill="F2DCDB"/>
            <w:vAlign w:val="center"/>
            <w:hideMark/>
          </w:tcPr>
          <w:p w14:paraId="54F9DA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45,10</w:t>
            </w:r>
          </w:p>
        </w:tc>
        <w:tc>
          <w:tcPr>
            <w:tcW w:w="296" w:type="pct"/>
            <w:tcBorders>
              <w:top w:val="nil"/>
              <w:left w:val="nil"/>
              <w:bottom w:val="single" w:sz="8" w:space="0" w:color="auto"/>
              <w:right w:val="single" w:sz="8" w:space="0" w:color="auto"/>
            </w:tcBorders>
            <w:shd w:val="clear" w:color="auto" w:fill="auto"/>
            <w:vAlign w:val="center"/>
            <w:hideMark/>
          </w:tcPr>
          <w:p w14:paraId="104886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70,40</w:t>
            </w:r>
          </w:p>
        </w:tc>
        <w:tc>
          <w:tcPr>
            <w:tcW w:w="293" w:type="pct"/>
            <w:tcBorders>
              <w:top w:val="nil"/>
              <w:left w:val="nil"/>
              <w:bottom w:val="single" w:sz="8" w:space="0" w:color="auto"/>
              <w:right w:val="single" w:sz="8" w:space="0" w:color="auto"/>
            </w:tcBorders>
            <w:shd w:val="clear" w:color="auto" w:fill="auto"/>
            <w:vAlign w:val="center"/>
            <w:hideMark/>
          </w:tcPr>
          <w:p w14:paraId="494ABBC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45,00</w:t>
            </w:r>
          </w:p>
        </w:tc>
        <w:tc>
          <w:tcPr>
            <w:tcW w:w="332" w:type="pct"/>
            <w:tcBorders>
              <w:top w:val="nil"/>
              <w:left w:val="nil"/>
              <w:bottom w:val="single" w:sz="8" w:space="0" w:color="auto"/>
              <w:right w:val="single" w:sz="8" w:space="0" w:color="auto"/>
            </w:tcBorders>
            <w:shd w:val="clear" w:color="000000" w:fill="F2DCDB"/>
            <w:vAlign w:val="center"/>
            <w:hideMark/>
          </w:tcPr>
          <w:p w14:paraId="5313413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70,40</w:t>
            </w:r>
          </w:p>
        </w:tc>
        <w:tc>
          <w:tcPr>
            <w:tcW w:w="327" w:type="pct"/>
            <w:tcBorders>
              <w:top w:val="nil"/>
              <w:left w:val="nil"/>
              <w:bottom w:val="single" w:sz="8" w:space="0" w:color="auto"/>
              <w:right w:val="single" w:sz="8" w:space="0" w:color="auto"/>
            </w:tcBorders>
            <w:shd w:val="clear" w:color="000000" w:fill="F2DCDB"/>
            <w:vAlign w:val="center"/>
            <w:hideMark/>
          </w:tcPr>
          <w:p w14:paraId="24BAFA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45,00</w:t>
            </w:r>
          </w:p>
        </w:tc>
        <w:tc>
          <w:tcPr>
            <w:tcW w:w="295" w:type="pct"/>
            <w:tcBorders>
              <w:top w:val="nil"/>
              <w:left w:val="nil"/>
              <w:bottom w:val="single" w:sz="8" w:space="0" w:color="auto"/>
              <w:right w:val="single" w:sz="8" w:space="0" w:color="auto"/>
            </w:tcBorders>
            <w:shd w:val="clear" w:color="auto" w:fill="auto"/>
            <w:vAlign w:val="center"/>
            <w:hideMark/>
          </w:tcPr>
          <w:p w14:paraId="34217C2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58,40</w:t>
            </w:r>
          </w:p>
        </w:tc>
        <w:tc>
          <w:tcPr>
            <w:tcW w:w="294" w:type="pct"/>
            <w:tcBorders>
              <w:top w:val="nil"/>
              <w:left w:val="nil"/>
              <w:bottom w:val="single" w:sz="8" w:space="0" w:color="auto"/>
              <w:right w:val="single" w:sz="8" w:space="0" w:color="auto"/>
            </w:tcBorders>
            <w:shd w:val="clear" w:color="auto" w:fill="auto"/>
            <w:vAlign w:val="center"/>
            <w:hideMark/>
          </w:tcPr>
          <w:p w14:paraId="03A564C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5" w:type="pct"/>
            <w:tcBorders>
              <w:top w:val="nil"/>
              <w:left w:val="nil"/>
              <w:bottom w:val="single" w:sz="8" w:space="0" w:color="auto"/>
              <w:right w:val="single" w:sz="8" w:space="0" w:color="auto"/>
            </w:tcBorders>
            <w:shd w:val="clear" w:color="000000" w:fill="F2DCDB"/>
            <w:vAlign w:val="center"/>
            <w:hideMark/>
          </w:tcPr>
          <w:p w14:paraId="7B18C48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72,71</w:t>
            </w:r>
          </w:p>
        </w:tc>
        <w:tc>
          <w:tcPr>
            <w:tcW w:w="294" w:type="pct"/>
            <w:tcBorders>
              <w:top w:val="nil"/>
              <w:left w:val="nil"/>
              <w:bottom w:val="single" w:sz="8" w:space="0" w:color="auto"/>
              <w:right w:val="single" w:sz="8" w:space="0" w:color="auto"/>
            </w:tcBorders>
            <w:shd w:val="clear" w:color="000000" w:fill="F2DCDB"/>
            <w:vAlign w:val="center"/>
            <w:hideMark/>
          </w:tcPr>
          <w:p w14:paraId="0037F71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49,94</w:t>
            </w:r>
          </w:p>
        </w:tc>
        <w:tc>
          <w:tcPr>
            <w:tcW w:w="404" w:type="pct"/>
            <w:tcBorders>
              <w:top w:val="nil"/>
              <w:left w:val="nil"/>
              <w:bottom w:val="single" w:sz="8" w:space="0" w:color="auto"/>
              <w:right w:val="single" w:sz="8" w:space="0" w:color="auto"/>
            </w:tcBorders>
            <w:shd w:val="clear" w:color="auto" w:fill="auto"/>
            <w:vAlign w:val="center"/>
            <w:hideMark/>
          </w:tcPr>
          <w:p w14:paraId="7E0DE51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r>
      <w:tr w:rsidR="00AF0DA2" w:rsidRPr="00AF0DA2" w14:paraId="6FAE3882"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73D92D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296" w:type="pct"/>
            <w:tcBorders>
              <w:top w:val="nil"/>
              <w:left w:val="nil"/>
              <w:bottom w:val="single" w:sz="8" w:space="0" w:color="auto"/>
              <w:right w:val="single" w:sz="8" w:space="0" w:color="auto"/>
            </w:tcBorders>
            <w:shd w:val="clear" w:color="auto" w:fill="auto"/>
            <w:vAlign w:val="center"/>
            <w:hideMark/>
          </w:tcPr>
          <w:p w14:paraId="703845B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81,70</w:t>
            </w:r>
          </w:p>
        </w:tc>
        <w:tc>
          <w:tcPr>
            <w:tcW w:w="292" w:type="pct"/>
            <w:tcBorders>
              <w:top w:val="nil"/>
              <w:left w:val="nil"/>
              <w:bottom w:val="single" w:sz="8" w:space="0" w:color="auto"/>
              <w:right w:val="single" w:sz="8" w:space="0" w:color="auto"/>
            </w:tcBorders>
            <w:shd w:val="clear" w:color="auto" w:fill="auto"/>
            <w:vAlign w:val="center"/>
            <w:hideMark/>
          </w:tcPr>
          <w:p w14:paraId="39D722A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6" w:type="pct"/>
            <w:tcBorders>
              <w:top w:val="nil"/>
              <w:left w:val="nil"/>
              <w:bottom w:val="single" w:sz="8" w:space="0" w:color="auto"/>
              <w:right w:val="single" w:sz="8" w:space="0" w:color="auto"/>
            </w:tcBorders>
            <w:shd w:val="clear" w:color="000000" w:fill="F2DCDB"/>
            <w:vAlign w:val="center"/>
            <w:hideMark/>
          </w:tcPr>
          <w:p w14:paraId="0D58F1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81,70</w:t>
            </w:r>
          </w:p>
        </w:tc>
        <w:tc>
          <w:tcPr>
            <w:tcW w:w="293" w:type="pct"/>
            <w:tcBorders>
              <w:top w:val="nil"/>
              <w:left w:val="nil"/>
              <w:bottom w:val="single" w:sz="8" w:space="0" w:color="auto"/>
              <w:right w:val="single" w:sz="8" w:space="0" w:color="auto"/>
            </w:tcBorders>
            <w:shd w:val="clear" w:color="000000" w:fill="F2DCDB"/>
            <w:vAlign w:val="center"/>
            <w:hideMark/>
          </w:tcPr>
          <w:p w14:paraId="2830DD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6" w:type="pct"/>
            <w:tcBorders>
              <w:top w:val="nil"/>
              <w:left w:val="nil"/>
              <w:bottom w:val="single" w:sz="8" w:space="0" w:color="auto"/>
              <w:right w:val="single" w:sz="8" w:space="0" w:color="auto"/>
            </w:tcBorders>
            <w:shd w:val="clear" w:color="000000" w:fill="F2DCDB"/>
            <w:vAlign w:val="center"/>
            <w:hideMark/>
          </w:tcPr>
          <w:p w14:paraId="759FC1A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81,70</w:t>
            </w:r>
          </w:p>
        </w:tc>
        <w:tc>
          <w:tcPr>
            <w:tcW w:w="293" w:type="pct"/>
            <w:tcBorders>
              <w:top w:val="nil"/>
              <w:left w:val="nil"/>
              <w:bottom w:val="single" w:sz="8" w:space="0" w:color="auto"/>
              <w:right w:val="single" w:sz="8" w:space="0" w:color="auto"/>
            </w:tcBorders>
            <w:shd w:val="clear" w:color="000000" w:fill="F2DCDB"/>
            <w:vAlign w:val="center"/>
            <w:hideMark/>
          </w:tcPr>
          <w:p w14:paraId="0CD52A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6" w:type="pct"/>
            <w:tcBorders>
              <w:top w:val="nil"/>
              <w:left w:val="nil"/>
              <w:bottom w:val="single" w:sz="8" w:space="0" w:color="auto"/>
              <w:right w:val="single" w:sz="8" w:space="0" w:color="auto"/>
            </w:tcBorders>
            <w:shd w:val="clear" w:color="auto" w:fill="auto"/>
            <w:vAlign w:val="center"/>
            <w:hideMark/>
          </w:tcPr>
          <w:p w14:paraId="68C248B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72,80</w:t>
            </w:r>
          </w:p>
        </w:tc>
        <w:tc>
          <w:tcPr>
            <w:tcW w:w="293" w:type="pct"/>
            <w:tcBorders>
              <w:top w:val="nil"/>
              <w:left w:val="nil"/>
              <w:bottom w:val="single" w:sz="8" w:space="0" w:color="auto"/>
              <w:right w:val="single" w:sz="8" w:space="0" w:color="auto"/>
            </w:tcBorders>
            <w:shd w:val="clear" w:color="auto" w:fill="auto"/>
            <w:vAlign w:val="center"/>
            <w:hideMark/>
          </w:tcPr>
          <w:p w14:paraId="006B82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332" w:type="pct"/>
            <w:tcBorders>
              <w:top w:val="nil"/>
              <w:left w:val="nil"/>
              <w:bottom w:val="single" w:sz="8" w:space="0" w:color="auto"/>
              <w:right w:val="single" w:sz="8" w:space="0" w:color="auto"/>
            </w:tcBorders>
            <w:shd w:val="clear" w:color="000000" w:fill="F2DCDB"/>
            <w:vAlign w:val="center"/>
            <w:hideMark/>
          </w:tcPr>
          <w:p w14:paraId="3780C83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72,80</w:t>
            </w:r>
          </w:p>
        </w:tc>
        <w:tc>
          <w:tcPr>
            <w:tcW w:w="327" w:type="pct"/>
            <w:tcBorders>
              <w:top w:val="nil"/>
              <w:left w:val="nil"/>
              <w:bottom w:val="single" w:sz="8" w:space="0" w:color="auto"/>
              <w:right w:val="single" w:sz="8" w:space="0" w:color="auto"/>
            </w:tcBorders>
            <w:shd w:val="clear" w:color="000000" w:fill="F2DCDB"/>
            <w:vAlign w:val="center"/>
            <w:hideMark/>
          </w:tcPr>
          <w:p w14:paraId="628CD3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46,20</w:t>
            </w:r>
          </w:p>
        </w:tc>
        <w:tc>
          <w:tcPr>
            <w:tcW w:w="295" w:type="pct"/>
            <w:tcBorders>
              <w:top w:val="nil"/>
              <w:left w:val="nil"/>
              <w:bottom w:val="single" w:sz="8" w:space="0" w:color="auto"/>
              <w:right w:val="single" w:sz="8" w:space="0" w:color="auto"/>
            </w:tcBorders>
            <w:shd w:val="clear" w:color="auto" w:fill="auto"/>
            <w:vAlign w:val="center"/>
            <w:hideMark/>
          </w:tcPr>
          <w:p w14:paraId="4F8C30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59,90</w:t>
            </w:r>
          </w:p>
        </w:tc>
        <w:tc>
          <w:tcPr>
            <w:tcW w:w="294" w:type="pct"/>
            <w:tcBorders>
              <w:top w:val="nil"/>
              <w:left w:val="nil"/>
              <w:bottom w:val="single" w:sz="8" w:space="0" w:color="auto"/>
              <w:right w:val="single" w:sz="8" w:space="0" w:color="auto"/>
            </w:tcBorders>
            <w:shd w:val="clear" w:color="auto" w:fill="auto"/>
            <w:vAlign w:val="center"/>
            <w:hideMark/>
          </w:tcPr>
          <w:p w14:paraId="503F525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48,20</w:t>
            </w:r>
          </w:p>
        </w:tc>
        <w:tc>
          <w:tcPr>
            <w:tcW w:w="295" w:type="pct"/>
            <w:tcBorders>
              <w:top w:val="nil"/>
              <w:left w:val="nil"/>
              <w:bottom w:val="single" w:sz="8" w:space="0" w:color="auto"/>
              <w:right w:val="single" w:sz="8" w:space="0" w:color="auto"/>
            </w:tcBorders>
            <w:shd w:val="clear" w:color="000000" w:fill="F2DCDB"/>
            <w:vAlign w:val="center"/>
            <w:hideMark/>
          </w:tcPr>
          <w:p w14:paraId="2847A37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73,57</w:t>
            </w:r>
          </w:p>
        </w:tc>
        <w:tc>
          <w:tcPr>
            <w:tcW w:w="294" w:type="pct"/>
            <w:tcBorders>
              <w:top w:val="nil"/>
              <w:left w:val="nil"/>
              <w:bottom w:val="single" w:sz="8" w:space="0" w:color="auto"/>
              <w:right w:val="single" w:sz="8" w:space="0" w:color="auto"/>
            </w:tcBorders>
            <w:shd w:val="clear" w:color="000000" w:fill="F2DCDB"/>
            <w:vAlign w:val="center"/>
            <w:hideMark/>
          </w:tcPr>
          <w:p w14:paraId="5F55B7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50,71</w:t>
            </w:r>
          </w:p>
        </w:tc>
        <w:tc>
          <w:tcPr>
            <w:tcW w:w="404" w:type="pct"/>
            <w:tcBorders>
              <w:top w:val="nil"/>
              <w:left w:val="nil"/>
              <w:bottom w:val="single" w:sz="8" w:space="0" w:color="auto"/>
              <w:right w:val="single" w:sz="8" w:space="0" w:color="auto"/>
            </w:tcBorders>
            <w:shd w:val="clear" w:color="auto" w:fill="auto"/>
            <w:vAlign w:val="center"/>
            <w:hideMark/>
          </w:tcPr>
          <w:p w14:paraId="766DDC6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r>
      <w:tr w:rsidR="00AF0DA2" w:rsidRPr="00AF0DA2" w14:paraId="6FF3507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09BAB74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296" w:type="pct"/>
            <w:tcBorders>
              <w:top w:val="nil"/>
              <w:left w:val="nil"/>
              <w:bottom w:val="single" w:sz="8" w:space="0" w:color="auto"/>
              <w:right w:val="single" w:sz="8" w:space="0" w:color="auto"/>
            </w:tcBorders>
            <w:shd w:val="clear" w:color="auto" w:fill="auto"/>
            <w:vAlign w:val="center"/>
            <w:hideMark/>
          </w:tcPr>
          <w:p w14:paraId="5B15255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2" w:type="pct"/>
            <w:tcBorders>
              <w:top w:val="nil"/>
              <w:left w:val="nil"/>
              <w:bottom w:val="single" w:sz="8" w:space="0" w:color="auto"/>
              <w:right w:val="single" w:sz="8" w:space="0" w:color="auto"/>
            </w:tcBorders>
            <w:shd w:val="clear" w:color="auto" w:fill="auto"/>
            <w:vAlign w:val="center"/>
            <w:hideMark/>
          </w:tcPr>
          <w:p w14:paraId="55461D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6" w:type="pct"/>
            <w:tcBorders>
              <w:top w:val="nil"/>
              <w:left w:val="nil"/>
              <w:bottom w:val="single" w:sz="8" w:space="0" w:color="auto"/>
              <w:right w:val="single" w:sz="8" w:space="0" w:color="auto"/>
            </w:tcBorders>
            <w:shd w:val="clear" w:color="000000" w:fill="F2DCDB"/>
            <w:vAlign w:val="center"/>
            <w:hideMark/>
          </w:tcPr>
          <w:p w14:paraId="7DDBEA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3" w:type="pct"/>
            <w:tcBorders>
              <w:top w:val="nil"/>
              <w:left w:val="nil"/>
              <w:bottom w:val="single" w:sz="8" w:space="0" w:color="auto"/>
              <w:right w:val="single" w:sz="8" w:space="0" w:color="auto"/>
            </w:tcBorders>
            <w:shd w:val="clear" w:color="000000" w:fill="F2DCDB"/>
            <w:vAlign w:val="center"/>
            <w:hideMark/>
          </w:tcPr>
          <w:p w14:paraId="78BC2AF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6" w:type="pct"/>
            <w:tcBorders>
              <w:top w:val="nil"/>
              <w:left w:val="nil"/>
              <w:bottom w:val="single" w:sz="8" w:space="0" w:color="auto"/>
              <w:right w:val="single" w:sz="8" w:space="0" w:color="auto"/>
            </w:tcBorders>
            <w:shd w:val="clear" w:color="000000" w:fill="F2DCDB"/>
            <w:vAlign w:val="center"/>
            <w:hideMark/>
          </w:tcPr>
          <w:p w14:paraId="65C90C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3" w:type="pct"/>
            <w:tcBorders>
              <w:top w:val="nil"/>
              <w:left w:val="nil"/>
              <w:bottom w:val="single" w:sz="8" w:space="0" w:color="auto"/>
              <w:right w:val="single" w:sz="8" w:space="0" w:color="auto"/>
            </w:tcBorders>
            <w:shd w:val="clear" w:color="000000" w:fill="F2DCDB"/>
            <w:vAlign w:val="center"/>
            <w:hideMark/>
          </w:tcPr>
          <w:p w14:paraId="6CED16E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47,20</w:t>
            </w:r>
          </w:p>
        </w:tc>
        <w:tc>
          <w:tcPr>
            <w:tcW w:w="296" w:type="pct"/>
            <w:tcBorders>
              <w:top w:val="nil"/>
              <w:left w:val="nil"/>
              <w:bottom w:val="single" w:sz="8" w:space="0" w:color="auto"/>
              <w:right w:val="single" w:sz="8" w:space="0" w:color="auto"/>
            </w:tcBorders>
            <w:shd w:val="clear" w:color="auto" w:fill="auto"/>
            <w:vAlign w:val="center"/>
            <w:hideMark/>
          </w:tcPr>
          <w:p w14:paraId="5E941C5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75,20</w:t>
            </w:r>
          </w:p>
        </w:tc>
        <w:tc>
          <w:tcPr>
            <w:tcW w:w="293" w:type="pct"/>
            <w:tcBorders>
              <w:top w:val="nil"/>
              <w:left w:val="nil"/>
              <w:bottom w:val="single" w:sz="8" w:space="0" w:color="auto"/>
              <w:right w:val="single" w:sz="8" w:space="0" w:color="auto"/>
            </w:tcBorders>
            <w:shd w:val="clear" w:color="auto" w:fill="auto"/>
            <w:vAlign w:val="center"/>
            <w:hideMark/>
          </w:tcPr>
          <w:p w14:paraId="73111F9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47,00</w:t>
            </w:r>
          </w:p>
        </w:tc>
        <w:tc>
          <w:tcPr>
            <w:tcW w:w="332" w:type="pct"/>
            <w:tcBorders>
              <w:top w:val="nil"/>
              <w:left w:val="nil"/>
              <w:bottom w:val="single" w:sz="8" w:space="0" w:color="auto"/>
              <w:right w:val="single" w:sz="8" w:space="0" w:color="auto"/>
            </w:tcBorders>
            <w:shd w:val="clear" w:color="000000" w:fill="F2DCDB"/>
            <w:vAlign w:val="center"/>
            <w:hideMark/>
          </w:tcPr>
          <w:p w14:paraId="72F584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75,20</w:t>
            </w:r>
          </w:p>
        </w:tc>
        <w:tc>
          <w:tcPr>
            <w:tcW w:w="327" w:type="pct"/>
            <w:tcBorders>
              <w:top w:val="nil"/>
              <w:left w:val="nil"/>
              <w:bottom w:val="single" w:sz="8" w:space="0" w:color="auto"/>
              <w:right w:val="single" w:sz="8" w:space="0" w:color="auto"/>
            </w:tcBorders>
            <w:shd w:val="clear" w:color="000000" w:fill="F2DCDB"/>
            <w:vAlign w:val="center"/>
            <w:hideMark/>
          </w:tcPr>
          <w:p w14:paraId="4FE42A6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47,00</w:t>
            </w:r>
          </w:p>
        </w:tc>
        <w:tc>
          <w:tcPr>
            <w:tcW w:w="295" w:type="pct"/>
            <w:tcBorders>
              <w:top w:val="nil"/>
              <w:left w:val="nil"/>
              <w:bottom w:val="single" w:sz="8" w:space="0" w:color="auto"/>
              <w:right w:val="single" w:sz="8" w:space="0" w:color="auto"/>
            </w:tcBorders>
            <w:shd w:val="clear" w:color="auto" w:fill="auto"/>
            <w:vAlign w:val="center"/>
            <w:hideMark/>
          </w:tcPr>
          <w:p w14:paraId="7F3C39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61,40</w:t>
            </w:r>
          </w:p>
        </w:tc>
        <w:tc>
          <w:tcPr>
            <w:tcW w:w="294" w:type="pct"/>
            <w:tcBorders>
              <w:top w:val="nil"/>
              <w:left w:val="nil"/>
              <w:bottom w:val="single" w:sz="8" w:space="0" w:color="auto"/>
              <w:right w:val="single" w:sz="8" w:space="0" w:color="auto"/>
            </w:tcBorders>
            <w:shd w:val="clear" w:color="auto" w:fill="auto"/>
            <w:vAlign w:val="center"/>
            <w:hideMark/>
          </w:tcPr>
          <w:p w14:paraId="4467089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49,20</w:t>
            </w:r>
          </w:p>
        </w:tc>
        <w:tc>
          <w:tcPr>
            <w:tcW w:w="295" w:type="pct"/>
            <w:tcBorders>
              <w:top w:val="nil"/>
              <w:left w:val="nil"/>
              <w:bottom w:val="single" w:sz="8" w:space="0" w:color="auto"/>
              <w:right w:val="single" w:sz="8" w:space="0" w:color="auto"/>
            </w:tcBorders>
            <w:shd w:val="clear" w:color="000000" w:fill="F2DCDB"/>
            <w:vAlign w:val="center"/>
            <w:hideMark/>
          </w:tcPr>
          <w:p w14:paraId="3FC2402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74,43</w:t>
            </w:r>
          </w:p>
        </w:tc>
        <w:tc>
          <w:tcPr>
            <w:tcW w:w="294" w:type="pct"/>
            <w:tcBorders>
              <w:top w:val="nil"/>
              <w:left w:val="nil"/>
              <w:bottom w:val="single" w:sz="8" w:space="0" w:color="auto"/>
              <w:right w:val="single" w:sz="8" w:space="0" w:color="auto"/>
            </w:tcBorders>
            <w:shd w:val="clear" w:color="000000" w:fill="F2DCDB"/>
            <w:vAlign w:val="center"/>
            <w:hideMark/>
          </w:tcPr>
          <w:p w14:paraId="1A251A0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51,49</w:t>
            </w:r>
          </w:p>
        </w:tc>
        <w:tc>
          <w:tcPr>
            <w:tcW w:w="404" w:type="pct"/>
            <w:tcBorders>
              <w:top w:val="nil"/>
              <w:left w:val="nil"/>
              <w:bottom w:val="single" w:sz="8" w:space="0" w:color="auto"/>
              <w:right w:val="single" w:sz="8" w:space="0" w:color="auto"/>
            </w:tcBorders>
            <w:shd w:val="clear" w:color="auto" w:fill="auto"/>
            <w:vAlign w:val="center"/>
            <w:hideMark/>
          </w:tcPr>
          <w:p w14:paraId="1C6529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57FDE8D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46256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296" w:type="pct"/>
            <w:tcBorders>
              <w:top w:val="nil"/>
              <w:left w:val="nil"/>
              <w:bottom w:val="single" w:sz="8" w:space="0" w:color="auto"/>
              <w:right w:val="single" w:sz="8" w:space="0" w:color="auto"/>
            </w:tcBorders>
            <w:shd w:val="clear" w:color="auto" w:fill="auto"/>
            <w:vAlign w:val="center"/>
            <w:hideMark/>
          </w:tcPr>
          <w:p w14:paraId="2BA79B4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87,40</w:t>
            </w:r>
          </w:p>
        </w:tc>
        <w:tc>
          <w:tcPr>
            <w:tcW w:w="292" w:type="pct"/>
            <w:tcBorders>
              <w:top w:val="nil"/>
              <w:left w:val="nil"/>
              <w:bottom w:val="single" w:sz="8" w:space="0" w:color="auto"/>
              <w:right w:val="single" w:sz="8" w:space="0" w:color="auto"/>
            </w:tcBorders>
            <w:shd w:val="clear" w:color="auto" w:fill="auto"/>
            <w:vAlign w:val="center"/>
            <w:hideMark/>
          </w:tcPr>
          <w:p w14:paraId="57FDF41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48,30</w:t>
            </w:r>
          </w:p>
        </w:tc>
        <w:tc>
          <w:tcPr>
            <w:tcW w:w="296" w:type="pct"/>
            <w:tcBorders>
              <w:top w:val="nil"/>
              <w:left w:val="nil"/>
              <w:bottom w:val="single" w:sz="8" w:space="0" w:color="auto"/>
              <w:right w:val="single" w:sz="8" w:space="0" w:color="auto"/>
            </w:tcBorders>
            <w:shd w:val="clear" w:color="000000" w:fill="F2DCDB"/>
            <w:vAlign w:val="center"/>
            <w:hideMark/>
          </w:tcPr>
          <w:p w14:paraId="448956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87,40</w:t>
            </w:r>
          </w:p>
        </w:tc>
        <w:tc>
          <w:tcPr>
            <w:tcW w:w="293" w:type="pct"/>
            <w:tcBorders>
              <w:top w:val="nil"/>
              <w:left w:val="nil"/>
              <w:bottom w:val="single" w:sz="8" w:space="0" w:color="auto"/>
              <w:right w:val="single" w:sz="8" w:space="0" w:color="auto"/>
            </w:tcBorders>
            <w:shd w:val="clear" w:color="000000" w:fill="F2DCDB"/>
            <w:vAlign w:val="center"/>
            <w:hideMark/>
          </w:tcPr>
          <w:p w14:paraId="63CBC8F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48,30</w:t>
            </w:r>
          </w:p>
        </w:tc>
        <w:tc>
          <w:tcPr>
            <w:tcW w:w="296" w:type="pct"/>
            <w:tcBorders>
              <w:top w:val="nil"/>
              <w:left w:val="nil"/>
              <w:bottom w:val="single" w:sz="8" w:space="0" w:color="auto"/>
              <w:right w:val="single" w:sz="8" w:space="0" w:color="auto"/>
            </w:tcBorders>
            <w:shd w:val="clear" w:color="000000" w:fill="F2DCDB"/>
            <w:vAlign w:val="center"/>
            <w:hideMark/>
          </w:tcPr>
          <w:p w14:paraId="1BE91A4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87,40</w:t>
            </w:r>
          </w:p>
        </w:tc>
        <w:tc>
          <w:tcPr>
            <w:tcW w:w="293" w:type="pct"/>
            <w:tcBorders>
              <w:top w:val="nil"/>
              <w:left w:val="nil"/>
              <w:bottom w:val="single" w:sz="8" w:space="0" w:color="auto"/>
              <w:right w:val="single" w:sz="8" w:space="0" w:color="auto"/>
            </w:tcBorders>
            <w:shd w:val="clear" w:color="000000" w:fill="F2DCDB"/>
            <w:vAlign w:val="center"/>
            <w:hideMark/>
          </w:tcPr>
          <w:p w14:paraId="58A1BCE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48,30</w:t>
            </w:r>
          </w:p>
        </w:tc>
        <w:tc>
          <w:tcPr>
            <w:tcW w:w="296" w:type="pct"/>
            <w:tcBorders>
              <w:top w:val="nil"/>
              <w:left w:val="nil"/>
              <w:bottom w:val="single" w:sz="8" w:space="0" w:color="auto"/>
              <w:right w:val="single" w:sz="8" w:space="0" w:color="auto"/>
            </w:tcBorders>
            <w:shd w:val="clear" w:color="auto" w:fill="auto"/>
            <w:vAlign w:val="center"/>
            <w:hideMark/>
          </w:tcPr>
          <w:p w14:paraId="4FD8E31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77,70</w:t>
            </w:r>
          </w:p>
        </w:tc>
        <w:tc>
          <w:tcPr>
            <w:tcW w:w="293" w:type="pct"/>
            <w:tcBorders>
              <w:top w:val="nil"/>
              <w:left w:val="nil"/>
              <w:bottom w:val="single" w:sz="8" w:space="0" w:color="auto"/>
              <w:right w:val="single" w:sz="8" w:space="0" w:color="auto"/>
            </w:tcBorders>
            <w:shd w:val="clear" w:color="auto" w:fill="auto"/>
            <w:vAlign w:val="center"/>
            <w:hideMark/>
          </w:tcPr>
          <w:p w14:paraId="4E8C451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48,40</w:t>
            </w:r>
          </w:p>
        </w:tc>
        <w:tc>
          <w:tcPr>
            <w:tcW w:w="332" w:type="pct"/>
            <w:tcBorders>
              <w:top w:val="nil"/>
              <w:left w:val="nil"/>
              <w:bottom w:val="single" w:sz="8" w:space="0" w:color="auto"/>
              <w:right w:val="single" w:sz="8" w:space="0" w:color="auto"/>
            </w:tcBorders>
            <w:shd w:val="clear" w:color="000000" w:fill="F2DCDB"/>
            <w:vAlign w:val="center"/>
            <w:hideMark/>
          </w:tcPr>
          <w:p w14:paraId="7643607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77,70</w:t>
            </w:r>
          </w:p>
        </w:tc>
        <w:tc>
          <w:tcPr>
            <w:tcW w:w="327" w:type="pct"/>
            <w:tcBorders>
              <w:top w:val="nil"/>
              <w:left w:val="nil"/>
              <w:bottom w:val="single" w:sz="8" w:space="0" w:color="auto"/>
              <w:right w:val="single" w:sz="8" w:space="0" w:color="auto"/>
            </w:tcBorders>
            <w:shd w:val="clear" w:color="000000" w:fill="F2DCDB"/>
            <w:vAlign w:val="center"/>
            <w:hideMark/>
          </w:tcPr>
          <w:p w14:paraId="11D9932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48,40</w:t>
            </w:r>
          </w:p>
        </w:tc>
        <w:tc>
          <w:tcPr>
            <w:tcW w:w="295" w:type="pct"/>
            <w:tcBorders>
              <w:top w:val="nil"/>
              <w:left w:val="nil"/>
              <w:bottom w:val="single" w:sz="8" w:space="0" w:color="auto"/>
              <w:right w:val="single" w:sz="8" w:space="0" w:color="auto"/>
            </w:tcBorders>
            <w:shd w:val="clear" w:color="auto" w:fill="auto"/>
            <w:vAlign w:val="center"/>
            <w:hideMark/>
          </w:tcPr>
          <w:p w14:paraId="62EED67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62,90</w:t>
            </w:r>
          </w:p>
        </w:tc>
        <w:tc>
          <w:tcPr>
            <w:tcW w:w="294" w:type="pct"/>
            <w:tcBorders>
              <w:top w:val="nil"/>
              <w:left w:val="nil"/>
              <w:bottom w:val="single" w:sz="8" w:space="0" w:color="auto"/>
              <w:right w:val="single" w:sz="8" w:space="0" w:color="auto"/>
            </w:tcBorders>
            <w:shd w:val="clear" w:color="auto" w:fill="auto"/>
            <w:vAlign w:val="center"/>
            <w:hideMark/>
          </w:tcPr>
          <w:p w14:paraId="7FA6A63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50,10</w:t>
            </w:r>
          </w:p>
        </w:tc>
        <w:tc>
          <w:tcPr>
            <w:tcW w:w="295" w:type="pct"/>
            <w:tcBorders>
              <w:top w:val="nil"/>
              <w:left w:val="nil"/>
              <w:bottom w:val="single" w:sz="8" w:space="0" w:color="auto"/>
              <w:right w:val="single" w:sz="8" w:space="0" w:color="auto"/>
            </w:tcBorders>
            <w:shd w:val="clear" w:color="000000" w:fill="F2DCDB"/>
            <w:vAlign w:val="center"/>
            <w:hideMark/>
          </w:tcPr>
          <w:p w14:paraId="37445A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75,29</w:t>
            </w:r>
          </w:p>
        </w:tc>
        <w:tc>
          <w:tcPr>
            <w:tcW w:w="294" w:type="pct"/>
            <w:tcBorders>
              <w:top w:val="nil"/>
              <w:left w:val="nil"/>
              <w:bottom w:val="single" w:sz="8" w:space="0" w:color="auto"/>
              <w:right w:val="single" w:sz="8" w:space="0" w:color="auto"/>
            </w:tcBorders>
            <w:shd w:val="clear" w:color="000000" w:fill="F2DCDB"/>
            <w:vAlign w:val="center"/>
            <w:hideMark/>
          </w:tcPr>
          <w:p w14:paraId="545214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52,26</w:t>
            </w:r>
          </w:p>
        </w:tc>
        <w:tc>
          <w:tcPr>
            <w:tcW w:w="404" w:type="pct"/>
            <w:tcBorders>
              <w:top w:val="nil"/>
              <w:left w:val="nil"/>
              <w:bottom w:val="single" w:sz="8" w:space="0" w:color="auto"/>
              <w:right w:val="single" w:sz="8" w:space="0" w:color="auto"/>
            </w:tcBorders>
            <w:shd w:val="clear" w:color="auto" w:fill="auto"/>
            <w:vAlign w:val="center"/>
            <w:hideMark/>
          </w:tcPr>
          <w:p w14:paraId="6BEF57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r>
      <w:tr w:rsidR="00AF0DA2" w:rsidRPr="00AF0DA2" w14:paraId="15004BC0"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2D9E0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296" w:type="pct"/>
            <w:tcBorders>
              <w:top w:val="nil"/>
              <w:left w:val="nil"/>
              <w:bottom w:val="single" w:sz="8" w:space="0" w:color="auto"/>
              <w:right w:val="single" w:sz="8" w:space="0" w:color="auto"/>
            </w:tcBorders>
            <w:shd w:val="clear" w:color="auto" w:fill="auto"/>
            <w:vAlign w:val="center"/>
            <w:hideMark/>
          </w:tcPr>
          <w:p w14:paraId="3B88BC1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90,20</w:t>
            </w:r>
          </w:p>
        </w:tc>
        <w:tc>
          <w:tcPr>
            <w:tcW w:w="292" w:type="pct"/>
            <w:tcBorders>
              <w:top w:val="nil"/>
              <w:left w:val="nil"/>
              <w:bottom w:val="single" w:sz="8" w:space="0" w:color="auto"/>
              <w:right w:val="single" w:sz="8" w:space="0" w:color="auto"/>
            </w:tcBorders>
            <w:shd w:val="clear" w:color="auto" w:fill="auto"/>
            <w:vAlign w:val="center"/>
            <w:hideMark/>
          </w:tcPr>
          <w:p w14:paraId="07A4BF0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6" w:type="pct"/>
            <w:tcBorders>
              <w:top w:val="nil"/>
              <w:left w:val="nil"/>
              <w:bottom w:val="single" w:sz="8" w:space="0" w:color="auto"/>
              <w:right w:val="single" w:sz="8" w:space="0" w:color="auto"/>
            </w:tcBorders>
            <w:shd w:val="clear" w:color="000000" w:fill="F2DCDB"/>
            <w:vAlign w:val="center"/>
            <w:hideMark/>
          </w:tcPr>
          <w:p w14:paraId="564084D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90,20</w:t>
            </w:r>
          </w:p>
        </w:tc>
        <w:tc>
          <w:tcPr>
            <w:tcW w:w="293" w:type="pct"/>
            <w:tcBorders>
              <w:top w:val="nil"/>
              <w:left w:val="nil"/>
              <w:bottom w:val="single" w:sz="8" w:space="0" w:color="auto"/>
              <w:right w:val="single" w:sz="8" w:space="0" w:color="auto"/>
            </w:tcBorders>
            <w:shd w:val="clear" w:color="000000" w:fill="F2DCDB"/>
            <w:vAlign w:val="center"/>
            <w:hideMark/>
          </w:tcPr>
          <w:p w14:paraId="0435398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6" w:type="pct"/>
            <w:tcBorders>
              <w:top w:val="nil"/>
              <w:left w:val="nil"/>
              <w:bottom w:val="single" w:sz="8" w:space="0" w:color="auto"/>
              <w:right w:val="single" w:sz="8" w:space="0" w:color="auto"/>
            </w:tcBorders>
            <w:shd w:val="clear" w:color="000000" w:fill="F2DCDB"/>
            <w:vAlign w:val="center"/>
            <w:hideMark/>
          </w:tcPr>
          <w:p w14:paraId="08EB8D9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90,20</w:t>
            </w:r>
          </w:p>
        </w:tc>
        <w:tc>
          <w:tcPr>
            <w:tcW w:w="293" w:type="pct"/>
            <w:tcBorders>
              <w:top w:val="nil"/>
              <w:left w:val="nil"/>
              <w:bottom w:val="single" w:sz="8" w:space="0" w:color="auto"/>
              <w:right w:val="single" w:sz="8" w:space="0" w:color="auto"/>
            </w:tcBorders>
            <w:shd w:val="clear" w:color="000000" w:fill="F2DCDB"/>
            <w:vAlign w:val="center"/>
            <w:hideMark/>
          </w:tcPr>
          <w:p w14:paraId="4FA476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6" w:type="pct"/>
            <w:tcBorders>
              <w:top w:val="nil"/>
              <w:left w:val="nil"/>
              <w:bottom w:val="single" w:sz="8" w:space="0" w:color="auto"/>
              <w:right w:val="single" w:sz="8" w:space="0" w:color="auto"/>
            </w:tcBorders>
            <w:shd w:val="clear" w:color="auto" w:fill="auto"/>
            <w:vAlign w:val="center"/>
            <w:hideMark/>
          </w:tcPr>
          <w:p w14:paraId="7368F4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w:t>
            </w:r>
          </w:p>
        </w:tc>
        <w:tc>
          <w:tcPr>
            <w:tcW w:w="293" w:type="pct"/>
            <w:tcBorders>
              <w:top w:val="nil"/>
              <w:left w:val="nil"/>
              <w:bottom w:val="single" w:sz="8" w:space="0" w:color="auto"/>
              <w:right w:val="single" w:sz="8" w:space="0" w:color="auto"/>
            </w:tcBorders>
            <w:shd w:val="clear" w:color="auto" w:fill="auto"/>
            <w:vAlign w:val="center"/>
            <w:hideMark/>
          </w:tcPr>
          <w:p w14:paraId="1C8555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332" w:type="pct"/>
            <w:tcBorders>
              <w:top w:val="nil"/>
              <w:left w:val="nil"/>
              <w:bottom w:val="single" w:sz="8" w:space="0" w:color="auto"/>
              <w:right w:val="single" w:sz="8" w:space="0" w:color="auto"/>
            </w:tcBorders>
            <w:shd w:val="clear" w:color="000000" w:fill="F2DCDB"/>
            <w:vAlign w:val="center"/>
            <w:hideMark/>
          </w:tcPr>
          <w:p w14:paraId="421FFD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80,00</w:t>
            </w:r>
          </w:p>
        </w:tc>
        <w:tc>
          <w:tcPr>
            <w:tcW w:w="327" w:type="pct"/>
            <w:tcBorders>
              <w:top w:val="nil"/>
              <w:left w:val="nil"/>
              <w:bottom w:val="single" w:sz="8" w:space="0" w:color="auto"/>
              <w:right w:val="single" w:sz="8" w:space="0" w:color="auto"/>
            </w:tcBorders>
            <w:shd w:val="clear" w:color="000000" w:fill="F2DCDB"/>
            <w:vAlign w:val="center"/>
            <w:hideMark/>
          </w:tcPr>
          <w:p w14:paraId="6056870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49,30</w:t>
            </w:r>
          </w:p>
        </w:tc>
        <w:tc>
          <w:tcPr>
            <w:tcW w:w="295" w:type="pct"/>
            <w:tcBorders>
              <w:top w:val="nil"/>
              <w:left w:val="nil"/>
              <w:bottom w:val="single" w:sz="8" w:space="0" w:color="auto"/>
              <w:right w:val="single" w:sz="8" w:space="0" w:color="auto"/>
            </w:tcBorders>
            <w:shd w:val="clear" w:color="auto" w:fill="auto"/>
            <w:vAlign w:val="center"/>
            <w:hideMark/>
          </w:tcPr>
          <w:p w14:paraId="72867D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64,40</w:t>
            </w:r>
          </w:p>
        </w:tc>
        <w:tc>
          <w:tcPr>
            <w:tcW w:w="294" w:type="pct"/>
            <w:tcBorders>
              <w:top w:val="nil"/>
              <w:left w:val="nil"/>
              <w:bottom w:val="single" w:sz="8" w:space="0" w:color="auto"/>
              <w:right w:val="single" w:sz="8" w:space="0" w:color="auto"/>
            </w:tcBorders>
            <w:shd w:val="clear" w:color="auto" w:fill="auto"/>
            <w:vAlign w:val="center"/>
            <w:hideMark/>
          </w:tcPr>
          <w:p w14:paraId="2C7F96B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51,10</w:t>
            </w:r>
          </w:p>
        </w:tc>
        <w:tc>
          <w:tcPr>
            <w:tcW w:w="295" w:type="pct"/>
            <w:tcBorders>
              <w:top w:val="nil"/>
              <w:left w:val="nil"/>
              <w:bottom w:val="single" w:sz="8" w:space="0" w:color="auto"/>
              <w:right w:val="single" w:sz="8" w:space="0" w:color="auto"/>
            </w:tcBorders>
            <w:shd w:val="clear" w:color="000000" w:fill="F2DCDB"/>
            <w:vAlign w:val="center"/>
            <w:hideMark/>
          </w:tcPr>
          <w:p w14:paraId="35C64A4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76,14</w:t>
            </w:r>
          </w:p>
        </w:tc>
        <w:tc>
          <w:tcPr>
            <w:tcW w:w="294" w:type="pct"/>
            <w:tcBorders>
              <w:top w:val="nil"/>
              <w:left w:val="nil"/>
              <w:bottom w:val="single" w:sz="8" w:space="0" w:color="auto"/>
              <w:right w:val="single" w:sz="8" w:space="0" w:color="auto"/>
            </w:tcBorders>
            <w:shd w:val="clear" w:color="000000" w:fill="F2DCDB"/>
            <w:vAlign w:val="center"/>
            <w:hideMark/>
          </w:tcPr>
          <w:p w14:paraId="131CE83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53,03</w:t>
            </w:r>
          </w:p>
        </w:tc>
        <w:tc>
          <w:tcPr>
            <w:tcW w:w="404" w:type="pct"/>
            <w:tcBorders>
              <w:top w:val="nil"/>
              <w:left w:val="nil"/>
              <w:bottom w:val="single" w:sz="8" w:space="0" w:color="auto"/>
              <w:right w:val="single" w:sz="8" w:space="0" w:color="auto"/>
            </w:tcBorders>
            <w:shd w:val="clear" w:color="auto" w:fill="auto"/>
            <w:vAlign w:val="center"/>
            <w:hideMark/>
          </w:tcPr>
          <w:p w14:paraId="5705CFC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r>
      <w:tr w:rsidR="00AF0DA2" w:rsidRPr="00AF0DA2" w14:paraId="321500B2"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4766CB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296" w:type="pct"/>
            <w:tcBorders>
              <w:top w:val="nil"/>
              <w:left w:val="nil"/>
              <w:bottom w:val="single" w:sz="8" w:space="0" w:color="auto"/>
              <w:right w:val="single" w:sz="8" w:space="0" w:color="auto"/>
            </w:tcBorders>
            <w:shd w:val="clear" w:color="auto" w:fill="auto"/>
            <w:vAlign w:val="center"/>
            <w:hideMark/>
          </w:tcPr>
          <w:p w14:paraId="4D9639A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93,00</w:t>
            </w:r>
          </w:p>
        </w:tc>
        <w:tc>
          <w:tcPr>
            <w:tcW w:w="292" w:type="pct"/>
            <w:tcBorders>
              <w:top w:val="nil"/>
              <w:left w:val="nil"/>
              <w:bottom w:val="single" w:sz="8" w:space="0" w:color="auto"/>
              <w:right w:val="single" w:sz="8" w:space="0" w:color="auto"/>
            </w:tcBorders>
            <w:shd w:val="clear" w:color="auto" w:fill="auto"/>
            <w:vAlign w:val="center"/>
            <w:hideMark/>
          </w:tcPr>
          <w:p w14:paraId="172DE86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50,30</w:t>
            </w:r>
          </w:p>
        </w:tc>
        <w:tc>
          <w:tcPr>
            <w:tcW w:w="296" w:type="pct"/>
            <w:tcBorders>
              <w:top w:val="nil"/>
              <w:left w:val="nil"/>
              <w:bottom w:val="single" w:sz="8" w:space="0" w:color="auto"/>
              <w:right w:val="single" w:sz="8" w:space="0" w:color="auto"/>
            </w:tcBorders>
            <w:shd w:val="clear" w:color="000000" w:fill="F2DCDB"/>
            <w:vAlign w:val="center"/>
            <w:hideMark/>
          </w:tcPr>
          <w:p w14:paraId="573A58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93,00</w:t>
            </w:r>
          </w:p>
        </w:tc>
        <w:tc>
          <w:tcPr>
            <w:tcW w:w="293" w:type="pct"/>
            <w:tcBorders>
              <w:top w:val="nil"/>
              <w:left w:val="nil"/>
              <w:bottom w:val="single" w:sz="8" w:space="0" w:color="auto"/>
              <w:right w:val="single" w:sz="8" w:space="0" w:color="auto"/>
            </w:tcBorders>
            <w:shd w:val="clear" w:color="000000" w:fill="F2DCDB"/>
            <w:vAlign w:val="center"/>
            <w:hideMark/>
          </w:tcPr>
          <w:p w14:paraId="74676A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50,30</w:t>
            </w:r>
          </w:p>
        </w:tc>
        <w:tc>
          <w:tcPr>
            <w:tcW w:w="296" w:type="pct"/>
            <w:tcBorders>
              <w:top w:val="nil"/>
              <w:left w:val="nil"/>
              <w:bottom w:val="single" w:sz="8" w:space="0" w:color="auto"/>
              <w:right w:val="single" w:sz="8" w:space="0" w:color="auto"/>
            </w:tcBorders>
            <w:shd w:val="clear" w:color="000000" w:fill="F2DCDB"/>
            <w:vAlign w:val="center"/>
            <w:hideMark/>
          </w:tcPr>
          <w:p w14:paraId="3E6E02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93,00</w:t>
            </w:r>
          </w:p>
        </w:tc>
        <w:tc>
          <w:tcPr>
            <w:tcW w:w="293" w:type="pct"/>
            <w:tcBorders>
              <w:top w:val="nil"/>
              <w:left w:val="nil"/>
              <w:bottom w:val="single" w:sz="8" w:space="0" w:color="auto"/>
              <w:right w:val="single" w:sz="8" w:space="0" w:color="auto"/>
            </w:tcBorders>
            <w:shd w:val="clear" w:color="000000" w:fill="F2DCDB"/>
            <w:vAlign w:val="center"/>
            <w:hideMark/>
          </w:tcPr>
          <w:p w14:paraId="1D6C4D9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50,30</w:t>
            </w:r>
          </w:p>
        </w:tc>
        <w:tc>
          <w:tcPr>
            <w:tcW w:w="296" w:type="pct"/>
            <w:tcBorders>
              <w:top w:val="nil"/>
              <w:left w:val="nil"/>
              <w:bottom w:val="single" w:sz="8" w:space="0" w:color="auto"/>
              <w:right w:val="single" w:sz="8" w:space="0" w:color="auto"/>
            </w:tcBorders>
            <w:shd w:val="clear" w:color="auto" w:fill="auto"/>
            <w:vAlign w:val="center"/>
            <w:hideMark/>
          </w:tcPr>
          <w:p w14:paraId="5EE9DC3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82,10</w:t>
            </w:r>
          </w:p>
        </w:tc>
        <w:tc>
          <w:tcPr>
            <w:tcW w:w="293" w:type="pct"/>
            <w:tcBorders>
              <w:top w:val="nil"/>
              <w:left w:val="nil"/>
              <w:bottom w:val="single" w:sz="8" w:space="0" w:color="auto"/>
              <w:right w:val="single" w:sz="8" w:space="0" w:color="auto"/>
            </w:tcBorders>
            <w:shd w:val="clear" w:color="auto" w:fill="auto"/>
            <w:vAlign w:val="center"/>
            <w:hideMark/>
          </w:tcPr>
          <w:p w14:paraId="4CB230E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50,20</w:t>
            </w:r>
          </w:p>
        </w:tc>
        <w:tc>
          <w:tcPr>
            <w:tcW w:w="332" w:type="pct"/>
            <w:tcBorders>
              <w:top w:val="nil"/>
              <w:left w:val="nil"/>
              <w:bottom w:val="single" w:sz="8" w:space="0" w:color="auto"/>
              <w:right w:val="single" w:sz="8" w:space="0" w:color="auto"/>
            </w:tcBorders>
            <w:shd w:val="clear" w:color="000000" w:fill="F2DCDB"/>
            <w:vAlign w:val="center"/>
            <w:hideMark/>
          </w:tcPr>
          <w:p w14:paraId="6B0BD31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82,10</w:t>
            </w:r>
          </w:p>
        </w:tc>
        <w:tc>
          <w:tcPr>
            <w:tcW w:w="327" w:type="pct"/>
            <w:tcBorders>
              <w:top w:val="nil"/>
              <w:left w:val="nil"/>
              <w:bottom w:val="single" w:sz="8" w:space="0" w:color="auto"/>
              <w:right w:val="single" w:sz="8" w:space="0" w:color="auto"/>
            </w:tcBorders>
            <w:shd w:val="clear" w:color="000000" w:fill="F2DCDB"/>
            <w:vAlign w:val="center"/>
            <w:hideMark/>
          </w:tcPr>
          <w:p w14:paraId="3FAE98F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50,20</w:t>
            </w:r>
          </w:p>
        </w:tc>
        <w:tc>
          <w:tcPr>
            <w:tcW w:w="295" w:type="pct"/>
            <w:tcBorders>
              <w:top w:val="nil"/>
              <w:left w:val="nil"/>
              <w:bottom w:val="single" w:sz="8" w:space="0" w:color="auto"/>
              <w:right w:val="single" w:sz="8" w:space="0" w:color="auto"/>
            </w:tcBorders>
            <w:shd w:val="clear" w:color="auto" w:fill="auto"/>
            <w:vAlign w:val="center"/>
            <w:hideMark/>
          </w:tcPr>
          <w:p w14:paraId="282DF8D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65,80</w:t>
            </w:r>
          </w:p>
        </w:tc>
        <w:tc>
          <w:tcPr>
            <w:tcW w:w="294" w:type="pct"/>
            <w:tcBorders>
              <w:top w:val="nil"/>
              <w:left w:val="nil"/>
              <w:bottom w:val="single" w:sz="8" w:space="0" w:color="auto"/>
              <w:right w:val="single" w:sz="8" w:space="0" w:color="auto"/>
            </w:tcBorders>
            <w:shd w:val="clear" w:color="auto" w:fill="auto"/>
            <w:vAlign w:val="center"/>
            <w:hideMark/>
          </w:tcPr>
          <w:p w14:paraId="06B03F2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52,00</w:t>
            </w:r>
          </w:p>
        </w:tc>
        <w:tc>
          <w:tcPr>
            <w:tcW w:w="295" w:type="pct"/>
            <w:tcBorders>
              <w:top w:val="nil"/>
              <w:left w:val="nil"/>
              <w:bottom w:val="single" w:sz="8" w:space="0" w:color="auto"/>
              <w:right w:val="single" w:sz="8" w:space="0" w:color="auto"/>
            </w:tcBorders>
            <w:shd w:val="clear" w:color="000000" w:fill="F2DCDB"/>
            <w:vAlign w:val="center"/>
            <w:hideMark/>
          </w:tcPr>
          <w:p w14:paraId="327375F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77,00</w:t>
            </w:r>
          </w:p>
        </w:tc>
        <w:tc>
          <w:tcPr>
            <w:tcW w:w="294" w:type="pct"/>
            <w:tcBorders>
              <w:top w:val="nil"/>
              <w:left w:val="nil"/>
              <w:bottom w:val="single" w:sz="8" w:space="0" w:color="auto"/>
              <w:right w:val="single" w:sz="8" w:space="0" w:color="auto"/>
            </w:tcBorders>
            <w:shd w:val="clear" w:color="000000" w:fill="F2DCDB"/>
            <w:vAlign w:val="center"/>
            <w:hideMark/>
          </w:tcPr>
          <w:p w14:paraId="128234F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53,80</w:t>
            </w:r>
          </w:p>
        </w:tc>
        <w:tc>
          <w:tcPr>
            <w:tcW w:w="404" w:type="pct"/>
            <w:tcBorders>
              <w:top w:val="nil"/>
              <w:left w:val="nil"/>
              <w:bottom w:val="single" w:sz="8" w:space="0" w:color="auto"/>
              <w:right w:val="single" w:sz="8" w:space="0" w:color="auto"/>
            </w:tcBorders>
            <w:shd w:val="clear" w:color="auto" w:fill="auto"/>
            <w:vAlign w:val="center"/>
            <w:hideMark/>
          </w:tcPr>
          <w:p w14:paraId="2835C6B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r>
      <w:tr w:rsidR="00AF0DA2" w:rsidRPr="00AF0DA2" w14:paraId="134D7631"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AC878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296" w:type="pct"/>
            <w:tcBorders>
              <w:top w:val="nil"/>
              <w:left w:val="nil"/>
              <w:bottom w:val="single" w:sz="8" w:space="0" w:color="auto"/>
              <w:right w:val="single" w:sz="8" w:space="0" w:color="auto"/>
            </w:tcBorders>
            <w:shd w:val="clear" w:color="auto" w:fill="auto"/>
            <w:vAlign w:val="center"/>
            <w:hideMark/>
          </w:tcPr>
          <w:p w14:paraId="27C62C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95,80</w:t>
            </w:r>
          </w:p>
        </w:tc>
        <w:tc>
          <w:tcPr>
            <w:tcW w:w="292" w:type="pct"/>
            <w:tcBorders>
              <w:top w:val="nil"/>
              <w:left w:val="nil"/>
              <w:bottom w:val="single" w:sz="8" w:space="0" w:color="auto"/>
              <w:right w:val="single" w:sz="8" w:space="0" w:color="auto"/>
            </w:tcBorders>
            <w:shd w:val="clear" w:color="auto" w:fill="auto"/>
            <w:vAlign w:val="center"/>
            <w:hideMark/>
          </w:tcPr>
          <w:p w14:paraId="78A9757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180D5E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95,80</w:t>
            </w:r>
          </w:p>
        </w:tc>
        <w:tc>
          <w:tcPr>
            <w:tcW w:w="293" w:type="pct"/>
            <w:tcBorders>
              <w:top w:val="nil"/>
              <w:left w:val="nil"/>
              <w:bottom w:val="single" w:sz="8" w:space="0" w:color="auto"/>
              <w:right w:val="single" w:sz="8" w:space="0" w:color="auto"/>
            </w:tcBorders>
            <w:shd w:val="clear" w:color="000000" w:fill="F2DCDB"/>
            <w:vAlign w:val="center"/>
            <w:hideMark/>
          </w:tcPr>
          <w:p w14:paraId="53EB8A8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0E2E599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95,80</w:t>
            </w:r>
          </w:p>
        </w:tc>
        <w:tc>
          <w:tcPr>
            <w:tcW w:w="293" w:type="pct"/>
            <w:tcBorders>
              <w:top w:val="nil"/>
              <w:left w:val="nil"/>
              <w:bottom w:val="single" w:sz="8" w:space="0" w:color="auto"/>
              <w:right w:val="single" w:sz="8" w:space="0" w:color="auto"/>
            </w:tcBorders>
            <w:shd w:val="clear" w:color="000000" w:fill="F2DCDB"/>
            <w:vAlign w:val="center"/>
            <w:hideMark/>
          </w:tcPr>
          <w:p w14:paraId="232F31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auto" w:fill="auto"/>
            <w:vAlign w:val="center"/>
            <w:hideMark/>
          </w:tcPr>
          <w:p w14:paraId="649A01B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293" w:type="pct"/>
            <w:tcBorders>
              <w:top w:val="nil"/>
              <w:left w:val="nil"/>
              <w:bottom w:val="single" w:sz="8" w:space="0" w:color="auto"/>
              <w:right w:val="single" w:sz="8" w:space="0" w:color="auto"/>
            </w:tcBorders>
            <w:shd w:val="clear" w:color="auto" w:fill="auto"/>
            <w:vAlign w:val="center"/>
            <w:hideMark/>
          </w:tcPr>
          <w:p w14:paraId="033FEB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51,20</w:t>
            </w:r>
          </w:p>
        </w:tc>
        <w:tc>
          <w:tcPr>
            <w:tcW w:w="332" w:type="pct"/>
            <w:tcBorders>
              <w:top w:val="nil"/>
              <w:left w:val="nil"/>
              <w:bottom w:val="single" w:sz="8" w:space="0" w:color="auto"/>
              <w:right w:val="single" w:sz="8" w:space="0" w:color="auto"/>
            </w:tcBorders>
            <w:shd w:val="clear" w:color="000000" w:fill="F2DCDB"/>
            <w:vAlign w:val="center"/>
            <w:hideMark/>
          </w:tcPr>
          <w:p w14:paraId="46498F0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84,60</w:t>
            </w:r>
          </w:p>
        </w:tc>
        <w:tc>
          <w:tcPr>
            <w:tcW w:w="327" w:type="pct"/>
            <w:tcBorders>
              <w:top w:val="nil"/>
              <w:left w:val="nil"/>
              <w:bottom w:val="single" w:sz="8" w:space="0" w:color="auto"/>
              <w:right w:val="single" w:sz="8" w:space="0" w:color="auto"/>
            </w:tcBorders>
            <w:shd w:val="clear" w:color="000000" w:fill="F2DCDB"/>
            <w:vAlign w:val="center"/>
            <w:hideMark/>
          </w:tcPr>
          <w:p w14:paraId="0F01BDE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51,20</w:t>
            </w:r>
          </w:p>
        </w:tc>
        <w:tc>
          <w:tcPr>
            <w:tcW w:w="295" w:type="pct"/>
            <w:tcBorders>
              <w:top w:val="nil"/>
              <w:left w:val="nil"/>
              <w:bottom w:val="single" w:sz="8" w:space="0" w:color="auto"/>
              <w:right w:val="single" w:sz="8" w:space="0" w:color="auto"/>
            </w:tcBorders>
            <w:shd w:val="clear" w:color="auto" w:fill="auto"/>
            <w:vAlign w:val="center"/>
            <w:hideMark/>
          </w:tcPr>
          <w:p w14:paraId="50DFA2D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67,30</w:t>
            </w:r>
          </w:p>
        </w:tc>
        <w:tc>
          <w:tcPr>
            <w:tcW w:w="294" w:type="pct"/>
            <w:tcBorders>
              <w:top w:val="nil"/>
              <w:left w:val="nil"/>
              <w:bottom w:val="single" w:sz="8" w:space="0" w:color="auto"/>
              <w:right w:val="single" w:sz="8" w:space="0" w:color="auto"/>
            </w:tcBorders>
            <w:shd w:val="clear" w:color="auto" w:fill="auto"/>
            <w:vAlign w:val="center"/>
            <w:hideMark/>
          </w:tcPr>
          <w:p w14:paraId="2E76A3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52,90</w:t>
            </w:r>
          </w:p>
        </w:tc>
        <w:tc>
          <w:tcPr>
            <w:tcW w:w="295" w:type="pct"/>
            <w:tcBorders>
              <w:top w:val="nil"/>
              <w:left w:val="nil"/>
              <w:bottom w:val="single" w:sz="8" w:space="0" w:color="auto"/>
              <w:right w:val="single" w:sz="8" w:space="0" w:color="auto"/>
            </w:tcBorders>
            <w:shd w:val="clear" w:color="000000" w:fill="F2DCDB"/>
            <w:vAlign w:val="center"/>
            <w:hideMark/>
          </w:tcPr>
          <w:p w14:paraId="187091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77,86</w:t>
            </w:r>
          </w:p>
        </w:tc>
        <w:tc>
          <w:tcPr>
            <w:tcW w:w="294" w:type="pct"/>
            <w:tcBorders>
              <w:top w:val="nil"/>
              <w:left w:val="nil"/>
              <w:bottom w:val="single" w:sz="8" w:space="0" w:color="auto"/>
              <w:right w:val="single" w:sz="8" w:space="0" w:color="auto"/>
            </w:tcBorders>
            <w:shd w:val="clear" w:color="000000" w:fill="F2DCDB"/>
            <w:vAlign w:val="center"/>
            <w:hideMark/>
          </w:tcPr>
          <w:p w14:paraId="31864F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54,57</w:t>
            </w:r>
          </w:p>
        </w:tc>
        <w:tc>
          <w:tcPr>
            <w:tcW w:w="404" w:type="pct"/>
            <w:tcBorders>
              <w:top w:val="nil"/>
              <w:left w:val="nil"/>
              <w:bottom w:val="single" w:sz="8" w:space="0" w:color="auto"/>
              <w:right w:val="single" w:sz="8" w:space="0" w:color="auto"/>
            </w:tcBorders>
            <w:shd w:val="clear" w:color="auto" w:fill="auto"/>
            <w:vAlign w:val="center"/>
            <w:hideMark/>
          </w:tcPr>
          <w:p w14:paraId="08A093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r>
      <w:tr w:rsidR="00AF0DA2" w:rsidRPr="00AF0DA2" w14:paraId="4E8930A7"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DBBE75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296" w:type="pct"/>
            <w:tcBorders>
              <w:top w:val="nil"/>
              <w:left w:val="nil"/>
              <w:bottom w:val="single" w:sz="8" w:space="0" w:color="auto"/>
              <w:right w:val="single" w:sz="8" w:space="0" w:color="auto"/>
            </w:tcBorders>
            <w:shd w:val="clear" w:color="auto" w:fill="auto"/>
            <w:vAlign w:val="center"/>
            <w:hideMark/>
          </w:tcPr>
          <w:p w14:paraId="4CA65D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98,60</w:t>
            </w:r>
          </w:p>
        </w:tc>
        <w:tc>
          <w:tcPr>
            <w:tcW w:w="292" w:type="pct"/>
            <w:tcBorders>
              <w:top w:val="nil"/>
              <w:left w:val="nil"/>
              <w:bottom w:val="single" w:sz="8" w:space="0" w:color="auto"/>
              <w:right w:val="single" w:sz="8" w:space="0" w:color="auto"/>
            </w:tcBorders>
            <w:shd w:val="clear" w:color="auto" w:fill="auto"/>
            <w:vAlign w:val="center"/>
            <w:hideMark/>
          </w:tcPr>
          <w:p w14:paraId="256A5F7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52,40</w:t>
            </w:r>
          </w:p>
        </w:tc>
        <w:tc>
          <w:tcPr>
            <w:tcW w:w="296" w:type="pct"/>
            <w:tcBorders>
              <w:top w:val="nil"/>
              <w:left w:val="nil"/>
              <w:bottom w:val="single" w:sz="8" w:space="0" w:color="auto"/>
              <w:right w:val="single" w:sz="8" w:space="0" w:color="auto"/>
            </w:tcBorders>
            <w:shd w:val="clear" w:color="000000" w:fill="F2DCDB"/>
            <w:vAlign w:val="center"/>
            <w:hideMark/>
          </w:tcPr>
          <w:p w14:paraId="7CDD1CB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98,60</w:t>
            </w:r>
          </w:p>
        </w:tc>
        <w:tc>
          <w:tcPr>
            <w:tcW w:w="293" w:type="pct"/>
            <w:tcBorders>
              <w:top w:val="nil"/>
              <w:left w:val="nil"/>
              <w:bottom w:val="single" w:sz="8" w:space="0" w:color="auto"/>
              <w:right w:val="single" w:sz="8" w:space="0" w:color="auto"/>
            </w:tcBorders>
            <w:shd w:val="clear" w:color="000000" w:fill="F2DCDB"/>
            <w:vAlign w:val="center"/>
            <w:hideMark/>
          </w:tcPr>
          <w:p w14:paraId="49A3731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52,40</w:t>
            </w:r>
          </w:p>
        </w:tc>
        <w:tc>
          <w:tcPr>
            <w:tcW w:w="296" w:type="pct"/>
            <w:tcBorders>
              <w:top w:val="nil"/>
              <w:left w:val="nil"/>
              <w:bottom w:val="single" w:sz="8" w:space="0" w:color="auto"/>
              <w:right w:val="single" w:sz="8" w:space="0" w:color="auto"/>
            </w:tcBorders>
            <w:shd w:val="clear" w:color="000000" w:fill="F2DCDB"/>
            <w:vAlign w:val="center"/>
            <w:hideMark/>
          </w:tcPr>
          <w:p w14:paraId="1E82443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98,60</w:t>
            </w:r>
          </w:p>
        </w:tc>
        <w:tc>
          <w:tcPr>
            <w:tcW w:w="293" w:type="pct"/>
            <w:tcBorders>
              <w:top w:val="nil"/>
              <w:left w:val="nil"/>
              <w:bottom w:val="single" w:sz="8" w:space="0" w:color="auto"/>
              <w:right w:val="single" w:sz="8" w:space="0" w:color="auto"/>
            </w:tcBorders>
            <w:shd w:val="clear" w:color="000000" w:fill="F2DCDB"/>
            <w:vAlign w:val="center"/>
            <w:hideMark/>
          </w:tcPr>
          <w:p w14:paraId="0680DC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52,40</w:t>
            </w:r>
          </w:p>
        </w:tc>
        <w:tc>
          <w:tcPr>
            <w:tcW w:w="296" w:type="pct"/>
            <w:tcBorders>
              <w:top w:val="nil"/>
              <w:left w:val="nil"/>
              <w:bottom w:val="single" w:sz="8" w:space="0" w:color="auto"/>
              <w:right w:val="single" w:sz="8" w:space="0" w:color="auto"/>
            </w:tcBorders>
            <w:shd w:val="clear" w:color="auto" w:fill="auto"/>
            <w:vAlign w:val="center"/>
            <w:hideMark/>
          </w:tcPr>
          <w:p w14:paraId="188613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87,10</w:t>
            </w:r>
          </w:p>
        </w:tc>
        <w:tc>
          <w:tcPr>
            <w:tcW w:w="293" w:type="pct"/>
            <w:tcBorders>
              <w:top w:val="nil"/>
              <w:left w:val="nil"/>
              <w:bottom w:val="single" w:sz="8" w:space="0" w:color="auto"/>
              <w:right w:val="single" w:sz="8" w:space="0" w:color="auto"/>
            </w:tcBorders>
            <w:shd w:val="clear" w:color="auto" w:fill="auto"/>
            <w:vAlign w:val="center"/>
            <w:hideMark/>
          </w:tcPr>
          <w:p w14:paraId="6A985B8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52,30</w:t>
            </w:r>
          </w:p>
        </w:tc>
        <w:tc>
          <w:tcPr>
            <w:tcW w:w="332" w:type="pct"/>
            <w:tcBorders>
              <w:top w:val="nil"/>
              <w:left w:val="nil"/>
              <w:bottom w:val="single" w:sz="8" w:space="0" w:color="auto"/>
              <w:right w:val="single" w:sz="8" w:space="0" w:color="auto"/>
            </w:tcBorders>
            <w:shd w:val="clear" w:color="000000" w:fill="F2DCDB"/>
            <w:vAlign w:val="center"/>
            <w:hideMark/>
          </w:tcPr>
          <w:p w14:paraId="71FC775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87,10</w:t>
            </w:r>
          </w:p>
        </w:tc>
        <w:tc>
          <w:tcPr>
            <w:tcW w:w="327" w:type="pct"/>
            <w:tcBorders>
              <w:top w:val="nil"/>
              <w:left w:val="nil"/>
              <w:bottom w:val="single" w:sz="8" w:space="0" w:color="auto"/>
              <w:right w:val="single" w:sz="8" w:space="0" w:color="auto"/>
            </w:tcBorders>
            <w:shd w:val="clear" w:color="000000" w:fill="F2DCDB"/>
            <w:vAlign w:val="center"/>
            <w:hideMark/>
          </w:tcPr>
          <w:p w14:paraId="7D7B96B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52,30</w:t>
            </w:r>
          </w:p>
        </w:tc>
        <w:tc>
          <w:tcPr>
            <w:tcW w:w="295" w:type="pct"/>
            <w:tcBorders>
              <w:top w:val="nil"/>
              <w:left w:val="nil"/>
              <w:bottom w:val="single" w:sz="8" w:space="0" w:color="auto"/>
              <w:right w:val="single" w:sz="8" w:space="0" w:color="auto"/>
            </w:tcBorders>
            <w:shd w:val="clear" w:color="auto" w:fill="auto"/>
            <w:vAlign w:val="center"/>
            <w:hideMark/>
          </w:tcPr>
          <w:p w14:paraId="09515D8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68,70</w:t>
            </w:r>
          </w:p>
        </w:tc>
        <w:tc>
          <w:tcPr>
            <w:tcW w:w="294" w:type="pct"/>
            <w:tcBorders>
              <w:top w:val="nil"/>
              <w:left w:val="nil"/>
              <w:bottom w:val="single" w:sz="8" w:space="0" w:color="auto"/>
              <w:right w:val="single" w:sz="8" w:space="0" w:color="auto"/>
            </w:tcBorders>
            <w:shd w:val="clear" w:color="auto" w:fill="auto"/>
            <w:vAlign w:val="center"/>
            <w:hideMark/>
          </w:tcPr>
          <w:p w14:paraId="117D80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53,90</w:t>
            </w:r>
          </w:p>
        </w:tc>
        <w:tc>
          <w:tcPr>
            <w:tcW w:w="295" w:type="pct"/>
            <w:tcBorders>
              <w:top w:val="nil"/>
              <w:left w:val="nil"/>
              <w:bottom w:val="single" w:sz="8" w:space="0" w:color="auto"/>
              <w:right w:val="single" w:sz="8" w:space="0" w:color="auto"/>
            </w:tcBorders>
            <w:shd w:val="clear" w:color="000000" w:fill="F2DCDB"/>
            <w:vAlign w:val="center"/>
            <w:hideMark/>
          </w:tcPr>
          <w:p w14:paraId="16C999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78,71</w:t>
            </w:r>
          </w:p>
        </w:tc>
        <w:tc>
          <w:tcPr>
            <w:tcW w:w="294" w:type="pct"/>
            <w:tcBorders>
              <w:top w:val="nil"/>
              <w:left w:val="nil"/>
              <w:bottom w:val="single" w:sz="8" w:space="0" w:color="auto"/>
              <w:right w:val="single" w:sz="8" w:space="0" w:color="auto"/>
            </w:tcBorders>
            <w:shd w:val="clear" w:color="000000" w:fill="F2DCDB"/>
            <w:vAlign w:val="center"/>
            <w:hideMark/>
          </w:tcPr>
          <w:p w14:paraId="4F04B4E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55,34</w:t>
            </w:r>
          </w:p>
        </w:tc>
        <w:tc>
          <w:tcPr>
            <w:tcW w:w="404" w:type="pct"/>
            <w:tcBorders>
              <w:top w:val="nil"/>
              <w:left w:val="nil"/>
              <w:bottom w:val="single" w:sz="8" w:space="0" w:color="auto"/>
              <w:right w:val="single" w:sz="8" w:space="0" w:color="auto"/>
            </w:tcBorders>
            <w:shd w:val="clear" w:color="auto" w:fill="auto"/>
            <w:vAlign w:val="center"/>
            <w:hideMark/>
          </w:tcPr>
          <w:p w14:paraId="029CA5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r>
      <w:tr w:rsidR="00AF0DA2" w:rsidRPr="00AF0DA2" w14:paraId="7012FE2E"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001C434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296" w:type="pct"/>
            <w:tcBorders>
              <w:top w:val="nil"/>
              <w:left w:val="nil"/>
              <w:bottom w:val="single" w:sz="8" w:space="0" w:color="auto"/>
              <w:right w:val="single" w:sz="8" w:space="0" w:color="auto"/>
            </w:tcBorders>
            <w:shd w:val="clear" w:color="auto" w:fill="auto"/>
            <w:vAlign w:val="center"/>
            <w:hideMark/>
          </w:tcPr>
          <w:p w14:paraId="574CAAC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101,40</w:t>
            </w:r>
          </w:p>
        </w:tc>
        <w:tc>
          <w:tcPr>
            <w:tcW w:w="292" w:type="pct"/>
            <w:tcBorders>
              <w:top w:val="nil"/>
              <w:left w:val="nil"/>
              <w:bottom w:val="single" w:sz="8" w:space="0" w:color="auto"/>
              <w:right w:val="single" w:sz="8" w:space="0" w:color="auto"/>
            </w:tcBorders>
            <w:shd w:val="clear" w:color="auto" w:fill="auto"/>
            <w:vAlign w:val="center"/>
            <w:hideMark/>
          </w:tcPr>
          <w:p w14:paraId="3340FE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53,40</w:t>
            </w:r>
          </w:p>
        </w:tc>
        <w:tc>
          <w:tcPr>
            <w:tcW w:w="296" w:type="pct"/>
            <w:tcBorders>
              <w:top w:val="nil"/>
              <w:left w:val="nil"/>
              <w:bottom w:val="single" w:sz="8" w:space="0" w:color="auto"/>
              <w:right w:val="single" w:sz="8" w:space="0" w:color="auto"/>
            </w:tcBorders>
            <w:shd w:val="clear" w:color="000000" w:fill="F2DCDB"/>
            <w:vAlign w:val="center"/>
            <w:hideMark/>
          </w:tcPr>
          <w:p w14:paraId="5F73F51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101,40</w:t>
            </w:r>
          </w:p>
        </w:tc>
        <w:tc>
          <w:tcPr>
            <w:tcW w:w="293" w:type="pct"/>
            <w:tcBorders>
              <w:top w:val="nil"/>
              <w:left w:val="nil"/>
              <w:bottom w:val="single" w:sz="8" w:space="0" w:color="auto"/>
              <w:right w:val="single" w:sz="8" w:space="0" w:color="auto"/>
            </w:tcBorders>
            <w:shd w:val="clear" w:color="000000" w:fill="F2DCDB"/>
            <w:vAlign w:val="center"/>
            <w:hideMark/>
          </w:tcPr>
          <w:p w14:paraId="7E8D83E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53,40</w:t>
            </w:r>
          </w:p>
        </w:tc>
        <w:tc>
          <w:tcPr>
            <w:tcW w:w="296" w:type="pct"/>
            <w:tcBorders>
              <w:top w:val="nil"/>
              <w:left w:val="nil"/>
              <w:bottom w:val="single" w:sz="8" w:space="0" w:color="auto"/>
              <w:right w:val="single" w:sz="8" w:space="0" w:color="auto"/>
            </w:tcBorders>
            <w:shd w:val="clear" w:color="000000" w:fill="F2DCDB"/>
            <w:vAlign w:val="center"/>
            <w:hideMark/>
          </w:tcPr>
          <w:p w14:paraId="160B643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101,40</w:t>
            </w:r>
          </w:p>
        </w:tc>
        <w:tc>
          <w:tcPr>
            <w:tcW w:w="293" w:type="pct"/>
            <w:tcBorders>
              <w:top w:val="nil"/>
              <w:left w:val="nil"/>
              <w:bottom w:val="single" w:sz="8" w:space="0" w:color="auto"/>
              <w:right w:val="single" w:sz="8" w:space="0" w:color="auto"/>
            </w:tcBorders>
            <w:shd w:val="clear" w:color="000000" w:fill="F2DCDB"/>
            <w:vAlign w:val="center"/>
            <w:hideMark/>
          </w:tcPr>
          <w:p w14:paraId="4E100CC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53,40</w:t>
            </w:r>
          </w:p>
        </w:tc>
        <w:tc>
          <w:tcPr>
            <w:tcW w:w="296" w:type="pct"/>
            <w:tcBorders>
              <w:top w:val="nil"/>
              <w:left w:val="nil"/>
              <w:bottom w:val="single" w:sz="8" w:space="0" w:color="auto"/>
              <w:right w:val="single" w:sz="8" w:space="0" w:color="auto"/>
            </w:tcBorders>
            <w:shd w:val="clear" w:color="auto" w:fill="auto"/>
            <w:vAlign w:val="center"/>
            <w:hideMark/>
          </w:tcPr>
          <w:p w14:paraId="58C84CF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89,30</w:t>
            </w:r>
          </w:p>
        </w:tc>
        <w:tc>
          <w:tcPr>
            <w:tcW w:w="293" w:type="pct"/>
            <w:tcBorders>
              <w:top w:val="nil"/>
              <w:left w:val="nil"/>
              <w:bottom w:val="single" w:sz="8" w:space="0" w:color="auto"/>
              <w:right w:val="single" w:sz="8" w:space="0" w:color="auto"/>
            </w:tcBorders>
            <w:shd w:val="clear" w:color="auto" w:fill="auto"/>
            <w:vAlign w:val="center"/>
            <w:hideMark/>
          </w:tcPr>
          <w:p w14:paraId="173CC16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53,30</w:t>
            </w:r>
          </w:p>
        </w:tc>
        <w:tc>
          <w:tcPr>
            <w:tcW w:w="332" w:type="pct"/>
            <w:tcBorders>
              <w:top w:val="nil"/>
              <w:left w:val="nil"/>
              <w:bottom w:val="single" w:sz="8" w:space="0" w:color="auto"/>
              <w:right w:val="single" w:sz="8" w:space="0" w:color="auto"/>
            </w:tcBorders>
            <w:shd w:val="clear" w:color="000000" w:fill="F2DCDB"/>
            <w:vAlign w:val="center"/>
            <w:hideMark/>
          </w:tcPr>
          <w:p w14:paraId="10D425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89,30</w:t>
            </w:r>
          </w:p>
        </w:tc>
        <w:tc>
          <w:tcPr>
            <w:tcW w:w="327" w:type="pct"/>
            <w:tcBorders>
              <w:top w:val="nil"/>
              <w:left w:val="nil"/>
              <w:bottom w:val="single" w:sz="8" w:space="0" w:color="auto"/>
              <w:right w:val="single" w:sz="8" w:space="0" w:color="auto"/>
            </w:tcBorders>
            <w:shd w:val="clear" w:color="000000" w:fill="F2DCDB"/>
            <w:vAlign w:val="center"/>
            <w:hideMark/>
          </w:tcPr>
          <w:p w14:paraId="35B3134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53,30</w:t>
            </w:r>
          </w:p>
        </w:tc>
        <w:tc>
          <w:tcPr>
            <w:tcW w:w="295" w:type="pct"/>
            <w:tcBorders>
              <w:top w:val="nil"/>
              <w:left w:val="nil"/>
              <w:bottom w:val="single" w:sz="8" w:space="0" w:color="auto"/>
              <w:right w:val="single" w:sz="8" w:space="0" w:color="auto"/>
            </w:tcBorders>
            <w:shd w:val="clear" w:color="auto" w:fill="auto"/>
            <w:vAlign w:val="center"/>
            <w:hideMark/>
          </w:tcPr>
          <w:p w14:paraId="31F699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294" w:type="pct"/>
            <w:tcBorders>
              <w:top w:val="nil"/>
              <w:left w:val="nil"/>
              <w:bottom w:val="single" w:sz="8" w:space="0" w:color="auto"/>
              <w:right w:val="single" w:sz="8" w:space="0" w:color="auto"/>
            </w:tcBorders>
            <w:shd w:val="clear" w:color="auto" w:fill="auto"/>
            <w:vAlign w:val="center"/>
            <w:hideMark/>
          </w:tcPr>
          <w:p w14:paraId="5C5A6BE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54,80</w:t>
            </w:r>
          </w:p>
        </w:tc>
        <w:tc>
          <w:tcPr>
            <w:tcW w:w="295" w:type="pct"/>
            <w:tcBorders>
              <w:top w:val="nil"/>
              <w:left w:val="nil"/>
              <w:bottom w:val="single" w:sz="8" w:space="0" w:color="auto"/>
              <w:right w:val="single" w:sz="8" w:space="0" w:color="auto"/>
            </w:tcBorders>
            <w:shd w:val="clear" w:color="000000" w:fill="F2DCDB"/>
            <w:vAlign w:val="center"/>
            <w:hideMark/>
          </w:tcPr>
          <w:p w14:paraId="13EA512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79,57</w:t>
            </w:r>
          </w:p>
        </w:tc>
        <w:tc>
          <w:tcPr>
            <w:tcW w:w="294" w:type="pct"/>
            <w:tcBorders>
              <w:top w:val="nil"/>
              <w:left w:val="nil"/>
              <w:bottom w:val="single" w:sz="8" w:space="0" w:color="auto"/>
              <w:right w:val="single" w:sz="8" w:space="0" w:color="auto"/>
            </w:tcBorders>
            <w:shd w:val="clear" w:color="000000" w:fill="F2DCDB"/>
            <w:vAlign w:val="center"/>
            <w:hideMark/>
          </w:tcPr>
          <w:p w14:paraId="1F378BD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56,11</w:t>
            </w:r>
          </w:p>
        </w:tc>
        <w:tc>
          <w:tcPr>
            <w:tcW w:w="404" w:type="pct"/>
            <w:tcBorders>
              <w:top w:val="nil"/>
              <w:left w:val="nil"/>
              <w:bottom w:val="single" w:sz="8" w:space="0" w:color="auto"/>
              <w:right w:val="single" w:sz="8" w:space="0" w:color="auto"/>
            </w:tcBorders>
            <w:shd w:val="clear" w:color="auto" w:fill="auto"/>
            <w:vAlign w:val="center"/>
            <w:hideMark/>
          </w:tcPr>
          <w:p w14:paraId="30FCDF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r>
      <w:tr w:rsidR="00AF0DA2" w:rsidRPr="00AF0DA2" w14:paraId="290FF60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3AE18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296" w:type="pct"/>
            <w:tcBorders>
              <w:top w:val="nil"/>
              <w:left w:val="nil"/>
              <w:bottom w:val="single" w:sz="8" w:space="0" w:color="auto"/>
              <w:right w:val="single" w:sz="8" w:space="0" w:color="auto"/>
            </w:tcBorders>
            <w:shd w:val="clear" w:color="auto" w:fill="auto"/>
            <w:vAlign w:val="center"/>
            <w:hideMark/>
          </w:tcPr>
          <w:p w14:paraId="68EB249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104,10</w:t>
            </w:r>
          </w:p>
        </w:tc>
        <w:tc>
          <w:tcPr>
            <w:tcW w:w="292" w:type="pct"/>
            <w:tcBorders>
              <w:top w:val="nil"/>
              <w:left w:val="nil"/>
              <w:bottom w:val="single" w:sz="8" w:space="0" w:color="auto"/>
              <w:right w:val="single" w:sz="8" w:space="0" w:color="auto"/>
            </w:tcBorders>
            <w:shd w:val="clear" w:color="auto" w:fill="auto"/>
            <w:vAlign w:val="center"/>
            <w:hideMark/>
          </w:tcPr>
          <w:p w14:paraId="1FE8D59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54,40</w:t>
            </w:r>
          </w:p>
        </w:tc>
        <w:tc>
          <w:tcPr>
            <w:tcW w:w="296" w:type="pct"/>
            <w:tcBorders>
              <w:top w:val="nil"/>
              <w:left w:val="nil"/>
              <w:bottom w:val="single" w:sz="8" w:space="0" w:color="auto"/>
              <w:right w:val="single" w:sz="8" w:space="0" w:color="auto"/>
            </w:tcBorders>
            <w:shd w:val="clear" w:color="000000" w:fill="F2DCDB"/>
            <w:vAlign w:val="center"/>
            <w:hideMark/>
          </w:tcPr>
          <w:p w14:paraId="425780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104,10</w:t>
            </w:r>
          </w:p>
        </w:tc>
        <w:tc>
          <w:tcPr>
            <w:tcW w:w="293" w:type="pct"/>
            <w:tcBorders>
              <w:top w:val="nil"/>
              <w:left w:val="nil"/>
              <w:bottom w:val="single" w:sz="8" w:space="0" w:color="auto"/>
              <w:right w:val="single" w:sz="8" w:space="0" w:color="auto"/>
            </w:tcBorders>
            <w:shd w:val="clear" w:color="000000" w:fill="F2DCDB"/>
            <w:vAlign w:val="center"/>
            <w:hideMark/>
          </w:tcPr>
          <w:p w14:paraId="31D9B1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54,40</w:t>
            </w:r>
          </w:p>
        </w:tc>
        <w:tc>
          <w:tcPr>
            <w:tcW w:w="296" w:type="pct"/>
            <w:tcBorders>
              <w:top w:val="nil"/>
              <w:left w:val="nil"/>
              <w:bottom w:val="single" w:sz="8" w:space="0" w:color="auto"/>
              <w:right w:val="single" w:sz="8" w:space="0" w:color="auto"/>
            </w:tcBorders>
            <w:shd w:val="clear" w:color="000000" w:fill="F2DCDB"/>
            <w:vAlign w:val="center"/>
            <w:hideMark/>
          </w:tcPr>
          <w:p w14:paraId="077EF9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104,10</w:t>
            </w:r>
          </w:p>
        </w:tc>
        <w:tc>
          <w:tcPr>
            <w:tcW w:w="293" w:type="pct"/>
            <w:tcBorders>
              <w:top w:val="nil"/>
              <w:left w:val="nil"/>
              <w:bottom w:val="single" w:sz="8" w:space="0" w:color="auto"/>
              <w:right w:val="single" w:sz="8" w:space="0" w:color="auto"/>
            </w:tcBorders>
            <w:shd w:val="clear" w:color="000000" w:fill="F2DCDB"/>
            <w:vAlign w:val="center"/>
            <w:hideMark/>
          </w:tcPr>
          <w:p w14:paraId="2D3FF2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54,40</w:t>
            </w:r>
          </w:p>
        </w:tc>
        <w:tc>
          <w:tcPr>
            <w:tcW w:w="296" w:type="pct"/>
            <w:tcBorders>
              <w:top w:val="nil"/>
              <w:left w:val="nil"/>
              <w:bottom w:val="single" w:sz="8" w:space="0" w:color="auto"/>
              <w:right w:val="single" w:sz="8" w:space="0" w:color="auto"/>
            </w:tcBorders>
            <w:shd w:val="clear" w:color="auto" w:fill="auto"/>
            <w:vAlign w:val="center"/>
            <w:hideMark/>
          </w:tcPr>
          <w:p w14:paraId="095810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91,60</w:t>
            </w:r>
          </w:p>
        </w:tc>
        <w:tc>
          <w:tcPr>
            <w:tcW w:w="293" w:type="pct"/>
            <w:tcBorders>
              <w:top w:val="nil"/>
              <w:left w:val="nil"/>
              <w:bottom w:val="single" w:sz="8" w:space="0" w:color="auto"/>
              <w:right w:val="single" w:sz="8" w:space="0" w:color="auto"/>
            </w:tcBorders>
            <w:shd w:val="clear" w:color="auto" w:fill="auto"/>
            <w:vAlign w:val="center"/>
            <w:hideMark/>
          </w:tcPr>
          <w:p w14:paraId="1281798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332" w:type="pct"/>
            <w:tcBorders>
              <w:top w:val="nil"/>
              <w:left w:val="nil"/>
              <w:bottom w:val="single" w:sz="8" w:space="0" w:color="auto"/>
              <w:right w:val="single" w:sz="8" w:space="0" w:color="auto"/>
            </w:tcBorders>
            <w:shd w:val="clear" w:color="000000" w:fill="F2DCDB"/>
            <w:vAlign w:val="center"/>
            <w:hideMark/>
          </w:tcPr>
          <w:p w14:paraId="0C1FEF8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91,60</w:t>
            </w:r>
          </w:p>
        </w:tc>
        <w:tc>
          <w:tcPr>
            <w:tcW w:w="327" w:type="pct"/>
            <w:tcBorders>
              <w:top w:val="nil"/>
              <w:left w:val="nil"/>
              <w:bottom w:val="single" w:sz="8" w:space="0" w:color="auto"/>
              <w:right w:val="single" w:sz="8" w:space="0" w:color="auto"/>
            </w:tcBorders>
            <w:shd w:val="clear" w:color="000000" w:fill="F2DCDB"/>
            <w:vAlign w:val="center"/>
            <w:hideMark/>
          </w:tcPr>
          <w:p w14:paraId="4034224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5" w:type="pct"/>
            <w:tcBorders>
              <w:top w:val="nil"/>
              <w:left w:val="nil"/>
              <w:bottom w:val="single" w:sz="8" w:space="0" w:color="auto"/>
              <w:right w:val="single" w:sz="8" w:space="0" w:color="auto"/>
            </w:tcBorders>
            <w:shd w:val="clear" w:color="auto" w:fill="auto"/>
            <w:vAlign w:val="center"/>
            <w:hideMark/>
          </w:tcPr>
          <w:p w14:paraId="2B148FC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71,60</w:t>
            </w:r>
          </w:p>
        </w:tc>
        <w:tc>
          <w:tcPr>
            <w:tcW w:w="294" w:type="pct"/>
            <w:tcBorders>
              <w:top w:val="nil"/>
              <w:left w:val="nil"/>
              <w:bottom w:val="single" w:sz="8" w:space="0" w:color="auto"/>
              <w:right w:val="single" w:sz="8" w:space="0" w:color="auto"/>
            </w:tcBorders>
            <w:shd w:val="clear" w:color="auto" w:fill="auto"/>
            <w:vAlign w:val="center"/>
            <w:hideMark/>
          </w:tcPr>
          <w:p w14:paraId="4EDDB5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55,70</w:t>
            </w:r>
          </w:p>
        </w:tc>
        <w:tc>
          <w:tcPr>
            <w:tcW w:w="295" w:type="pct"/>
            <w:tcBorders>
              <w:top w:val="nil"/>
              <w:left w:val="nil"/>
              <w:bottom w:val="single" w:sz="8" w:space="0" w:color="auto"/>
              <w:right w:val="single" w:sz="8" w:space="0" w:color="auto"/>
            </w:tcBorders>
            <w:shd w:val="clear" w:color="000000" w:fill="F2DCDB"/>
            <w:vAlign w:val="center"/>
            <w:hideMark/>
          </w:tcPr>
          <w:p w14:paraId="2A8E2C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80,43</w:t>
            </w:r>
          </w:p>
        </w:tc>
        <w:tc>
          <w:tcPr>
            <w:tcW w:w="294" w:type="pct"/>
            <w:tcBorders>
              <w:top w:val="nil"/>
              <w:left w:val="nil"/>
              <w:bottom w:val="single" w:sz="8" w:space="0" w:color="auto"/>
              <w:right w:val="single" w:sz="8" w:space="0" w:color="auto"/>
            </w:tcBorders>
            <w:shd w:val="clear" w:color="000000" w:fill="F2DCDB"/>
            <w:vAlign w:val="center"/>
            <w:hideMark/>
          </w:tcPr>
          <w:p w14:paraId="2B4714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56,89</w:t>
            </w:r>
          </w:p>
        </w:tc>
        <w:tc>
          <w:tcPr>
            <w:tcW w:w="404" w:type="pct"/>
            <w:tcBorders>
              <w:top w:val="nil"/>
              <w:left w:val="nil"/>
              <w:bottom w:val="single" w:sz="8" w:space="0" w:color="auto"/>
              <w:right w:val="single" w:sz="8" w:space="0" w:color="auto"/>
            </w:tcBorders>
            <w:shd w:val="clear" w:color="auto" w:fill="auto"/>
            <w:vAlign w:val="center"/>
            <w:hideMark/>
          </w:tcPr>
          <w:p w14:paraId="60DD68F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r>
      <w:tr w:rsidR="00AF0DA2" w:rsidRPr="00AF0DA2" w14:paraId="0602EE96"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45DB2B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w:t>
            </w:r>
          </w:p>
        </w:tc>
        <w:tc>
          <w:tcPr>
            <w:tcW w:w="296" w:type="pct"/>
            <w:tcBorders>
              <w:top w:val="nil"/>
              <w:left w:val="nil"/>
              <w:bottom w:val="single" w:sz="8" w:space="0" w:color="auto"/>
              <w:right w:val="single" w:sz="8" w:space="0" w:color="auto"/>
            </w:tcBorders>
            <w:shd w:val="clear" w:color="auto" w:fill="auto"/>
            <w:vAlign w:val="center"/>
            <w:hideMark/>
          </w:tcPr>
          <w:p w14:paraId="799E30A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106,90</w:t>
            </w:r>
          </w:p>
        </w:tc>
        <w:tc>
          <w:tcPr>
            <w:tcW w:w="292" w:type="pct"/>
            <w:tcBorders>
              <w:top w:val="nil"/>
              <w:left w:val="nil"/>
              <w:bottom w:val="single" w:sz="8" w:space="0" w:color="auto"/>
              <w:right w:val="single" w:sz="8" w:space="0" w:color="auto"/>
            </w:tcBorders>
            <w:shd w:val="clear" w:color="auto" w:fill="auto"/>
            <w:vAlign w:val="center"/>
            <w:hideMark/>
          </w:tcPr>
          <w:p w14:paraId="44BE7C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5AB6176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106,90</w:t>
            </w:r>
          </w:p>
        </w:tc>
        <w:tc>
          <w:tcPr>
            <w:tcW w:w="293" w:type="pct"/>
            <w:tcBorders>
              <w:top w:val="nil"/>
              <w:left w:val="nil"/>
              <w:bottom w:val="single" w:sz="8" w:space="0" w:color="auto"/>
              <w:right w:val="single" w:sz="8" w:space="0" w:color="auto"/>
            </w:tcBorders>
            <w:shd w:val="clear" w:color="000000" w:fill="F2DCDB"/>
            <w:vAlign w:val="center"/>
            <w:hideMark/>
          </w:tcPr>
          <w:p w14:paraId="16ACFB4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052F938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106,90</w:t>
            </w:r>
          </w:p>
        </w:tc>
        <w:tc>
          <w:tcPr>
            <w:tcW w:w="293" w:type="pct"/>
            <w:tcBorders>
              <w:top w:val="nil"/>
              <w:left w:val="nil"/>
              <w:bottom w:val="single" w:sz="8" w:space="0" w:color="auto"/>
              <w:right w:val="single" w:sz="8" w:space="0" w:color="auto"/>
            </w:tcBorders>
            <w:shd w:val="clear" w:color="000000" w:fill="F2DCDB"/>
            <w:vAlign w:val="center"/>
            <w:hideMark/>
          </w:tcPr>
          <w:p w14:paraId="0D3A79C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auto" w:fill="auto"/>
            <w:vAlign w:val="center"/>
            <w:hideMark/>
          </w:tcPr>
          <w:p w14:paraId="175DBC4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93,90</w:t>
            </w:r>
          </w:p>
        </w:tc>
        <w:tc>
          <w:tcPr>
            <w:tcW w:w="293" w:type="pct"/>
            <w:tcBorders>
              <w:top w:val="nil"/>
              <w:left w:val="nil"/>
              <w:bottom w:val="single" w:sz="8" w:space="0" w:color="auto"/>
              <w:right w:val="single" w:sz="8" w:space="0" w:color="auto"/>
            </w:tcBorders>
            <w:shd w:val="clear" w:color="auto" w:fill="auto"/>
            <w:vAlign w:val="center"/>
            <w:hideMark/>
          </w:tcPr>
          <w:p w14:paraId="020DB1F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332" w:type="pct"/>
            <w:tcBorders>
              <w:top w:val="nil"/>
              <w:left w:val="nil"/>
              <w:bottom w:val="single" w:sz="8" w:space="0" w:color="auto"/>
              <w:right w:val="single" w:sz="8" w:space="0" w:color="auto"/>
            </w:tcBorders>
            <w:shd w:val="clear" w:color="000000" w:fill="F2DCDB"/>
            <w:vAlign w:val="center"/>
            <w:hideMark/>
          </w:tcPr>
          <w:p w14:paraId="6271EC7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93,90</w:t>
            </w:r>
          </w:p>
        </w:tc>
        <w:tc>
          <w:tcPr>
            <w:tcW w:w="327" w:type="pct"/>
            <w:tcBorders>
              <w:top w:val="nil"/>
              <w:left w:val="nil"/>
              <w:bottom w:val="single" w:sz="8" w:space="0" w:color="auto"/>
              <w:right w:val="single" w:sz="8" w:space="0" w:color="auto"/>
            </w:tcBorders>
            <w:shd w:val="clear" w:color="000000" w:fill="F2DCDB"/>
            <w:vAlign w:val="center"/>
            <w:hideMark/>
          </w:tcPr>
          <w:p w14:paraId="478A260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5" w:type="pct"/>
            <w:tcBorders>
              <w:top w:val="nil"/>
              <w:left w:val="nil"/>
              <w:bottom w:val="single" w:sz="8" w:space="0" w:color="auto"/>
              <w:right w:val="single" w:sz="8" w:space="0" w:color="auto"/>
            </w:tcBorders>
            <w:shd w:val="clear" w:color="auto" w:fill="auto"/>
            <w:vAlign w:val="center"/>
            <w:hideMark/>
          </w:tcPr>
          <w:p w14:paraId="19E1578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73,00</w:t>
            </w:r>
          </w:p>
        </w:tc>
        <w:tc>
          <w:tcPr>
            <w:tcW w:w="294" w:type="pct"/>
            <w:tcBorders>
              <w:top w:val="nil"/>
              <w:left w:val="nil"/>
              <w:bottom w:val="single" w:sz="8" w:space="0" w:color="auto"/>
              <w:right w:val="single" w:sz="8" w:space="0" w:color="auto"/>
            </w:tcBorders>
            <w:shd w:val="clear" w:color="auto" w:fill="auto"/>
            <w:vAlign w:val="center"/>
            <w:hideMark/>
          </w:tcPr>
          <w:p w14:paraId="74E8658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56,60</w:t>
            </w:r>
          </w:p>
        </w:tc>
        <w:tc>
          <w:tcPr>
            <w:tcW w:w="295" w:type="pct"/>
            <w:tcBorders>
              <w:top w:val="nil"/>
              <w:left w:val="nil"/>
              <w:bottom w:val="single" w:sz="8" w:space="0" w:color="auto"/>
              <w:right w:val="single" w:sz="8" w:space="0" w:color="auto"/>
            </w:tcBorders>
            <w:shd w:val="clear" w:color="000000" w:fill="F2DCDB"/>
            <w:vAlign w:val="center"/>
            <w:hideMark/>
          </w:tcPr>
          <w:p w14:paraId="128B094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81,29</w:t>
            </w:r>
          </w:p>
        </w:tc>
        <w:tc>
          <w:tcPr>
            <w:tcW w:w="294" w:type="pct"/>
            <w:tcBorders>
              <w:top w:val="nil"/>
              <w:left w:val="nil"/>
              <w:bottom w:val="single" w:sz="8" w:space="0" w:color="auto"/>
              <w:right w:val="single" w:sz="8" w:space="0" w:color="auto"/>
            </w:tcBorders>
            <w:shd w:val="clear" w:color="000000" w:fill="F2DCDB"/>
            <w:vAlign w:val="center"/>
            <w:hideMark/>
          </w:tcPr>
          <w:p w14:paraId="7AF026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57,66</w:t>
            </w:r>
          </w:p>
        </w:tc>
        <w:tc>
          <w:tcPr>
            <w:tcW w:w="404" w:type="pct"/>
            <w:tcBorders>
              <w:top w:val="nil"/>
              <w:left w:val="nil"/>
              <w:bottom w:val="single" w:sz="8" w:space="0" w:color="auto"/>
              <w:right w:val="single" w:sz="8" w:space="0" w:color="auto"/>
            </w:tcBorders>
            <w:shd w:val="clear" w:color="auto" w:fill="auto"/>
            <w:vAlign w:val="center"/>
            <w:hideMark/>
          </w:tcPr>
          <w:p w14:paraId="69FF664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w:t>
            </w:r>
          </w:p>
        </w:tc>
      </w:tr>
      <w:tr w:rsidR="00AF0DA2" w:rsidRPr="00AF0DA2" w14:paraId="3A8BA4BD"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987A6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w:t>
            </w:r>
          </w:p>
        </w:tc>
        <w:tc>
          <w:tcPr>
            <w:tcW w:w="296" w:type="pct"/>
            <w:tcBorders>
              <w:top w:val="nil"/>
              <w:left w:val="nil"/>
              <w:bottom w:val="single" w:sz="8" w:space="0" w:color="auto"/>
              <w:right w:val="single" w:sz="8" w:space="0" w:color="auto"/>
            </w:tcBorders>
            <w:shd w:val="clear" w:color="auto" w:fill="auto"/>
            <w:vAlign w:val="center"/>
            <w:hideMark/>
          </w:tcPr>
          <w:p w14:paraId="240ECE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109,60</w:t>
            </w:r>
          </w:p>
        </w:tc>
        <w:tc>
          <w:tcPr>
            <w:tcW w:w="292" w:type="pct"/>
            <w:tcBorders>
              <w:top w:val="nil"/>
              <w:left w:val="nil"/>
              <w:bottom w:val="single" w:sz="8" w:space="0" w:color="auto"/>
              <w:right w:val="single" w:sz="8" w:space="0" w:color="auto"/>
            </w:tcBorders>
            <w:shd w:val="clear" w:color="auto" w:fill="auto"/>
            <w:vAlign w:val="center"/>
            <w:hideMark/>
          </w:tcPr>
          <w:p w14:paraId="670ADC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56,30</w:t>
            </w:r>
          </w:p>
        </w:tc>
        <w:tc>
          <w:tcPr>
            <w:tcW w:w="296" w:type="pct"/>
            <w:tcBorders>
              <w:top w:val="nil"/>
              <w:left w:val="nil"/>
              <w:bottom w:val="single" w:sz="8" w:space="0" w:color="auto"/>
              <w:right w:val="single" w:sz="8" w:space="0" w:color="auto"/>
            </w:tcBorders>
            <w:shd w:val="clear" w:color="000000" w:fill="F2DCDB"/>
            <w:vAlign w:val="center"/>
            <w:hideMark/>
          </w:tcPr>
          <w:p w14:paraId="26C426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109,60</w:t>
            </w:r>
          </w:p>
        </w:tc>
        <w:tc>
          <w:tcPr>
            <w:tcW w:w="293" w:type="pct"/>
            <w:tcBorders>
              <w:top w:val="nil"/>
              <w:left w:val="nil"/>
              <w:bottom w:val="single" w:sz="8" w:space="0" w:color="auto"/>
              <w:right w:val="single" w:sz="8" w:space="0" w:color="auto"/>
            </w:tcBorders>
            <w:shd w:val="clear" w:color="000000" w:fill="F2DCDB"/>
            <w:vAlign w:val="center"/>
            <w:hideMark/>
          </w:tcPr>
          <w:p w14:paraId="4E07661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56,30</w:t>
            </w:r>
          </w:p>
        </w:tc>
        <w:tc>
          <w:tcPr>
            <w:tcW w:w="296" w:type="pct"/>
            <w:tcBorders>
              <w:top w:val="nil"/>
              <w:left w:val="nil"/>
              <w:bottom w:val="single" w:sz="8" w:space="0" w:color="auto"/>
              <w:right w:val="single" w:sz="8" w:space="0" w:color="auto"/>
            </w:tcBorders>
            <w:shd w:val="clear" w:color="000000" w:fill="F2DCDB"/>
            <w:vAlign w:val="center"/>
            <w:hideMark/>
          </w:tcPr>
          <w:p w14:paraId="0CE4075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109,60</w:t>
            </w:r>
          </w:p>
        </w:tc>
        <w:tc>
          <w:tcPr>
            <w:tcW w:w="293" w:type="pct"/>
            <w:tcBorders>
              <w:top w:val="nil"/>
              <w:left w:val="nil"/>
              <w:bottom w:val="single" w:sz="8" w:space="0" w:color="auto"/>
              <w:right w:val="single" w:sz="8" w:space="0" w:color="auto"/>
            </w:tcBorders>
            <w:shd w:val="clear" w:color="000000" w:fill="F2DCDB"/>
            <w:vAlign w:val="center"/>
            <w:hideMark/>
          </w:tcPr>
          <w:p w14:paraId="22F9D0D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56,30</w:t>
            </w:r>
          </w:p>
        </w:tc>
        <w:tc>
          <w:tcPr>
            <w:tcW w:w="296" w:type="pct"/>
            <w:tcBorders>
              <w:top w:val="nil"/>
              <w:left w:val="nil"/>
              <w:bottom w:val="single" w:sz="8" w:space="0" w:color="auto"/>
              <w:right w:val="single" w:sz="8" w:space="0" w:color="auto"/>
            </w:tcBorders>
            <w:shd w:val="clear" w:color="auto" w:fill="auto"/>
            <w:vAlign w:val="center"/>
            <w:hideMark/>
          </w:tcPr>
          <w:p w14:paraId="64CECD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96,30</w:t>
            </w:r>
          </w:p>
        </w:tc>
        <w:tc>
          <w:tcPr>
            <w:tcW w:w="293" w:type="pct"/>
            <w:tcBorders>
              <w:top w:val="nil"/>
              <w:left w:val="nil"/>
              <w:bottom w:val="single" w:sz="8" w:space="0" w:color="auto"/>
              <w:right w:val="single" w:sz="8" w:space="0" w:color="auto"/>
            </w:tcBorders>
            <w:shd w:val="clear" w:color="auto" w:fill="auto"/>
            <w:vAlign w:val="center"/>
            <w:hideMark/>
          </w:tcPr>
          <w:p w14:paraId="6C9D8E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56,20</w:t>
            </w:r>
          </w:p>
        </w:tc>
        <w:tc>
          <w:tcPr>
            <w:tcW w:w="332" w:type="pct"/>
            <w:tcBorders>
              <w:top w:val="nil"/>
              <w:left w:val="nil"/>
              <w:bottom w:val="single" w:sz="8" w:space="0" w:color="auto"/>
              <w:right w:val="single" w:sz="8" w:space="0" w:color="auto"/>
            </w:tcBorders>
            <w:shd w:val="clear" w:color="000000" w:fill="F2DCDB"/>
            <w:vAlign w:val="center"/>
            <w:hideMark/>
          </w:tcPr>
          <w:p w14:paraId="736999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96,30</w:t>
            </w:r>
          </w:p>
        </w:tc>
        <w:tc>
          <w:tcPr>
            <w:tcW w:w="327" w:type="pct"/>
            <w:tcBorders>
              <w:top w:val="nil"/>
              <w:left w:val="nil"/>
              <w:bottom w:val="single" w:sz="8" w:space="0" w:color="auto"/>
              <w:right w:val="single" w:sz="8" w:space="0" w:color="auto"/>
            </w:tcBorders>
            <w:shd w:val="clear" w:color="000000" w:fill="F2DCDB"/>
            <w:vAlign w:val="center"/>
            <w:hideMark/>
          </w:tcPr>
          <w:p w14:paraId="352F1ED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56,20</w:t>
            </w:r>
          </w:p>
        </w:tc>
        <w:tc>
          <w:tcPr>
            <w:tcW w:w="295" w:type="pct"/>
            <w:tcBorders>
              <w:top w:val="nil"/>
              <w:left w:val="nil"/>
              <w:bottom w:val="single" w:sz="8" w:space="0" w:color="auto"/>
              <w:right w:val="single" w:sz="8" w:space="0" w:color="auto"/>
            </w:tcBorders>
            <w:shd w:val="clear" w:color="auto" w:fill="auto"/>
            <w:vAlign w:val="center"/>
            <w:hideMark/>
          </w:tcPr>
          <w:p w14:paraId="6BBF2C3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74,50</w:t>
            </w:r>
          </w:p>
        </w:tc>
        <w:tc>
          <w:tcPr>
            <w:tcW w:w="294" w:type="pct"/>
            <w:tcBorders>
              <w:top w:val="nil"/>
              <w:left w:val="nil"/>
              <w:bottom w:val="single" w:sz="8" w:space="0" w:color="auto"/>
              <w:right w:val="single" w:sz="8" w:space="0" w:color="auto"/>
            </w:tcBorders>
            <w:shd w:val="clear" w:color="auto" w:fill="auto"/>
            <w:vAlign w:val="center"/>
            <w:hideMark/>
          </w:tcPr>
          <w:p w14:paraId="201136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57,40</w:t>
            </w:r>
          </w:p>
        </w:tc>
        <w:tc>
          <w:tcPr>
            <w:tcW w:w="295" w:type="pct"/>
            <w:tcBorders>
              <w:top w:val="nil"/>
              <w:left w:val="nil"/>
              <w:bottom w:val="single" w:sz="8" w:space="0" w:color="auto"/>
              <w:right w:val="single" w:sz="8" w:space="0" w:color="auto"/>
            </w:tcBorders>
            <w:shd w:val="clear" w:color="000000" w:fill="F2DCDB"/>
            <w:vAlign w:val="center"/>
            <w:hideMark/>
          </w:tcPr>
          <w:p w14:paraId="4F5D9B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82,14</w:t>
            </w:r>
          </w:p>
        </w:tc>
        <w:tc>
          <w:tcPr>
            <w:tcW w:w="294" w:type="pct"/>
            <w:tcBorders>
              <w:top w:val="nil"/>
              <w:left w:val="nil"/>
              <w:bottom w:val="single" w:sz="8" w:space="0" w:color="auto"/>
              <w:right w:val="single" w:sz="8" w:space="0" w:color="auto"/>
            </w:tcBorders>
            <w:shd w:val="clear" w:color="000000" w:fill="F2DCDB"/>
            <w:vAlign w:val="center"/>
            <w:hideMark/>
          </w:tcPr>
          <w:p w14:paraId="5525D0D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58,43</w:t>
            </w:r>
          </w:p>
        </w:tc>
        <w:tc>
          <w:tcPr>
            <w:tcW w:w="404" w:type="pct"/>
            <w:tcBorders>
              <w:top w:val="nil"/>
              <w:left w:val="nil"/>
              <w:bottom w:val="single" w:sz="8" w:space="0" w:color="auto"/>
              <w:right w:val="single" w:sz="8" w:space="0" w:color="auto"/>
            </w:tcBorders>
            <w:shd w:val="clear" w:color="auto" w:fill="auto"/>
            <w:vAlign w:val="center"/>
            <w:hideMark/>
          </w:tcPr>
          <w:p w14:paraId="26CA50D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w:t>
            </w:r>
          </w:p>
        </w:tc>
      </w:tr>
      <w:tr w:rsidR="00AF0DA2" w:rsidRPr="00AF0DA2" w14:paraId="186E2CA1"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A3BCA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c>
          <w:tcPr>
            <w:tcW w:w="296" w:type="pct"/>
            <w:tcBorders>
              <w:top w:val="nil"/>
              <w:left w:val="nil"/>
              <w:bottom w:val="single" w:sz="8" w:space="0" w:color="auto"/>
              <w:right w:val="single" w:sz="8" w:space="0" w:color="auto"/>
            </w:tcBorders>
            <w:shd w:val="clear" w:color="auto" w:fill="auto"/>
            <w:vAlign w:val="center"/>
            <w:hideMark/>
          </w:tcPr>
          <w:p w14:paraId="02DBAE9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292" w:type="pct"/>
            <w:tcBorders>
              <w:top w:val="nil"/>
              <w:left w:val="nil"/>
              <w:bottom w:val="single" w:sz="8" w:space="0" w:color="auto"/>
              <w:right w:val="single" w:sz="8" w:space="0" w:color="auto"/>
            </w:tcBorders>
            <w:shd w:val="clear" w:color="auto" w:fill="auto"/>
            <w:vAlign w:val="center"/>
            <w:hideMark/>
          </w:tcPr>
          <w:p w14:paraId="40C5728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57,30</w:t>
            </w:r>
          </w:p>
        </w:tc>
        <w:tc>
          <w:tcPr>
            <w:tcW w:w="296" w:type="pct"/>
            <w:tcBorders>
              <w:top w:val="nil"/>
              <w:left w:val="nil"/>
              <w:bottom w:val="single" w:sz="8" w:space="0" w:color="auto"/>
              <w:right w:val="single" w:sz="8" w:space="0" w:color="auto"/>
            </w:tcBorders>
            <w:shd w:val="clear" w:color="000000" w:fill="F2DCDB"/>
            <w:vAlign w:val="center"/>
            <w:hideMark/>
          </w:tcPr>
          <w:p w14:paraId="71C699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293" w:type="pct"/>
            <w:tcBorders>
              <w:top w:val="nil"/>
              <w:left w:val="nil"/>
              <w:bottom w:val="single" w:sz="8" w:space="0" w:color="auto"/>
              <w:right w:val="single" w:sz="8" w:space="0" w:color="auto"/>
            </w:tcBorders>
            <w:shd w:val="clear" w:color="000000" w:fill="F2DCDB"/>
            <w:vAlign w:val="center"/>
            <w:hideMark/>
          </w:tcPr>
          <w:p w14:paraId="6B02786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57,30</w:t>
            </w:r>
          </w:p>
        </w:tc>
        <w:tc>
          <w:tcPr>
            <w:tcW w:w="296" w:type="pct"/>
            <w:tcBorders>
              <w:top w:val="nil"/>
              <w:left w:val="nil"/>
              <w:bottom w:val="single" w:sz="8" w:space="0" w:color="auto"/>
              <w:right w:val="single" w:sz="8" w:space="0" w:color="auto"/>
            </w:tcBorders>
            <w:shd w:val="clear" w:color="000000" w:fill="F2DCDB"/>
            <w:vAlign w:val="center"/>
            <w:hideMark/>
          </w:tcPr>
          <w:p w14:paraId="58D12F3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293" w:type="pct"/>
            <w:tcBorders>
              <w:top w:val="nil"/>
              <w:left w:val="nil"/>
              <w:bottom w:val="single" w:sz="8" w:space="0" w:color="auto"/>
              <w:right w:val="single" w:sz="8" w:space="0" w:color="auto"/>
            </w:tcBorders>
            <w:shd w:val="clear" w:color="000000" w:fill="F2DCDB"/>
            <w:vAlign w:val="center"/>
            <w:hideMark/>
          </w:tcPr>
          <w:p w14:paraId="6C0DA60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57,30</w:t>
            </w:r>
          </w:p>
        </w:tc>
        <w:tc>
          <w:tcPr>
            <w:tcW w:w="296" w:type="pct"/>
            <w:tcBorders>
              <w:top w:val="nil"/>
              <w:left w:val="nil"/>
              <w:bottom w:val="single" w:sz="8" w:space="0" w:color="auto"/>
              <w:right w:val="single" w:sz="8" w:space="0" w:color="auto"/>
            </w:tcBorders>
            <w:shd w:val="clear" w:color="auto" w:fill="auto"/>
            <w:vAlign w:val="center"/>
            <w:hideMark/>
          </w:tcPr>
          <w:p w14:paraId="62A6375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98,50</w:t>
            </w:r>
          </w:p>
        </w:tc>
        <w:tc>
          <w:tcPr>
            <w:tcW w:w="293" w:type="pct"/>
            <w:tcBorders>
              <w:top w:val="nil"/>
              <w:left w:val="nil"/>
              <w:bottom w:val="single" w:sz="8" w:space="0" w:color="auto"/>
              <w:right w:val="single" w:sz="8" w:space="0" w:color="auto"/>
            </w:tcBorders>
            <w:shd w:val="clear" w:color="auto" w:fill="auto"/>
            <w:vAlign w:val="center"/>
            <w:hideMark/>
          </w:tcPr>
          <w:p w14:paraId="1DA63A2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57,20</w:t>
            </w:r>
          </w:p>
        </w:tc>
        <w:tc>
          <w:tcPr>
            <w:tcW w:w="332" w:type="pct"/>
            <w:tcBorders>
              <w:top w:val="nil"/>
              <w:left w:val="nil"/>
              <w:bottom w:val="single" w:sz="8" w:space="0" w:color="auto"/>
              <w:right w:val="single" w:sz="8" w:space="0" w:color="auto"/>
            </w:tcBorders>
            <w:shd w:val="clear" w:color="000000" w:fill="F2DCDB"/>
            <w:vAlign w:val="center"/>
            <w:hideMark/>
          </w:tcPr>
          <w:p w14:paraId="0D11EEC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98,50</w:t>
            </w:r>
          </w:p>
        </w:tc>
        <w:tc>
          <w:tcPr>
            <w:tcW w:w="327" w:type="pct"/>
            <w:tcBorders>
              <w:top w:val="nil"/>
              <w:left w:val="nil"/>
              <w:bottom w:val="single" w:sz="8" w:space="0" w:color="auto"/>
              <w:right w:val="single" w:sz="8" w:space="0" w:color="auto"/>
            </w:tcBorders>
            <w:shd w:val="clear" w:color="000000" w:fill="F2DCDB"/>
            <w:vAlign w:val="center"/>
            <w:hideMark/>
          </w:tcPr>
          <w:p w14:paraId="0402A88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57,20</w:t>
            </w:r>
          </w:p>
        </w:tc>
        <w:tc>
          <w:tcPr>
            <w:tcW w:w="295" w:type="pct"/>
            <w:tcBorders>
              <w:top w:val="nil"/>
              <w:left w:val="nil"/>
              <w:bottom w:val="single" w:sz="8" w:space="0" w:color="auto"/>
              <w:right w:val="single" w:sz="8" w:space="0" w:color="auto"/>
            </w:tcBorders>
            <w:shd w:val="clear" w:color="auto" w:fill="auto"/>
            <w:vAlign w:val="center"/>
            <w:hideMark/>
          </w:tcPr>
          <w:p w14:paraId="75091C0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75,90</w:t>
            </w:r>
          </w:p>
        </w:tc>
        <w:tc>
          <w:tcPr>
            <w:tcW w:w="294" w:type="pct"/>
            <w:tcBorders>
              <w:top w:val="nil"/>
              <w:left w:val="nil"/>
              <w:bottom w:val="single" w:sz="8" w:space="0" w:color="auto"/>
              <w:right w:val="single" w:sz="8" w:space="0" w:color="auto"/>
            </w:tcBorders>
            <w:shd w:val="clear" w:color="auto" w:fill="auto"/>
            <w:vAlign w:val="center"/>
            <w:hideMark/>
          </w:tcPr>
          <w:p w14:paraId="7984836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58,30</w:t>
            </w:r>
          </w:p>
        </w:tc>
        <w:tc>
          <w:tcPr>
            <w:tcW w:w="295" w:type="pct"/>
            <w:tcBorders>
              <w:top w:val="nil"/>
              <w:left w:val="nil"/>
              <w:bottom w:val="single" w:sz="8" w:space="0" w:color="auto"/>
              <w:right w:val="single" w:sz="8" w:space="0" w:color="auto"/>
            </w:tcBorders>
            <w:shd w:val="clear" w:color="000000" w:fill="F2DCDB"/>
            <w:vAlign w:val="center"/>
            <w:hideMark/>
          </w:tcPr>
          <w:p w14:paraId="6BB2821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83,00</w:t>
            </w:r>
          </w:p>
        </w:tc>
        <w:tc>
          <w:tcPr>
            <w:tcW w:w="294" w:type="pct"/>
            <w:tcBorders>
              <w:top w:val="nil"/>
              <w:left w:val="nil"/>
              <w:bottom w:val="single" w:sz="8" w:space="0" w:color="auto"/>
              <w:right w:val="single" w:sz="8" w:space="0" w:color="auto"/>
            </w:tcBorders>
            <w:shd w:val="clear" w:color="000000" w:fill="F2DCDB"/>
            <w:vAlign w:val="center"/>
            <w:hideMark/>
          </w:tcPr>
          <w:p w14:paraId="3A35FE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404" w:type="pct"/>
            <w:tcBorders>
              <w:top w:val="nil"/>
              <w:left w:val="nil"/>
              <w:bottom w:val="single" w:sz="8" w:space="0" w:color="auto"/>
              <w:right w:val="single" w:sz="8" w:space="0" w:color="auto"/>
            </w:tcBorders>
            <w:shd w:val="clear" w:color="auto" w:fill="auto"/>
            <w:vAlign w:val="center"/>
            <w:hideMark/>
          </w:tcPr>
          <w:p w14:paraId="446CAE7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w:t>
            </w:r>
          </w:p>
        </w:tc>
      </w:tr>
      <w:tr w:rsidR="00AF0DA2" w:rsidRPr="00AF0DA2" w14:paraId="4E07455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5B2D9B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296" w:type="pct"/>
            <w:tcBorders>
              <w:top w:val="nil"/>
              <w:left w:val="nil"/>
              <w:bottom w:val="single" w:sz="8" w:space="0" w:color="auto"/>
              <w:right w:val="single" w:sz="8" w:space="0" w:color="auto"/>
            </w:tcBorders>
            <w:shd w:val="clear" w:color="auto" w:fill="auto"/>
            <w:vAlign w:val="center"/>
            <w:hideMark/>
          </w:tcPr>
          <w:p w14:paraId="4956B7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115,10</w:t>
            </w:r>
          </w:p>
        </w:tc>
        <w:tc>
          <w:tcPr>
            <w:tcW w:w="292" w:type="pct"/>
            <w:tcBorders>
              <w:top w:val="nil"/>
              <w:left w:val="nil"/>
              <w:bottom w:val="single" w:sz="8" w:space="0" w:color="auto"/>
              <w:right w:val="single" w:sz="8" w:space="0" w:color="auto"/>
            </w:tcBorders>
            <w:shd w:val="clear" w:color="auto" w:fill="auto"/>
            <w:vAlign w:val="center"/>
            <w:hideMark/>
          </w:tcPr>
          <w:p w14:paraId="1ECDF69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53,20</w:t>
            </w:r>
          </w:p>
        </w:tc>
        <w:tc>
          <w:tcPr>
            <w:tcW w:w="296" w:type="pct"/>
            <w:tcBorders>
              <w:top w:val="nil"/>
              <w:left w:val="nil"/>
              <w:bottom w:val="single" w:sz="8" w:space="0" w:color="auto"/>
              <w:right w:val="single" w:sz="8" w:space="0" w:color="auto"/>
            </w:tcBorders>
            <w:shd w:val="clear" w:color="000000" w:fill="F2DCDB"/>
            <w:vAlign w:val="center"/>
            <w:hideMark/>
          </w:tcPr>
          <w:p w14:paraId="5E79FD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115,10</w:t>
            </w:r>
          </w:p>
        </w:tc>
        <w:tc>
          <w:tcPr>
            <w:tcW w:w="293" w:type="pct"/>
            <w:tcBorders>
              <w:top w:val="nil"/>
              <w:left w:val="nil"/>
              <w:bottom w:val="single" w:sz="8" w:space="0" w:color="auto"/>
              <w:right w:val="single" w:sz="8" w:space="0" w:color="auto"/>
            </w:tcBorders>
            <w:shd w:val="clear" w:color="000000" w:fill="F2DCDB"/>
            <w:vAlign w:val="center"/>
            <w:hideMark/>
          </w:tcPr>
          <w:p w14:paraId="0909D65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53,20</w:t>
            </w:r>
          </w:p>
        </w:tc>
        <w:tc>
          <w:tcPr>
            <w:tcW w:w="296" w:type="pct"/>
            <w:tcBorders>
              <w:top w:val="nil"/>
              <w:left w:val="nil"/>
              <w:bottom w:val="single" w:sz="8" w:space="0" w:color="auto"/>
              <w:right w:val="single" w:sz="8" w:space="0" w:color="auto"/>
            </w:tcBorders>
            <w:shd w:val="clear" w:color="000000" w:fill="F2DCDB"/>
            <w:vAlign w:val="center"/>
            <w:hideMark/>
          </w:tcPr>
          <w:p w14:paraId="596FDA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115,10</w:t>
            </w:r>
          </w:p>
        </w:tc>
        <w:tc>
          <w:tcPr>
            <w:tcW w:w="293" w:type="pct"/>
            <w:tcBorders>
              <w:top w:val="nil"/>
              <w:left w:val="nil"/>
              <w:bottom w:val="single" w:sz="8" w:space="0" w:color="auto"/>
              <w:right w:val="single" w:sz="8" w:space="0" w:color="auto"/>
            </w:tcBorders>
            <w:shd w:val="clear" w:color="000000" w:fill="F2DCDB"/>
            <w:vAlign w:val="center"/>
            <w:hideMark/>
          </w:tcPr>
          <w:p w14:paraId="331E9B7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53,20</w:t>
            </w:r>
          </w:p>
        </w:tc>
        <w:tc>
          <w:tcPr>
            <w:tcW w:w="296" w:type="pct"/>
            <w:tcBorders>
              <w:top w:val="nil"/>
              <w:left w:val="nil"/>
              <w:bottom w:val="single" w:sz="8" w:space="0" w:color="auto"/>
              <w:right w:val="single" w:sz="8" w:space="0" w:color="auto"/>
            </w:tcBorders>
            <w:shd w:val="clear" w:color="auto" w:fill="auto"/>
            <w:vAlign w:val="center"/>
            <w:hideMark/>
          </w:tcPr>
          <w:p w14:paraId="383E45A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100,80</w:t>
            </w:r>
          </w:p>
        </w:tc>
        <w:tc>
          <w:tcPr>
            <w:tcW w:w="293" w:type="pct"/>
            <w:tcBorders>
              <w:top w:val="nil"/>
              <w:left w:val="nil"/>
              <w:bottom w:val="single" w:sz="8" w:space="0" w:color="auto"/>
              <w:right w:val="single" w:sz="8" w:space="0" w:color="auto"/>
            </w:tcBorders>
            <w:shd w:val="clear" w:color="auto" w:fill="auto"/>
            <w:vAlign w:val="center"/>
            <w:hideMark/>
          </w:tcPr>
          <w:p w14:paraId="4803A87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58,00</w:t>
            </w:r>
          </w:p>
        </w:tc>
        <w:tc>
          <w:tcPr>
            <w:tcW w:w="332" w:type="pct"/>
            <w:tcBorders>
              <w:top w:val="nil"/>
              <w:left w:val="nil"/>
              <w:bottom w:val="single" w:sz="8" w:space="0" w:color="auto"/>
              <w:right w:val="single" w:sz="8" w:space="0" w:color="auto"/>
            </w:tcBorders>
            <w:shd w:val="clear" w:color="000000" w:fill="F2DCDB"/>
            <w:vAlign w:val="center"/>
            <w:hideMark/>
          </w:tcPr>
          <w:p w14:paraId="4F635E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100,80</w:t>
            </w:r>
          </w:p>
        </w:tc>
        <w:tc>
          <w:tcPr>
            <w:tcW w:w="327" w:type="pct"/>
            <w:tcBorders>
              <w:top w:val="nil"/>
              <w:left w:val="nil"/>
              <w:bottom w:val="single" w:sz="8" w:space="0" w:color="auto"/>
              <w:right w:val="single" w:sz="8" w:space="0" w:color="auto"/>
            </w:tcBorders>
            <w:shd w:val="clear" w:color="000000" w:fill="F2DCDB"/>
            <w:vAlign w:val="center"/>
            <w:hideMark/>
          </w:tcPr>
          <w:p w14:paraId="321D3EF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58,00</w:t>
            </w:r>
          </w:p>
        </w:tc>
        <w:tc>
          <w:tcPr>
            <w:tcW w:w="295" w:type="pct"/>
            <w:tcBorders>
              <w:top w:val="nil"/>
              <w:left w:val="nil"/>
              <w:bottom w:val="single" w:sz="8" w:space="0" w:color="auto"/>
              <w:right w:val="single" w:sz="8" w:space="0" w:color="auto"/>
            </w:tcBorders>
            <w:shd w:val="clear" w:color="auto" w:fill="auto"/>
            <w:vAlign w:val="center"/>
            <w:hideMark/>
          </w:tcPr>
          <w:p w14:paraId="2704924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77,30</w:t>
            </w:r>
          </w:p>
        </w:tc>
        <w:tc>
          <w:tcPr>
            <w:tcW w:w="294" w:type="pct"/>
            <w:tcBorders>
              <w:top w:val="nil"/>
              <w:left w:val="nil"/>
              <w:bottom w:val="single" w:sz="8" w:space="0" w:color="auto"/>
              <w:right w:val="single" w:sz="8" w:space="0" w:color="auto"/>
            </w:tcBorders>
            <w:shd w:val="clear" w:color="auto" w:fill="auto"/>
            <w:vAlign w:val="center"/>
            <w:hideMark/>
          </w:tcPr>
          <w:p w14:paraId="756D32E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295" w:type="pct"/>
            <w:tcBorders>
              <w:top w:val="nil"/>
              <w:left w:val="nil"/>
              <w:bottom w:val="single" w:sz="8" w:space="0" w:color="auto"/>
              <w:right w:val="single" w:sz="8" w:space="0" w:color="auto"/>
            </w:tcBorders>
            <w:shd w:val="clear" w:color="000000" w:fill="F2DCDB"/>
            <w:vAlign w:val="center"/>
            <w:hideMark/>
          </w:tcPr>
          <w:p w14:paraId="79473BE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83,86</w:t>
            </w:r>
          </w:p>
        </w:tc>
        <w:tc>
          <w:tcPr>
            <w:tcW w:w="294" w:type="pct"/>
            <w:tcBorders>
              <w:top w:val="nil"/>
              <w:left w:val="nil"/>
              <w:bottom w:val="single" w:sz="8" w:space="0" w:color="auto"/>
              <w:right w:val="single" w:sz="8" w:space="0" w:color="auto"/>
            </w:tcBorders>
            <w:shd w:val="clear" w:color="000000" w:fill="F2DCDB"/>
            <w:vAlign w:val="center"/>
            <w:hideMark/>
          </w:tcPr>
          <w:p w14:paraId="3CD137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59,97</w:t>
            </w:r>
          </w:p>
        </w:tc>
        <w:tc>
          <w:tcPr>
            <w:tcW w:w="404" w:type="pct"/>
            <w:tcBorders>
              <w:top w:val="nil"/>
              <w:left w:val="nil"/>
              <w:bottom w:val="single" w:sz="8" w:space="0" w:color="auto"/>
              <w:right w:val="single" w:sz="8" w:space="0" w:color="auto"/>
            </w:tcBorders>
            <w:shd w:val="clear" w:color="auto" w:fill="auto"/>
            <w:vAlign w:val="center"/>
            <w:hideMark/>
          </w:tcPr>
          <w:p w14:paraId="413CA15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r>
      <w:tr w:rsidR="00AF0DA2" w:rsidRPr="00AF0DA2" w14:paraId="79B3AE81"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07FC5C0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-15,0</w:t>
            </w:r>
          </w:p>
        </w:tc>
        <w:tc>
          <w:tcPr>
            <w:tcW w:w="296" w:type="pct"/>
            <w:tcBorders>
              <w:top w:val="nil"/>
              <w:left w:val="nil"/>
              <w:bottom w:val="single" w:sz="8" w:space="0" w:color="auto"/>
              <w:right w:val="single" w:sz="8" w:space="0" w:color="auto"/>
            </w:tcBorders>
            <w:shd w:val="clear" w:color="auto" w:fill="auto"/>
            <w:vAlign w:val="center"/>
            <w:hideMark/>
          </w:tcPr>
          <w:p w14:paraId="7762185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094D494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57,60</w:t>
            </w:r>
          </w:p>
        </w:tc>
        <w:tc>
          <w:tcPr>
            <w:tcW w:w="296" w:type="pct"/>
            <w:tcBorders>
              <w:top w:val="nil"/>
              <w:left w:val="nil"/>
              <w:bottom w:val="single" w:sz="8" w:space="0" w:color="auto"/>
              <w:right w:val="single" w:sz="8" w:space="0" w:color="auto"/>
            </w:tcBorders>
            <w:shd w:val="clear" w:color="000000" w:fill="F2DCDB"/>
            <w:vAlign w:val="center"/>
            <w:hideMark/>
          </w:tcPr>
          <w:p w14:paraId="75010A1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43EE459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57,60</w:t>
            </w:r>
          </w:p>
        </w:tc>
        <w:tc>
          <w:tcPr>
            <w:tcW w:w="296" w:type="pct"/>
            <w:tcBorders>
              <w:top w:val="nil"/>
              <w:left w:val="nil"/>
              <w:bottom w:val="single" w:sz="8" w:space="0" w:color="auto"/>
              <w:right w:val="single" w:sz="8" w:space="0" w:color="auto"/>
            </w:tcBorders>
            <w:shd w:val="clear" w:color="000000" w:fill="F2DCDB"/>
            <w:vAlign w:val="center"/>
            <w:hideMark/>
          </w:tcPr>
          <w:p w14:paraId="26F0954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69BECC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57,60</w:t>
            </w:r>
          </w:p>
        </w:tc>
        <w:tc>
          <w:tcPr>
            <w:tcW w:w="296" w:type="pct"/>
            <w:tcBorders>
              <w:top w:val="nil"/>
              <w:left w:val="nil"/>
              <w:bottom w:val="single" w:sz="8" w:space="0" w:color="auto"/>
              <w:right w:val="single" w:sz="8" w:space="0" w:color="auto"/>
            </w:tcBorders>
            <w:shd w:val="clear" w:color="auto" w:fill="auto"/>
            <w:vAlign w:val="center"/>
            <w:hideMark/>
          </w:tcPr>
          <w:p w14:paraId="56D797A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103,10</w:t>
            </w:r>
          </w:p>
        </w:tc>
        <w:tc>
          <w:tcPr>
            <w:tcW w:w="293" w:type="pct"/>
            <w:tcBorders>
              <w:top w:val="nil"/>
              <w:left w:val="nil"/>
              <w:bottom w:val="single" w:sz="8" w:space="0" w:color="auto"/>
              <w:right w:val="single" w:sz="8" w:space="0" w:color="auto"/>
            </w:tcBorders>
            <w:shd w:val="clear" w:color="auto" w:fill="auto"/>
            <w:vAlign w:val="center"/>
            <w:hideMark/>
          </w:tcPr>
          <w:p w14:paraId="27E1201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332" w:type="pct"/>
            <w:tcBorders>
              <w:top w:val="nil"/>
              <w:left w:val="nil"/>
              <w:bottom w:val="single" w:sz="8" w:space="0" w:color="auto"/>
              <w:right w:val="single" w:sz="8" w:space="0" w:color="auto"/>
            </w:tcBorders>
            <w:shd w:val="clear" w:color="000000" w:fill="F2DCDB"/>
            <w:vAlign w:val="center"/>
            <w:hideMark/>
          </w:tcPr>
          <w:p w14:paraId="029988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103,10</w:t>
            </w:r>
          </w:p>
        </w:tc>
        <w:tc>
          <w:tcPr>
            <w:tcW w:w="327" w:type="pct"/>
            <w:tcBorders>
              <w:top w:val="nil"/>
              <w:left w:val="nil"/>
              <w:bottom w:val="single" w:sz="8" w:space="0" w:color="auto"/>
              <w:right w:val="single" w:sz="8" w:space="0" w:color="auto"/>
            </w:tcBorders>
            <w:shd w:val="clear" w:color="000000" w:fill="F2DCDB"/>
            <w:vAlign w:val="center"/>
            <w:hideMark/>
          </w:tcPr>
          <w:p w14:paraId="5707DEB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59,20</w:t>
            </w:r>
          </w:p>
        </w:tc>
        <w:tc>
          <w:tcPr>
            <w:tcW w:w="295" w:type="pct"/>
            <w:tcBorders>
              <w:top w:val="nil"/>
              <w:left w:val="nil"/>
              <w:bottom w:val="single" w:sz="8" w:space="0" w:color="auto"/>
              <w:right w:val="single" w:sz="8" w:space="0" w:color="auto"/>
            </w:tcBorders>
            <w:shd w:val="clear" w:color="auto" w:fill="auto"/>
            <w:vAlign w:val="center"/>
            <w:hideMark/>
          </w:tcPr>
          <w:p w14:paraId="63F7B09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78,70</w:t>
            </w:r>
          </w:p>
        </w:tc>
        <w:tc>
          <w:tcPr>
            <w:tcW w:w="294" w:type="pct"/>
            <w:tcBorders>
              <w:top w:val="nil"/>
              <w:left w:val="nil"/>
              <w:bottom w:val="single" w:sz="8" w:space="0" w:color="auto"/>
              <w:right w:val="single" w:sz="8" w:space="0" w:color="auto"/>
            </w:tcBorders>
            <w:shd w:val="clear" w:color="auto" w:fill="auto"/>
            <w:vAlign w:val="center"/>
            <w:hideMark/>
          </w:tcPr>
          <w:p w14:paraId="303EF58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60,10</w:t>
            </w:r>
          </w:p>
        </w:tc>
        <w:tc>
          <w:tcPr>
            <w:tcW w:w="295" w:type="pct"/>
            <w:tcBorders>
              <w:top w:val="nil"/>
              <w:left w:val="nil"/>
              <w:bottom w:val="single" w:sz="8" w:space="0" w:color="auto"/>
              <w:right w:val="single" w:sz="8" w:space="0" w:color="auto"/>
            </w:tcBorders>
            <w:shd w:val="clear" w:color="000000" w:fill="F2DCDB"/>
            <w:vAlign w:val="center"/>
            <w:hideMark/>
          </w:tcPr>
          <w:p w14:paraId="7A5E70B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84,71</w:t>
            </w:r>
          </w:p>
        </w:tc>
        <w:tc>
          <w:tcPr>
            <w:tcW w:w="294" w:type="pct"/>
            <w:tcBorders>
              <w:top w:val="nil"/>
              <w:left w:val="nil"/>
              <w:bottom w:val="single" w:sz="8" w:space="0" w:color="auto"/>
              <w:right w:val="single" w:sz="8" w:space="0" w:color="auto"/>
            </w:tcBorders>
            <w:shd w:val="clear" w:color="000000" w:fill="F2DCDB"/>
            <w:vAlign w:val="center"/>
            <w:hideMark/>
          </w:tcPr>
          <w:p w14:paraId="141634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60,74</w:t>
            </w:r>
          </w:p>
        </w:tc>
        <w:tc>
          <w:tcPr>
            <w:tcW w:w="404" w:type="pct"/>
            <w:tcBorders>
              <w:top w:val="nil"/>
              <w:left w:val="nil"/>
              <w:bottom w:val="single" w:sz="8" w:space="0" w:color="auto"/>
              <w:right w:val="single" w:sz="8" w:space="0" w:color="auto"/>
            </w:tcBorders>
            <w:shd w:val="clear" w:color="auto" w:fill="auto"/>
            <w:vAlign w:val="center"/>
            <w:hideMark/>
          </w:tcPr>
          <w:p w14:paraId="32D6E8F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r>
      <w:tr w:rsidR="00AF0DA2" w:rsidRPr="00AF0DA2" w14:paraId="36BC42FA"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7D3A913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w:t>
            </w:r>
          </w:p>
        </w:tc>
        <w:tc>
          <w:tcPr>
            <w:tcW w:w="296" w:type="pct"/>
            <w:tcBorders>
              <w:top w:val="nil"/>
              <w:left w:val="nil"/>
              <w:bottom w:val="single" w:sz="8" w:space="0" w:color="auto"/>
              <w:right w:val="single" w:sz="8" w:space="0" w:color="auto"/>
            </w:tcBorders>
            <w:shd w:val="clear" w:color="auto" w:fill="auto"/>
            <w:vAlign w:val="center"/>
            <w:hideMark/>
          </w:tcPr>
          <w:p w14:paraId="4AE192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4AB7153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w:t>
            </w:r>
          </w:p>
        </w:tc>
        <w:tc>
          <w:tcPr>
            <w:tcW w:w="296" w:type="pct"/>
            <w:tcBorders>
              <w:top w:val="nil"/>
              <w:left w:val="nil"/>
              <w:bottom w:val="single" w:sz="8" w:space="0" w:color="auto"/>
              <w:right w:val="single" w:sz="8" w:space="0" w:color="auto"/>
            </w:tcBorders>
            <w:shd w:val="clear" w:color="000000" w:fill="F2DCDB"/>
            <w:vAlign w:val="center"/>
            <w:hideMark/>
          </w:tcPr>
          <w:p w14:paraId="6CB5355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ECB64E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w:t>
            </w:r>
          </w:p>
        </w:tc>
        <w:tc>
          <w:tcPr>
            <w:tcW w:w="296" w:type="pct"/>
            <w:tcBorders>
              <w:top w:val="nil"/>
              <w:left w:val="nil"/>
              <w:bottom w:val="single" w:sz="8" w:space="0" w:color="auto"/>
              <w:right w:val="single" w:sz="8" w:space="0" w:color="auto"/>
            </w:tcBorders>
            <w:shd w:val="clear" w:color="000000" w:fill="F2DCDB"/>
            <w:vAlign w:val="center"/>
            <w:hideMark/>
          </w:tcPr>
          <w:p w14:paraId="5BEBC5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F0CF3C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57,00</w:t>
            </w:r>
          </w:p>
        </w:tc>
        <w:tc>
          <w:tcPr>
            <w:tcW w:w="296" w:type="pct"/>
            <w:tcBorders>
              <w:top w:val="nil"/>
              <w:left w:val="nil"/>
              <w:bottom w:val="single" w:sz="8" w:space="0" w:color="auto"/>
              <w:right w:val="single" w:sz="8" w:space="0" w:color="auto"/>
            </w:tcBorders>
            <w:shd w:val="clear" w:color="auto" w:fill="auto"/>
            <w:vAlign w:val="center"/>
            <w:hideMark/>
          </w:tcPr>
          <w:p w14:paraId="2EF185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105,50</w:t>
            </w:r>
          </w:p>
        </w:tc>
        <w:tc>
          <w:tcPr>
            <w:tcW w:w="293" w:type="pct"/>
            <w:tcBorders>
              <w:top w:val="nil"/>
              <w:left w:val="nil"/>
              <w:bottom w:val="single" w:sz="8" w:space="0" w:color="auto"/>
              <w:right w:val="single" w:sz="8" w:space="0" w:color="auto"/>
            </w:tcBorders>
            <w:shd w:val="clear" w:color="auto" w:fill="auto"/>
            <w:vAlign w:val="center"/>
            <w:hideMark/>
          </w:tcPr>
          <w:p w14:paraId="029454D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60,00</w:t>
            </w:r>
          </w:p>
        </w:tc>
        <w:tc>
          <w:tcPr>
            <w:tcW w:w="332" w:type="pct"/>
            <w:tcBorders>
              <w:top w:val="nil"/>
              <w:left w:val="nil"/>
              <w:bottom w:val="single" w:sz="8" w:space="0" w:color="auto"/>
              <w:right w:val="single" w:sz="8" w:space="0" w:color="auto"/>
            </w:tcBorders>
            <w:shd w:val="clear" w:color="000000" w:fill="F2DCDB"/>
            <w:vAlign w:val="center"/>
            <w:hideMark/>
          </w:tcPr>
          <w:p w14:paraId="0F884CF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105,50</w:t>
            </w:r>
          </w:p>
        </w:tc>
        <w:tc>
          <w:tcPr>
            <w:tcW w:w="327" w:type="pct"/>
            <w:tcBorders>
              <w:top w:val="nil"/>
              <w:left w:val="nil"/>
              <w:bottom w:val="single" w:sz="8" w:space="0" w:color="auto"/>
              <w:right w:val="single" w:sz="8" w:space="0" w:color="auto"/>
            </w:tcBorders>
            <w:shd w:val="clear" w:color="000000" w:fill="F2DCDB"/>
            <w:vAlign w:val="center"/>
            <w:hideMark/>
          </w:tcPr>
          <w:p w14:paraId="7AFE9A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60,00</w:t>
            </w:r>
          </w:p>
        </w:tc>
        <w:tc>
          <w:tcPr>
            <w:tcW w:w="295" w:type="pct"/>
            <w:tcBorders>
              <w:top w:val="nil"/>
              <w:left w:val="nil"/>
              <w:bottom w:val="single" w:sz="8" w:space="0" w:color="auto"/>
              <w:right w:val="single" w:sz="8" w:space="0" w:color="auto"/>
            </w:tcBorders>
            <w:shd w:val="clear" w:color="auto" w:fill="auto"/>
            <w:vAlign w:val="center"/>
            <w:hideMark/>
          </w:tcPr>
          <w:p w14:paraId="147F8BC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80,10</w:t>
            </w:r>
          </w:p>
        </w:tc>
        <w:tc>
          <w:tcPr>
            <w:tcW w:w="294" w:type="pct"/>
            <w:tcBorders>
              <w:top w:val="nil"/>
              <w:left w:val="nil"/>
              <w:bottom w:val="single" w:sz="8" w:space="0" w:color="auto"/>
              <w:right w:val="single" w:sz="8" w:space="0" w:color="auto"/>
            </w:tcBorders>
            <w:shd w:val="clear" w:color="auto" w:fill="auto"/>
            <w:vAlign w:val="center"/>
            <w:hideMark/>
          </w:tcPr>
          <w:p w14:paraId="7C2211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60,90</w:t>
            </w:r>
          </w:p>
        </w:tc>
        <w:tc>
          <w:tcPr>
            <w:tcW w:w="295" w:type="pct"/>
            <w:tcBorders>
              <w:top w:val="nil"/>
              <w:left w:val="nil"/>
              <w:bottom w:val="single" w:sz="8" w:space="0" w:color="auto"/>
              <w:right w:val="single" w:sz="8" w:space="0" w:color="auto"/>
            </w:tcBorders>
            <w:shd w:val="clear" w:color="000000" w:fill="F2DCDB"/>
            <w:vAlign w:val="center"/>
            <w:hideMark/>
          </w:tcPr>
          <w:p w14:paraId="41F5360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85,57</w:t>
            </w:r>
          </w:p>
        </w:tc>
        <w:tc>
          <w:tcPr>
            <w:tcW w:w="294" w:type="pct"/>
            <w:tcBorders>
              <w:top w:val="nil"/>
              <w:left w:val="nil"/>
              <w:bottom w:val="single" w:sz="8" w:space="0" w:color="auto"/>
              <w:right w:val="single" w:sz="8" w:space="0" w:color="auto"/>
            </w:tcBorders>
            <w:shd w:val="clear" w:color="000000" w:fill="F2DCDB"/>
            <w:vAlign w:val="center"/>
            <w:hideMark/>
          </w:tcPr>
          <w:p w14:paraId="772692C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61,51</w:t>
            </w:r>
          </w:p>
        </w:tc>
        <w:tc>
          <w:tcPr>
            <w:tcW w:w="404" w:type="pct"/>
            <w:tcBorders>
              <w:top w:val="nil"/>
              <w:left w:val="nil"/>
              <w:bottom w:val="single" w:sz="8" w:space="0" w:color="auto"/>
              <w:right w:val="single" w:sz="8" w:space="0" w:color="auto"/>
            </w:tcBorders>
            <w:shd w:val="clear" w:color="auto" w:fill="auto"/>
            <w:vAlign w:val="center"/>
            <w:hideMark/>
          </w:tcPr>
          <w:p w14:paraId="1DD95C7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w:t>
            </w:r>
          </w:p>
        </w:tc>
      </w:tr>
      <w:tr w:rsidR="00AF0DA2" w:rsidRPr="00AF0DA2" w14:paraId="74E1F5C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F62482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w:t>
            </w:r>
          </w:p>
        </w:tc>
        <w:tc>
          <w:tcPr>
            <w:tcW w:w="296" w:type="pct"/>
            <w:tcBorders>
              <w:top w:val="nil"/>
              <w:left w:val="nil"/>
              <w:bottom w:val="single" w:sz="8" w:space="0" w:color="auto"/>
              <w:right w:val="single" w:sz="8" w:space="0" w:color="auto"/>
            </w:tcBorders>
            <w:shd w:val="clear" w:color="auto" w:fill="auto"/>
            <w:vAlign w:val="center"/>
            <w:hideMark/>
          </w:tcPr>
          <w:p w14:paraId="28782B5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25234A4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56,40</w:t>
            </w:r>
          </w:p>
        </w:tc>
        <w:tc>
          <w:tcPr>
            <w:tcW w:w="296" w:type="pct"/>
            <w:tcBorders>
              <w:top w:val="nil"/>
              <w:left w:val="nil"/>
              <w:bottom w:val="single" w:sz="8" w:space="0" w:color="auto"/>
              <w:right w:val="single" w:sz="8" w:space="0" w:color="auto"/>
            </w:tcBorders>
            <w:shd w:val="clear" w:color="000000" w:fill="F2DCDB"/>
            <w:vAlign w:val="center"/>
            <w:hideMark/>
          </w:tcPr>
          <w:p w14:paraId="55E4421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30C7E8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56,40</w:t>
            </w:r>
          </w:p>
        </w:tc>
        <w:tc>
          <w:tcPr>
            <w:tcW w:w="296" w:type="pct"/>
            <w:tcBorders>
              <w:top w:val="nil"/>
              <w:left w:val="nil"/>
              <w:bottom w:val="single" w:sz="8" w:space="0" w:color="auto"/>
              <w:right w:val="single" w:sz="8" w:space="0" w:color="auto"/>
            </w:tcBorders>
            <w:shd w:val="clear" w:color="000000" w:fill="F2DCDB"/>
            <w:vAlign w:val="center"/>
            <w:hideMark/>
          </w:tcPr>
          <w:p w14:paraId="002ADFC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7D6B50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56,40</w:t>
            </w:r>
          </w:p>
        </w:tc>
        <w:tc>
          <w:tcPr>
            <w:tcW w:w="296" w:type="pct"/>
            <w:tcBorders>
              <w:top w:val="nil"/>
              <w:left w:val="nil"/>
              <w:bottom w:val="single" w:sz="8" w:space="0" w:color="auto"/>
              <w:right w:val="single" w:sz="8" w:space="0" w:color="auto"/>
            </w:tcBorders>
            <w:shd w:val="clear" w:color="auto" w:fill="auto"/>
            <w:vAlign w:val="center"/>
            <w:hideMark/>
          </w:tcPr>
          <w:p w14:paraId="52EB6C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107,80</w:t>
            </w:r>
          </w:p>
        </w:tc>
        <w:tc>
          <w:tcPr>
            <w:tcW w:w="293" w:type="pct"/>
            <w:tcBorders>
              <w:top w:val="nil"/>
              <w:left w:val="nil"/>
              <w:bottom w:val="single" w:sz="8" w:space="0" w:color="auto"/>
              <w:right w:val="single" w:sz="8" w:space="0" w:color="auto"/>
            </w:tcBorders>
            <w:shd w:val="clear" w:color="auto" w:fill="auto"/>
            <w:vAlign w:val="center"/>
            <w:hideMark/>
          </w:tcPr>
          <w:p w14:paraId="2CB67FE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61,00</w:t>
            </w:r>
          </w:p>
        </w:tc>
        <w:tc>
          <w:tcPr>
            <w:tcW w:w="332" w:type="pct"/>
            <w:tcBorders>
              <w:top w:val="nil"/>
              <w:left w:val="nil"/>
              <w:bottom w:val="single" w:sz="8" w:space="0" w:color="auto"/>
              <w:right w:val="single" w:sz="8" w:space="0" w:color="auto"/>
            </w:tcBorders>
            <w:shd w:val="clear" w:color="000000" w:fill="F2DCDB"/>
            <w:vAlign w:val="center"/>
            <w:hideMark/>
          </w:tcPr>
          <w:p w14:paraId="7055FD9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107,80</w:t>
            </w:r>
          </w:p>
        </w:tc>
        <w:tc>
          <w:tcPr>
            <w:tcW w:w="327" w:type="pct"/>
            <w:tcBorders>
              <w:top w:val="nil"/>
              <w:left w:val="nil"/>
              <w:bottom w:val="single" w:sz="8" w:space="0" w:color="auto"/>
              <w:right w:val="single" w:sz="8" w:space="0" w:color="auto"/>
            </w:tcBorders>
            <w:shd w:val="clear" w:color="000000" w:fill="F2DCDB"/>
            <w:vAlign w:val="center"/>
            <w:hideMark/>
          </w:tcPr>
          <w:p w14:paraId="2DEE4B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61,00</w:t>
            </w:r>
          </w:p>
        </w:tc>
        <w:tc>
          <w:tcPr>
            <w:tcW w:w="295" w:type="pct"/>
            <w:tcBorders>
              <w:top w:val="nil"/>
              <w:left w:val="nil"/>
              <w:bottom w:val="single" w:sz="8" w:space="0" w:color="auto"/>
              <w:right w:val="single" w:sz="8" w:space="0" w:color="auto"/>
            </w:tcBorders>
            <w:shd w:val="clear" w:color="auto" w:fill="auto"/>
            <w:vAlign w:val="center"/>
            <w:hideMark/>
          </w:tcPr>
          <w:p w14:paraId="29D5DF0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81,50</w:t>
            </w:r>
          </w:p>
        </w:tc>
        <w:tc>
          <w:tcPr>
            <w:tcW w:w="294" w:type="pct"/>
            <w:tcBorders>
              <w:top w:val="nil"/>
              <w:left w:val="nil"/>
              <w:bottom w:val="single" w:sz="8" w:space="0" w:color="auto"/>
              <w:right w:val="single" w:sz="8" w:space="0" w:color="auto"/>
            </w:tcBorders>
            <w:shd w:val="clear" w:color="auto" w:fill="auto"/>
            <w:vAlign w:val="center"/>
            <w:hideMark/>
          </w:tcPr>
          <w:p w14:paraId="0CDAECB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61,80</w:t>
            </w:r>
          </w:p>
        </w:tc>
        <w:tc>
          <w:tcPr>
            <w:tcW w:w="295" w:type="pct"/>
            <w:tcBorders>
              <w:top w:val="nil"/>
              <w:left w:val="nil"/>
              <w:bottom w:val="single" w:sz="8" w:space="0" w:color="auto"/>
              <w:right w:val="single" w:sz="8" w:space="0" w:color="auto"/>
            </w:tcBorders>
            <w:shd w:val="clear" w:color="000000" w:fill="F2DCDB"/>
            <w:vAlign w:val="center"/>
            <w:hideMark/>
          </w:tcPr>
          <w:p w14:paraId="45B7C6A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86,43</w:t>
            </w:r>
          </w:p>
        </w:tc>
        <w:tc>
          <w:tcPr>
            <w:tcW w:w="294" w:type="pct"/>
            <w:tcBorders>
              <w:top w:val="nil"/>
              <w:left w:val="nil"/>
              <w:bottom w:val="single" w:sz="8" w:space="0" w:color="auto"/>
              <w:right w:val="single" w:sz="8" w:space="0" w:color="auto"/>
            </w:tcBorders>
            <w:shd w:val="clear" w:color="000000" w:fill="F2DCDB"/>
            <w:vAlign w:val="center"/>
            <w:hideMark/>
          </w:tcPr>
          <w:p w14:paraId="364DBC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62,29</w:t>
            </w:r>
          </w:p>
        </w:tc>
        <w:tc>
          <w:tcPr>
            <w:tcW w:w="404" w:type="pct"/>
            <w:tcBorders>
              <w:top w:val="nil"/>
              <w:left w:val="nil"/>
              <w:bottom w:val="single" w:sz="8" w:space="0" w:color="auto"/>
              <w:right w:val="single" w:sz="8" w:space="0" w:color="auto"/>
            </w:tcBorders>
            <w:shd w:val="clear" w:color="auto" w:fill="auto"/>
            <w:vAlign w:val="center"/>
            <w:hideMark/>
          </w:tcPr>
          <w:p w14:paraId="5F41A84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w:t>
            </w:r>
          </w:p>
        </w:tc>
      </w:tr>
      <w:tr w:rsidR="00AF0DA2" w:rsidRPr="00AF0DA2" w14:paraId="329ED39B"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B9F87E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w:t>
            </w:r>
          </w:p>
        </w:tc>
        <w:tc>
          <w:tcPr>
            <w:tcW w:w="296" w:type="pct"/>
            <w:tcBorders>
              <w:top w:val="nil"/>
              <w:left w:val="nil"/>
              <w:bottom w:val="single" w:sz="8" w:space="0" w:color="auto"/>
              <w:right w:val="single" w:sz="8" w:space="0" w:color="auto"/>
            </w:tcBorders>
            <w:shd w:val="clear" w:color="auto" w:fill="auto"/>
            <w:vAlign w:val="center"/>
            <w:hideMark/>
          </w:tcPr>
          <w:p w14:paraId="522E497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54C5472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55,90</w:t>
            </w:r>
          </w:p>
        </w:tc>
        <w:tc>
          <w:tcPr>
            <w:tcW w:w="296" w:type="pct"/>
            <w:tcBorders>
              <w:top w:val="nil"/>
              <w:left w:val="nil"/>
              <w:bottom w:val="single" w:sz="8" w:space="0" w:color="auto"/>
              <w:right w:val="single" w:sz="8" w:space="0" w:color="auto"/>
            </w:tcBorders>
            <w:shd w:val="clear" w:color="000000" w:fill="F2DCDB"/>
            <w:vAlign w:val="center"/>
            <w:hideMark/>
          </w:tcPr>
          <w:p w14:paraId="2F48673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7AD332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55,90</w:t>
            </w:r>
          </w:p>
        </w:tc>
        <w:tc>
          <w:tcPr>
            <w:tcW w:w="296" w:type="pct"/>
            <w:tcBorders>
              <w:top w:val="nil"/>
              <w:left w:val="nil"/>
              <w:bottom w:val="single" w:sz="8" w:space="0" w:color="auto"/>
              <w:right w:val="single" w:sz="8" w:space="0" w:color="auto"/>
            </w:tcBorders>
            <w:shd w:val="clear" w:color="000000" w:fill="F2DCDB"/>
            <w:vAlign w:val="center"/>
            <w:hideMark/>
          </w:tcPr>
          <w:p w14:paraId="1A8F33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2BD967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55,90</w:t>
            </w:r>
          </w:p>
        </w:tc>
        <w:tc>
          <w:tcPr>
            <w:tcW w:w="296" w:type="pct"/>
            <w:tcBorders>
              <w:top w:val="nil"/>
              <w:left w:val="nil"/>
              <w:bottom w:val="single" w:sz="8" w:space="0" w:color="auto"/>
              <w:right w:val="single" w:sz="8" w:space="0" w:color="auto"/>
            </w:tcBorders>
            <w:shd w:val="clear" w:color="auto" w:fill="auto"/>
            <w:vAlign w:val="center"/>
            <w:hideMark/>
          </w:tcPr>
          <w:p w14:paraId="3E4306D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110,00</w:t>
            </w:r>
          </w:p>
        </w:tc>
        <w:tc>
          <w:tcPr>
            <w:tcW w:w="293" w:type="pct"/>
            <w:tcBorders>
              <w:top w:val="nil"/>
              <w:left w:val="nil"/>
              <w:bottom w:val="single" w:sz="8" w:space="0" w:color="auto"/>
              <w:right w:val="single" w:sz="8" w:space="0" w:color="auto"/>
            </w:tcBorders>
            <w:shd w:val="clear" w:color="auto" w:fill="auto"/>
            <w:vAlign w:val="center"/>
            <w:hideMark/>
          </w:tcPr>
          <w:p w14:paraId="2C69256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62,00</w:t>
            </w:r>
          </w:p>
        </w:tc>
        <w:tc>
          <w:tcPr>
            <w:tcW w:w="332" w:type="pct"/>
            <w:tcBorders>
              <w:top w:val="nil"/>
              <w:left w:val="nil"/>
              <w:bottom w:val="single" w:sz="8" w:space="0" w:color="auto"/>
              <w:right w:val="single" w:sz="8" w:space="0" w:color="auto"/>
            </w:tcBorders>
            <w:shd w:val="clear" w:color="000000" w:fill="F2DCDB"/>
            <w:vAlign w:val="center"/>
            <w:hideMark/>
          </w:tcPr>
          <w:p w14:paraId="58CC574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110,00</w:t>
            </w:r>
          </w:p>
        </w:tc>
        <w:tc>
          <w:tcPr>
            <w:tcW w:w="327" w:type="pct"/>
            <w:tcBorders>
              <w:top w:val="nil"/>
              <w:left w:val="nil"/>
              <w:bottom w:val="single" w:sz="8" w:space="0" w:color="auto"/>
              <w:right w:val="single" w:sz="8" w:space="0" w:color="auto"/>
            </w:tcBorders>
            <w:shd w:val="clear" w:color="000000" w:fill="F2DCDB"/>
            <w:vAlign w:val="center"/>
            <w:hideMark/>
          </w:tcPr>
          <w:p w14:paraId="323D127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62,00</w:t>
            </w:r>
          </w:p>
        </w:tc>
        <w:tc>
          <w:tcPr>
            <w:tcW w:w="295" w:type="pct"/>
            <w:tcBorders>
              <w:top w:val="nil"/>
              <w:left w:val="nil"/>
              <w:bottom w:val="single" w:sz="8" w:space="0" w:color="auto"/>
              <w:right w:val="single" w:sz="8" w:space="0" w:color="auto"/>
            </w:tcBorders>
            <w:shd w:val="clear" w:color="auto" w:fill="auto"/>
            <w:vAlign w:val="center"/>
            <w:hideMark/>
          </w:tcPr>
          <w:p w14:paraId="6BFB1B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82,80</w:t>
            </w:r>
          </w:p>
        </w:tc>
        <w:tc>
          <w:tcPr>
            <w:tcW w:w="294" w:type="pct"/>
            <w:tcBorders>
              <w:top w:val="nil"/>
              <w:left w:val="nil"/>
              <w:bottom w:val="single" w:sz="8" w:space="0" w:color="auto"/>
              <w:right w:val="single" w:sz="8" w:space="0" w:color="auto"/>
            </w:tcBorders>
            <w:shd w:val="clear" w:color="auto" w:fill="auto"/>
            <w:vAlign w:val="center"/>
            <w:hideMark/>
          </w:tcPr>
          <w:p w14:paraId="1B4C93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62,60</w:t>
            </w:r>
          </w:p>
        </w:tc>
        <w:tc>
          <w:tcPr>
            <w:tcW w:w="295" w:type="pct"/>
            <w:tcBorders>
              <w:top w:val="nil"/>
              <w:left w:val="nil"/>
              <w:bottom w:val="single" w:sz="8" w:space="0" w:color="auto"/>
              <w:right w:val="single" w:sz="8" w:space="0" w:color="auto"/>
            </w:tcBorders>
            <w:shd w:val="clear" w:color="000000" w:fill="F2DCDB"/>
            <w:vAlign w:val="center"/>
            <w:hideMark/>
          </w:tcPr>
          <w:p w14:paraId="63B1963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87,29</w:t>
            </w:r>
          </w:p>
        </w:tc>
        <w:tc>
          <w:tcPr>
            <w:tcW w:w="294" w:type="pct"/>
            <w:tcBorders>
              <w:top w:val="nil"/>
              <w:left w:val="nil"/>
              <w:bottom w:val="single" w:sz="8" w:space="0" w:color="auto"/>
              <w:right w:val="single" w:sz="8" w:space="0" w:color="auto"/>
            </w:tcBorders>
            <w:shd w:val="clear" w:color="000000" w:fill="F2DCDB"/>
            <w:vAlign w:val="center"/>
            <w:hideMark/>
          </w:tcPr>
          <w:p w14:paraId="2EDC7C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63,06</w:t>
            </w:r>
          </w:p>
        </w:tc>
        <w:tc>
          <w:tcPr>
            <w:tcW w:w="404" w:type="pct"/>
            <w:tcBorders>
              <w:top w:val="nil"/>
              <w:left w:val="nil"/>
              <w:bottom w:val="single" w:sz="8" w:space="0" w:color="auto"/>
              <w:right w:val="single" w:sz="8" w:space="0" w:color="auto"/>
            </w:tcBorders>
            <w:shd w:val="clear" w:color="auto" w:fill="auto"/>
            <w:vAlign w:val="center"/>
            <w:hideMark/>
          </w:tcPr>
          <w:p w14:paraId="5BA3B6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w:t>
            </w:r>
          </w:p>
        </w:tc>
      </w:tr>
      <w:tr w:rsidR="00AF0DA2" w:rsidRPr="00AF0DA2" w14:paraId="63E1445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228A4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w:t>
            </w:r>
          </w:p>
        </w:tc>
        <w:tc>
          <w:tcPr>
            <w:tcW w:w="296" w:type="pct"/>
            <w:tcBorders>
              <w:top w:val="nil"/>
              <w:left w:val="nil"/>
              <w:bottom w:val="single" w:sz="8" w:space="0" w:color="auto"/>
              <w:right w:val="single" w:sz="8" w:space="0" w:color="auto"/>
            </w:tcBorders>
            <w:shd w:val="clear" w:color="auto" w:fill="auto"/>
            <w:vAlign w:val="center"/>
            <w:hideMark/>
          </w:tcPr>
          <w:p w14:paraId="3C3699C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15B6CC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20E155B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FA1A2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000000" w:fill="F2DCDB"/>
            <w:vAlign w:val="center"/>
            <w:hideMark/>
          </w:tcPr>
          <w:p w14:paraId="76E5ABA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63F6002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55,30</w:t>
            </w:r>
          </w:p>
        </w:tc>
        <w:tc>
          <w:tcPr>
            <w:tcW w:w="296" w:type="pct"/>
            <w:tcBorders>
              <w:top w:val="nil"/>
              <w:left w:val="nil"/>
              <w:bottom w:val="single" w:sz="8" w:space="0" w:color="auto"/>
              <w:right w:val="single" w:sz="8" w:space="0" w:color="auto"/>
            </w:tcBorders>
            <w:shd w:val="clear" w:color="auto" w:fill="auto"/>
            <w:vAlign w:val="center"/>
            <w:hideMark/>
          </w:tcPr>
          <w:p w14:paraId="6F70A8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112,30</w:t>
            </w:r>
          </w:p>
        </w:tc>
        <w:tc>
          <w:tcPr>
            <w:tcW w:w="293" w:type="pct"/>
            <w:tcBorders>
              <w:top w:val="nil"/>
              <w:left w:val="nil"/>
              <w:bottom w:val="single" w:sz="8" w:space="0" w:color="auto"/>
              <w:right w:val="single" w:sz="8" w:space="0" w:color="auto"/>
            </w:tcBorders>
            <w:shd w:val="clear" w:color="auto" w:fill="auto"/>
            <w:vAlign w:val="center"/>
            <w:hideMark/>
          </w:tcPr>
          <w:p w14:paraId="500558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63,60</w:t>
            </w:r>
          </w:p>
        </w:tc>
        <w:tc>
          <w:tcPr>
            <w:tcW w:w="332" w:type="pct"/>
            <w:tcBorders>
              <w:top w:val="nil"/>
              <w:left w:val="nil"/>
              <w:bottom w:val="single" w:sz="8" w:space="0" w:color="auto"/>
              <w:right w:val="single" w:sz="8" w:space="0" w:color="auto"/>
            </w:tcBorders>
            <w:shd w:val="clear" w:color="000000" w:fill="F2DCDB"/>
            <w:vAlign w:val="center"/>
            <w:hideMark/>
          </w:tcPr>
          <w:p w14:paraId="781E802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112,30</w:t>
            </w:r>
          </w:p>
        </w:tc>
        <w:tc>
          <w:tcPr>
            <w:tcW w:w="327" w:type="pct"/>
            <w:tcBorders>
              <w:top w:val="nil"/>
              <w:left w:val="nil"/>
              <w:bottom w:val="single" w:sz="8" w:space="0" w:color="auto"/>
              <w:right w:val="single" w:sz="8" w:space="0" w:color="auto"/>
            </w:tcBorders>
            <w:shd w:val="clear" w:color="000000" w:fill="F2DCDB"/>
            <w:vAlign w:val="center"/>
            <w:hideMark/>
          </w:tcPr>
          <w:p w14:paraId="45272C3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63,60</w:t>
            </w:r>
          </w:p>
        </w:tc>
        <w:tc>
          <w:tcPr>
            <w:tcW w:w="295" w:type="pct"/>
            <w:tcBorders>
              <w:top w:val="nil"/>
              <w:left w:val="nil"/>
              <w:bottom w:val="single" w:sz="8" w:space="0" w:color="auto"/>
              <w:right w:val="single" w:sz="8" w:space="0" w:color="auto"/>
            </w:tcBorders>
            <w:shd w:val="clear" w:color="auto" w:fill="auto"/>
            <w:vAlign w:val="center"/>
            <w:hideMark/>
          </w:tcPr>
          <w:p w14:paraId="0AD8F28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84,20</w:t>
            </w:r>
          </w:p>
        </w:tc>
        <w:tc>
          <w:tcPr>
            <w:tcW w:w="294" w:type="pct"/>
            <w:tcBorders>
              <w:top w:val="nil"/>
              <w:left w:val="nil"/>
              <w:bottom w:val="single" w:sz="8" w:space="0" w:color="auto"/>
              <w:right w:val="single" w:sz="8" w:space="0" w:color="auto"/>
            </w:tcBorders>
            <w:shd w:val="clear" w:color="auto" w:fill="auto"/>
            <w:vAlign w:val="center"/>
            <w:hideMark/>
          </w:tcPr>
          <w:p w14:paraId="3FDC309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63,50</w:t>
            </w:r>
          </w:p>
        </w:tc>
        <w:tc>
          <w:tcPr>
            <w:tcW w:w="295" w:type="pct"/>
            <w:tcBorders>
              <w:top w:val="nil"/>
              <w:left w:val="nil"/>
              <w:bottom w:val="single" w:sz="8" w:space="0" w:color="auto"/>
              <w:right w:val="single" w:sz="8" w:space="0" w:color="auto"/>
            </w:tcBorders>
            <w:shd w:val="clear" w:color="000000" w:fill="F2DCDB"/>
            <w:vAlign w:val="center"/>
            <w:hideMark/>
          </w:tcPr>
          <w:p w14:paraId="7D4179C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88,14</w:t>
            </w:r>
          </w:p>
        </w:tc>
        <w:tc>
          <w:tcPr>
            <w:tcW w:w="294" w:type="pct"/>
            <w:tcBorders>
              <w:top w:val="nil"/>
              <w:left w:val="nil"/>
              <w:bottom w:val="single" w:sz="8" w:space="0" w:color="auto"/>
              <w:right w:val="single" w:sz="8" w:space="0" w:color="auto"/>
            </w:tcBorders>
            <w:shd w:val="clear" w:color="000000" w:fill="F2DCDB"/>
            <w:vAlign w:val="center"/>
            <w:hideMark/>
          </w:tcPr>
          <w:p w14:paraId="53EAC95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63,83</w:t>
            </w:r>
          </w:p>
        </w:tc>
        <w:tc>
          <w:tcPr>
            <w:tcW w:w="404" w:type="pct"/>
            <w:tcBorders>
              <w:top w:val="nil"/>
              <w:left w:val="nil"/>
              <w:bottom w:val="single" w:sz="8" w:space="0" w:color="auto"/>
              <w:right w:val="single" w:sz="8" w:space="0" w:color="auto"/>
            </w:tcBorders>
            <w:shd w:val="clear" w:color="auto" w:fill="auto"/>
            <w:vAlign w:val="center"/>
            <w:hideMark/>
          </w:tcPr>
          <w:p w14:paraId="713A47C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w:t>
            </w:r>
          </w:p>
        </w:tc>
      </w:tr>
      <w:tr w:rsidR="00AF0DA2" w:rsidRPr="00AF0DA2" w14:paraId="1FAF0874"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40862F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296" w:type="pct"/>
            <w:tcBorders>
              <w:top w:val="nil"/>
              <w:left w:val="nil"/>
              <w:bottom w:val="single" w:sz="8" w:space="0" w:color="auto"/>
              <w:right w:val="single" w:sz="8" w:space="0" w:color="auto"/>
            </w:tcBorders>
            <w:shd w:val="clear" w:color="auto" w:fill="auto"/>
            <w:vAlign w:val="center"/>
            <w:hideMark/>
          </w:tcPr>
          <w:p w14:paraId="60C8E2D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15B30E6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54,70</w:t>
            </w:r>
          </w:p>
        </w:tc>
        <w:tc>
          <w:tcPr>
            <w:tcW w:w="296" w:type="pct"/>
            <w:tcBorders>
              <w:top w:val="nil"/>
              <w:left w:val="nil"/>
              <w:bottom w:val="single" w:sz="8" w:space="0" w:color="auto"/>
              <w:right w:val="single" w:sz="8" w:space="0" w:color="auto"/>
            </w:tcBorders>
            <w:shd w:val="clear" w:color="000000" w:fill="F2DCDB"/>
            <w:vAlign w:val="center"/>
            <w:hideMark/>
          </w:tcPr>
          <w:p w14:paraId="113D27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222BE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54,70</w:t>
            </w:r>
          </w:p>
        </w:tc>
        <w:tc>
          <w:tcPr>
            <w:tcW w:w="296" w:type="pct"/>
            <w:tcBorders>
              <w:top w:val="nil"/>
              <w:left w:val="nil"/>
              <w:bottom w:val="single" w:sz="8" w:space="0" w:color="auto"/>
              <w:right w:val="single" w:sz="8" w:space="0" w:color="auto"/>
            </w:tcBorders>
            <w:shd w:val="clear" w:color="000000" w:fill="F2DCDB"/>
            <w:vAlign w:val="center"/>
            <w:hideMark/>
          </w:tcPr>
          <w:p w14:paraId="3A04B77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61FE160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54,70</w:t>
            </w:r>
          </w:p>
        </w:tc>
        <w:tc>
          <w:tcPr>
            <w:tcW w:w="296" w:type="pct"/>
            <w:tcBorders>
              <w:top w:val="nil"/>
              <w:left w:val="nil"/>
              <w:bottom w:val="single" w:sz="8" w:space="0" w:color="auto"/>
              <w:right w:val="single" w:sz="8" w:space="0" w:color="auto"/>
            </w:tcBorders>
            <w:shd w:val="clear" w:color="auto" w:fill="auto"/>
            <w:vAlign w:val="center"/>
            <w:hideMark/>
          </w:tcPr>
          <w:p w14:paraId="6BA022A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114,40</w:t>
            </w:r>
          </w:p>
        </w:tc>
        <w:tc>
          <w:tcPr>
            <w:tcW w:w="293" w:type="pct"/>
            <w:tcBorders>
              <w:top w:val="nil"/>
              <w:left w:val="nil"/>
              <w:bottom w:val="single" w:sz="8" w:space="0" w:color="auto"/>
              <w:right w:val="single" w:sz="8" w:space="0" w:color="auto"/>
            </w:tcBorders>
            <w:shd w:val="clear" w:color="auto" w:fill="auto"/>
            <w:vAlign w:val="center"/>
            <w:hideMark/>
          </w:tcPr>
          <w:p w14:paraId="795E09C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64,60</w:t>
            </w:r>
          </w:p>
        </w:tc>
        <w:tc>
          <w:tcPr>
            <w:tcW w:w="332" w:type="pct"/>
            <w:tcBorders>
              <w:top w:val="nil"/>
              <w:left w:val="nil"/>
              <w:bottom w:val="single" w:sz="8" w:space="0" w:color="auto"/>
              <w:right w:val="single" w:sz="8" w:space="0" w:color="auto"/>
            </w:tcBorders>
            <w:shd w:val="clear" w:color="000000" w:fill="F2DCDB"/>
            <w:vAlign w:val="center"/>
            <w:hideMark/>
          </w:tcPr>
          <w:p w14:paraId="27AAF30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114,40</w:t>
            </w:r>
          </w:p>
        </w:tc>
        <w:tc>
          <w:tcPr>
            <w:tcW w:w="327" w:type="pct"/>
            <w:tcBorders>
              <w:top w:val="nil"/>
              <w:left w:val="nil"/>
              <w:bottom w:val="single" w:sz="8" w:space="0" w:color="auto"/>
              <w:right w:val="single" w:sz="8" w:space="0" w:color="auto"/>
            </w:tcBorders>
            <w:shd w:val="clear" w:color="000000" w:fill="F2DCDB"/>
            <w:vAlign w:val="center"/>
            <w:hideMark/>
          </w:tcPr>
          <w:p w14:paraId="643A79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64,60</w:t>
            </w:r>
          </w:p>
        </w:tc>
        <w:tc>
          <w:tcPr>
            <w:tcW w:w="295" w:type="pct"/>
            <w:tcBorders>
              <w:top w:val="nil"/>
              <w:left w:val="nil"/>
              <w:bottom w:val="single" w:sz="8" w:space="0" w:color="auto"/>
              <w:right w:val="single" w:sz="8" w:space="0" w:color="auto"/>
            </w:tcBorders>
            <w:shd w:val="clear" w:color="auto" w:fill="auto"/>
            <w:vAlign w:val="center"/>
            <w:hideMark/>
          </w:tcPr>
          <w:p w14:paraId="3265961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85,60</w:t>
            </w:r>
          </w:p>
        </w:tc>
        <w:tc>
          <w:tcPr>
            <w:tcW w:w="294" w:type="pct"/>
            <w:tcBorders>
              <w:top w:val="nil"/>
              <w:left w:val="nil"/>
              <w:bottom w:val="single" w:sz="8" w:space="0" w:color="auto"/>
              <w:right w:val="single" w:sz="8" w:space="0" w:color="auto"/>
            </w:tcBorders>
            <w:shd w:val="clear" w:color="auto" w:fill="auto"/>
            <w:vAlign w:val="center"/>
            <w:hideMark/>
          </w:tcPr>
          <w:p w14:paraId="7E3C451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64,30</w:t>
            </w:r>
          </w:p>
        </w:tc>
        <w:tc>
          <w:tcPr>
            <w:tcW w:w="295" w:type="pct"/>
            <w:tcBorders>
              <w:top w:val="nil"/>
              <w:left w:val="nil"/>
              <w:bottom w:val="single" w:sz="8" w:space="0" w:color="auto"/>
              <w:right w:val="single" w:sz="8" w:space="0" w:color="auto"/>
            </w:tcBorders>
            <w:shd w:val="clear" w:color="000000" w:fill="F2DCDB"/>
            <w:vAlign w:val="center"/>
            <w:hideMark/>
          </w:tcPr>
          <w:p w14:paraId="6932DDB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89,00</w:t>
            </w:r>
          </w:p>
        </w:tc>
        <w:tc>
          <w:tcPr>
            <w:tcW w:w="294" w:type="pct"/>
            <w:tcBorders>
              <w:top w:val="nil"/>
              <w:left w:val="nil"/>
              <w:bottom w:val="single" w:sz="8" w:space="0" w:color="auto"/>
              <w:right w:val="single" w:sz="8" w:space="0" w:color="auto"/>
            </w:tcBorders>
            <w:shd w:val="clear" w:color="000000" w:fill="F2DCDB"/>
            <w:vAlign w:val="center"/>
            <w:hideMark/>
          </w:tcPr>
          <w:p w14:paraId="5F7194F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64,60</w:t>
            </w:r>
          </w:p>
        </w:tc>
        <w:tc>
          <w:tcPr>
            <w:tcW w:w="404" w:type="pct"/>
            <w:tcBorders>
              <w:top w:val="nil"/>
              <w:left w:val="nil"/>
              <w:bottom w:val="single" w:sz="8" w:space="0" w:color="auto"/>
              <w:right w:val="single" w:sz="8" w:space="0" w:color="auto"/>
            </w:tcBorders>
            <w:shd w:val="clear" w:color="auto" w:fill="auto"/>
            <w:vAlign w:val="center"/>
            <w:hideMark/>
          </w:tcPr>
          <w:p w14:paraId="236CCAD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r>
      <w:tr w:rsidR="00AF0DA2" w:rsidRPr="00AF0DA2" w14:paraId="39740F16"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18E41C4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-21,0</w:t>
            </w:r>
          </w:p>
        </w:tc>
        <w:tc>
          <w:tcPr>
            <w:tcW w:w="296" w:type="pct"/>
            <w:tcBorders>
              <w:top w:val="nil"/>
              <w:left w:val="nil"/>
              <w:bottom w:val="single" w:sz="8" w:space="0" w:color="auto"/>
              <w:right w:val="single" w:sz="8" w:space="0" w:color="auto"/>
            </w:tcBorders>
            <w:shd w:val="clear" w:color="auto" w:fill="auto"/>
            <w:vAlign w:val="center"/>
            <w:hideMark/>
          </w:tcPr>
          <w:p w14:paraId="021D132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075813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6" w:type="pct"/>
            <w:tcBorders>
              <w:top w:val="nil"/>
              <w:left w:val="nil"/>
              <w:bottom w:val="single" w:sz="8" w:space="0" w:color="auto"/>
              <w:right w:val="single" w:sz="8" w:space="0" w:color="auto"/>
            </w:tcBorders>
            <w:shd w:val="clear" w:color="000000" w:fill="F2DCDB"/>
            <w:vAlign w:val="center"/>
            <w:hideMark/>
          </w:tcPr>
          <w:p w14:paraId="26EAC29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7391B9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6" w:type="pct"/>
            <w:tcBorders>
              <w:top w:val="nil"/>
              <w:left w:val="nil"/>
              <w:bottom w:val="single" w:sz="8" w:space="0" w:color="auto"/>
              <w:right w:val="single" w:sz="8" w:space="0" w:color="auto"/>
            </w:tcBorders>
            <w:shd w:val="clear" w:color="000000" w:fill="F2DCDB"/>
            <w:vAlign w:val="center"/>
            <w:hideMark/>
          </w:tcPr>
          <w:p w14:paraId="04E5255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65D5284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54,20</w:t>
            </w:r>
          </w:p>
        </w:tc>
        <w:tc>
          <w:tcPr>
            <w:tcW w:w="296" w:type="pct"/>
            <w:tcBorders>
              <w:top w:val="nil"/>
              <w:left w:val="nil"/>
              <w:bottom w:val="single" w:sz="8" w:space="0" w:color="auto"/>
              <w:right w:val="single" w:sz="8" w:space="0" w:color="auto"/>
            </w:tcBorders>
            <w:shd w:val="clear" w:color="auto" w:fill="auto"/>
            <w:vAlign w:val="center"/>
            <w:hideMark/>
          </w:tcPr>
          <w:p w14:paraId="3D7731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116,70</w:t>
            </w:r>
          </w:p>
        </w:tc>
        <w:tc>
          <w:tcPr>
            <w:tcW w:w="293" w:type="pct"/>
            <w:tcBorders>
              <w:top w:val="nil"/>
              <w:left w:val="nil"/>
              <w:bottom w:val="single" w:sz="8" w:space="0" w:color="auto"/>
              <w:right w:val="single" w:sz="8" w:space="0" w:color="auto"/>
            </w:tcBorders>
            <w:shd w:val="clear" w:color="auto" w:fill="auto"/>
            <w:vAlign w:val="center"/>
            <w:hideMark/>
          </w:tcPr>
          <w:p w14:paraId="20A5FE6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65,60</w:t>
            </w:r>
          </w:p>
        </w:tc>
        <w:tc>
          <w:tcPr>
            <w:tcW w:w="332" w:type="pct"/>
            <w:tcBorders>
              <w:top w:val="nil"/>
              <w:left w:val="nil"/>
              <w:bottom w:val="single" w:sz="8" w:space="0" w:color="auto"/>
              <w:right w:val="single" w:sz="8" w:space="0" w:color="auto"/>
            </w:tcBorders>
            <w:shd w:val="clear" w:color="000000" w:fill="F2DCDB"/>
            <w:vAlign w:val="center"/>
            <w:hideMark/>
          </w:tcPr>
          <w:p w14:paraId="1B1CE58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116,70</w:t>
            </w:r>
          </w:p>
        </w:tc>
        <w:tc>
          <w:tcPr>
            <w:tcW w:w="327" w:type="pct"/>
            <w:tcBorders>
              <w:top w:val="nil"/>
              <w:left w:val="nil"/>
              <w:bottom w:val="single" w:sz="8" w:space="0" w:color="auto"/>
              <w:right w:val="single" w:sz="8" w:space="0" w:color="auto"/>
            </w:tcBorders>
            <w:shd w:val="clear" w:color="000000" w:fill="F2DCDB"/>
            <w:vAlign w:val="center"/>
            <w:hideMark/>
          </w:tcPr>
          <w:p w14:paraId="3E9EED9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65,60</w:t>
            </w:r>
          </w:p>
        </w:tc>
        <w:tc>
          <w:tcPr>
            <w:tcW w:w="295" w:type="pct"/>
            <w:tcBorders>
              <w:top w:val="nil"/>
              <w:left w:val="nil"/>
              <w:bottom w:val="single" w:sz="8" w:space="0" w:color="auto"/>
              <w:right w:val="single" w:sz="8" w:space="0" w:color="auto"/>
            </w:tcBorders>
            <w:shd w:val="clear" w:color="auto" w:fill="auto"/>
            <w:vAlign w:val="center"/>
            <w:hideMark/>
          </w:tcPr>
          <w:p w14:paraId="720CDF5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86,90</w:t>
            </w:r>
          </w:p>
        </w:tc>
        <w:tc>
          <w:tcPr>
            <w:tcW w:w="294" w:type="pct"/>
            <w:tcBorders>
              <w:top w:val="nil"/>
              <w:left w:val="nil"/>
              <w:bottom w:val="single" w:sz="8" w:space="0" w:color="auto"/>
              <w:right w:val="single" w:sz="8" w:space="0" w:color="auto"/>
            </w:tcBorders>
            <w:shd w:val="clear" w:color="auto" w:fill="auto"/>
            <w:vAlign w:val="center"/>
            <w:hideMark/>
          </w:tcPr>
          <w:p w14:paraId="72E0FC9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65,10</w:t>
            </w:r>
          </w:p>
        </w:tc>
        <w:tc>
          <w:tcPr>
            <w:tcW w:w="295" w:type="pct"/>
            <w:tcBorders>
              <w:top w:val="nil"/>
              <w:left w:val="nil"/>
              <w:bottom w:val="single" w:sz="8" w:space="0" w:color="auto"/>
              <w:right w:val="single" w:sz="8" w:space="0" w:color="auto"/>
            </w:tcBorders>
            <w:shd w:val="clear" w:color="000000" w:fill="F2DCDB"/>
            <w:vAlign w:val="center"/>
            <w:hideMark/>
          </w:tcPr>
          <w:p w14:paraId="3C484EE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89,86</w:t>
            </w:r>
          </w:p>
        </w:tc>
        <w:tc>
          <w:tcPr>
            <w:tcW w:w="294" w:type="pct"/>
            <w:tcBorders>
              <w:top w:val="nil"/>
              <w:left w:val="nil"/>
              <w:bottom w:val="single" w:sz="8" w:space="0" w:color="auto"/>
              <w:right w:val="single" w:sz="8" w:space="0" w:color="auto"/>
            </w:tcBorders>
            <w:shd w:val="clear" w:color="000000" w:fill="F2DCDB"/>
            <w:vAlign w:val="center"/>
            <w:hideMark/>
          </w:tcPr>
          <w:p w14:paraId="3D06F5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65,37</w:t>
            </w:r>
          </w:p>
        </w:tc>
        <w:tc>
          <w:tcPr>
            <w:tcW w:w="404" w:type="pct"/>
            <w:tcBorders>
              <w:top w:val="nil"/>
              <w:left w:val="nil"/>
              <w:bottom w:val="single" w:sz="8" w:space="0" w:color="auto"/>
              <w:right w:val="single" w:sz="8" w:space="0" w:color="auto"/>
            </w:tcBorders>
            <w:shd w:val="clear" w:color="auto" w:fill="auto"/>
            <w:vAlign w:val="center"/>
            <w:hideMark/>
          </w:tcPr>
          <w:p w14:paraId="4F16D19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-21,0</w:t>
            </w:r>
          </w:p>
        </w:tc>
      </w:tr>
      <w:tr w:rsidR="00AF0DA2" w:rsidRPr="00AF0DA2" w14:paraId="0BC32899"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3473886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296" w:type="pct"/>
            <w:tcBorders>
              <w:top w:val="nil"/>
              <w:left w:val="nil"/>
              <w:bottom w:val="single" w:sz="8" w:space="0" w:color="auto"/>
              <w:right w:val="single" w:sz="8" w:space="0" w:color="auto"/>
            </w:tcBorders>
            <w:shd w:val="clear" w:color="auto" w:fill="auto"/>
            <w:vAlign w:val="center"/>
            <w:hideMark/>
          </w:tcPr>
          <w:p w14:paraId="4F45715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61B370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53,60</w:t>
            </w:r>
          </w:p>
        </w:tc>
        <w:tc>
          <w:tcPr>
            <w:tcW w:w="296" w:type="pct"/>
            <w:tcBorders>
              <w:top w:val="nil"/>
              <w:left w:val="nil"/>
              <w:bottom w:val="single" w:sz="8" w:space="0" w:color="auto"/>
              <w:right w:val="single" w:sz="8" w:space="0" w:color="auto"/>
            </w:tcBorders>
            <w:shd w:val="clear" w:color="000000" w:fill="F2DCDB"/>
            <w:vAlign w:val="center"/>
            <w:hideMark/>
          </w:tcPr>
          <w:p w14:paraId="4D1C035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46B989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53,60</w:t>
            </w:r>
          </w:p>
        </w:tc>
        <w:tc>
          <w:tcPr>
            <w:tcW w:w="296" w:type="pct"/>
            <w:tcBorders>
              <w:top w:val="nil"/>
              <w:left w:val="nil"/>
              <w:bottom w:val="single" w:sz="8" w:space="0" w:color="auto"/>
              <w:right w:val="single" w:sz="8" w:space="0" w:color="auto"/>
            </w:tcBorders>
            <w:shd w:val="clear" w:color="000000" w:fill="F2DCDB"/>
            <w:vAlign w:val="center"/>
            <w:hideMark/>
          </w:tcPr>
          <w:p w14:paraId="56E7A1A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0F32A33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53,60</w:t>
            </w:r>
          </w:p>
        </w:tc>
        <w:tc>
          <w:tcPr>
            <w:tcW w:w="296" w:type="pct"/>
            <w:tcBorders>
              <w:top w:val="nil"/>
              <w:left w:val="nil"/>
              <w:bottom w:val="single" w:sz="8" w:space="0" w:color="auto"/>
              <w:right w:val="single" w:sz="8" w:space="0" w:color="auto"/>
            </w:tcBorders>
            <w:shd w:val="clear" w:color="auto" w:fill="auto"/>
            <w:vAlign w:val="center"/>
            <w:hideMark/>
          </w:tcPr>
          <w:p w14:paraId="24AC83B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119,00</w:t>
            </w:r>
          </w:p>
        </w:tc>
        <w:tc>
          <w:tcPr>
            <w:tcW w:w="293" w:type="pct"/>
            <w:tcBorders>
              <w:top w:val="nil"/>
              <w:left w:val="nil"/>
              <w:bottom w:val="single" w:sz="8" w:space="0" w:color="auto"/>
              <w:right w:val="single" w:sz="8" w:space="0" w:color="auto"/>
            </w:tcBorders>
            <w:shd w:val="clear" w:color="auto" w:fill="auto"/>
            <w:vAlign w:val="center"/>
            <w:hideMark/>
          </w:tcPr>
          <w:p w14:paraId="094604A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66,60</w:t>
            </w:r>
          </w:p>
        </w:tc>
        <w:tc>
          <w:tcPr>
            <w:tcW w:w="332" w:type="pct"/>
            <w:tcBorders>
              <w:top w:val="nil"/>
              <w:left w:val="nil"/>
              <w:bottom w:val="single" w:sz="8" w:space="0" w:color="auto"/>
              <w:right w:val="single" w:sz="8" w:space="0" w:color="auto"/>
            </w:tcBorders>
            <w:shd w:val="clear" w:color="000000" w:fill="F2DCDB"/>
            <w:vAlign w:val="center"/>
            <w:hideMark/>
          </w:tcPr>
          <w:p w14:paraId="5E2D809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119,00</w:t>
            </w:r>
          </w:p>
        </w:tc>
        <w:tc>
          <w:tcPr>
            <w:tcW w:w="327" w:type="pct"/>
            <w:tcBorders>
              <w:top w:val="nil"/>
              <w:left w:val="nil"/>
              <w:bottom w:val="single" w:sz="8" w:space="0" w:color="auto"/>
              <w:right w:val="single" w:sz="8" w:space="0" w:color="auto"/>
            </w:tcBorders>
            <w:shd w:val="clear" w:color="000000" w:fill="F2DCDB"/>
            <w:vAlign w:val="center"/>
            <w:hideMark/>
          </w:tcPr>
          <w:p w14:paraId="12AA04D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66,60</w:t>
            </w:r>
          </w:p>
        </w:tc>
        <w:tc>
          <w:tcPr>
            <w:tcW w:w="295" w:type="pct"/>
            <w:tcBorders>
              <w:top w:val="nil"/>
              <w:left w:val="nil"/>
              <w:bottom w:val="single" w:sz="8" w:space="0" w:color="auto"/>
              <w:right w:val="single" w:sz="8" w:space="0" w:color="auto"/>
            </w:tcBorders>
            <w:shd w:val="clear" w:color="auto" w:fill="auto"/>
            <w:vAlign w:val="center"/>
            <w:hideMark/>
          </w:tcPr>
          <w:p w14:paraId="1F8918A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88,30</w:t>
            </w:r>
          </w:p>
        </w:tc>
        <w:tc>
          <w:tcPr>
            <w:tcW w:w="294" w:type="pct"/>
            <w:tcBorders>
              <w:top w:val="nil"/>
              <w:left w:val="nil"/>
              <w:bottom w:val="single" w:sz="8" w:space="0" w:color="auto"/>
              <w:right w:val="single" w:sz="8" w:space="0" w:color="auto"/>
            </w:tcBorders>
            <w:shd w:val="clear" w:color="auto" w:fill="auto"/>
            <w:vAlign w:val="center"/>
            <w:hideMark/>
          </w:tcPr>
          <w:p w14:paraId="6983A95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66,00</w:t>
            </w:r>
          </w:p>
        </w:tc>
        <w:tc>
          <w:tcPr>
            <w:tcW w:w="295" w:type="pct"/>
            <w:tcBorders>
              <w:top w:val="nil"/>
              <w:left w:val="nil"/>
              <w:bottom w:val="single" w:sz="8" w:space="0" w:color="auto"/>
              <w:right w:val="single" w:sz="8" w:space="0" w:color="auto"/>
            </w:tcBorders>
            <w:shd w:val="clear" w:color="000000" w:fill="F2DCDB"/>
            <w:vAlign w:val="center"/>
            <w:hideMark/>
          </w:tcPr>
          <w:p w14:paraId="7B0547C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90,71</w:t>
            </w:r>
          </w:p>
        </w:tc>
        <w:tc>
          <w:tcPr>
            <w:tcW w:w="294" w:type="pct"/>
            <w:tcBorders>
              <w:top w:val="nil"/>
              <w:left w:val="nil"/>
              <w:bottom w:val="single" w:sz="8" w:space="0" w:color="auto"/>
              <w:right w:val="single" w:sz="8" w:space="0" w:color="auto"/>
            </w:tcBorders>
            <w:shd w:val="clear" w:color="000000" w:fill="F2DCDB"/>
            <w:vAlign w:val="center"/>
            <w:hideMark/>
          </w:tcPr>
          <w:p w14:paraId="14A0565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66,14</w:t>
            </w:r>
          </w:p>
        </w:tc>
        <w:tc>
          <w:tcPr>
            <w:tcW w:w="404" w:type="pct"/>
            <w:tcBorders>
              <w:top w:val="nil"/>
              <w:left w:val="nil"/>
              <w:bottom w:val="single" w:sz="8" w:space="0" w:color="auto"/>
              <w:right w:val="single" w:sz="8" w:space="0" w:color="auto"/>
            </w:tcBorders>
            <w:shd w:val="clear" w:color="auto" w:fill="auto"/>
            <w:vAlign w:val="center"/>
            <w:hideMark/>
          </w:tcPr>
          <w:p w14:paraId="661D43E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r>
      <w:tr w:rsidR="00AF0DA2" w:rsidRPr="00AF0DA2" w14:paraId="32B01687"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58F93F1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c>
          <w:tcPr>
            <w:tcW w:w="296" w:type="pct"/>
            <w:tcBorders>
              <w:top w:val="nil"/>
              <w:left w:val="nil"/>
              <w:bottom w:val="single" w:sz="8" w:space="0" w:color="auto"/>
              <w:right w:val="single" w:sz="8" w:space="0" w:color="auto"/>
            </w:tcBorders>
            <w:shd w:val="clear" w:color="auto" w:fill="auto"/>
            <w:vAlign w:val="center"/>
            <w:hideMark/>
          </w:tcPr>
          <w:p w14:paraId="6CF610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6D4788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6" w:type="pct"/>
            <w:tcBorders>
              <w:top w:val="nil"/>
              <w:left w:val="nil"/>
              <w:bottom w:val="single" w:sz="8" w:space="0" w:color="auto"/>
              <w:right w:val="single" w:sz="8" w:space="0" w:color="auto"/>
            </w:tcBorders>
            <w:shd w:val="clear" w:color="000000" w:fill="F2DCDB"/>
            <w:vAlign w:val="center"/>
            <w:hideMark/>
          </w:tcPr>
          <w:p w14:paraId="101FDC9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315E134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6" w:type="pct"/>
            <w:tcBorders>
              <w:top w:val="nil"/>
              <w:left w:val="nil"/>
              <w:bottom w:val="single" w:sz="8" w:space="0" w:color="auto"/>
              <w:right w:val="single" w:sz="8" w:space="0" w:color="auto"/>
            </w:tcBorders>
            <w:shd w:val="clear" w:color="000000" w:fill="F2DCDB"/>
            <w:vAlign w:val="center"/>
            <w:hideMark/>
          </w:tcPr>
          <w:p w14:paraId="01173C4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370385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53,10</w:t>
            </w:r>
          </w:p>
        </w:tc>
        <w:tc>
          <w:tcPr>
            <w:tcW w:w="296" w:type="pct"/>
            <w:tcBorders>
              <w:top w:val="nil"/>
              <w:left w:val="nil"/>
              <w:bottom w:val="single" w:sz="8" w:space="0" w:color="auto"/>
              <w:right w:val="single" w:sz="8" w:space="0" w:color="auto"/>
            </w:tcBorders>
            <w:shd w:val="clear" w:color="auto" w:fill="auto"/>
            <w:vAlign w:val="center"/>
            <w:hideMark/>
          </w:tcPr>
          <w:p w14:paraId="332D9B6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121,20</w:t>
            </w:r>
          </w:p>
        </w:tc>
        <w:tc>
          <w:tcPr>
            <w:tcW w:w="293" w:type="pct"/>
            <w:tcBorders>
              <w:top w:val="nil"/>
              <w:left w:val="nil"/>
              <w:bottom w:val="single" w:sz="8" w:space="0" w:color="auto"/>
              <w:right w:val="single" w:sz="8" w:space="0" w:color="auto"/>
            </w:tcBorders>
            <w:shd w:val="clear" w:color="auto" w:fill="auto"/>
            <w:vAlign w:val="center"/>
            <w:hideMark/>
          </w:tcPr>
          <w:p w14:paraId="77AF75F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67,00</w:t>
            </w:r>
          </w:p>
        </w:tc>
        <w:tc>
          <w:tcPr>
            <w:tcW w:w="332" w:type="pct"/>
            <w:tcBorders>
              <w:top w:val="nil"/>
              <w:left w:val="nil"/>
              <w:bottom w:val="single" w:sz="8" w:space="0" w:color="auto"/>
              <w:right w:val="single" w:sz="8" w:space="0" w:color="auto"/>
            </w:tcBorders>
            <w:shd w:val="clear" w:color="000000" w:fill="F2DCDB"/>
            <w:vAlign w:val="center"/>
            <w:hideMark/>
          </w:tcPr>
          <w:p w14:paraId="214C68E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121,20</w:t>
            </w:r>
          </w:p>
        </w:tc>
        <w:tc>
          <w:tcPr>
            <w:tcW w:w="327" w:type="pct"/>
            <w:tcBorders>
              <w:top w:val="nil"/>
              <w:left w:val="nil"/>
              <w:bottom w:val="single" w:sz="8" w:space="0" w:color="auto"/>
              <w:right w:val="single" w:sz="8" w:space="0" w:color="auto"/>
            </w:tcBorders>
            <w:shd w:val="clear" w:color="000000" w:fill="F2DCDB"/>
            <w:vAlign w:val="center"/>
            <w:hideMark/>
          </w:tcPr>
          <w:p w14:paraId="0B6060C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67,00</w:t>
            </w:r>
          </w:p>
        </w:tc>
        <w:tc>
          <w:tcPr>
            <w:tcW w:w="295" w:type="pct"/>
            <w:tcBorders>
              <w:top w:val="nil"/>
              <w:left w:val="nil"/>
              <w:bottom w:val="single" w:sz="8" w:space="0" w:color="auto"/>
              <w:right w:val="single" w:sz="8" w:space="0" w:color="auto"/>
            </w:tcBorders>
            <w:shd w:val="clear" w:color="auto" w:fill="auto"/>
            <w:vAlign w:val="center"/>
            <w:hideMark/>
          </w:tcPr>
          <w:p w14:paraId="0B6D480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89,60</w:t>
            </w:r>
          </w:p>
        </w:tc>
        <w:tc>
          <w:tcPr>
            <w:tcW w:w="294" w:type="pct"/>
            <w:tcBorders>
              <w:top w:val="nil"/>
              <w:left w:val="nil"/>
              <w:bottom w:val="single" w:sz="8" w:space="0" w:color="auto"/>
              <w:right w:val="single" w:sz="8" w:space="0" w:color="auto"/>
            </w:tcBorders>
            <w:shd w:val="clear" w:color="auto" w:fill="auto"/>
            <w:vAlign w:val="center"/>
            <w:hideMark/>
          </w:tcPr>
          <w:p w14:paraId="7A70DB9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66,80</w:t>
            </w:r>
          </w:p>
        </w:tc>
        <w:tc>
          <w:tcPr>
            <w:tcW w:w="295" w:type="pct"/>
            <w:tcBorders>
              <w:top w:val="nil"/>
              <w:left w:val="nil"/>
              <w:bottom w:val="single" w:sz="8" w:space="0" w:color="auto"/>
              <w:right w:val="single" w:sz="8" w:space="0" w:color="auto"/>
            </w:tcBorders>
            <w:shd w:val="clear" w:color="000000" w:fill="F2DCDB"/>
            <w:vAlign w:val="center"/>
            <w:hideMark/>
          </w:tcPr>
          <w:p w14:paraId="56A4AEF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91,57</w:t>
            </w:r>
          </w:p>
        </w:tc>
        <w:tc>
          <w:tcPr>
            <w:tcW w:w="294" w:type="pct"/>
            <w:tcBorders>
              <w:top w:val="nil"/>
              <w:left w:val="nil"/>
              <w:bottom w:val="single" w:sz="8" w:space="0" w:color="auto"/>
              <w:right w:val="single" w:sz="8" w:space="0" w:color="auto"/>
            </w:tcBorders>
            <w:shd w:val="clear" w:color="000000" w:fill="F2DCDB"/>
            <w:vAlign w:val="center"/>
            <w:hideMark/>
          </w:tcPr>
          <w:p w14:paraId="06D8BFF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66,91</w:t>
            </w:r>
          </w:p>
        </w:tc>
        <w:tc>
          <w:tcPr>
            <w:tcW w:w="404" w:type="pct"/>
            <w:tcBorders>
              <w:top w:val="nil"/>
              <w:left w:val="nil"/>
              <w:bottom w:val="single" w:sz="8" w:space="0" w:color="auto"/>
              <w:right w:val="single" w:sz="8" w:space="0" w:color="auto"/>
            </w:tcBorders>
            <w:shd w:val="clear" w:color="auto" w:fill="auto"/>
            <w:vAlign w:val="center"/>
            <w:hideMark/>
          </w:tcPr>
          <w:p w14:paraId="4448AA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r>
      <w:tr w:rsidR="00AF0DA2" w:rsidRPr="00AF0DA2" w14:paraId="73D096BE"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85D0B2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w:t>
            </w:r>
          </w:p>
        </w:tc>
        <w:tc>
          <w:tcPr>
            <w:tcW w:w="296" w:type="pct"/>
            <w:tcBorders>
              <w:top w:val="nil"/>
              <w:left w:val="nil"/>
              <w:bottom w:val="single" w:sz="8" w:space="0" w:color="auto"/>
              <w:right w:val="single" w:sz="8" w:space="0" w:color="auto"/>
            </w:tcBorders>
            <w:shd w:val="clear" w:color="auto" w:fill="auto"/>
            <w:vAlign w:val="center"/>
            <w:hideMark/>
          </w:tcPr>
          <w:p w14:paraId="1482271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60229F9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52,50</w:t>
            </w:r>
          </w:p>
        </w:tc>
        <w:tc>
          <w:tcPr>
            <w:tcW w:w="296" w:type="pct"/>
            <w:tcBorders>
              <w:top w:val="nil"/>
              <w:left w:val="nil"/>
              <w:bottom w:val="single" w:sz="8" w:space="0" w:color="auto"/>
              <w:right w:val="single" w:sz="8" w:space="0" w:color="auto"/>
            </w:tcBorders>
            <w:shd w:val="clear" w:color="000000" w:fill="F2DCDB"/>
            <w:vAlign w:val="center"/>
            <w:hideMark/>
          </w:tcPr>
          <w:p w14:paraId="2B50E52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5973003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52,50</w:t>
            </w:r>
          </w:p>
        </w:tc>
        <w:tc>
          <w:tcPr>
            <w:tcW w:w="296" w:type="pct"/>
            <w:tcBorders>
              <w:top w:val="nil"/>
              <w:left w:val="nil"/>
              <w:bottom w:val="single" w:sz="8" w:space="0" w:color="auto"/>
              <w:right w:val="single" w:sz="8" w:space="0" w:color="auto"/>
            </w:tcBorders>
            <w:shd w:val="clear" w:color="000000" w:fill="F2DCDB"/>
            <w:vAlign w:val="center"/>
            <w:hideMark/>
          </w:tcPr>
          <w:p w14:paraId="2BDB7CD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E52306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52,50</w:t>
            </w:r>
          </w:p>
        </w:tc>
        <w:tc>
          <w:tcPr>
            <w:tcW w:w="296" w:type="pct"/>
            <w:tcBorders>
              <w:top w:val="nil"/>
              <w:left w:val="nil"/>
              <w:bottom w:val="single" w:sz="8" w:space="0" w:color="auto"/>
              <w:right w:val="single" w:sz="8" w:space="0" w:color="auto"/>
            </w:tcBorders>
            <w:shd w:val="clear" w:color="auto" w:fill="auto"/>
            <w:vAlign w:val="center"/>
            <w:hideMark/>
          </w:tcPr>
          <w:p w14:paraId="5217E4D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123,60</w:t>
            </w:r>
          </w:p>
        </w:tc>
        <w:tc>
          <w:tcPr>
            <w:tcW w:w="293" w:type="pct"/>
            <w:tcBorders>
              <w:top w:val="nil"/>
              <w:left w:val="nil"/>
              <w:bottom w:val="single" w:sz="8" w:space="0" w:color="auto"/>
              <w:right w:val="single" w:sz="8" w:space="0" w:color="auto"/>
            </w:tcBorders>
            <w:shd w:val="clear" w:color="auto" w:fill="auto"/>
            <w:vAlign w:val="center"/>
            <w:hideMark/>
          </w:tcPr>
          <w:p w14:paraId="79B3DF6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67,40</w:t>
            </w:r>
          </w:p>
        </w:tc>
        <w:tc>
          <w:tcPr>
            <w:tcW w:w="332" w:type="pct"/>
            <w:tcBorders>
              <w:top w:val="nil"/>
              <w:left w:val="nil"/>
              <w:bottom w:val="single" w:sz="8" w:space="0" w:color="auto"/>
              <w:right w:val="single" w:sz="8" w:space="0" w:color="auto"/>
            </w:tcBorders>
            <w:shd w:val="clear" w:color="000000" w:fill="F2DCDB"/>
            <w:vAlign w:val="center"/>
            <w:hideMark/>
          </w:tcPr>
          <w:p w14:paraId="048D781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123,60</w:t>
            </w:r>
          </w:p>
        </w:tc>
        <w:tc>
          <w:tcPr>
            <w:tcW w:w="327" w:type="pct"/>
            <w:tcBorders>
              <w:top w:val="nil"/>
              <w:left w:val="nil"/>
              <w:bottom w:val="single" w:sz="8" w:space="0" w:color="auto"/>
              <w:right w:val="single" w:sz="8" w:space="0" w:color="auto"/>
            </w:tcBorders>
            <w:shd w:val="clear" w:color="000000" w:fill="F2DCDB"/>
            <w:vAlign w:val="center"/>
            <w:hideMark/>
          </w:tcPr>
          <w:p w14:paraId="4243BF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67,40</w:t>
            </w:r>
          </w:p>
        </w:tc>
        <w:tc>
          <w:tcPr>
            <w:tcW w:w="295" w:type="pct"/>
            <w:tcBorders>
              <w:top w:val="nil"/>
              <w:left w:val="nil"/>
              <w:bottom w:val="single" w:sz="8" w:space="0" w:color="auto"/>
              <w:right w:val="single" w:sz="8" w:space="0" w:color="auto"/>
            </w:tcBorders>
            <w:shd w:val="clear" w:color="auto" w:fill="auto"/>
            <w:vAlign w:val="center"/>
            <w:hideMark/>
          </w:tcPr>
          <w:p w14:paraId="3C289C3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91,00</w:t>
            </w:r>
          </w:p>
        </w:tc>
        <w:tc>
          <w:tcPr>
            <w:tcW w:w="294" w:type="pct"/>
            <w:tcBorders>
              <w:top w:val="nil"/>
              <w:left w:val="nil"/>
              <w:bottom w:val="single" w:sz="8" w:space="0" w:color="auto"/>
              <w:right w:val="single" w:sz="8" w:space="0" w:color="auto"/>
            </w:tcBorders>
            <w:shd w:val="clear" w:color="auto" w:fill="auto"/>
            <w:vAlign w:val="center"/>
            <w:hideMark/>
          </w:tcPr>
          <w:p w14:paraId="7CFD748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67,60</w:t>
            </w:r>
          </w:p>
        </w:tc>
        <w:tc>
          <w:tcPr>
            <w:tcW w:w="295" w:type="pct"/>
            <w:tcBorders>
              <w:top w:val="nil"/>
              <w:left w:val="nil"/>
              <w:bottom w:val="single" w:sz="8" w:space="0" w:color="auto"/>
              <w:right w:val="single" w:sz="8" w:space="0" w:color="auto"/>
            </w:tcBorders>
            <w:shd w:val="clear" w:color="000000" w:fill="F2DCDB"/>
            <w:vAlign w:val="center"/>
            <w:hideMark/>
          </w:tcPr>
          <w:p w14:paraId="226CE9C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92,43</w:t>
            </w:r>
          </w:p>
        </w:tc>
        <w:tc>
          <w:tcPr>
            <w:tcW w:w="294" w:type="pct"/>
            <w:tcBorders>
              <w:top w:val="nil"/>
              <w:left w:val="nil"/>
              <w:bottom w:val="single" w:sz="8" w:space="0" w:color="auto"/>
              <w:right w:val="single" w:sz="8" w:space="0" w:color="auto"/>
            </w:tcBorders>
            <w:shd w:val="clear" w:color="000000" w:fill="F2DCDB"/>
            <w:vAlign w:val="center"/>
            <w:hideMark/>
          </w:tcPr>
          <w:p w14:paraId="4751B66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67,69</w:t>
            </w:r>
          </w:p>
        </w:tc>
        <w:tc>
          <w:tcPr>
            <w:tcW w:w="404" w:type="pct"/>
            <w:tcBorders>
              <w:top w:val="nil"/>
              <w:left w:val="nil"/>
              <w:bottom w:val="single" w:sz="8" w:space="0" w:color="auto"/>
              <w:right w:val="single" w:sz="8" w:space="0" w:color="auto"/>
            </w:tcBorders>
            <w:shd w:val="clear" w:color="auto" w:fill="auto"/>
            <w:vAlign w:val="center"/>
            <w:hideMark/>
          </w:tcPr>
          <w:p w14:paraId="24D0A82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w:t>
            </w:r>
          </w:p>
        </w:tc>
      </w:tr>
      <w:tr w:rsidR="00AF0DA2" w:rsidRPr="00AF0DA2" w14:paraId="31ADCD39"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2433F36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296" w:type="pct"/>
            <w:tcBorders>
              <w:top w:val="nil"/>
              <w:left w:val="nil"/>
              <w:bottom w:val="single" w:sz="8" w:space="0" w:color="auto"/>
              <w:right w:val="single" w:sz="8" w:space="0" w:color="auto"/>
            </w:tcBorders>
            <w:shd w:val="clear" w:color="auto" w:fill="auto"/>
            <w:vAlign w:val="center"/>
            <w:hideMark/>
          </w:tcPr>
          <w:p w14:paraId="780DA45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3E6662F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51,90</w:t>
            </w:r>
          </w:p>
        </w:tc>
        <w:tc>
          <w:tcPr>
            <w:tcW w:w="296" w:type="pct"/>
            <w:tcBorders>
              <w:top w:val="nil"/>
              <w:left w:val="nil"/>
              <w:bottom w:val="single" w:sz="8" w:space="0" w:color="auto"/>
              <w:right w:val="single" w:sz="8" w:space="0" w:color="auto"/>
            </w:tcBorders>
            <w:shd w:val="clear" w:color="000000" w:fill="F2DCDB"/>
            <w:vAlign w:val="center"/>
            <w:hideMark/>
          </w:tcPr>
          <w:p w14:paraId="78F0658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397452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51,90</w:t>
            </w:r>
          </w:p>
        </w:tc>
        <w:tc>
          <w:tcPr>
            <w:tcW w:w="296" w:type="pct"/>
            <w:tcBorders>
              <w:top w:val="nil"/>
              <w:left w:val="nil"/>
              <w:bottom w:val="single" w:sz="8" w:space="0" w:color="auto"/>
              <w:right w:val="single" w:sz="8" w:space="0" w:color="auto"/>
            </w:tcBorders>
            <w:shd w:val="clear" w:color="000000" w:fill="F2DCDB"/>
            <w:vAlign w:val="center"/>
            <w:hideMark/>
          </w:tcPr>
          <w:p w14:paraId="3E9FED6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863652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51,90</w:t>
            </w:r>
          </w:p>
        </w:tc>
        <w:tc>
          <w:tcPr>
            <w:tcW w:w="296" w:type="pct"/>
            <w:tcBorders>
              <w:top w:val="nil"/>
              <w:left w:val="nil"/>
              <w:bottom w:val="single" w:sz="8" w:space="0" w:color="auto"/>
              <w:right w:val="single" w:sz="8" w:space="0" w:color="auto"/>
            </w:tcBorders>
            <w:shd w:val="clear" w:color="auto" w:fill="auto"/>
            <w:vAlign w:val="center"/>
            <w:hideMark/>
          </w:tcPr>
          <w:p w14:paraId="382D6A9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125,00</w:t>
            </w:r>
          </w:p>
        </w:tc>
        <w:tc>
          <w:tcPr>
            <w:tcW w:w="293" w:type="pct"/>
            <w:tcBorders>
              <w:top w:val="nil"/>
              <w:left w:val="nil"/>
              <w:bottom w:val="single" w:sz="8" w:space="0" w:color="auto"/>
              <w:right w:val="single" w:sz="8" w:space="0" w:color="auto"/>
            </w:tcBorders>
            <w:shd w:val="clear" w:color="auto" w:fill="auto"/>
            <w:vAlign w:val="center"/>
            <w:hideMark/>
          </w:tcPr>
          <w:p w14:paraId="415F8E6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68,30</w:t>
            </w:r>
          </w:p>
        </w:tc>
        <w:tc>
          <w:tcPr>
            <w:tcW w:w="332" w:type="pct"/>
            <w:tcBorders>
              <w:top w:val="nil"/>
              <w:left w:val="nil"/>
              <w:bottom w:val="single" w:sz="8" w:space="0" w:color="auto"/>
              <w:right w:val="single" w:sz="8" w:space="0" w:color="auto"/>
            </w:tcBorders>
            <w:shd w:val="clear" w:color="000000" w:fill="F2DCDB"/>
            <w:vAlign w:val="center"/>
            <w:hideMark/>
          </w:tcPr>
          <w:p w14:paraId="09E7EEC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125,00</w:t>
            </w:r>
          </w:p>
        </w:tc>
        <w:tc>
          <w:tcPr>
            <w:tcW w:w="327" w:type="pct"/>
            <w:tcBorders>
              <w:top w:val="nil"/>
              <w:left w:val="nil"/>
              <w:bottom w:val="single" w:sz="8" w:space="0" w:color="auto"/>
              <w:right w:val="single" w:sz="8" w:space="0" w:color="auto"/>
            </w:tcBorders>
            <w:shd w:val="clear" w:color="000000" w:fill="F2DCDB"/>
            <w:vAlign w:val="center"/>
            <w:hideMark/>
          </w:tcPr>
          <w:p w14:paraId="21C0E3F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68,30</w:t>
            </w:r>
          </w:p>
        </w:tc>
        <w:tc>
          <w:tcPr>
            <w:tcW w:w="295" w:type="pct"/>
            <w:tcBorders>
              <w:top w:val="nil"/>
              <w:left w:val="nil"/>
              <w:bottom w:val="single" w:sz="8" w:space="0" w:color="auto"/>
              <w:right w:val="single" w:sz="8" w:space="0" w:color="auto"/>
            </w:tcBorders>
            <w:shd w:val="clear" w:color="auto" w:fill="auto"/>
            <w:vAlign w:val="center"/>
            <w:hideMark/>
          </w:tcPr>
          <w:p w14:paraId="7FF6957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92,30</w:t>
            </w:r>
          </w:p>
        </w:tc>
        <w:tc>
          <w:tcPr>
            <w:tcW w:w="294" w:type="pct"/>
            <w:tcBorders>
              <w:top w:val="nil"/>
              <w:left w:val="nil"/>
              <w:bottom w:val="single" w:sz="8" w:space="0" w:color="auto"/>
              <w:right w:val="single" w:sz="8" w:space="0" w:color="auto"/>
            </w:tcBorders>
            <w:shd w:val="clear" w:color="auto" w:fill="auto"/>
            <w:vAlign w:val="center"/>
            <w:hideMark/>
          </w:tcPr>
          <w:p w14:paraId="31D086B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68,40</w:t>
            </w:r>
          </w:p>
        </w:tc>
        <w:tc>
          <w:tcPr>
            <w:tcW w:w="295" w:type="pct"/>
            <w:tcBorders>
              <w:top w:val="nil"/>
              <w:left w:val="nil"/>
              <w:bottom w:val="single" w:sz="8" w:space="0" w:color="auto"/>
              <w:right w:val="single" w:sz="8" w:space="0" w:color="auto"/>
            </w:tcBorders>
            <w:shd w:val="clear" w:color="000000" w:fill="F2DCDB"/>
            <w:vAlign w:val="center"/>
            <w:hideMark/>
          </w:tcPr>
          <w:p w14:paraId="27CCF2D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93,29</w:t>
            </w:r>
          </w:p>
        </w:tc>
        <w:tc>
          <w:tcPr>
            <w:tcW w:w="294" w:type="pct"/>
            <w:tcBorders>
              <w:top w:val="nil"/>
              <w:left w:val="nil"/>
              <w:bottom w:val="single" w:sz="8" w:space="0" w:color="auto"/>
              <w:right w:val="single" w:sz="8" w:space="0" w:color="auto"/>
            </w:tcBorders>
            <w:shd w:val="clear" w:color="000000" w:fill="F2DCDB"/>
            <w:vAlign w:val="center"/>
            <w:hideMark/>
          </w:tcPr>
          <w:p w14:paraId="7C8C420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68,46</w:t>
            </w:r>
          </w:p>
        </w:tc>
        <w:tc>
          <w:tcPr>
            <w:tcW w:w="404" w:type="pct"/>
            <w:tcBorders>
              <w:top w:val="nil"/>
              <w:left w:val="nil"/>
              <w:bottom w:val="single" w:sz="8" w:space="0" w:color="auto"/>
              <w:right w:val="single" w:sz="8" w:space="0" w:color="auto"/>
            </w:tcBorders>
            <w:shd w:val="clear" w:color="auto" w:fill="auto"/>
            <w:vAlign w:val="center"/>
            <w:hideMark/>
          </w:tcPr>
          <w:p w14:paraId="2BCEA57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r>
      <w:tr w:rsidR="00AF0DA2" w:rsidRPr="00AF0DA2" w14:paraId="7D5CB8BC"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73A6D022"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-26,0</w:t>
            </w:r>
          </w:p>
        </w:tc>
        <w:tc>
          <w:tcPr>
            <w:tcW w:w="296" w:type="pct"/>
            <w:tcBorders>
              <w:top w:val="nil"/>
              <w:left w:val="nil"/>
              <w:bottom w:val="single" w:sz="8" w:space="0" w:color="auto"/>
              <w:right w:val="single" w:sz="8" w:space="0" w:color="auto"/>
            </w:tcBorders>
            <w:shd w:val="clear" w:color="auto" w:fill="auto"/>
            <w:vAlign w:val="center"/>
            <w:hideMark/>
          </w:tcPr>
          <w:p w14:paraId="618B8CAE"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41A0D17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518FBAE9"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120254D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000000" w:fill="F2DCDB"/>
            <w:vAlign w:val="center"/>
            <w:hideMark/>
          </w:tcPr>
          <w:p w14:paraId="7E7D678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2BFAE6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51,40</w:t>
            </w:r>
          </w:p>
        </w:tc>
        <w:tc>
          <w:tcPr>
            <w:tcW w:w="296" w:type="pct"/>
            <w:tcBorders>
              <w:top w:val="nil"/>
              <w:left w:val="nil"/>
              <w:bottom w:val="single" w:sz="8" w:space="0" w:color="auto"/>
              <w:right w:val="single" w:sz="8" w:space="0" w:color="auto"/>
            </w:tcBorders>
            <w:shd w:val="clear" w:color="auto" w:fill="auto"/>
            <w:vAlign w:val="center"/>
            <w:hideMark/>
          </w:tcPr>
          <w:p w14:paraId="536EE7A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127,80</w:t>
            </w:r>
          </w:p>
        </w:tc>
        <w:tc>
          <w:tcPr>
            <w:tcW w:w="293" w:type="pct"/>
            <w:tcBorders>
              <w:top w:val="nil"/>
              <w:left w:val="nil"/>
              <w:bottom w:val="single" w:sz="8" w:space="0" w:color="auto"/>
              <w:right w:val="single" w:sz="8" w:space="0" w:color="auto"/>
            </w:tcBorders>
            <w:shd w:val="clear" w:color="auto" w:fill="auto"/>
            <w:vAlign w:val="center"/>
            <w:hideMark/>
          </w:tcPr>
          <w:p w14:paraId="60B92BAF"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69,20</w:t>
            </w:r>
          </w:p>
        </w:tc>
        <w:tc>
          <w:tcPr>
            <w:tcW w:w="332" w:type="pct"/>
            <w:tcBorders>
              <w:top w:val="nil"/>
              <w:left w:val="nil"/>
              <w:bottom w:val="single" w:sz="8" w:space="0" w:color="auto"/>
              <w:right w:val="single" w:sz="8" w:space="0" w:color="auto"/>
            </w:tcBorders>
            <w:shd w:val="clear" w:color="000000" w:fill="F2DCDB"/>
            <w:vAlign w:val="center"/>
            <w:hideMark/>
          </w:tcPr>
          <w:p w14:paraId="3ACDBFC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127,80</w:t>
            </w:r>
          </w:p>
        </w:tc>
        <w:tc>
          <w:tcPr>
            <w:tcW w:w="327" w:type="pct"/>
            <w:tcBorders>
              <w:top w:val="nil"/>
              <w:left w:val="nil"/>
              <w:bottom w:val="single" w:sz="8" w:space="0" w:color="auto"/>
              <w:right w:val="single" w:sz="8" w:space="0" w:color="auto"/>
            </w:tcBorders>
            <w:shd w:val="clear" w:color="000000" w:fill="F2DCDB"/>
            <w:vAlign w:val="center"/>
            <w:hideMark/>
          </w:tcPr>
          <w:p w14:paraId="0242072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69,20</w:t>
            </w:r>
          </w:p>
        </w:tc>
        <w:tc>
          <w:tcPr>
            <w:tcW w:w="295" w:type="pct"/>
            <w:tcBorders>
              <w:top w:val="nil"/>
              <w:left w:val="nil"/>
              <w:bottom w:val="single" w:sz="8" w:space="0" w:color="auto"/>
              <w:right w:val="single" w:sz="8" w:space="0" w:color="auto"/>
            </w:tcBorders>
            <w:shd w:val="clear" w:color="auto" w:fill="auto"/>
            <w:vAlign w:val="center"/>
            <w:hideMark/>
          </w:tcPr>
          <w:p w14:paraId="3A1984A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93,70</w:t>
            </w:r>
          </w:p>
        </w:tc>
        <w:tc>
          <w:tcPr>
            <w:tcW w:w="294" w:type="pct"/>
            <w:tcBorders>
              <w:top w:val="nil"/>
              <w:left w:val="nil"/>
              <w:bottom w:val="single" w:sz="8" w:space="0" w:color="auto"/>
              <w:right w:val="single" w:sz="8" w:space="0" w:color="auto"/>
            </w:tcBorders>
            <w:shd w:val="clear" w:color="auto" w:fill="auto"/>
            <w:vAlign w:val="center"/>
            <w:hideMark/>
          </w:tcPr>
          <w:p w14:paraId="00024BC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69,20</w:t>
            </w:r>
          </w:p>
        </w:tc>
        <w:tc>
          <w:tcPr>
            <w:tcW w:w="295" w:type="pct"/>
            <w:tcBorders>
              <w:top w:val="nil"/>
              <w:left w:val="nil"/>
              <w:bottom w:val="single" w:sz="8" w:space="0" w:color="auto"/>
              <w:right w:val="single" w:sz="8" w:space="0" w:color="auto"/>
            </w:tcBorders>
            <w:shd w:val="clear" w:color="000000" w:fill="F2DCDB"/>
            <w:vAlign w:val="center"/>
            <w:hideMark/>
          </w:tcPr>
          <w:p w14:paraId="732173EB"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94,14</w:t>
            </w:r>
          </w:p>
        </w:tc>
        <w:tc>
          <w:tcPr>
            <w:tcW w:w="294" w:type="pct"/>
            <w:tcBorders>
              <w:top w:val="nil"/>
              <w:left w:val="nil"/>
              <w:bottom w:val="single" w:sz="8" w:space="0" w:color="auto"/>
              <w:right w:val="single" w:sz="8" w:space="0" w:color="auto"/>
            </w:tcBorders>
            <w:shd w:val="clear" w:color="000000" w:fill="F2DCDB"/>
            <w:vAlign w:val="center"/>
            <w:hideMark/>
          </w:tcPr>
          <w:p w14:paraId="6568F6C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69,23</w:t>
            </w:r>
          </w:p>
        </w:tc>
        <w:tc>
          <w:tcPr>
            <w:tcW w:w="404" w:type="pct"/>
            <w:tcBorders>
              <w:top w:val="nil"/>
              <w:left w:val="nil"/>
              <w:bottom w:val="single" w:sz="8" w:space="0" w:color="auto"/>
              <w:right w:val="single" w:sz="8" w:space="0" w:color="auto"/>
            </w:tcBorders>
            <w:shd w:val="clear" w:color="auto" w:fill="auto"/>
            <w:vAlign w:val="center"/>
            <w:hideMark/>
          </w:tcPr>
          <w:p w14:paraId="06D03A64"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-26,0</w:t>
            </w:r>
          </w:p>
        </w:tc>
      </w:tr>
      <w:tr w:rsidR="00AF0DA2" w:rsidRPr="00AF0DA2" w14:paraId="7F4D13F8" w14:textId="77777777" w:rsidTr="005E3B18">
        <w:tc>
          <w:tcPr>
            <w:tcW w:w="404" w:type="pct"/>
            <w:tcBorders>
              <w:top w:val="nil"/>
              <w:left w:val="single" w:sz="8" w:space="0" w:color="auto"/>
              <w:bottom w:val="single" w:sz="8" w:space="0" w:color="auto"/>
              <w:right w:val="single" w:sz="8" w:space="0" w:color="auto"/>
            </w:tcBorders>
            <w:shd w:val="clear" w:color="auto" w:fill="auto"/>
            <w:vAlign w:val="center"/>
            <w:hideMark/>
          </w:tcPr>
          <w:p w14:paraId="6927FD2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w:t>
            </w:r>
          </w:p>
        </w:tc>
        <w:tc>
          <w:tcPr>
            <w:tcW w:w="296" w:type="pct"/>
            <w:tcBorders>
              <w:top w:val="nil"/>
              <w:left w:val="nil"/>
              <w:bottom w:val="single" w:sz="8" w:space="0" w:color="auto"/>
              <w:right w:val="single" w:sz="8" w:space="0" w:color="auto"/>
            </w:tcBorders>
            <w:shd w:val="clear" w:color="auto" w:fill="auto"/>
            <w:vAlign w:val="center"/>
            <w:hideMark/>
          </w:tcPr>
          <w:p w14:paraId="3E27C0E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2" w:type="pct"/>
            <w:tcBorders>
              <w:top w:val="nil"/>
              <w:left w:val="nil"/>
              <w:bottom w:val="single" w:sz="8" w:space="0" w:color="auto"/>
              <w:right w:val="single" w:sz="8" w:space="0" w:color="auto"/>
            </w:tcBorders>
            <w:shd w:val="clear" w:color="auto" w:fill="auto"/>
            <w:vAlign w:val="center"/>
            <w:hideMark/>
          </w:tcPr>
          <w:p w14:paraId="1620EBF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50,80</w:t>
            </w:r>
          </w:p>
        </w:tc>
        <w:tc>
          <w:tcPr>
            <w:tcW w:w="296" w:type="pct"/>
            <w:tcBorders>
              <w:top w:val="nil"/>
              <w:left w:val="nil"/>
              <w:bottom w:val="single" w:sz="8" w:space="0" w:color="auto"/>
              <w:right w:val="single" w:sz="8" w:space="0" w:color="auto"/>
            </w:tcBorders>
            <w:shd w:val="clear" w:color="000000" w:fill="F2DCDB"/>
            <w:vAlign w:val="center"/>
            <w:hideMark/>
          </w:tcPr>
          <w:p w14:paraId="08090820"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5D89593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50,80</w:t>
            </w:r>
          </w:p>
        </w:tc>
        <w:tc>
          <w:tcPr>
            <w:tcW w:w="296" w:type="pct"/>
            <w:tcBorders>
              <w:top w:val="nil"/>
              <w:left w:val="nil"/>
              <w:bottom w:val="single" w:sz="8" w:space="0" w:color="auto"/>
              <w:right w:val="single" w:sz="8" w:space="0" w:color="auto"/>
            </w:tcBorders>
            <w:shd w:val="clear" w:color="000000" w:fill="F2DCDB"/>
            <w:vAlign w:val="center"/>
            <w:hideMark/>
          </w:tcPr>
          <w:p w14:paraId="79315A0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115,00</w:t>
            </w:r>
          </w:p>
        </w:tc>
        <w:tc>
          <w:tcPr>
            <w:tcW w:w="293" w:type="pct"/>
            <w:tcBorders>
              <w:top w:val="nil"/>
              <w:left w:val="nil"/>
              <w:bottom w:val="single" w:sz="8" w:space="0" w:color="auto"/>
              <w:right w:val="single" w:sz="8" w:space="0" w:color="auto"/>
            </w:tcBorders>
            <w:shd w:val="clear" w:color="000000" w:fill="F2DCDB"/>
            <w:vAlign w:val="center"/>
            <w:hideMark/>
          </w:tcPr>
          <w:p w14:paraId="75582C8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50,80</w:t>
            </w:r>
          </w:p>
        </w:tc>
        <w:tc>
          <w:tcPr>
            <w:tcW w:w="296" w:type="pct"/>
            <w:tcBorders>
              <w:top w:val="nil"/>
              <w:left w:val="nil"/>
              <w:bottom w:val="single" w:sz="8" w:space="0" w:color="auto"/>
              <w:right w:val="single" w:sz="8" w:space="0" w:color="auto"/>
            </w:tcBorders>
            <w:shd w:val="clear" w:color="auto" w:fill="auto"/>
            <w:vAlign w:val="center"/>
            <w:hideMark/>
          </w:tcPr>
          <w:p w14:paraId="52B09998"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130,00</w:t>
            </w:r>
          </w:p>
        </w:tc>
        <w:tc>
          <w:tcPr>
            <w:tcW w:w="293" w:type="pct"/>
            <w:tcBorders>
              <w:top w:val="nil"/>
              <w:left w:val="nil"/>
              <w:bottom w:val="single" w:sz="8" w:space="0" w:color="auto"/>
              <w:right w:val="single" w:sz="8" w:space="0" w:color="auto"/>
            </w:tcBorders>
            <w:shd w:val="clear" w:color="auto" w:fill="auto"/>
            <w:vAlign w:val="center"/>
            <w:hideMark/>
          </w:tcPr>
          <w:p w14:paraId="5C014DBC"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332" w:type="pct"/>
            <w:tcBorders>
              <w:top w:val="nil"/>
              <w:left w:val="nil"/>
              <w:bottom w:val="single" w:sz="8" w:space="0" w:color="auto"/>
              <w:right w:val="single" w:sz="8" w:space="0" w:color="auto"/>
            </w:tcBorders>
            <w:shd w:val="clear" w:color="000000" w:fill="F2DCDB"/>
            <w:vAlign w:val="center"/>
            <w:hideMark/>
          </w:tcPr>
          <w:p w14:paraId="39100641"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130,00</w:t>
            </w:r>
          </w:p>
        </w:tc>
        <w:tc>
          <w:tcPr>
            <w:tcW w:w="327" w:type="pct"/>
            <w:tcBorders>
              <w:top w:val="nil"/>
              <w:left w:val="nil"/>
              <w:bottom w:val="single" w:sz="8" w:space="0" w:color="auto"/>
              <w:right w:val="single" w:sz="8" w:space="0" w:color="auto"/>
            </w:tcBorders>
            <w:shd w:val="clear" w:color="000000" w:fill="F2DCDB"/>
            <w:vAlign w:val="center"/>
            <w:hideMark/>
          </w:tcPr>
          <w:p w14:paraId="36CCC71A"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295" w:type="pct"/>
            <w:tcBorders>
              <w:top w:val="nil"/>
              <w:left w:val="nil"/>
              <w:bottom w:val="single" w:sz="8" w:space="0" w:color="auto"/>
              <w:right w:val="single" w:sz="8" w:space="0" w:color="auto"/>
            </w:tcBorders>
            <w:shd w:val="clear" w:color="auto" w:fill="auto"/>
            <w:vAlign w:val="center"/>
            <w:hideMark/>
          </w:tcPr>
          <w:p w14:paraId="68FF01F7"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294" w:type="pct"/>
            <w:tcBorders>
              <w:top w:val="nil"/>
              <w:left w:val="nil"/>
              <w:bottom w:val="single" w:sz="8" w:space="0" w:color="auto"/>
              <w:right w:val="single" w:sz="8" w:space="0" w:color="auto"/>
            </w:tcBorders>
            <w:shd w:val="clear" w:color="auto" w:fill="auto"/>
            <w:vAlign w:val="center"/>
            <w:hideMark/>
          </w:tcPr>
          <w:p w14:paraId="19FB528D"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295" w:type="pct"/>
            <w:tcBorders>
              <w:top w:val="nil"/>
              <w:left w:val="nil"/>
              <w:bottom w:val="single" w:sz="8" w:space="0" w:color="auto"/>
              <w:right w:val="single" w:sz="8" w:space="0" w:color="auto"/>
            </w:tcBorders>
            <w:shd w:val="clear" w:color="000000" w:fill="F2DCDB"/>
            <w:vAlign w:val="center"/>
            <w:hideMark/>
          </w:tcPr>
          <w:p w14:paraId="599A9B53"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294" w:type="pct"/>
            <w:tcBorders>
              <w:top w:val="nil"/>
              <w:left w:val="nil"/>
              <w:bottom w:val="single" w:sz="8" w:space="0" w:color="auto"/>
              <w:right w:val="single" w:sz="8" w:space="0" w:color="auto"/>
            </w:tcBorders>
            <w:shd w:val="clear" w:color="000000" w:fill="F2DCDB"/>
            <w:vAlign w:val="center"/>
            <w:hideMark/>
          </w:tcPr>
          <w:p w14:paraId="1B45B085"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70,00</w:t>
            </w:r>
          </w:p>
        </w:tc>
        <w:tc>
          <w:tcPr>
            <w:tcW w:w="404" w:type="pct"/>
            <w:tcBorders>
              <w:top w:val="nil"/>
              <w:left w:val="nil"/>
              <w:bottom w:val="single" w:sz="8" w:space="0" w:color="auto"/>
              <w:right w:val="single" w:sz="8" w:space="0" w:color="auto"/>
            </w:tcBorders>
            <w:shd w:val="clear" w:color="auto" w:fill="auto"/>
            <w:vAlign w:val="center"/>
            <w:hideMark/>
          </w:tcPr>
          <w:p w14:paraId="5B91B156" w14:textId="77777777" w:rsidR="005E3B18" w:rsidRPr="00AF0DA2" w:rsidRDefault="005E3B18" w:rsidP="005E3B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w:t>
            </w:r>
          </w:p>
        </w:tc>
      </w:tr>
    </w:tbl>
    <w:p w14:paraId="4B04083B" w14:textId="77777777" w:rsidR="005E3B18" w:rsidRPr="00AF0DA2" w:rsidRDefault="005E3B18" w:rsidP="005E3B18">
      <w:pPr>
        <w:pStyle w:val="af1"/>
        <w:spacing w:line="360" w:lineRule="auto"/>
        <w:ind w:left="0" w:firstLine="567"/>
        <w:jc w:val="both"/>
        <w:rPr>
          <w:color w:val="000000" w:themeColor="text1"/>
          <w:szCs w:val="24"/>
        </w:rPr>
      </w:pPr>
    </w:p>
    <w:p w14:paraId="74BC9214" w14:textId="77777777" w:rsidR="005E3B18" w:rsidRPr="00AF0DA2" w:rsidRDefault="005E3B18" w:rsidP="005E3B18">
      <w:pPr>
        <w:pStyle w:val="af1"/>
        <w:spacing w:line="360" w:lineRule="auto"/>
        <w:ind w:left="0" w:firstLine="567"/>
        <w:jc w:val="both"/>
        <w:rPr>
          <w:color w:val="000000" w:themeColor="text1"/>
          <w:szCs w:val="24"/>
        </w:rPr>
        <w:sectPr w:rsidR="005E3B18" w:rsidRPr="00AF0DA2" w:rsidSect="005E3B18">
          <w:pgSz w:w="16838" w:h="11906" w:orient="landscape"/>
          <w:pgMar w:top="1701" w:right="1134" w:bottom="850" w:left="1134" w:header="708" w:footer="708" w:gutter="0"/>
          <w:cols w:space="708"/>
          <w:docGrid w:linePitch="360"/>
        </w:sectPr>
      </w:pPr>
    </w:p>
    <w:p w14:paraId="013CF085" w14:textId="77777777" w:rsidR="005E3B18" w:rsidRPr="00AF0DA2" w:rsidRDefault="005E3B18" w:rsidP="005E3B18">
      <w:pPr>
        <w:pStyle w:val="af1"/>
        <w:spacing w:line="360" w:lineRule="auto"/>
        <w:ind w:left="0" w:firstLine="567"/>
        <w:jc w:val="both"/>
        <w:rPr>
          <w:color w:val="000000" w:themeColor="text1"/>
          <w:szCs w:val="24"/>
        </w:rPr>
      </w:pPr>
      <w:r w:rsidRPr="00AF0DA2">
        <w:rPr>
          <w:noProof/>
          <w:color w:val="000000" w:themeColor="text1"/>
          <w:szCs w:val="24"/>
          <w:lang w:eastAsia="ru-RU"/>
        </w:rPr>
        <w:lastRenderedPageBreak/>
        <w:drawing>
          <wp:inline distT="0" distB="0" distL="0" distR="0" wp14:anchorId="00E9B9D2" wp14:editId="218A4FAF">
            <wp:extent cx="3829050" cy="251625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46158" cy="2527498"/>
                    </a:xfrm>
                    <a:prstGeom prst="rect">
                      <a:avLst/>
                    </a:prstGeom>
                    <a:noFill/>
                  </pic:spPr>
                </pic:pic>
              </a:graphicData>
            </a:graphic>
          </wp:inline>
        </w:drawing>
      </w:r>
    </w:p>
    <w:p w14:paraId="19E3DD7C" w14:textId="77777777" w:rsidR="005E3B18" w:rsidRPr="00AF0DA2" w:rsidRDefault="005E3B18" w:rsidP="005E3B18">
      <w:pPr>
        <w:pStyle w:val="af1"/>
        <w:spacing w:line="360" w:lineRule="auto"/>
        <w:ind w:left="0" w:firstLine="567"/>
        <w:jc w:val="both"/>
        <w:rPr>
          <w:color w:val="000000" w:themeColor="text1"/>
          <w:szCs w:val="24"/>
        </w:rPr>
      </w:pPr>
      <w:r w:rsidRPr="00AF0DA2">
        <w:rPr>
          <w:noProof/>
          <w:color w:val="000000" w:themeColor="text1"/>
          <w:lang w:eastAsia="ru-RU"/>
        </w:rPr>
        <w:drawing>
          <wp:inline distT="0" distB="0" distL="0" distR="0" wp14:anchorId="521FAE5D" wp14:editId="2470F732">
            <wp:extent cx="3981450" cy="26164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8943" cy="2621329"/>
                    </a:xfrm>
                    <a:prstGeom prst="rect">
                      <a:avLst/>
                    </a:prstGeom>
                    <a:noFill/>
                  </pic:spPr>
                </pic:pic>
              </a:graphicData>
            </a:graphic>
          </wp:inline>
        </w:drawing>
      </w:r>
    </w:p>
    <w:p w14:paraId="55B4963E" w14:textId="77777777" w:rsidR="005E3B18" w:rsidRPr="00AF0DA2" w:rsidRDefault="005E3B18" w:rsidP="005E3B18">
      <w:pPr>
        <w:pStyle w:val="af1"/>
        <w:keepNext/>
        <w:spacing w:line="360" w:lineRule="auto"/>
        <w:ind w:left="0" w:firstLine="567"/>
        <w:jc w:val="both"/>
        <w:rPr>
          <w:color w:val="000000" w:themeColor="text1"/>
        </w:rPr>
      </w:pPr>
      <w:r w:rsidRPr="00AF0DA2">
        <w:rPr>
          <w:noProof/>
          <w:color w:val="000000" w:themeColor="text1"/>
          <w:lang w:eastAsia="ru-RU"/>
        </w:rPr>
        <w:drawing>
          <wp:inline distT="0" distB="0" distL="0" distR="0" wp14:anchorId="1CC80D63" wp14:editId="41B648BC">
            <wp:extent cx="3914775" cy="2584313"/>
            <wp:effectExtent l="0" t="0" r="0" b="698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25534" cy="2591416"/>
                    </a:xfrm>
                    <a:prstGeom prst="rect">
                      <a:avLst/>
                    </a:prstGeom>
                    <a:noFill/>
                  </pic:spPr>
                </pic:pic>
              </a:graphicData>
            </a:graphic>
          </wp:inline>
        </w:drawing>
      </w:r>
    </w:p>
    <w:p w14:paraId="0BF4B6B6" w14:textId="214FD7D2" w:rsidR="005E3B18" w:rsidRPr="00AF0DA2" w:rsidRDefault="005E3B18" w:rsidP="005E3B18">
      <w:pPr>
        <w:pStyle w:val="af5"/>
        <w:jc w:val="both"/>
        <w:rPr>
          <w:rFonts w:ascii="Times New Roman" w:hAnsi="Times New Roman" w:cs="Times New Roman"/>
          <w:color w:val="000000" w:themeColor="text1"/>
          <w:sz w:val="24"/>
          <w:szCs w:val="24"/>
        </w:rPr>
      </w:pPr>
      <w:bookmarkStart w:id="92" w:name="_Toc504143055"/>
      <w:bookmarkStart w:id="93" w:name="_Toc506216376"/>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Расчетные температурные графики сетевой воды для источников централизованного теплоснабжения</w:t>
      </w:r>
      <w:bookmarkEnd w:id="92"/>
      <w:bookmarkEnd w:id="93"/>
    </w:p>
    <w:p w14:paraId="46120862" w14:textId="77777777" w:rsidR="0012663E" w:rsidRPr="00AF0DA2" w:rsidRDefault="005E3B1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94" w:name="_Toc512254148"/>
      <w:r w:rsidRPr="00AF0DA2">
        <w:rPr>
          <w:rFonts w:eastAsiaTheme="majorEastAsia"/>
          <w:b/>
          <w:bCs/>
          <w:color w:val="000000" w:themeColor="text1"/>
          <w:lang w:eastAsia="en-US"/>
        </w:rPr>
        <w:lastRenderedPageBreak/>
        <w:t>С</w:t>
      </w:r>
      <w:r w:rsidR="0012663E" w:rsidRPr="00AF0DA2">
        <w:rPr>
          <w:rFonts w:eastAsiaTheme="majorEastAsia"/>
          <w:b/>
          <w:bCs/>
          <w:color w:val="000000" w:themeColor="text1"/>
          <w:lang w:eastAsia="en-US"/>
        </w:rPr>
        <w:t>ред</w:t>
      </w:r>
      <w:r w:rsidRPr="00AF0DA2">
        <w:rPr>
          <w:rFonts w:eastAsiaTheme="majorEastAsia"/>
          <w:b/>
          <w:bCs/>
          <w:color w:val="000000" w:themeColor="text1"/>
          <w:lang w:eastAsia="en-US"/>
        </w:rPr>
        <w:t>негодовая загрузка оборудования</w:t>
      </w:r>
      <w:bookmarkEnd w:id="94"/>
    </w:p>
    <w:p w14:paraId="3CD86E25" w14:textId="2E14F421"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Отпуск тепловой энергии и среднегодовая загрузка котельных, обеспечивающих централизованное теплоснабжение в г. Обнинске</w:t>
      </w:r>
      <w:r w:rsidR="007E001E" w:rsidRPr="00AF0DA2">
        <w:rPr>
          <w:rFonts w:ascii="Times New Roman" w:eastAsia="Calibri" w:hAnsi="Times New Roman" w:cs="Times New Roman"/>
          <w:color w:val="000000" w:themeColor="text1"/>
          <w:sz w:val="24"/>
          <w:szCs w:val="24"/>
        </w:rPr>
        <w:t>,</w:t>
      </w:r>
      <w:r w:rsidRPr="00AF0DA2">
        <w:rPr>
          <w:rFonts w:ascii="Times New Roman" w:eastAsia="Calibri" w:hAnsi="Times New Roman" w:cs="Times New Roman"/>
          <w:color w:val="000000" w:themeColor="text1"/>
          <w:sz w:val="24"/>
          <w:szCs w:val="24"/>
        </w:rPr>
        <w:t xml:space="preserve"> представлен</w:t>
      </w:r>
      <w:r w:rsidR="007E001E" w:rsidRPr="00AF0DA2">
        <w:rPr>
          <w:rFonts w:ascii="Times New Roman" w:eastAsia="Calibri" w:hAnsi="Times New Roman" w:cs="Times New Roman"/>
          <w:color w:val="000000" w:themeColor="text1"/>
          <w:sz w:val="24"/>
          <w:szCs w:val="24"/>
        </w:rPr>
        <w:t>ы</w:t>
      </w:r>
      <w:r w:rsidRPr="00AF0DA2">
        <w:rPr>
          <w:rFonts w:ascii="Times New Roman" w:eastAsia="Calibri" w:hAnsi="Times New Roman" w:cs="Times New Roman"/>
          <w:color w:val="000000" w:themeColor="text1"/>
          <w:sz w:val="24"/>
          <w:szCs w:val="24"/>
        </w:rPr>
        <w:t xml:space="preserve"> в таблице</w:t>
      </w:r>
      <w:r w:rsidR="007E001E" w:rsidRPr="00AF0DA2">
        <w:rPr>
          <w:rFonts w:ascii="Times New Roman" w:eastAsia="Calibri" w:hAnsi="Times New Roman" w:cs="Times New Roman"/>
          <w:color w:val="000000" w:themeColor="text1"/>
          <w:sz w:val="24"/>
          <w:szCs w:val="24"/>
        </w:rPr>
        <w:t xml:space="preserve"> 20</w:t>
      </w:r>
      <w:r w:rsidRPr="00AF0DA2">
        <w:rPr>
          <w:rFonts w:ascii="Times New Roman" w:eastAsia="Calibri" w:hAnsi="Times New Roman" w:cs="Times New Roman"/>
          <w:color w:val="000000" w:themeColor="text1"/>
          <w:sz w:val="24"/>
          <w:szCs w:val="24"/>
        </w:rPr>
        <w:t xml:space="preserve">. </w:t>
      </w:r>
    </w:p>
    <w:p w14:paraId="56065369"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Существенных приростов потребления тепловой энергии на котельных за последние годы не наблюдается. Существующие изменения отпуска связаны со среднегодовой температурой наружного воздуха. </w:t>
      </w:r>
    </w:p>
    <w:p w14:paraId="4BBAD868"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Среднегодовая загрузка городской котельной МП «Теплоснабжение» за рассматриваемый период находится на уровне 20,0-21,9%, что является максимумом для данных котельных.</w:t>
      </w:r>
    </w:p>
    <w:p w14:paraId="5A0CF1E2"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Среднегодовая загрузка котельной «Олимп» находится на уровне 13,3-15,7%. </w:t>
      </w:r>
    </w:p>
    <w:p w14:paraId="3DA85EB7" w14:textId="77777777" w:rsidR="005E3B18"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Загрузка ведомственных котельных не превышает 7,6%. </w:t>
      </w:r>
    </w:p>
    <w:p w14:paraId="7F4676BB" w14:textId="77777777" w:rsidR="00653ECD" w:rsidRPr="00AF0DA2" w:rsidRDefault="005E3B18" w:rsidP="005E3B18">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Столь малое значение среднегодовой загрузки источников свидетельствует об излишней установленной тепловой мощности. </w:t>
      </w:r>
    </w:p>
    <w:p w14:paraId="4D45E57C" w14:textId="77777777" w:rsidR="00653ECD" w:rsidRPr="00AF0DA2" w:rsidRDefault="00653ECD" w:rsidP="005E3B18">
      <w:pPr>
        <w:spacing w:after="0" w:line="360" w:lineRule="auto"/>
        <w:ind w:firstLine="567"/>
        <w:contextualSpacing/>
        <w:jc w:val="both"/>
        <w:rPr>
          <w:rFonts w:ascii="Times New Roman" w:eastAsia="Calibri" w:hAnsi="Times New Roman" w:cs="Times New Roman"/>
          <w:color w:val="000000" w:themeColor="text1"/>
          <w:sz w:val="24"/>
          <w:szCs w:val="24"/>
        </w:rPr>
        <w:sectPr w:rsidR="00653ECD" w:rsidRPr="00AF0DA2">
          <w:pgSz w:w="11906" w:h="16838"/>
          <w:pgMar w:top="1134" w:right="850" w:bottom="1134" w:left="1701" w:header="708" w:footer="708" w:gutter="0"/>
          <w:cols w:space="708"/>
          <w:docGrid w:linePitch="360"/>
        </w:sectPr>
      </w:pPr>
    </w:p>
    <w:p w14:paraId="0D81A223" w14:textId="1CB18370" w:rsidR="00653ECD" w:rsidRPr="00AF0DA2" w:rsidRDefault="00653ECD" w:rsidP="00653ECD">
      <w:pPr>
        <w:pStyle w:val="af5"/>
        <w:keepNext/>
        <w:rPr>
          <w:rFonts w:ascii="Times New Roman" w:hAnsi="Times New Roman" w:cs="Times New Roman"/>
          <w:color w:val="000000" w:themeColor="text1"/>
          <w:sz w:val="24"/>
          <w:szCs w:val="24"/>
        </w:rPr>
      </w:pPr>
      <w:bookmarkStart w:id="95" w:name="_Ref460254996"/>
      <w:bookmarkStart w:id="96" w:name="_Ref358910532"/>
      <w:bookmarkStart w:id="97" w:name="_Toc503543658"/>
      <w:bookmarkStart w:id="98" w:name="_Toc53568102"/>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20</w:t>
      </w:r>
      <w:r w:rsidRPr="00AF0DA2">
        <w:rPr>
          <w:rFonts w:ascii="Times New Roman" w:hAnsi="Times New Roman" w:cs="Times New Roman"/>
          <w:color w:val="000000" w:themeColor="text1"/>
          <w:sz w:val="24"/>
          <w:szCs w:val="24"/>
        </w:rPr>
        <w:fldChar w:fldCharType="end"/>
      </w:r>
      <w:bookmarkEnd w:id="95"/>
      <w:r w:rsidRPr="00AF0DA2">
        <w:rPr>
          <w:rFonts w:ascii="Times New Roman" w:hAnsi="Times New Roman" w:cs="Times New Roman"/>
          <w:color w:val="000000" w:themeColor="text1"/>
          <w:sz w:val="24"/>
          <w:szCs w:val="24"/>
        </w:rPr>
        <w:t xml:space="preserve"> – </w:t>
      </w:r>
      <w:bookmarkEnd w:id="96"/>
      <w:r w:rsidRPr="00AF0DA2">
        <w:rPr>
          <w:rFonts w:ascii="Times New Roman" w:hAnsi="Times New Roman" w:cs="Times New Roman"/>
          <w:color w:val="000000" w:themeColor="text1"/>
          <w:sz w:val="24"/>
          <w:szCs w:val="24"/>
        </w:rPr>
        <w:t>Среднегодовая загрузка оборудования за 2015-2017 гг.</w:t>
      </w:r>
      <w:bookmarkEnd w:id="97"/>
      <w:bookmarkEnd w:id="98"/>
      <w:r w:rsidRPr="00AF0DA2">
        <w:rPr>
          <w:rFonts w:ascii="Times New Roman" w:hAnsi="Times New Roman" w:cs="Times New Roman"/>
          <w:color w:val="000000" w:themeColor="text1"/>
          <w:sz w:val="24"/>
          <w:szCs w:val="24"/>
        </w:rPr>
        <w:t xml:space="preserve"> </w:t>
      </w:r>
    </w:p>
    <w:tbl>
      <w:tblPr>
        <w:tblW w:w="148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
        <w:gridCol w:w="1327"/>
        <w:gridCol w:w="1134"/>
        <w:gridCol w:w="1134"/>
        <w:gridCol w:w="1418"/>
        <w:gridCol w:w="1134"/>
        <w:gridCol w:w="850"/>
        <w:gridCol w:w="850"/>
        <w:gridCol w:w="851"/>
        <w:gridCol w:w="850"/>
        <w:gridCol w:w="851"/>
        <w:gridCol w:w="660"/>
        <w:gridCol w:w="660"/>
        <w:gridCol w:w="660"/>
        <w:gridCol w:w="660"/>
        <w:gridCol w:w="660"/>
        <w:gridCol w:w="661"/>
      </w:tblGrid>
      <w:tr w:rsidR="00AF0DA2" w:rsidRPr="00AF0DA2" w14:paraId="451B24C7" w14:textId="24DD063A" w:rsidTr="00A40A64">
        <w:tc>
          <w:tcPr>
            <w:tcW w:w="482" w:type="dxa"/>
            <w:vMerge w:val="restart"/>
            <w:shd w:val="clear" w:color="auto" w:fill="auto"/>
            <w:vAlign w:val="center"/>
            <w:hideMark/>
          </w:tcPr>
          <w:p w14:paraId="4135D542" w14:textId="77777777" w:rsidR="00A40A64" w:rsidRPr="00AF0DA2"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327" w:type="dxa"/>
            <w:vMerge w:val="restart"/>
            <w:shd w:val="clear" w:color="auto" w:fill="auto"/>
            <w:vAlign w:val="center"/>
            <w:hideMark/>
          </w:tcPr>
          <w:p w14:paraId="494315D3" w14:textId="77777777" w:rsidR="00A40A64" w:rsidRPr="00AF0DA2"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134" w:type="dxa"/>
            <w:vMerge w:val="restart"/>
            <w:shd w:val="clear" w:color="auto" w:fill="auto"/>
            <w:vAlign w:val="center"/>
            <w:hideMark/>
          </w:tcPr>
          <w:p w14:paraId="2DA9191E" w14:textId="77777777" w:rsidR="00A40A64" w:rsidRPr="00AF0DA2"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1134" w:type="dxa"/>
            <w:vMerge w:val="restart"/>
            <w:shd w:val="clear" w:color="auto" w:fill="auto"/>
            <w:vAlign w:val="center"/>
            <w:hideMark/>
          </w:tcPr>
          <w:p w14:paraId="4B356917" w14:textId="77777777" w:rsidR="00A40A64" w:rsidRPr="00AF0DA2"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мощность источника, Гкал/ч</w:t>
            </w:r>
          </w:p>
        </w:tc>
        <w:tc>
          <w:tcPr>
            <w:tcW w:w="1418" w:type="dxa"/>
            <w:vMerge w:val="restart"/>
            <w:shd w:val="clear" w:color="auto" w:fill="auto"/>
            <w:vAlign w:val="center"/>
            <w:hideMark/>
          </w:tcPr>
          <w:p w14:paraId="5B0D8559" w14:textId="77777777" w:rsidR="00A40A64" w:rsidRPr="00AF0DA2"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Потребление тепловой мощности на собственные нужды, Гкал/ч</w:t>
            </w:r>
          </w:p>
        </w:tc>
        <w:tc>
          <w:tcPr>
            <w:tcW w:w="1134" w:type="dxa"/>
            <w:vMerge w:val="restart"/>
            <w:shd w:val="clear" w:color="auto" w:fill="auto"/>
            <w:vAlign w:val="center"/>
            <w:hideMark/>
          </w:tcPr>
          <w:p w14:paraId="30C19A0C" w14:textId="77777777" w:rsidR="00A40A64" w:rsidRPr="00AF0DA2"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Располагаемая тепловая мощность "нетто", Гкал/ч</w:t>
            </w:r>
          </w:p>
        </w:tc>
        <w:tc>
          <w:tcPr>
            <w:tcW w:w="4252" w:type="dxa"/>
            <w:gridSpan w:val="5"/>
            <w:shd w:val="clear" w:color="auto" w:fill="auto"/>
            <w:vAlign w:val="center"/>
            <w:hideMark/>
          </w:tcPr>
          <w:p w14:paraId="429178B3" w14:textId="2F456A8D" w:rsidR="00A40A64" w:rsidRPr="00AF0DA2"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Выработка тепловой энергии</w:t>
            </w:r>
          </w:p>
        </w:tc>
        <w:tc>
          <w:tcPr>
            <w:tcW w:w="3961" w:type="dxa"/>
            <w:gridSpan w:val="6"/>
            <w:shd w:val="clear" w:color="auto" w:fill="auto"/>
            <w:vAlign w:val="center"/>
            <w:hideMark/>
          </w:tcPr>
          <w:p w14:paraId="4E44A581" w14:textId="054C8A01" w:rsidR="00A40A64" w:rsidRPr="00AF0DA2" w:rsidRDefault="00A40A64" w:rsidP="00010D55">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Среднегодовая загрузка оборудования</w:t>
            </w:r>
          </w:p>
        </w:tc>
      </w:tr>
      <w:tr w:rsidR="00AF0DA2" w:rsidRPr="00AF0DA2" w14:paraId="5D911F2B" w14:textId="3A8E15D0" w:rsidTr="00A40A64">
        <w:tc>
          <w:tcPr>
            <w:tcW w:w="482" w:type="dxa"/>
            <w:vMerge/>
            <w:vAlign w:val="center"/>
            <w:hideMark/>
          </w:tcPr>
          <w:p w14:paraId="3D5EC620" w14:textId="77777777" w:rsidR="00A40A64" w:rsidRPr="00AF0DA2" w:rsidRDefault="00A40A64" w:rsidP="00A40A64">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327" w:type="dxa"/>
            <w:vMerge/>
            <w:vAlign w:val="center"/>
            <w:hideMark/>
          </w:tcPr>
          <w:p w14:paraId="77E39FAD" w14:textId="77777777" w:rsidR="00A40A64" w:rsidRPr="00AF0DA2" w:rsidRDefault="00A40A64" w:rsidP="00A40A64">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134" w:type="dxa"/>
            <w:vMerge/>
            <w:vAlign w:val="center"/>
            <w:hideMark/>
          </w:tcPr>
          <w:p w14:paraId="727198D2" w14:textId="77777777" w:rsidR="00A40A64" w:rsidRPr="00AF0DA2" w:rsidRDefault="00A40A64" w:rsidP="00A40A64">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134" w:type="dxa"/>
            <w:vMerge/>
            <w:vAlign w:val="center"/>
            <w:hideMark/>
          </w:tcPr>
          <w:p w14:paraId="0B009C90" w14:textId="77777777" w:rsidR="00A40A64" w:rsidRPr="00AF0DA2" w:rsidRDefault="00A40A64" w:rsidP="00A40A64">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418" w:type="dxa"/>
            <w:vMerge/>
            <w:vAlign w:val="center"/>
            <w:hideMark/>
          </w:tcPr>
          <w:p w14:paraId="318305EC" w14:textId="77777777" w:rsidR="00A40A64" w:rsidRPr="00AF0DA2" w:rsidRDefault="00A40A64" w:rsidP="00A40A64">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1134" w:type="dxa"/>
            <w:vMerge/>
            <w:vAlign w:val="center"/>
            <w:hideMark/>
          </w:tcPr>
          <w:p w14:paraId="0A86FEC3" w14:textId="77777777" w:rsidR="00A40A64" w:rsidRPr="00AF0DA2" w:rsidRDefault="00A40A64" w:rsidP="00A40A64">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850" w:type="dxa"/>
            <w:shd w:val="clear" w:color="auto" w:fill="auto"/>
            <w:vAlign w:val="center"/>
            <w:hideMark/>
          </w:tcPr>
          <w:p w14:paraId="77E83203" w14:textId="77777777"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50" w:type="dxa"/>
            <w:shd w:val="clear" w:color="auto" w:fill="auto"/>
            <w:vAlign w:val="center"/>
            <w:hideMark/>
          </w:tcPr>
          <w:p w14:paraId="21D39F9E" w14:textId="77777777"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51" w:type="dxa"/>
            <w:shd w:val="clear" w:color="auto" w:fill="auto"/>
            <w:vAlign w:val="center"/>
            <w:hideMark/>
          </w:tcPr>
          <w:p w14:paraId="4E9F340F" w14:textId="6C48167B"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850" w:type="dxa"/>
            <w:vAlign w:val="center"/>
          </w:tcPr>
          <w:p w14:paraId="2B71EA59" w14:textId="28A2C014"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851" w:type="dxa"/>
            <w:vAlign w:val="center"/>
          </w:tcPr>
          <w:p w14:paraId="0B1A6AEA" w14:textId="7FF2D361"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2020 (план)</w:t>
            </w:r>
          </w:p>
        </w:tc>
        <w:tc>
          <w:tcPr>
            <w:tcW w:w="660" w:type="dxa"/>
            <w:shd w:val="clear" w:color="auto" w:fill="auto"/>
            <w:vAlign w:val="center"/>
            <w:hideMark/>
          </w:tcPr>
          <w:p w14:paraId="4C9CFE1D" w14:textId="76984954"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660" w:type="dxa"/>
            <w:shd w:val="clear" w:color="auto" w:fill="auto"/>
            <w:vAlign w:val="center"/>
            <w:hideMark/>
          </w:tcPr>
          <w:p w14:paraId="3DCD7022" w14:textId="77777777"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660" w:type="dxa"/>
            <w:shd w:val="clear" w:color="auto" w:fill="auto"/>
            <w:vAlign w:val="center"/>
            <w:hideMark/>
          </w:tcPr>
          <w:p w14:paraId="0D539AC7" w14:textId="3242380A"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660" w:type="dxa"/>
            <w:shd w:val="clear" w:color="auto" w:fill="auto"/>
            <w:vAlign w:val="center"/>
          </w:tcPr>
          <w:p w14:paraId="5B657046" w14:textId="134439B4"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660" w:type="dxa"/>
            <w:vAlign w:val="center"/>
          </w:tcPr>
          <w:p w14:paraId="1D74739B" w14:textId="3B6668C3"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2020 (план)</w:t>
            </w:r>
          </w:p>
        </w:tc>
        <w:tc>
          <w:tcPr>
            <w:tcW w:w="661" w:type="dxa"/>
            <w:vAlign w:val="center"/>
          </w:tcPr>
          <w:p w14:paraId="77E79F21" w14:textId="35A72BF2" w:rsidR="00A40A64" w:rsidRPr="00AF0DA2" w:rsidRDefault="00A40A64" w:rsidP="00A40A64">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Средняя </w:t>
            </w:r>
          </w:p>
        </w:tc>
      </w:tr>
      <w:tr w:rsidR="00AF0DA2" w:rsidRPr="00AF0DA2" w14:paraId="46AD4DFA" w14:textId="0BD0BBA3" w:rsidTr="00A40A64">
        <w:tc>
          <w:tcPr>
            <w:tcW w:w="482" w:type="dxa"/>
            <w:shd w:val="clear" w:color="auto" w:fill="auto"/>
            <w:vAlign w:val="center"/>
            <w:hideMark/>
          </w:tcPr>
          <w:p w14:paraId="2365AA7C"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27" w:type="dxa"/>
            <w:vMerge w:val="restart"/>
            <w:shd w:val="clear" w:color="auto" w:fill="auto"/>
            <w:vAlign w:val="center"/>
            <w:hideMark/>
          </w:tcPr>
          <w:p w14:paraId="0E4A262D"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134" w:type="dxa"/>
            <w:shd w:val="clear" w:color="auto" w:fill="auto"/>
            <w:vAlign w:val="center"/>
            <w:hideMark/>
          </w:tcPr>
          <w:p w14:paraId="4DA738A1"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1134" w:type="dxa"/>
            <w:shd w:val="clear" w:color="auto" w:fill="auto"/>
            <w:vAlign w:val="center"/>
            <w:hideMark/>
          </w:tcPr>
          <w:p w14:paraId="23345FBE" w14:textId="5256705E"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554,4</w:t>
            </w:r>
          </w:p>
        </w:tc>
        <w:tc>
          <w:tcPr>
            <w:tcW w:w="1418" w:type="dxa"/>
            <w:shd w:val="clear" w:color="auto" w:fill="auto"/>
            <w:vAlign w:val="center"/>
            <w:hideMark/>
          </w:tcPr>
          <w:p w14:paraId="2B49BB0A"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1134" w:type="dxa"/>
            <w:shd w:val="clear" w:color="auto" w:fill="auto"/>
            <w:vAlign w:val="center"/>
            <w:hideMark/>
          </w:tcPr>
          <w:p w14:paraId="46993F41" w14:textId="04F893E0"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550,40</w:t>
            </w:r>
          </w:p>
        </w:tc>
        <w:tc>
          <w:tcPr>
            <w:tcW w:w="850" w:type="dxa"/>
            <w:shd w:val="clear" w:color="auto" w:fill="auto"/>
            <w:vAlign w:val="center"/>
            <w:hideMark/>
          </w:tcPr>
          <w:p w14:paraId="001C8B8A" w14:textId="57CE1535"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952529</w:t>
            </w:r>
          </w:p>
        </w:tc>
        <w:tc>
          <w:tcPr>
            <w:tcW w:w="850" w:type="dxa"/>
            <w:shd w:val="clear" w:color="auto" w:fill="auto"/>
            <w:vAlign w:val="center"/>
            <w:hideMark/>
          </w:tcPr>
          <w:p w14:paraId="6221E853" w14:textId="4896EBD2"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1040281</w:t>
            </w:r>
          </w:p>
        </w:tc>
        <w:tc>
          <w:tcPr>
            <w:tcW w:w="851" w:type="dxa"/>
            <w:shd w:val="clear" w:color="auto" w:fill="auto"/>
            <w:vAlign w:val="center"/>
            <w:hideMark/>
          </w:tcPr>
          <w:p w14:paraId="49DAA506" w14:textId="32E01CDC"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1041228</w:t>
            </w:r>
          </w:p>
        </w:tc>
        <w:tc>
          <w:tcPr>
            <w:tcW w:w="850" w:type="dxa"/>
            <w:vAlign w:val="center"/>
          </w:tcPr>
          <w:p w14:paraId="20ECCA8D" w14:textId="5ABFE99B"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923961</w:t>
            </w:r>
          </w:p>
        </w:tc>
        <w:tc>
          <w:tcPr>
            <w:tcW w:w="851" w:type="dxa"/>
            <w:vAlign w:val="center"/>
          </w:tcPr>
          <w:p w14:paraId="60E710D6" w14:textId="0F71B64E"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1048035</w:t>
            </w:r>
          </w:p>
        </w:tc>
        <w:tc>
          <w:tcPr>
            <w:tcW w:w="660" w:type="dxa"/>
            <w:shd w:val="clear" w:color="auto" w:fill="auto"/>
            <w:vAlign w:val="center"/>
            <w:hideMark/>
          </w:tcPr>
          <w:p w14:paraId="63F9BC7B" w14:textId="40AD04EC"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660" w:type="dxa"/>
            <w:shd w:val="clear" w:color="auto" w:fill="auto"/>
            <w:vAlign w:val="center"/>
            <w:hideMark/>
          </w:tcPr>
          <w:p w14:paraId="7EC0AAB3" w14:textId="77777777"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21,9%</w:t>
            </w:r>
          </w:p>
        </w:tc>
        <w:tc>
          <w:tcPr>
            <w:tcW w:w="660" w:type="dxa"/>
            <w:shd w:val="clear" w:color="auto" w:fill="auto"/>
            <w:vAlign w:val="center"/>
            <w:hideMark/>
          </w:tcPr>
          <w:p w14:paraId="40618412" w14:textId="6B58DE27"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w:t>
            </w:r>
          </w:p>
        </w:tc>
        <w:tc>
          <w:tcPr>
            <w:tcW w:w="660" w:type="dxa"/>
            <w:shd w:val="clear" w:color="auto" w:fill="auto"/>
            <w:vAlign w:val="center"/>
          </w:tcPr>
          <w:p w14:paraId="781487DE" w14:textId="4B4F73A8"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19,03%</w:t>
            </w:r>
          </w:p>
        </w:tc>
        <w:tc>
          <w:tcPr>
            <w:tcW w:w="660" w:type="dxa"/>
            <w:vAlign w:val="center"/>
          </w:tcPr>
          <w:p w14:paraId="33482E5B" w14:textId="4214C6AD"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21,58%</w:t>
            </w:r>
          </w:p>
        </w:tc>
        <w:tc>
          <w:tcPr>
            <w:tcW w:w="661" w:type="dxa"/>
            <w:vAlign w:val="center"/>
          </w:tcPr>
          <w:p w14:paraId="61BB1F6C" w14:textId="2E211E76"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20,74%</w:t>
            </w:r>
          </w:p>
        </w:tc>
      </w:tr>
      <w:tr w:rsidR="00AF0DA2" w:rsidRPr="00AF0DA2" w14:paraId="252EEFE6" w14:textId="62B16FD0" w:rsidTr="00A40A64">
        <w:tc>
          <w:tcPr>
            <w:tcW w:w="482" w:type="dxa"/>
            <w:shd w:val="clear" w:color="auto" w:fill="auto"/>
            <w:vAlign w:val="center"/>
            <w:hideMark/>
          </w:tcPr>
          <w:p w14:paraId="01955341"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7" w:type="dxa"/>
            <w:vMerge/>
            <w:vAlign w:val="center"/>
            <w:hideMark/>
          </w:tcPr>
          <w:p w14:paraId="58A79983" w14:textId="77777777" w:rsidR="00A40A64" w:rsidRPr="00AF0DA2" w:rsidRDefault="00A40A64" w:rsidP="00A40A64">
            <w:pPr>
              <w:spacing w:after="0" w:line="240" w:lineRule="auto"/>
              <w:ind w:left="-57" w:right="-57"/>
              <w:rPr>
                <w:rFonts w:ascii="Times New Roman" w:eastAsia="Times New Roman" w:hAnsi="Times New Roman" w:cs="Times New Roman"/>
                <w:color w:val="000000" w:themeColor="text1"/>
                <w:sz w:val="20"/>
                <w:szCs w:val="20"/>
                <w:lang w:eastAsia="ru-RU"/>
              </w:rPr>
            </w:pPr>
          </w:p>
        </w:tc>
        <w:tc>
          <w:tcPr>
            <w:tcW w:w="1134" w:type="dxa"/>
            <w:shd w:val="clear" w:color="auto" w:fill="auto"/>
            <w:vAlign w:val="center"/>
            <w:hideMark/>
          </w:tcPr>
          <w:p w14:paraId="30B91993"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1134" w:type="dxa"/>
            <w:shd w:val="clear" w:color="auto" w:fill="auto"/>
            <w:vAlign w:val="center"/>
            <w:hideMark/>
          </w:tcPr>
          <w:p w14:paraId="4816D952"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1418" w:type="dxa"/>
            <w:shd w:val="clear" w:color="auto" w:fill="auto"/>
            <w:vAlign w:val="center"/>
            <w:hideMark/>
          </w:tcPr>
          <w:p w14:paraId="2F9BEC1E"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0,16</w:t>
            </w:r>
          </w:p>
        </w:tc>
        <w:tc>
          <w:tcPr>
            <w:tcW w:w="1134" w:type="dxa"/>
            <w:shd w:val="clear" w:color="auto" w:fill="auto"/>
            <w:vAlign w:val="center"/>
            <w:hideMark/>
          </w:tcPr>
          <w:p w14:paraId="0BBDFFC3"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7,97</w:t>
            </w:r>
          </w:p>
        </w:tc>
        <w:tc>
          <w:tcPr>
            <w:tcW w:w="850" w:type="dxa"/>
            <w:shd w:val="clear" w:color="auto" w:fill="auto"/>
            <w:vAlign w:val="center"/>
            <w:hideMark/>
          </w:tcPr>
          <w:p w14:paraId="13098C8C"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9290,0</w:t>
            </w:r>
          </w:p>
        </w:tc>
        <w:tc>
          <w:tcPr>
            <w:tcW w:w="850" w:type="dxa"/>
            <w:shd w:val="clear" w:color="auto" w:fill="auto"/>
            <w:vAlign w:val="center"/>
            <w:hideMark/>
          </w:tcPr>
          <w:p w14:paraId="70618CE1"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10925,0</w:t>
            </w:r>
          </w:p>
        </w:tc>
        <w:tc>
          <w:tcPr>
            <w:tcW w:w="851" w:type="dxa"/>
            <w:shd w:val="clear" w:color="auto" w:fill="auto"/>
            <w:vAlign w:val="center"/>
            <w:hideMark/>
          </w:tcPr>
          <w:p w14:paraId="69669284" w14:textId="6EB641DD"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9288</w:t>
            </w:r>
          </w:p>
        </w:tc>
        <w:tc>
          <w:tcPr>
            <w:tcW w:w="850" w:type="dxa"/>
            <w:vAlign w:val="center"/>
          </w:tcPr>
          <w:p w14:paraId="5CF92292" w14:textId="6109A1A3"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9483</w:t>
            </w:r>
          </w:p>
        </w:tc>
        <w:tc>
          <w:tcPr>
            <w:tcW w:w="851" w:type="dxa"/>
            <w:vAlign w:val="center"/>
          </w:tcPr>
          <w:p w14:paraId="45F8E21B" w14:textId="498AC8D9"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11124</w:t>
            </w:r>
          </w:p>
        </w:tc>
        <w:tc>
          <w:tcPr>
            <w:tcW w:w="660" w:type="dxa"/>
            <w:shd w:val="clear" w:color="auto" w:fill="auto"/>
            <w:vAlign w:val="center"/>
            <w:hideMark/>
          </w:tcPr>
          <w:p w14:paraId="1F0FB8AF" w14:textId="211BF4EB"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13,3%</w:t>
            </w:r>
          </w:p>
        </w:tc>
        <w:tc>
          <w:tcPr>
            <w:tcW w:w="660" w:type="dxa"/>
            <w:shd w:val="clear" w:color="auto" w:fill="auto"/>
            <w:vAlign w:val="center"/>
            <w:hideMark/>
          </w:tcPr>
          <w:p w14:paraId="392CC62D" w14:textId="77777777"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15,7%</w:t>
            </w:r>
          </w:p>
        </w:tc>
        <w:tc>
          <w:tcPr>
            <w:tcW w:w="660" w:type="dxa"/>
            <w:shd w:val="clear" w:color="auto" w:fill="auto"/>
            <w:vAlign w:val="center"/>
            <w:hideMark/>
          </w:tcPr>
          <w:p w14:paraId="05BB7375" w14:textId="09345756"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13,04%</w:t>
            </w:r>
          </w:p>
        </w:tc>
        <w:tc>
          <w:tcPr>
            <w:tcW w:w="660" w:type="dxa"/>
            <w:shd w:val="clear" w:color="auto" w:fill="auto"/>
            <w:vAlign w:val="center"/>
          </w:tcPr>
          <w:p w14:paraId="03491172" w14:textId="38073970"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13,32%</w:t>
            </w:r>
          </w:p>
        </w:tc>
        <w:tc>
          <w:tcPr>
            <w:tcW w:w="660" w:type="dxa"/>
            <w:vAlign w:val="center"/>
          </w:tcPr>
          <w:p w14:paraId="40432576" w14:textId="08334433"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15,62%</w:t>
            </w:r>
          </w:p>
        </w:tc>
        <w:tc>
          <w:tcPr>
            <w:tcW w:w="661" w:type="dxa"/>
            <w:vAlign w:val="center"/>
          </w:tcPr>
          <w:p w14:paraId="4C1B68E3" w14:textId="7B853913"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14,09%</w:t>
            </w:r>
          </w:p>
        </w:tc>
      </w:tr>
      <w:tr w:rsidR="00AF0DA2" w:rsidRPr="00AF0DA2" w14:paraId="0751BCDD" w14:textId="52939CA3" w:rsidTr="000B12B6">
        <w:tc>
          <w:tcPr>
            <w:tcW w:w="482" w:type="dxa"/>
            <w:shd w:val="clear" w:color="auto" w:fill="auto"/>
            <w:vAlign w:val="center"/>
            <w:hideMark/>
          </w:tcPr>
          <w:p w14:paraId="14B607DA"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27" w:type="dxa"/>
            <w:shd w:val="clear" w:color="auto" w:fill="auto"/>
            <w:vAlign w:val="center"/>
            <w:hideMark/>
          </w:tcPr>
          <w:p w14:paraId="2657F0A4"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134" w:type="dxa"/>
            <w:shd w:val="clear" w:color="auto" w:fill="auto"/>
            <w:vAlign w:val="center"/>
            <w:hideMark/>
          </w:tcPr>
          <w:p w14:paraId="16B79122"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134" w:type="dxa"/>
            <w:shd w:val="clear" w:color="auto" w:fill="auto"/>
            <w:vAlign w:val="center"/>
            <w:hideMark/>
          </w:tcPr>
          <w:p w14:paraId="1B4778C1"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150,0</w:t>
            </w:r>
          </w:p>
        </w:tc>
        <w:tc>
          <w:tcPr>
            <w:tcW w:w="1418" w:type="dxa"/>
            <w:shd w:val="clear" w:color="auto" w:fill="auto"/>
            <w:vAlign w:val="center"/>
            <w:hideMark/>
          </w:tcPr>
          <w:p w14:paraId="1FF04ED2"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1134" w:type="dxa"/>
            <w:shd w:val="clear" w:color="auto" w:fill="auto"/>
            <w:vAlign w:val="center"/>
            <w:hideMark/>
          </w:tcPr>
          <w:p w14:paraId="610C856F"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149,00</w:t>
            </w:r>
          </w:p>
        </w:tc>
        <w:tc>
          <w:tcPr>
            <w:tcW w:w="850" w:type="dxa"/>
            <w:shd w:val="clear" w:color="auto" w:fill="auto"/>
            <w:vAlign w:val="center"/>
          </w:tcPr>
          <w:p w14:paraId="3867E78A" w14:textId="4D4301A2"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0" w:type="dxa"/>
            <w:shd w:val="clear" w:color="auto" w:fill="auto"/>
            <w:vAlign w:val="center"/>
          </w:tcPr>
          <w:p w14:paraId="052A6869" w14:textId="72A20913"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shd w:val="clear" w:color="auto" w:fill="auto"/>
            <w:vAlign w:val="center"/>
          </w:tcPr>
          <w:p w14:paraId="46F43E5D" w14:textId="2DC4D166"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0" w:type="dxa"/>
            <w:vAlign w:val="center"/>
          </w:tcPr>
          <w:p w14:paraId="696E754C" w14:textId="77777777"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851" w:type="dxa"/>
            <w:vAlign w:val="center"/>
          </w:tcPr>
          <w:p w14:paraId="3ED81CFF" w14:textId="5CB0104E" w:rsidR="00A40A64" w:rsidRPr="00AF0DA2" w:rsidRDefault="00A40A64" w:rsidP="00A40A64">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230954CC" w14:textId="25684FA9"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3806D5E0" w14:textId="483B48E5"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7947BBF4" w14:textId="43199A25"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tcPr>
          <w:p w14:paraId="500267B7" w14:textId="3DB7FCB7"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0" w:type="dxa"/>
            <w:vAlign w:val="center"/>
          </w:tcPr>
          <w:p w14:paraId="20419D60" w14:textId="77777777"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03ED00B2" w14:textId="77D8614C" w:rsidR="00A40A64" w:rsidRPr="00AF0DA2" w:rsidRDefault="00A40A64" w:rsidP="00A40A64">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45948456" w14:textId="36405A39" w:rsidTr="00A40A64">
        <w:tc>
          <w:tcPr>
            <w:tcW w:w="482" w:type="dxa"/>
            <w:shd w:val="clear" w:color="auto" w:fill="auto"/>
            <w:vAlign w:val="center"/>
            <w:hideMark/>
          </w:tcPr>
          <w:p w14:paraId="65C7148B"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327" w:type="dxa"/>
            <w:shd w:val="clear" w:color="auto" w:fill="auto"/>
            <w:vAlign w:val="center"/>
            <w:hideMark/>
          </w:tcPr>
          <w:p w14:paraId="216C036C"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134" w:type="dxa"/>
            <w:shd w:val="clear" w:color="auto" w:fill="auto"/>
            <w:vAlign w:val="center"/>
            <w:hideMark/>
          </w:tcPr>
          <w:p w14:paraId="47CC016D"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1134" w:type="dxa"/>
            <w:shd w:val="clear" w:color="auto" w:fill="auto"/>
            <w:vAlign w:val="center"/>
            <w:hideMark/>
          </w:tcPr>
          <w:p w14:paraId="785F9F77"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79,50</w:t>
            </w:r>
          </w:p>
        </w:tc>
        <w:tc>
          <w:tcPr>
            <w:tcW w:w="1418" w:type="dxa"/>
            <w:shd w:val="clear" w:color="auto" w:fill="auto"/>
            <w:vAlign w:val="center"/>
            <w:hideMark/>
          </w:tcPr>
          <w:p w14:paraId="07759584"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0,50</w:t>
            </w:r>
          </w:p>
        </w:tc>
        <w:tc>
          <w:tcPr>
            <w:tcW w:w="1134" w:type="dxa"/>
            <w:shd w:val="clear" w:color="auto" w:fill="auto"/>
            <w:vAlign w:val="center"/>
            <w:hideMark/>
          </w:tcPr>
          <w:p w14:paraId="44F5910A"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79,00</w:t>
            </w:r>
          </w:p>
        </w:tc>
        <w:tc>
          <w:tcPr>
            <w:tcW w:w="850" w:type="dxa"/>
            <w:shd w:val="clear" w:color="auto" w:fill="auto"/>
            <w:vAlign w:val="center"/>
            <w:hideMark/>
          </w:tcPr>
          <w:p w14:paraId="1BCA0D4B"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37560,7</w:t>
            </w:r>
          </w:p>
        </w:tc>
        <w:tc>
          <w:tcPr>
            <w:tcW w:w="850" w:type="dxa"/>
            <w:shd w:val="clear" w:color="auto" w:fill="auto"/>
            <w:vAlign w:val="center"/>
            <w:hideMark/>
          </w:tcPr>
          <w:p w14:paraId="316CB5DD"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43315,2</w:t>
            </w:r>
          </w:p>
        </w:tc>
        <w:tc>
          <w:tcPr>
            <w:tcW w:w="851" w:type="dxa"/>
            <w:shd w:val="clear" w:color="auto" w:fill="auto"/>
            <w:vAlign w:val="center"/>
            <w:hideMark/>
          </w:tcPr>
          <w:p w14:paraId="32899AEE"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w:t>
            </w:r>
          </w:p>
        </w:tc>
        <w:tc>
          <w:tcPr>
            <w:tcW w:w="850" w:type="dxa"/>
            <w:vAlign w:val="center"/>
          </w:tcPr>
          <w:p w14:paraId="2E314FA1" w14:textId="163DFAB6"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40630,0</w:t>
            </w:r>
          </w:p>
        </w:tc>
        <w:tc>
          <w:tcPr>
            <w:tcW w:w="851" w:type="dxa"/>
            <w:vAlign w:val="center"/>
          </w:tcPr>
          <w:p w14:paraId="57607D45" w14:textId="4D96D334"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hideMark/>
          </w:tcPr>
          <w:p w14:paraId="6409666A" w14:textId="71CA77F5"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w:t>
            </w:r>
          </w:p>
        </w:tc>
        <w:tc>
          <w:tcPr>
            <w:tcW w:w="660" w:type="dxa"/>
            <w:shd w:val="clear" w:color="auto" w:fill="auto"/>
            <w:vAlign w:val="center"/>
            <w:hideMark/>
          </w:tcPr>
          <w:p w14:paraId="57AAD50F" w14:textId="77777777"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w:t>
            </w:r>
          </w:p>
        </w:tc>
        <w:tc>
          <w:tcPr>
            <w:tcW w:w="660" w:type="dxa"/>
            <w:shd w:val="clear" w:color="auto" w:fill="auto"/>
            <w:vAlign w:val="center"/>
            <w:hideMark/>
          </w:tcPr>
          <w:p w14:paraId="4FBC9782" w14:textId="77777777"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w:t>
            </w:r>
          </w:p>
        </w:tc>
        <w:tc>
          <w:tcPr>
            <w:tcW w:w="660" w:type="dxa"/>
            <w:shd w:val="clear" w:color="auto" w:fill="auto"/>
            <w:vAlign w:val="center"/>
          </w:tcPr>
          <w:p w14:paraId="110D481F" w14:textId="26BBD6AC"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w:t>
            </w:r>
          </w:p>
        </w:tc>
        <w:tc>
          <w:tcPr>
            <w:tcW w:w="660" w:type="dxa"/>
            <w:vAlign w:val="center"/>
          </w:tcPr>
          <w:p w14:paraId="63547254" w14:textId="77777777"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5DD200F7" w14:textId="1C8634DE"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6,03%</w:t>
            </w:r>
          </w:p>
        </w:tc>
      </w:tr>
      <w:tr w:rsidR="00AF0DA2" w:rsidRPr="00AF0DA2" w14:paraId="20FADE4A" w14:textId="5C7BEFC7" w:rsidTr="00A40A64">
        <w:tc>
          <w:tcPr>
            <w:tcW w:w="482" w:type="dxa"/>
            <w:shd w:val="clear" w:color="auto" w:fill="auto"/>
            <w:vAlign w:val="center"/>
            <w:hideMark/>
          </w:tcPr>
          <w:p w14:paraId="6DA59E1F"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327" w:type="dxa"/>
            <w:shd w:val="clear" w:color="auto" w:fill="auto"/>
            <w:vAlign w:val="center"/>
            <w:hideMark/>
          </w:tcPr>
          <w:p w14:paraId="05B00506" w14:textId="61669BB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134" w:type="dxa"/>
            <w:shd w:val="clear" w:color="auto" w:fill="auto"/>
            <w:vAlign w:val="center"/>
            <w:hideMark/>
          </w:tcPr>
          <w:p w14:paraId="4CBD7119"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1134" w:type="dxa"/>
            <w:shd w:val="clear" w:color="auto" w:fill="auto"/>
            <w:vAlign w:val="center"/>
            <w:hideMark/>
          </w:tcPr>
          <w:p w14:paraId="1AA8B595"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95,83</w:t>
            </w:r>
          </w:p>
        </w:tc>
        <w:tc>
          <w:tcPr>
            <w:tcW w:w="1418" w:type="dxa"/>
            <w:shd w:val="clear" w:color="auto" w:fill="auto"/>
            <w:vAlign w:val="center"/>
            <w:hideMark/>
          </w:tcPr>
          <w:p w14:paraId="554AE560"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0,50</w:t>
            </w:r>
          </w:p>
        </w:tc>
        <w:tc>
          <w:tcPr>
            <w:tcW w:w="1134" w:type="dxa"/>
            <w:shd w:val="clear" w:color="auto" w:fill="auto"/>
            <w:vAlign w:val="center"/>
            <w:hideMark/>
          </w:tcPr>
          <w:p w14:paraId="354E8252"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95,33</w:t>
            </w:r>
          </w:p>
        </w:tc>
        <w:tc>
          <w:tcPr>
            <w:tcW w:w="850" w:type="dxa"/>
            <w:shd w:val="clear" w:color="auto" w:fill="auto"/>
            <w:vAlign w:val="center"/>
            <w:hideMark/>
          </w:tcPr>
          <w:p w14:paraId="1FEA5397"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46545,3</w:t>
            </w:r>
          </w:p>
        </w:tc>
        <w:tc>
          <w:tcPr>
            <w:tcW w:w="850" w:type="dxa"/>
            <w:shd w:val="clear" w:color="auto" w:fill="auto"/>
            <w:vAlign w:val="center"/>
            <w:hideMark/>
          </w:tcPr>
          <w:p w14:paraId="7B958C7D"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50070,6</w:t>
            </w:r>
          </w:p>
        </w:tc>
        <w:tc>
          <w:tcPr>
            <w:tcW w:w="851" w:type="dxa"/>
            <w:shd w:val="clear" w:color="auto" w:fill="auto"/>
            <w:vAlign w:val="center"/>
            <w:hideMark/>
          </w:tcPr>
          <w:p w14:paraId="333B7FF0"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w:t>
            </w:r>
          </w:p>
        </w:tc>
        <w:tc>
          <w:tcPr>
            <w:tcW w:w="850" w:type="dxa"/>
            <w:vAlign w:val="center"/>
          </w:tcPr>
          <w:p w14:paraId="0D449404" w14:textId="62C7E66A"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60200,0</w:t>
            </w:r>
          </w:p>
        </w:tc>
        <w:tc>
          <w:tcPr>
            <w:tcW w:w="851" w:type="dxa"/>
            <w:vAlign w:val="center"/>
          </w:tcPr>
          <w:p w14:paraId="7FA4557B" w14:textId="34C88FE2"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hideMark/>
          </w:tcPr>
          <w:p w14:paraId="0CA7DCA7" w14:textId="7412FBC2"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w:t>
            </w:r>
          </w:p>
        </w:tc>
        <w:tc>
          <w:tcPr>
            <w:tcW w:w="660" w:type="dxa"/>
            <w:shd w:val="clear" w:color="auto" w:fill="auto"/>
            <w:vAlign w:val="center"/>
            <w:hideMark/>
          </w:tcPr>
          <w:p w14:paraId="1EC8AA91" w14:textId="77777777"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660" w:type="dxa"/>
            <w:shd w:val="clear" w:color="auto" w:fill="auto"/>
            <w:vAlign w:val="center"/>
            <w:hideMark/>
          </w:tcPr>
          <w:p w14:paraId="1344437C" w14:textId="77777777"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w:t>
            </w:r>
          </w:p>
        </w:tc>
        <w:tc>
          <w:tcPr>
            <w:tcW w:w="660" w:type="dxa"/>
            <w:shd w:val="clear" w:color="auto" w:fill="auto"/>
            <w:vAlign w:val="center"/>
          </w:tcPr>
          <w:p w14:paraId="3CDDB879" w14:textId="0F274E4B"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w:t>
            </w:r>
          </w:p>
        </w:tc>
        <w:tc>
          <w:tcPr>
            <w:tcW w:w="660" w:type="dxa"/>
            <w:vAlign w:val="center"/>
          </w:tcPr>
          <w:p w14:paraId="1EA05906" w14:textId="77777777"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19AA7C4A" w14:textId="164007CE"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6,80%</w:t>
            </w:r>
          </w:p>
        </w:tc>
      </w:tr>
      <w:tr w:rsidR="00F63112" w:rsidRPr="00AF0DA2" w14:paraId="605F15E8" w14:textId="3C6ED1F0" w:rsidTr="00A40A64">
        <w:tc>
          <w:tcPr>
            <w:tcW w:w="482" w:type="dxa"/>
            <w:shd w:val="clear" w:color="auto" w:fill="auto"/>
            <w:vAlign w:val="center"/>
            <w:hideMark/>
          </w:tcPr>
          <w:p w14:paraId="532E78AD"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327" w:type="dxa"/>
            <w:shd w:val="clear" w:color="auto" w:fill="auto"/>
            <w:vAlign w:val="center"/>
            <w:hideMark/>
          </w:tcPr>
          <w:p w14:paraId="38D85CBD"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134" w:type="dxa"/>
            <w:shd w:val="clear" w:color="auto" w:fill="auto"/>
            <w:vAlign w:val="center"/>
            <w:hideMark/>
          </w:tcPr>
          <w:p w14:paraId="5F6A9AF8"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1134" w:type="dxa"/>
            <w:shd w:val="clear" w:color="auto" w:fill="auto"/>
            <w:vAlign w:val="center"/>
            <w:hideMark/>
          </w:tcPr>
          <w:p w14:paraId="17C813E8"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c>
          <w:tcPr>
            <w:tcW w:w="1418" w:type="dxa"/>
            <w:shd w:val="clear" w:color="auto" w:fill="auto"/>
            <w:vAlign w:val="center"/>
            <w:hideMark/>
          </w:tcPr>
          <w:p w14:paraId="71B06FC3"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0,20</w:t>
            </w:r>
          </w:p>
        </w:tc>
        <w:tc>
          <w:tcPr>
            <w:tcW w:w="1134" w:type="dxa"/>
            <w:shd w:val="clear" w:color="auto" w:fill="auto"/>
            <w:vAlign w:val="center"/>
            <w:hideMark/>
          </w:tcPr>
          <w:p w14:paraId="18BC8CCB"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27,80</w:t>
            </w:r>
          </w:p>
        </w:tc>
        <w:tc>
          <w:tcPr>
            <w:tcW w:w="850" w:type="dxa"/>
            <w:shd w:val="clear" w:color="auto" w:fill="auto"/>
            <w:vAlign w:val="center"/>
            <w:hideMark/>
          </w:tcPr>
          <w:p w14:paraId="14721274"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17600,0</w:t>
            </w:r>
          </w:p>
        </w:tc>
        <w:tc>
          <w:tcPr>
            <w:tcW w:w="850" w:type="dxa"/>
            <w:shd w:val="clear" w:color="auto" w:fill="auto"/>
            <w:vAlign w:val="center"/>
            <w:hideMark/>
          </w:tcPr>
          <w:p w14:paraId="773AA349"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17970,0</w:t>
            </w:r>
          </w:p>
        </w:tc>
        <w:tc>
          <w:tcPr>
            <w:tcW w:w="851" w:type="dxa"/>
            <w:shd w:val="clear" w:color="auto" w:fill="auto"/>
            <w:vAlign w:val="center"/>
            <w:hideMark/>
          </w:tcPr>
          <w:p w14:paraId="1F971BBC" w14:textId="77777777"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w:t>
            </w:r>
          </w:p>
        </w:tc>
        <w:tc>
          <w:tcPr>
            <w:tcW w:w="850" w:type="dxa"/>
            <w:vAlign w:val="center"/>
          </w:tcPr>
          <w:p w14:paraId="61971E8D" w14:textId="29DF6998"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18411,0</w:t>
            </w:r>
          </w:p>
        </w:tc>
        <w:tc>
          <w:tcPr>
            <w:tcW w:w="851" w:type="dxa"/>
            <w:vAlign w:val="center"/>
          </w:tcPr>
          <w:p w14:paraId="169B7EDE" w14:textId="1AEF18CD" w:rsidR="00F63112" w:rsidRPr="00AF0DA2" w:rsidRDefault="00F63112" w:rsidP="00F6311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660" w:type="dxa"/>
            <w:shd w:val="clear" w:color="auto" w:fill="auto"/>
            <w:vAlign w:val="center"/>
            <w:hideMark/>
          </w:tcPr>
          <w:p w14:paraId="030FCAA6" w14:textId="2414F92A"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w:t>
            </w:r>
          </w:p>
        </w:tc>
        <w:tc>
          <w:tcPr>
            <w:tcW w:w="660" w:type="dxa"/>
            <w:shd w:val="clear" w:color="auto" w:fill="auto"/>
            <w:vAlign w:val="center"/>
            <w:hideMark/>
          </w:tcPr>
          <w:p w14:paraId="0FDE037F" w14:textId="77777777"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c>
          <w:tcPr>
            <w:tcW w:w="660" w:type="dxa"/>
            <w:shd w:val="clear" w:color="auto" w:fill="auto"/>
            <w:vAlign w:val="center"/>
            <w:hideMark/>
          </w:tcPr>
          <w:p w14:paraId="5338D3AA" w14:textId="77777777"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w:t>
            </w:r>
          </w:p>
        </w:tc>
        <w:tc>
          <w:tcPr>
            <w:tcW w:w="660" w:type="dxa"/>
            <w:shd w:val="clear" w:color="auto" w:fill="auto"/>
            <w:vAlign w:val="center"/>
          </w:tcPr>
          <w:p w14:paraId="461CF7E6" w14:textId="71F3437F"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w:t>
            </w:r>
          </w:p>
        </w:tc>
        <w:tc>
          <w:tcPr>
            <w:tcW w:w="660" w:type="dxa"/>
            <w:vAlign w:val="center"/>
          </w:tcPr>
          <w:p w14:paraId="4BDCCCDF" w14:textId="77777777"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61" w:type="dxa"/>
            <w:vAlign w:val="center"/>
          </w:tcPr>
          <w:p w14:paraId="0278C0BA" w14:textId="68FDACBD" w:rsidR="00F63112" w:rsidRPr="00AF0DA2" w:rsidRDefault="00F63112" w:rsidP="00F63112">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7,53%</w:t>
            </w:r>
          </w:p>
        </w:tc>
      </w:tr>
    </w:tbl>
    <w:p w14:paraId="3AD85FF1" w14:textId="77777777" w:rsidR="00653ECD" w:rsidRPr="00AF0DA2" w:rsidRDefault="00653ECD" w:rsidP="005E3B18">
      <w:pPr>
        <w:spacing w:after="0" w:line="360" w:lineRule="auto"/>
        <w:ind w:firstLine="567"/>
        <w:contextualSpacing/>
        <w:jc w:val="both"/>
        <w:rPr>
          <w:rFonts w:ascii="Times New Roman" w:eastAsia="Calibri" w:hAnsi="Times New Roman" w:cs="Times New Roman"/>
          <w:color w:val="000000" w:themeColor="text1"/>
          <w:sz w:val="24"/>
          <w:szCs w:val="24"/>
        </w:rPr>
        <w:sectPr w:rsidR="00653ECD" w:rsidRPr="00AF0DA2" w:rsidSect="00653ECD">
          <w:pgSz w:w="16838" w:h="11906" w:orient="landscape"/>
          <w:pgMar w:top="1701" w:right="1134" w:bottom="850" w:left="1134" w:header="708" w:footer="708" w:gutter="0"/>
          <w:cols w:space="708"/>
          <w:docGrid w:linePitch="360"/>
        </w:sectPr>
      </w:pPr>
    </w:p>
    <w:p w14:paraId="19E5614B" w14:textId="77777777" w:rsidR="00653ECD" w:rsidRPr="00AF0DA2" w:rsidRDefault="00653ECD" w:rsidP="00836BC3">
      <w:pPr>
        <w:pStyle w:val="s1"/>
        <w:numPr>
          <w:ilvl w:val="2"/>
          <w:numId w:val="2"/>
        </w:numPr>
        <w:spacing w:line="240" w:lineRule="atLeast"/>
        <w:jc w:val="both"/>
        <w:outlineLvl w:val="2"/>
        <w:rPr>
          <w:rFonts w:eastAsiaTheme="majorEastAsia"/>
          <w:b/>
          <w:bCs/>
          <w:color w:val="000000" w:themeColor="text1"/>
          <w:lang w:eastAsia="en-US"/>
        </w:rPr>
      </w:pPr>
      <w:bookmarkStart w:id="99" w:name="_Toc503543619"/>
      <w:bookmarkStart w:id="100" w:name="_Toc512254149"/>
      <w:r w:rsidRPr="00AF0DA2">
        <w:rPr>
          <w:rFonts w:eastAsiaTheme="majorEastAsia"/>
          <w:b/>
          <w:bCs/>
          <w:color w:val="000000" w:themeColor="text1"/>
          <w:lang w:eastAsia="en-US"/>
        </w:rPr>
        <w:lastRenderedPageBreak/>
        <w:t>Среднегодовая загрузка ГТУ-ТЭЦ</w:t>
      </w:r>
      <w:bookmarkEnd w:id="99"/>
      <w:bookmarkEnd w:id="100"/>
    </w:p>
    <w:p w14:paraId="0FD22B54" w14:textId="7CB16CCF" w:rsidR="00653ECD" w:rsidRPr="00AF0DA2" w:rsidRDefault="00653ECD" w:rsidP="00653ECD">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Производство электрической энергии на ГТУ-ТЭЦ за рассматриваемой период </w:t>
      </w:r>
      <w:r w:rsidR="002251E5" w:rsidRPr="00AF0DA2">
        <w:rPr>
          <w:rFonts w:ascii="Times New Roman" w:eastAsia="Calibri" w:hAnsi="Times New Roman" w:cs="Times New Roman"/>
          <w:color w:val="000000" w:themeColor="text1"/>
          <w:sz w:val="24"/>
          <w:szCs w:val="24"/>
        </w:rPr>
        <w:t>увеличилось с 52,6 млн кВт*ч, до 60,3</w:t>
      </w:r>
      <w:r w:rsidRPr="00AF0DA2">
        <w:rPr>
          <w:rFonts w:ascii="Times New Roman" w:eastAsia="Calibri" w:hAnsi="Times New Roman" w:cs="Times New Roman"/>
          <w:color w:val="000000" w:themeColor="text1"/>
          <w:sz w:val="24"/>
          <w:szCs w:val="24"/>
        </w:rPr>
        <w:t xml:space="preserve"> млн. кВт*ч. Среднегодовая загрузка по электрической энергии </w:t>
      </w:r>
      <w:r w:rsidR="002251E5" w:rsidRPr="00AF0DA2">
        <w:rPr>
          <w:rFonts w:ascii="Times New Roman" w:eastAsia="Calibri" w:hAnsi="Times New Roman" w:cs="Times New Roman"/>
          <w:color w:val="000000" w:themeColor="text1"/>
          <w:sz w:val="24"/>
          <w:szCs w:val="24"/>
        </w:rPr>
        <w:t>увеличилась с 28,9% в 2015 году до 32,6</w:t>
      </w:r>
      <w:r w:rsidRPr="00AF0DA2">
        <w:rPr>
          <w:rFonts w:ascii="Times New Roman" w:eastAsia="Calibri" w:hAnsi="Times New Roman" w:cs="Times New Roman"/>
          <w:color w:val="000000" w:themeColor="text1"/>
          <w:sz w:val="24"/>
          <w:szCs w:val="24"/>
        </w:rPr>
        <w:t xml:space="preserve">% в 2017 году. </w:t>
      </w:r>
    </w:p>
    <w:p w14:paraId="0CD4E805" w14:textId="02F7930A" w:rsidR="00653ECD" w:rsidRPr="00AF0DA2" w:rsidRDefault="00653ECD" w:rsidP="00653ECD">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Наблюдается тенденция </w:t>
      </w:r>
      <w:r w:rsidR="002251E5" w:rsidRPr="00AF0DA2">
        <w:rPr>
          <w:rFonts w:ascii="Times New Roman" w:eastAsia="Calibri" w:hAnsi="Times New Roman" w:cs="Times New Roman"/>
          <w:color w:val="000000" w:themeColor="text1"/>
          <w:sz w:val="24"/>
          <w:szCs w:val="24"/>
        </w:rPr>
        <w:t>увеличения</w:t>
      </w:r>
      <w:r w:rsidRPr="00AF0DA2">
        <w:rPr>
          <w:rFonts w:ascii="Times New Roman" w:eastAsia="Calibri" w:hAnsi="Times New Roman" w:cs="Times New Roman"/>
          <w:color w:val="000000" w:themeColor="text1"/>
          <w:sz w:val="24"/>
          <w:szCs w:val="24"/>
        </w:rPr>
        <w:t xml:space="preserve"> выработки тепловой энергии. В 201</w:t>
      </w:r>
      <w:r w:rsidR="002251E5" w:rsidRPr="00AF0DA2">
        <w:rPr>
          <w:rFonts w:ascii="Times New Roman" w:eastAsia="Calibri" w:hAnsi="Times New Roman" w:cs="Times New Roman"/>
          <w:color w:val="000000" w:themeColor="text1"/>
          <w:sz w:val="24"/>
          <w:szCs w:val="24"/>
        </w:rPr>
        <w:t>7</w:t>
      </w:r>
      <w:r w:rsidRPr="00AF0DA2">
        <w:rPr>
          <w:rFonts w:ascii="Times New Roman" w:eastAsia="Calibri" w:hAnsi="Times New Roman" w:cs="Times New Roman"/>
          <w:color w:val="000000" w:themeColor="text1"/>
          <w:sz w:val="24"/>
          <w:szCs w:val="24"/>
        </w:rPr>
        <w:t xml:space="preserve"> году из </w:t>
      </w:r>
      <w:r w:rsidR="002251E5" w:rsidRPr="00AF0DA2">
        <w:rPr>
          <w:rFonts w:ascii="Times New Roman" w:eastAsia="Calibri" w:hAnsi="Times New Roman" w:cs="Times New Roman"/>
          <w:color w:val="000000" w:themeColor="text1"/>
          <w:sz w:val="24"/>
          <w:szCs w:val="24"/>
        </w:rPr>
        <w:t>35,49</w:t>
      </w:r>
      <w:r w:rsidRPr="00AF0DA2">
        <w:rPr>
          <w:rFonts w:ascii="Times New Roman" w:eastAsia="Calibri" w:hAnsi="Times New Roman" w:cs="Times New Roman"/>
          <w:color w:val="000000" w:themeColor="text1"/>
          <w:sz w:val="24"/>
          <w:szCs w:val="24"/>
        </w:rPr>
        <w:t xml:space="preserve"> тыс. Гкал вырабатываемо</w:t>
      </w:r>
      <w:r w:rsidR="002251E5" w:rsidRPr="00AF0DA2">
        <w:rPr>
          <w:rFonts w:ascii="Times New Roman" w:eastAsia="Calibri" w:hAnsi="Times New Roman" w:cs="Times New Roman"/>
          <w:color w:val="000000" w:themeColor="text1"/>
          <w:sz w:val="24"/>
          <w:szCs w:val="24"/>
        </w:rPr>
        <w:t>го тепла 100% приходилось на КУ</w:t>
      </w:r>
      <w:r w:rsidRPr="00AF0DA2">
        <w:rPr>
          <w:rFonts w:ascii="Times New Roman" w:eastAsia="Calibri" w:hAnsi="Times New Roman" w:cs="Times New Roman"/>
          <w:color w:val="000000" w:themeColor="text1"/>
          <w:sz w:val="24"/>
          <w:szCs w:val="24"/>
        </w:rPr>
        <w:t xml:space="preserve">. Среднегодовая загрузка котла-утилизатора </w:t>
      </w:r>
      <w:r w:rsidR="002251E5" w:rsidRPr="00AF0DA2">
        <w:rPr>
          <w:rFonts w:ascii="Times New Roman" w:eastAsia="Calibri" w:hAnsi="Times New Roman" w:cs="Times New Roman"/>
          <w:color w:val="000000" w:themeColor="text1"/>
          <w:sz w:val="24"/>
          <w:szCs w:val="24"/>
        </w:rPr>
        <w:t>увеличилась</w:t>
      </w:r>
      <w:r w:rsidRPr="00AF0DA2">
        <w:rPr>
          <w:rFonts w:ascii="Times New Roman" w:eastAsia="Calibri" w:hAnsi="Times New Roman" w:cs="Times New Roman"/>
          <w:color w:val="000000" w:themeColor="text1"/>
          <w:sz w:val="24"/>
          <w:szCs w:val="24"/>
        </w:rPr>
        <w:t xml:space="preserve"> с 15,5% до </w:t>
      </w:r>
      <w:r w:rsidR="009B0E3D" w:rsidRPr="00AF0DA2">
        <w:rPr>
          <w:rFonts w:ascii="Times New Roman" w:eastAsia="Calibri" w:hAnsi="Times New Roman" w:cs="Times New Roman"/>
          <w:color w:val="000000" w:themeColor="text1"/>
          <w:sz w:val="24"/>
          <w:szCs w:val="24"/>
        </w:rPr>
        <w:t>19,5</w:t>
      </w:r>
      <w:r w:rsidR="007E001E" w:rsidRPr="00AF0DA2">
        <w:rPr>
          <w:rFonts w:ascii="Times New Roman" w:eastAsia="Calibri" w:hAnsi="Times New Roman" w:cs="Times New Roman"/>
          <w:color w:val="000000" w:themeColor="text1"/>
          <w:sz w:val="24"/>
          <w:szCs w:val="24"/>
        </w:rPr>
        <w:t>%</w:t>
      </w:r>
      <w:r w:rsidRPr="00AF0DA2">
        <w:rPr>
          <w:rFonts w:ascii="Times New Roman" w:eastAsia="Calibri" w:hAnsi="Times New Roman" w:cs="Times New Roman"/>
          <w:color w:val="000000" w:themeColor="text1"/>
          <w:sz w:val="24"/>
          <w:szCs w:val="24"/>
        </w:rPr>
        <w:t xml:space="preserve"> за рассматриваемый период. </w:t>
      </w:r>
    </w:p>
    <w:p w14:paraId="5ED5CBA0" w14:textId="4FF47510" w:rsidR="00653ECD" w:rsidRPr="00AF0DA2" w:rsidRDefault="00653ECD" w:rsidP="00653ECD">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Технико-экономические показатели и загрузка ГТУ-ТЭЦ за рассматриваемый период представлены в таблице</w:t>
      </w:r>
      <w:r w:rsidR="007E001E" w:rsidRPr="00AF0DA2">
        <w:rPr>
          <w:rFonts w:ascii="Times New Roman" w:eastAsia="Calibri" w:hAnsi="Times New Roman" w:cs="Times New Roman"/>
          <w:color w:val="000000" w:themeColor="text1"/>
          <w:sz w:val="24"/>
          <w:szCs w:val="24"/>
        </w:rPr>
        <w:t xml:space="preserve"> 21</w:t>
      </w:r>
      <w:r w:rsidRPr="00AF0DA2">
        <w:rPr>
          <w:rFonts w:ascii="Times New Roman" w:eastAsia="Calibri" w:hAnsi="Times New Roman" w:cs="Times New Roman"/>
          <w:color w:val="000000" w:themeColor="text1"/>
          <w:sz w:val="24"/>
          <w:szCs w:val="24"/>
        </w:rPr>
        <w:t xml:space="preserve">. </w:t>
      </w:r>
    </w:p>
    <w:p w14:paraId="4AF1A1B9" w14:textId="125A7A8F" w:rsidR="00653ECD" w:rsidRPr="00AF0DA2" w:rsidRDefault="00653ECD" w:rsidP="00653ECD">
      <w:pPr>
        <w:keepNext/>
        <w:spacing w:before="120" w:after="240" w:line="240" w:lineRule="auto"/>
        <w:rPr>
          <w:rFonts w:ascii="Times New Roman" w:eastAsia="Calibri" w:hAnsi="Times New Roman" w:cs="Times New Roman"/>
          <w:b/>
          <w:color w:val="000000" w:themeColor="text1"/>
          <w:spacing w:val="-12"/>
          <w:sz w:val="24"/>
          <w:szCs w:val="24"/>
        </w:rPr>
      </w:pPr>
      <w:bookmarkStart w:id="101" w:name="_Toc53568103"/>
      <w:bookmarkStart w:id="102" w:name="_Toc503543659"/>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21</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w:t>
      </w:r>
      <w:r w:rsidR="002809CE" w:rsidRPr="00AF0DA2">
        <w:rPr>
          <w:rFonts w:ascii="Times New Roman" w:eastAsia="Calibri" w:hAnsi="Times New Roman" w:cs="Times New Roman"/>
          <w:b/>
          <w:color w:val="000000" w:themeColor="text1"/>
          <w:spacing w:val="-12"/>
          <w:sz w:val="24"/>
          <w:szCs w:val="24"/>
        </w:rPr>
        <w:t xml:space="preserve">Технико-экономические </w:t>
      </w:r>
      <w:r w:rsidR="00DC306A" w:rsidRPr="00AF0DA2">
        <w:rPr>
          <w:rFonts w:ascii="Times New Roman" w:eastAsia="Calibri" w:hAnsi="Times New Roman" w:cs="Times New Roman"/>
          <w:b/>
          <w:color w:val="000000" w:themeColor="text1"/>
          <w:spacing w:val="-12"/>
          <w:sz w:val="24"/>
          <w:szCs w:val="24"/>
        </w:rPr>
        <w:t>показатели и</w:t>
      </w:r>
      <w:r w:rsidR="007E001E" w:rsidRPr="00AF0DA2">
        <w:rPr>
          <w:rFonts w:ascii="Times New Roman" w:eastAsia="Calibri" w:hAnsi="Times New Roman" w:cs="Times New Roman"/>
          <w:b/>
          <w:color w:val="000000" w:themeColor="text1"/>
          <w:spacing w:val="-12"/>
          <w:sz w:val="24"/>
          <w:szCs w:val="24"/>
        </w:rPr>
        <w:t xml:space="preserve"> загрузка </w:t>
      </w:r>
      <w:r w:rsidR="002809CE" w:rsidRPr="00AF0DA2">
        <w:rPr>
          <w:rFonts w:ascii="Times New Roman" w:eastAsia="Calibri" w:hAnsi="Times New Roman" w:cs="Times New Roman"/>
          <w:b/>
          <w:color w:val="000000" w:themeColor="text1"/>
          <w:spacing w:val="-12"/>
          <w:sz w:val="24"/>
          <w:szCs w:val="24"/>
        </w:rPr>
        <w:t>ГТУ</w:t>
      </w:r>
      <w:r w:rsidRPr="00AF0DA2">
        <w:rPr>
          <w:rFonts w:ascii="Times New Roman" w:eastAsia="Calibri" w:hAnsi="Times New Roman" w:cs="Times New Roman"/>
          <w:b/>
          <w:color w:val="000000" w:themeColor="text1"/>
          <w:spacing w:val="-12"/>
          <w:sz w:val="24"/>
          <w:szCs w:val="24"/>
        </w:rPr>
        <w:t>-ТЭЦ за 2015-2018 гг.</w:t>
      </w:r>
      <w:bookmarkEnd w:id="101"/>
    </w:p>
    <w:tbl>
      <w:tblPr>
        <w:tblW w:w="5000" w:type="pct"/>
        <w:tblLook w:val="04A0" w:firstRow="1" w:lastRow="0" w:firstColumn="1" w:lastColumn="0" w:noHBand="0" w:noVBand="1"/>
      </w:tblPr>
      <w:tblGrid>
        <w:gridCol w:w="3101"/>
        <w:gridCol w:w="1116"/>
        <w:gridCol w:w="1282"/>
        <w:gridCol w:w="1282"/>
        <w:gridCol w:w="1282"/>
        <w:gridCol w:w="1282"/>
      </w:tblGrid>
      <w:tr w:rsidR="00AF0DA2" w:rsidRPr="00AF0DA2" w14:paraId="59AB86AB" w14:textId="77777777" w:rsidTr="00653ECD">
        <w:tc>
          <w:tcPr>
            <w:tcW w:w="16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D625ED"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597" w:type="pct"/>
            <w:tcBorders>
              <w:top w:val="single" w:sz="4" w:space="0" w:color="auto"/>
              <w:left w:val="nil"/>
              <w:bottom w:val="single" w:sz="4" w:space="0" w:color="auto"/>
              <w:right w:val="single" w:sz="4" w:space="0" w:color="auto"/>
            </w:tcBorders>
            <w:shd w:val="clear" w:color="auto" w:fill="auto"/>
            <w:vAlign w:val="center"/>
            <w:hideMark/>
          </w:tcPr>
          <w:p w14:paraId="5C79C844"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Ед. Изм.</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4704CA5F"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1DD4670B"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7881E43D"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2A1DF0CC"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 (план)</w:t>
            </w:r>
          </w:p>
        </w:tc>
      </w:tr>
      <w:tr w:rsidR="00AF0DA2" w:rsidRPr="00AF0DA2" w14:paraId="37868912"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45A2FAE"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Выработка электрической энергии (в комбинированном цикле)</w:t>
            </w:r>
          </w:p>
        </w:tc>
        <w:tc>
          <w:tcPr>
            <w:tcW w:w="597" w:type="pct"/>
            <w:tcBorders>
              <w:top w:val="nil"/>
              <w:left w:val="nil"/>
              <w:bottom w:val="single" w:sz="4" w:space="0" w:color="auto"/>
              <w:right w:val="single" w:sz="4" w:space="0" w:color="auto"/>
            </w:tcBorders>
            <w:shd w:val="clear" w:color="auto" w:fill="auto"/>
            <w:vAlign w:val="center"/>
            <w:hideMark/>
          </w:tcPr>
          <w:p w14:paraId="32E3ECB8"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6CFD25C2"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64085,0</w:t>
            </w:r>
          </w:p>
        </w:tc>
        <w:tc>
          <w:tcPr>
            <w:tcW w:w="686" w:type="pct"/>
            <w:tcBorders>
              <w:top w:val="nil"/>
              <w:left w:val="nil"/>
              <w:bottom w:val="single" w:sz="4" w:space="0" w:color="auto"/>
              <w:right w:val="single" w:sz="4" w:space="0" w:color="auto"/>
            </w:tcBorders>
            <w:shd w:val="clear" w:color="auto" w:fill="auto"/>
            <w:vAlign w:val="center"/>
            <w:hideMark/>
          </w:tcPr>
          <w:p w14:paraId="469E784A"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52639,1</w:t>
            </w:r>
          </w:p>
        </w:tc>
        <w:tc>
          <w:tcPr>
            <w:tcW w:w="686" w:type="pct"/>
            <w:tcBorders>
              <w:top w:val="nil"/>
              <w:left w:val="nil"/>
              <w:bottom w:val="single" w:sz="4" w:space="0" w:color="auto"/>
              <w:right w:val="single" w:sz="4" w:space="0" w:color="auto"/>
            </w:tcBorders>
            <w:shd w:val="clear" w:color="auto" w:fill="auto"/>
            <w:vAlign w:val="center"/>
            <w:hideMark/>
          </w:tcPr>
          <w:p w14:paraId="48798F9D" w14:textId="4EC145CC" w:rsidR="00653ECD" w:rsidRPr="00AF0DA2" w:rsidRDefault="00784A97"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w:t>
            </w:r>
            <w:r w:rsidR="00C20256" w:rsidRPr="00AF0DA2">
              <w:rPr>
                <w:rFonts w:ascii="Times New Roman" w:eastAsia="Times New Roman" w:hAnsi="Times New Roman" w:cs="Times New Roman"/>
                <w:b/>
                <w:bCs/>
                <w:color w:val="000000" w:themeColor="text1"/>
                <w:sz w:val="20"/>
                <w:szCs w:val="20"/>
                <w:lang w:eastAsia="ru-RU"/>
              </w:rPr>
              <w:t>0</w:t>
            </w:r>
            <w:r w:rsidRPr="00AF0DA2">
              <w:rPr>
                <w:rFonts w:ascii="Times New Roman" w:eastAsia="Times New Roman" w:hAnsi="Times New Roman" w:cs="Times New Roman"/>
                <w:b/>
                <w:bCs/>
                <w:color w:val="000000" w:themeColor="text1"/>
                <w:sz w:val="20"/>
                <w:szCs w:val="20"/>
                <w:lang w:eastAsia="ru-RU"/>
              </w:rPr>
              <w:t>273,0</w:t>
            </w:r>
          </w:p>
        </w:tc>
        <w:tc>
          <w:tcPr>
            <w:tcW w:w="686" w:type="pct"/>
            <w:tcBorders>
              <w:top w:val="nil"/>
              <w:left w:val="nil"/>
              <w:bottom w:val="single" w:sz="4" w:space="0" w:color="auto"/>
              <w:right w:val="single" w:sz="4" w:space="0" w:color="auto"/>
            </w:tcBorders>
            <w:shd w:val="clear" w:color="auto" w:fill="auto"/>
            <w:vAlign w:val="center"/>
            <w:hideMark/>
          </w:tcPr>
          <w:p w14:paraId="7A8766FA"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73000,0</w:t>
            </w:r>
          </w:p>
        </w:tc>
      </w:tr>
      <w:tr w:rsidR="00AF0DA2" w:rsidRPr="00AF0DA2" w14:paraId="34692AE7"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3F4541F1"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 на выработку электрической энергии</w:t>
            </w:r>
          </w:p>
        </w:tc>
        <w:tc>
          <w:tcPr>
            <w:tcW w:w="597" w:type="pct"/>
            <w:tcBorders>
              <w:top w:val="nil"/>
              <w:left w:val="nil"/>
              <w:bottom w:val="single" w:sz="4" w:space="0" w:color="auto"/>
              <w:right w:val="single" w:sz="4" w:space="0" w:color="auto"/>
            </w:tcBorders>
            <w:shd w:val="clear" w:color="auto" w:fill="auto"/>
            <w:vAlign w:val="center"/>
            <w:hideMark/>
          </w:tcPr>
          <w:p w14:paraId="5EFFA28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100BD99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1405,0</w:t>
            </w:r>
          </w:p>
        </w:tc>
        <w:tc>
          <w:tcPr>
            <w:tcW w:w="686" w:type="pct"/>
            <w:tcBorders>
              <w:top w:val="nil"/>
              <w:left w:val="nil"/>
              <w:bottom w:val="single" w:sz="4" w:space="0" w:color="auto"/>
              <w:right w:val="single" w:sz="4" w:space="0" w:color="auto"/>
            </w:tcBorders>
            <w:shd w:val="clear" w:color="auto" w:fill="auto"/>
            <w:vAlign w:val="center"/>
            <w:hideMark/>
          </w:tcPr>
          <w:p w14:paraId="31A610B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1722,8</w:t>
            </w:r>
          </w:p>
        </w:tc>
        <w:tc>
          <w:tcPr>
            <w:tcW w:w="686" w:type="pct"/>
            <w:tcBorders>
              <w:top w:val="nil"/>
              <w:left w:val="nil"/>
              <w:bottom w:val="single" w:sz="4" w:space="0" w:color="auto"/>
              <w:right w:val="single" w:sz="4" w:space="0" w:color="auto"/>
            </w:tcBorders>
            <w:shd w:val="clear" w:color="auto" w:fill="auto"/>
            <w:vAlign w:val="center"/>
            <w:hideMark/>
          </w:tcPr>
          <w:p w14:paraId="4ADC77E0" w14:textId="6BAED1C7"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3050,0</w:t>
            </w:r>
          </w:p>
        </w:tc>
        <w:tc>
          <w:tcPr>
            <w:tcW w:w="686" w:type="pct"/>
            <w:tcBorders>
              <w:top w:val="nil"/>
              <w:left w:val="nil"/>
              <w:bottom w:val="single" w:sz="4" w:space="0" w:color="auto"/>
              <w:right w:val="single" w:sz="4" w:space="0" w:color="auto"/>
            </w:tcBorders>
            <w:shd w:val="clear" w:color="auto" w:fill="auto"/>
            <w:vAlign w:val="center"/>
            <w:hideMark/>
          </w:tcPr>
          <w:p w14:paraId="06EFB11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3470,0</w:t>
            </w:r>
          </w:p>
        </w:tc>
      </w:tr>
      <w:tr w:rsidR="00AF0DA2" w:rsidRPr="00AF0DA2" w14:paraId="3F75AA10"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419FA33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 на выработку тепловой энергии</w:t>
            </w:r>
          </w:p>
        </w:tc>
        <w:tc>
          <w:tcPr>
            <w:tcW w:w="597" w:type="pct"/>
            <w:tcBorders>
              <w:top w:val="nil"/>
              <w:left w:val="nil"/>
              <w:bottom w:val="single" w:sz="4" w:space="0" w:color="auto"/>
              <w:right w:val="single" w:sz="4" w:space="0" w:color="auto"/>
            </w:tcBorders>
            <w:shd w:val="clear" w:color="auto" w:fill="auto"/>
            <w:vAlign w:val="center"/>
            <w:hideMark/>
          </w:tcPr>
          <w:p w14:paraId="2444E01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01551F1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537,0</w:t>
            </w:r>
          </w:p>
        </w:tc>
        <w:tc>
          <w:tcPr>
            <w:tcW w:w="686" w:type="pct"/>
            <w:tcBorders>
              <w:top w:val="nil"/>
              <w:left w:val="nil"/>
              <w:bottom w:val="single" w:sz="4" w:space="0" w:color="auto"/>
              <w:right w:val="single" w:sz="4" w:space="0" w:color="auto"/>
            </w:tcBorders>
            <w:shd w:val="clear" w:color="auto" w:fill="auto"/>
            <w:vAlign w:val="center"/>
            <w:hideMark/>
          </w:tcPr>
          <w:p w14:paraId="39971F5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1648,9</w:t>
            </w:r>
          </w:p>
        </w:tc>
        <w:tc>
          <w:tcPr>
            <w:tcW w:w="686" w:type="pct"/>
            <w:tcBorders>
              <w:top w:val="nil"/>
              <w:left w:val="nil"/>
              <w:bottom w:val="single" w:sz="4" w:space="0" w:color="auto"/>
              <w:right w:val="single" w:sz="4" w:space="0" w:color="auto"/>
            </w:tcBorders>
            <w:shd w:val="clear" w:color="auto" w:fill="auto"/>
            <w:vAlign w:val="center"/>
            <w:hideMark/>
          </w:tcPr>
          <w:p w14:paraId="759ACA03" w14:textId="340DEBB4"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1260,0</w:t>
            </w:r>
          </w:p>
        </w:tc>
        <w:tc>
          <w:tcPr>
            <w:tcW w:w="686" w:type="pct"/>
            <w:tcBorders>
              <w:top w:val="nil"/>
              <w:left w:val="nil"/>
              <w:bottom w:val="single" w:sz="4" w:space="0" w:color="auto"/>
              <w:right w:val="single" w:sz="4" w:space="0" w:color="auto"/>
            </w:tcBorders>
            <w:shd w:val="clear" w:color="auto" w:fill="auto"/>
            <w:vAlign w:val="center"/>
            <w:hideMark/>
          </w:tcPr>
          <w:p w14:paraId="4E44C63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1650,0</w:t>
            </w:r>
          </w:p>
        </w:tc>
      </w:tr>
      <w:tr w:rsidR="00AF0DA2" w:rsidRPr="00AF0DA2" w14:paraId="6C8E1D13"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009FF7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электрической энергии с шин</w:t>
            </w:r>
          </w:p>
        </w:tc>
        <w:tc>
          <w:tcPr>
            <w:tcW w:w="597" w:type="pct"/>
            <w:tcBorders>
              <w:top w:val="nil"/>
              <w:left w:val="nil"/>
              <w:bottom w:val="single" w:sz="4" w:space="0" w:color="auto"/>
              <w:right w:val="single" w:sz="4" w:space="0" w:color="auto"/>
            </w:tcBorders>
            <w:shd w:val="clear" w:color="auto" w:fill="auto"/>
            <w:vAlign w:val="center"/>
            <w:hideMark/>
          </w:tcPr>
          <w:p w14:paraId="3A9AD91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кВт*ч</w:t>
            </w:r>
          </w:p>
        </w:tc>
        <w:tc>
          <w:tcPr>
            <w:tcW w:w="686" w:type="pct"/>
            <w:tcBorders>
              <w:top w:val="nil"/>
              <w:left w:val="nil"/>
              <w:bottom w:val="single" w:sz="4" w:space="0" w:color="auto"/>
              <w:right w:val="single" w:sz="4" w:space="0" w:color="auto"/>
            </w:tcBorders>
            <w:shd w:val="clear" w:color="auto" w:fill="auto"/>
            <w:vAlign w:val="center"/>
            <w:hideMark/>
          </w:tcPr>
          <w:p w14:paraId="6187252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62143,0</w:t>
            </w:r>
          </w:p>
        </w:tc>
        <w:tc>
          <w:tcPr>
            <w:tcW w:w="686" w:type="pct"/>
            <w:tcBorders>
              <w:top w:val="nil"/>
              <w:left w:val="nil"/>
              <w:bottom w:val="single" w:sz="4" w:space="0" w:color="auto"/>
              <w:right w:val="single" w:sz="4" w:space="0" w:color="auto"/>
            </w:tcBorders>
            <w:shd w:val="clear" w:color="auto" w:fill="auto"/>
            <w:vAlign w:val="center"/>
            <w:hideMark/>
          </w:tcPr>
          <w:p w14:paraId="18A9A5F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49267,5</w:t>
            </w:r>
          </w:p>
        </w:tc>
        <w:tc>
          <w:tcPr>
            <w:tcW w:w="686" w:type="pct"/>
            <w:tcBorders>
              <w:top w:val="nil"/>
              <w:left w:val="nil"/>
              <w:bottom w:val="single" w:sz="4" w:space="0" w:color="auto"/>
              <w:right w:val="single" w:sz="4" w:space="0" w:color="auto"/>
            </w:tcBorders>
            <w:shd w:val="clear" w:color="auto" w:fill="auto"/>
            <w:vAlign w:val="center"/>
            <w:hideMark/>
          </w:tcPr>
          <w:p w14:paraId="3F517356" w14:textId="5B407F22"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55590,0</w:t>
            </w:r>
          </w:p>
        </w:tc>
        <w:tc>
          <w:tcPr>
            <w:tcW w:w="686" w:type="pct"/>
            <w:tcBorders>
              <w:top w:val="nil"/>
              <w:left w:val="nil"/>
              <w:bottom w:val="single" w:sz="4" w:space="0" w:color="auto"/>
              <w:right w:val="single" w:sz="4" w:space="0" w:color="auto"/>
            </w:tcBorders>
            <w:shd w:val="clear" w:color="auto" w:fill="auto"/>
            <w:vAlign w:val="center"/>
            <w:hideMark/>
          </w:tcPr>
          <w:p w14:paraId="32C28C5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67880,0</w:t>
            </w:r>
          </w:p>
        </w:tc>
      </w:tr>
      <w:tr w:rsidR="00AF0DA2" w:rsidRPr="00AF0DA2" w14:paraId="306F8E60"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2FE425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Изменение к предыдущему периоду</w:t>
            </w:r>
          </w:p>
        </w:tc>
        <w:tc>
          <w:tcPr>
            <w:tcW w:w="597" w:type="pct"/>
            <w:tcBorders>
              <w:top w:val="nil"/>
              <w:left w:val="nil"/>
              <w:bottom w:val="single" w:sz="4" w:space="0" w:color="auto"/>
              <w:right w:val="single" w:sz="4" w:space="0" w:color="auto"/>
            </w:tcBorders>
            <w:shd w:val="clear" w:color="auto" w:fill="auto"/>
            <w:vAlign w:val="center"/>
            <w:hideMark/>
          </w:tcPr>
          <w:p w14:paraId="0F43AE6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286014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59ECD20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w:t>
            </w:r>
          </w:p>
        </w:tc>
        <w:tc>
          <w:tcPr>
            <w:tcW w:w="686" w:type="pct"/>
            <w:tcBorders>
              <w:top w:val="nil"/>
              <w:left w:val="nil"/>
              <w:bottom w:val="single" w:sz="4" w:space="0" w:color="auto"/>
              <w:right w:val="single" w:sz="4" w:space="0" w:color="auto"/>
            </w:tcBorders>
            <w:shd w:val="clear" w:color="auto" w:fill="auto"/>
            <w:vAlign w:val="center"/>
            <w:hideMark/>
          </w:tcPr>
          <w:p w14:paraId="6D42DF7D" w14:textId="016239E4" w:rsidR="00653ECD" w:rsidRPr="00AF0DA2" w:rsidRDefault="00C20256" w:rsidP="002251E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r w:rsidR="002251E5" w:rsidRPr="00AF0DA2">
              <w:rPr>
                <w:rFonts w:ascii="Times New Roman" w:eastAsia="Times New Roman" w:hAnsi="Times New Roman" w:cs="Times New Roman"/>
                <w:color w:val="000000" w:themeColor="text1"/>
                <w:sz w:val="20"/>
                <w:szCs w:val="20"/>
                <w:lang w:eastAsia="ru-RU"/>
              </w:rPr>
              <w:t>6</w:t>
            </w: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984A30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287B343A"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42B5C74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электрическая мощность</w:t>
            </w:r>
          </w:p>
        </w:tc>
        <w:tc>
          <w:tcPr>
            <w:tcW w:w="597" w:type="pct"/>
            <w:tcBorders>
              <w:top w:val="nil"/>
              <w:left w:val="nil"/>
              <w:bottom w:val="single" w:sz="4" w:space="0" w:color="auto"/>
              <w:right w:val="single" w:sz="4" w:space="0" w:color="auto"/>
            </w:tcBorders>
            <w:shd w:val="clear" w:color="auto" w:fill="auto"/>
            <w:vAlign w:val="center"/>
            <w:hideMark/>
          </w:tcPr>
          <w:p w14:paraId="52A9BBF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МВт</w:t>
            </w:r>
          </w:p>
        </w:tc>
        <w:tc>
          <w:tcPr>
            <w:tcW w:w="686" w:type="pct"/>
            <w:tcBorders>
              <w:top w:val="nil"/>
              <w:left w:val="nil"/>
              <w:bottom w:val="single" w:sz="4" w:space="0" w:color="auto"/>
              <w:right w:val="single" w:sz="4" w:space="0" w:color="auto"/>
            </w:tcBorders>
            <w:shd w:val="clear" w:color="auto" w:fill="auto"/>
            <w:vAlign w:val="center"/>
            <w:hideMark/>
          </w:tcPr>
          <w:p w14:paraId="549BD049"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w:t>
            </w:r>
          </w:p>
        </w:tc>
        <w:tc>
          <w:tcPr>
            <w:tcW w:w="686" w:type="pct"/>
            <w:tcBorders>
              <w:top w:val="nil"/>
              <w:left w:val="nil"/>
              <w:bottom w:val="single" w:sz="4" w:space="0" w:color="auto"/>
              <w:right w:val="single" w:sz="4" w:space="0" w:color="auto"/>
            </w:tcBorders>
            <w:shd w:val="clear" w:color="auto" w:fill="auto"/>
            <w:vAlign w:val="center"/>
            <w:hideMark/>
          </w:tcPr>
          <w:p w14:paraId="7892622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686" w:type="pct"/>
            <w:tcBorders>
              <w:top w:val="nil"/>
              <w:left w:val="nil"/>
              <w:bottom w:val="single" w:sz="4" w:space="0" w:color="auto"/>
              <w:right w:val="single" w:sz="4" w:space="0" w:color="auto"/>
            </w:tcBorders>
            <w:shd w:val="clear" w:color="auto" w:fill="auto"/>
            <w:vAlign w:val="center"/>
            <w:hideMark/>
          </w:tcPr>
          <w:p w14:paraId="22CC3FA5" w14:textId="7B997B53"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w:t>
            </w:r>
          </w:p>
        </w:tc>
        <w:tc>
          <w:tcPr>
            <w:tcW w:w="686" w:type="pct"/>
            <w:tcBorders>
              <w:top w:val="nil"/>
              <w:left w:val="nil"/>
              <w:bottom w:val="single" w:sz="4" w:space="0" w:color="auto"/>
              <w:right w:val="single" w:sz="4" w:space="0" w:color="auto"/>
            </w:tcBorders>
            <w:shd w:val="clear" w:color="auto" w:fill="auto"/>
            <w:vAlign w:val="center"/>
            <w:hideMark/>
          </w:tcPr>
          <w:p w14:paraId="10B26FE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8,3</w:t>
            </w:r>
          </w:p>
        </w:tc>
      </w:tr>
      <w:tr w:rsidR="00AF0DA2" w:rsidRPr="00AF0DA2" w14:paraId="44A5A2CE"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198F69F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Среднегодовая загрузка </w:t>
            </w:r>
          </w:p>
        </w:tc>
        <w:tc>
          <w:tcPr>
            <w:tcW w:w="597" w:type="pct"/>
            <w:tcBorders>
              <w:top w:val="nil"/>
              <w:left w:val="nil"/>
              <w:bottom w:val="single" w:sz="4" w:space="0" w:color="auto"/>
              <w:right w:val="single" w:sz="4" w:space="0" w:color="auto"/>
            </w:tcBorders>
            <w:shd w:val="clear" w:color="auto" w:fill="auto"/>
            <w:vAlign w:val="center"/>
            <w:hideMark/>
          </w:tcPr>
          <w:p w14:paraId="2DE0FAD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2B045A0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35,2%</w:t>
            </w:r>
          </w:p>
        </w:tc>
        <w:tc>
          <w:tcPr>
            <w:tcW w:w="686" w:type="pct"/>
            <w:tcBorders>
              <w:top w:val="nil"/>
              <w:left w:val="nil"/>
              <w:bottom w:val="single" w:sz="4" w:space="0" w:color="auto"/>
              <w:right w:val="single" w:sz="4" w:space="0" w:color="auto"/>
            </w:tcBorders>
            <w:shd w:val="clear" w:color="auto" w:fill="auto"/>
            <w:vAlign w:val="center"/>
            <w:hideMark/>
          </w:tcPr>
          <w:p w14:paraId="60FEC0C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28,9%</w:t>
            </w:r>
          </w:p>
        </w:tc>
        <w:tc>
          <w:tcPr>
            <w:tcW w:w="686" w:type="pct"/>
            <w:tcBorders>
              <w:top w:val="nil"/>
              <w:left w:val="nil"/>
              <w:bottom w:val="single" w:sz="4" w:space="0" w:color="auto"/>
              <w:right w:val="single" w:sz="4" w:space="0" w:color="auto"/>
            </w:tcBorders>
            <w:shd w:val="clear" w:color="auto" w:fill="auto"/>
            <w:vAlign w:val="center"/>
            <w:hideMark/>
          </w:tcPr>
          <w:p w14:paraId="28361392" w14:textId="119A4543" w:rsidR="00653ECD" w:rsidRPr="00AF0DA2" w:rsidRDefault="002251E5"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33,1</w:t>
            </w:r>
            <w:r w:rsidR="00C20256"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D997EE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40,1%</w:t>
            </w:r>
          </w:p>
        </w:tc>
      </w:tr>
      <w:tr w:rsidR="00AF0DA2" w:rsidRPr="00AF0DA2" w14:paraId="61013757"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1639899"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Выработка тепловой энергии всего</w:t>
            </w:r>
          </w:p>
        </w:tc>
        <w:tc>
          <w:tcPr>
            <w:tcW w:w="597" w:type="pct"/>
            <w:tcBorders>
              <w:top w:val="nil"/>
              <w:left w:val="nil"/>
              <w:bottom w:val="single" w:sz="4" w:space="0" w:color="auto"/>
              <w:right w:val="single" w:sz="4" w:space="0" w:color="auto"/>
            </w:tcBorders>
            <w:shd w:val="clear" w:color="auto" w:fill="auto"/>
            <w:vAlign w:val="center"/>
            <w:hideMark/>
          </w:tcPr>
          <w:p w14:paraId="04E1DE4F"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681A1D11"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34127,0</w:t>
            </w:r>
          </w:p>
        </w:tc>
        <w:tc>
          <w:tcPr>
            <w:tcW w:w="686" w:type="pct"/>
            <w:tcBorders>
              <w:top w:val="nil"/>
              <w:left w:val="nil"/>
              <w:bottom w:val="single" w:sz="4" w:space="0" w:color="auto"/>
              <w:right w:val="single" w:sz="4" w:space="0" w:color="auto"/>
            </w:tcBorders>
            <w:shd w:val="clear" w:color="auto" w:fill="auto"/>
            <w:vAlign w:val="center"/>
            <w:hideMark/>
          </w:tcPr>
          <w:p w14:paraId="4CDA00FF"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32408,0</w:t>
            </w:r>
          </w:p>
        </w:tc>
        <w:tc>
          <w:tcPr>
            <w:tcW w:w="686" w:type="pct"/>
            <w:tcBorders>
              <w:top w:val="nil"/>
              <w:left w:val="nil"/>
              <w:bottom w:val="single" w:sz="4" w:space="0" w:color="auto"/>
              <w:right w:val="single" w:sz="4" w:space="0" w:color="auto"/>
            </w:tcBorders>
            <w:shd w:val="clear" w:color="auto" w:fill="auto"/>
            <w:vAlign w:val="center"/>
            <w:hideMark/>
          </w:tcPr>
          <w:p w14:paraId="62651F16" w14:textId="49B19B45" w:rsidR="00653ECD" w:rsidRPr="00AF0DA2" w:rsidRDefault="00C20256"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35490,0</w:t>
            </w:r>
          </w:p>
        </w:tc>
        <w:tc>
          <w:tcPr>
            <w:tcW w:w="686" w:type="pct"/>
            <w:tcBorders>
              <w:top w:val="nil"/>
              <w:left w:val="nil"/>
              <w:bottom w:val="single" w:sz="4" w:space="0" w:color="auto"/>
              <w:right w:val="single" w:sz="4" w:space="0" w:color="auto"/>
            </w:tcBorders>
            <w:shd w:val="clear" w:color="auto" w:fill="auto"/>
            <w:vAlign w:val="center"/>
            <w:hideMark/>
          </w:tcPr>
          <w:p w14:paraId="5C6670C6" w14:textId="77777777" w:rsidR="00653ECD" w:rsidRPr="00AF0DA2" w:rsidRDefault="00653ECD" w:rsidP="00653EC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46820,0</w:t>
            </w:r>
          </w:p>
        </w:tc>
      </w:tr>
      <w:tr w:rsidR="00AF0DA2" w:rsidRPr="00AF0DA2" w14:paraId="466D70D2"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06B4F58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тепловой энергии на КУ</w:t>
            </w:r>
          </w:p>
        </w:tc>
        <w:tc>
          <w:tcPr>
            <w:tcW w:w="597" w:type="pct"/>
            <w:tcBorders>
              <w:top w:val="nil"/>
              <w:left w:val="nil"/>
              <w:bottom w:val="single" w:sz="4" w:space="0" w:color="auto"/>
              <w:right w:val="single" w:sz="4" w:space="0" w:color="auto"/>
            </w:tcBorders>
            <w:shd w:val="clear" w:color="auto" w:fill="auto"/>
            <w:vAlign w:val="center"/>
            <w:hideMark/>
          </w:tcPr>
          <w:p w14:paraId="673BE54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7FD6C4B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34127,0</w:t>
            </w:r>
          </w:p>
        </w:tc>
        <w:tc>
          <w:tcPr>
            <w:tcW w:w="686" w:type="pct"/>
            <w:tcBorders>
              <w:top w:val="nil"/>
              <w:left w:val="nil"/>
              <w:bottom w:val="single" w:sz="4" w:space="0" w:color="auto"/>
              <w:right w:val="single" w:sz="4" w:space="0" w:color="auto"/>
            </w:tcBorders>
            <w:shd w:val="clear" w:color="auto" w:fill="auto"/>
            <w:vAlign w:val="center"/>
            <w:hideMark/>
          </w:tcPr>
          <w:p w14:paraId="6D45224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23868,0</w:t>
            </w:r>
          </w:p>
        </w:tc>
        <w:tc>
          <w:tcPr>
            <w:tcW w:w="686" w:type="pct"/>
            <w:tcBorders>
              <w:top w:val="nil"/>
              <w:left w:val="nil"/>
              <w:bottom w:val="single" w:sz="4" w:space="0" w:color="auto"/>
              <w:right w:val="single" w:sz="4" w:space="0" w:color="auto"/>
            </w:tcBorders>
            <w:shd w:val="clear" w:color="auto" w:fill="auto"/>
            <w:vAlign w:val="center"/>
            <w:hideMark/>
          </w:tcPr>
          <w:p w14:paraId="1040E56C" w14:textId="0718FC60"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35490,0</w:t>
            </w:r>
          </w:p>
        </w:tc>
        <w:tc>
          <w:tcPr>
            <w:tcW w:w="686" w:type="pct"/>
            <w:tcBorders>
              <w:top w:val="nil"/>
              <w:left w:val="nil"/>
              <w:bottom w:val="single" w:sz="4" w:space="0" w:color="auto"/>
              <w:right w:val="single" w:sz="4" w:space="0" w:color="auto"/>
            </w:tcBorders>
            <w:shd w:val="clear" w:color="auto" w:fill="auto"/>
            <w:vAlign w:val="center"/>
            <w:hideMark/>
          </w:tcPr>
          <w:p w14:paraId="24AE1BC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46820,0</w:t>
            </w:r>
          </w:p>
        </w:tc>
      </w:tr>
      <w:tr w:rsidR="00AF0DA2" w:rsidRPr="00AF0DA2" w14:paraId="0B9DAC0E"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6F8E10F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Выработка тепловой энергии на РВК</w:t>
            </w:r>
          </w:p>
        </w:tc>
        <w:tc>
          <w:tcPr>
            <w:tcW w:w="597" w:type="pct"/>
            <w:tcBorders>
              <w:top w:val="nil"/>
              <w:left w:val="nil"/>
              <w:bottom w:val="single" w:sz="4" w:space="0" w:color="auto"/>
              <w:right w:val="single" w:sz="4" w:space="0" w:color="auto"/>
            </w:tcBorders>
            <w:shd w:val="clear" w:color="auto" w:fill="auto"/>
            <w:vAlign w:val="center"/>
            <w:hideMark/>
          </w:tcPr>
          <w:p w14:paraId="382DA40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49FB7C2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86" w:type="pct"/>
            <w:tcBorders>
              <w:top w:val="nil"/>
              <w:left w:val="nil"/>
              <w:bottom w:val="single" w:sz="4" w:space="0" w:color="auto"/>
              <w:right w:val="single" w:sz="4" w:space="0" w:color="auto"/>
            </w:tcBorders>
            <w:shd w:val="clear" w:color="auto" w:fill="auto"/>
            <w:vAlign w:val="center"/>
            <w:hideMark/>
          </w:tcPr>
          <w:p w14:paraId="4FD6166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8540,0</w:t>
            </w:r>
          </w:p>
        </w:tc>
        <w:tc>
          <w:tcPr>
            <w:tcW w:w="686" w:type="pct"/>
            <w:tcBorders>
              <w:top w:val="nil"/>
              <w:left w:val="nil"/>
              <w:bottom w:val="single" w:sz="4" w:space="0" w:color="auto"/>
              <w:right w:val="single" w:sz="4" w:space="0" w:color="auto"/>
            </w:tcBorders>
            <w:shd w:val="clear" w:color="auto" w:fill="auto"/>
            <w:vAlign w:val="center"/>
            <w:hideMark/>
          </w:tcPr>
          <w:p w14:paraId="6325E5B3" w14:textId="034C37F2"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86" w:type="pct"/>
            <w:tcBorders>
              <w:top w:val="nil"/>
              <w:left w:val="nil"/>
              <w:bottom w:val="single" w:sz="4" w:space="0" w:color="auto"/>
              <w:right w:val="single" w:sz="4" w:space="0" w:color="auto"/>
            </w:tcBorders>
            <w:shd w:val="clear" w:color="auto" w:fill="auto"/>
            <w:vAlign w:val="center"/>
            <w:hideMark/>
          </w:tcPr>
          <w:p w14:paraId="3FE9E90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5925CEB"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3ADE47E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Доля КУ в общей выработке</w:t>
            </w:r>
          </w:p>
        </w:tc>
        <w:tc>
          <w:tcPr>
            <w:tcW w:w="597" w:type="pct"/>
            <w:tcBorders>
              <w:top w:val="nil"/>
              <w:left w:val="nil"/>
              <w:bottom w:val="single" w:sz="4" w:space="0" w:color="auto"/>
              <w:right w:val="single" w:sz="4" w:space="0" w:color="auto"/>
            </w:tcBorders>
            <w:shd w:val="clear" w:color="auto" w:fill="auto"/>
            <w:vAlign w:val="center"/>
            <w:hideMark/>
          </w:tcPr>
          <w:p w14:paraId="7C78AF2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3CE41CE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686" w:type="pct"/>
            <w:tcBorders>
              <w:top w:val="nil"/>
              <w:left w:val="nil"/>
              <w:bottom w:val="single" w:sz="4" w:space="0" w:color="auto"/>
              <w:right w:val="single" w:sz="4" w:space="0" w:color="auto"/>
            </w:tcBorders>
            <w:shd w:val="clear" w:color="auto" w:fill="auto"/>
            <w:vAlign w:val="center"/>
            <w:hideMark/>
          </w:tcPr>
          <w:p w14:paraId="1636549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c>
          <w:tcPr>
            <w:tcW w:w="686" w:type="pct"/>
            <w:tcBorders>
              <w:top w:val="nil"/>
              <w:left w:val="nil"/>
              <w:bottom w:val="single" w:sz="4" w:space="0" w:color="auto"/>
              <w:right w:val="single" w:sz="4" w:space="0" w:color="auto"/>
            </w:tcBorders>
            <w:shd w:val="clear" w:color="auto" w:fill="auto"/>
            <w:vAlign w:val="center"/>
            <w:hideMark/>
          </w:tcPr>
          <w:p w14:paraId="3D57E9F1" w14:textId="26FE811D"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686" w:type="pct"/>
            <w:tcBorders>
              <w:top w:val="nil"/>
              <w:left w:val="nil"/>
              <w:bottom w:val="single" w:sz="4" w:space="0" w:color="auto"/>
              <w:right w:val="single" w:sz="4" w:space="0" w:color="auto"/>
            </w:tcBorders>
            <w:shd w:val="clear" w:color="auto" w:fill="auto"/>
            <w:vAlign w:val="center"/>
            <w:hideMark/>
          </w:tcPr>
          <w:p w14:paraId="70B6882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r>
      <w:tr w:rsidR="00AF0DA2" w:rsidRPr="00AF0DA2" w14:paraId="3AE2D0A4"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7B037CE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Собственные нужды</w:t>
            </w:r>
          </w:p>
        </w:tc>
        <w:tc>
          <w:tcPr>
            <w:tcW w:w="597" w:type="pct"/>
            <w:tcBorders>
              <w:top w:val="nil"/>
              <w:left w:val="nil"/>
              <w:bottom w:val="single" w:sz="4" w:space="0" w:color="auto"/>
              <w:right w:val="single" w:sz="4" w:space="0" w:color="auto"/>
            </w:tcBorders>
            <w:shd w:val="clear" w:color="auto" w:fill="auto"/>
            <w:vAlign w:val="center"/>
            <w:hideMark/>
          </w:tcPr>
          <w:p w14:paraId="4FDBD2C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3F3312D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2094,0</w:t>
            </w:r>
          </w:p>
        </w:tc>
        <w:tc>
          <w:tcPr>
            <w:tcW w:w="686" w:type="pct"/>
            <w:tcBorders>
              <w:top w:val="nil"/>
              <w:left w:val="nil"/>
              <w:bottom w:val="single" w:sz="4" w:space="0" w:color="auto"/>
              <w:right w:val="single" w:sz="4" w:space="0" w:color="auto"/>
            </w:tcBorders>
            <w:shd w:val="clear" w:color="auto" w:fill="auto"/>
            <w:vAlign w:val="center"/>
            <w:hideMark/>
          </w:tcPr>
          <w:p w14:paraId="25675C9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2324,0</w:t>
            </w:r>
          </w:p>
        </w:tc>
        <w:tc>
          <w:tcPr>
            <w:tcW w:w="686" w:type="pct"/>
            <w:tcBorders>
              <w:top w:val="nil"/>
              <w:left w:val="nil"/>
              <w:bottom w:val="single" w:sz="4" w:space="0" w:color="auto"/>
              <w:right w:val="single" w:sz="4" w:space="0" w:color="auto"/>
            </w:tcBorders>
            <w:shd w:val="clear" w:color="auto" w:fill="auto"/>
            <w:vAlign w:val="center"/>
            <w:hideMark/>
          </w:tcPr>
          <w:p w14:paraId="0957B818" w14:textId="3D6403BE"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3400,0</w:t>
            </w:r>
          </w:p>
        </w:tc>
        <w:tc>
          <w:tcPr>
            <w:tcW w:w="686" w:type="pct"/>
            <w:tcBorders>
              <w:top w:val="nil"/>
              <w:left w:val="nil"/>
              <w:bottom w:val="single" w:sz="4" w:space="0" w:color="auto"/>
              <w:right w:val="single" w:sz="4" w:space="0" w:color="auto"/>
            </w:tcBorders>
            <w:shd w:val="clear" w:color="auto" w:fill="auto"/>
            <w:vAlign w:val="center"/>
            <w:hideMark/>
          </w:tcPr>
          <w:p w14:paraId="053E1CC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3540,0</w:t>
            </w:r>
          </w:p>
        </w:tc>
      </w:tr>
      <w:tr w:rsidR="00AF0DA2" w:rsidRPr="00AF0DA2" w14:paraId="601ED9E2"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2A6AEEF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Отпуск с коллекторов</w:t>
            </w:r>
          </w:p>
        </w:tc>
        <w:tc>
          <w:tcPr>
            <w:tcW w:w="597" w:type="pct"/>
            <w:tcBorders>
              <w:top w:val="nil"/>
              <w:left w:val="nil"/>
              <w:bottom w:val="single" w:sz="4" w:space="0" w:color="auto"/>
              <w:right w:val="single" w:sz="4" w:space="0" w:color="auto"/>
            </w:tcBorders>
            <w:shd w:val="clear" w:color="auto" w:fill="auto"/>
            <w:vAlign w:val="center"/>
            <w:hideMark/>
          </w:tcPr>
          <w:p w14:paraId="635DFC8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686" w:type="pct"/>
            <w:tcBorders>
              <w:top w:val="nil"/>
              <w:left w:val="nil"/>
              <w:bottom w:val="single" w:sz="4" w:space="0" w:color="auto"/>
              <w:right w:val="single" w:sz="4" w:space="0" w:color="auto"/>
            </w:tcBorders>
            <w:shd w:val="clear" w:color="auto" w:fill="auto"/>
            <w:vAlign w:val="center"/>
            <w:hideMark/>
          </w:tcPr>
          <w:p w14:paraId="27ACAFF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32033,0</w:t>
            </w:r>
          </w:p>
        </w:tc>
        <w:tc>
          <w:tcPr>
            <w:tcW w:w="686" w:type="pct"/>
            <w:tcBorders>
              <w:top w:val="nil"/>
              <w:left w:val="nil"/>
              <w:bottom w:val="single" w:sz="4" w:space="0" w:color="auto"/>
              <w:right w:val="single" w:sz="4" w:space="0" w:color="auto"/>
            </w:tcBorders>
            <w:shd w:val="clear" w:color="auto" w:fill="auto"/>
            <w:vAlign w:val="center"/>
            <w:hideMark/>
          </w:tcPr>
          <w:p w14:paraId="26E84F8F"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21544,0</w:t>
            </w:r>
          </w:p>
        </w:tc>
        <w:tc>
          <w:tcPr>
            <w:tcW w:w="686" w:type="pct"/>
            <w:tcBorders>
              <w:top w:val="nil"/>
              <w:left w:val="nil"/>
              <w:bottom w:val="single" w:sz="4" w:space="0" w:color="auto"/>
              <w:right w:val="single" w:sz="4" w:space="0" w:color="auto"/>
            </w:tcBorders>
            <w:shd w:val="clear" w:color="auto" w:fill="auto"/>
            <w:vAlign w:val="center"/>
            <w:hideMark/>
          </w:tcPr>
          <w:p w14:paraId="3940E1D6" w14:textId="5EB03C45"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32090,0</w:t>
            </w:r>
          </w:p>
        </w:tc>
        <w:tc>
          <w:tcPr>
            <w:tcW w:w="686" w:type="pct"/>
            <w:tcBorders>
              <w:top w:val="nil"/>
              <w:left w:val="nil"/>
              <w:bottom w:val="single" w:sz="4" w:space="0" w:color="auto"/>
              <w:right w:val="single" w:sz="4" w:space="0" w:color="auto"/>
            </w:tcBorders>
            <w:shd w:val="clear" w:color="auto" w:fill="auto"/>
            <w:vAlign w:val="center"/>
            <w:hideMark/>
          </w:tcPr>
          <w:p w14:paraId="0924B42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43280,0</w:t>
            </w:r>
          </w:p>
        </w:tc>
      </w:tr>
      <w:tr w:rsidR="00AF0DA2" w:rsidRPr="00AF0DA2" w14:paraId="6B05BEFF"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1A999E07"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мощность КУ</w:t>
            </w:r>
          </w:p>
        </w:tc>
        <w:tc>
          <w:tcPr>
            <w:tcW w:w="597" w:type="pct"/>
            <w:tcBorders>
              <w:top w:val="nil"/>
              <w:left w:val="nil"/>
              <w:bottom w:val="single" w:sz="4" w:space="0" w:color="auto"/>
              <w:right w:val="single" w:sz="4" w:space="0" w:color="auto"/>
            </w:tcBorders>
            <w:shd w:val="clear" w:color="auto" w:fill="auto"/>
            <w:vAlign w:val="center"/>
            <w:hideMark/>
          </w:tcPr>
          <w:p w14:paraId="12502DB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Гкал/ч</w:t>
            </w:r>
          </w:p>
        </w:tc>
        <w:tc>
          <w:tcPr>
            <w:tcW w:w="686" w:type="pct"/>
            <w:tcBorders>
              <w:top w:val="nil"/>
              <w:left w:val="nil"/>
              <w:bottom w:val="single" w:sz="4" w:space="0" w:color="auto"/>
              <w:right w:val="single" w:sz="4" w:space="0" w:color="auto"/>
            </w:tcBorders>
            <w:shd w:val="clear" w:color="auto" w:fill="auto"/>
            <w:vAlign w:val="center"/>
            <w:hideMark/>
          </w:tcPr>
          <w:p w14:paraId="28F7722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3,90</w:t>
            </w:r>
          </w:p>
        </w:tc>
        <w:tc>
          <w:tcPr>
            <w:tcW w:w="686" w:type="pct"/>
            <w:tcBorders>
              <w:top w:val="nil"/>
              <w:left w:val="nil"/>
              <w:bottom w:val="single" w:sz="4" w:space="0" w:color="auto"/>
              <w:right w:val="single" w:sz="4" w:space="0" w:color="auto"/>
            </w:tcBorders>
            <w:shd w:val="clear" w:color="auto" w:fill="auto"/>
            <w:vAlign w:val="center"/>
            <w:hideMark/>
          </w:tcPr>
          <w:p w14:paraId="37E3B28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2,72</w:t>
            </w:r>
          </w:p>
        </w:tc>
        <w:tc>
          <w:tcPr>
            <w:tcW w:w="686" w:type="pct"/>
            <w:tcBorders>
              <w:top w:val="nil"/>
              <w:left w:val="nil"/>
              <w:bottom w:val="single" w:sz="4" w:space="0" w:color="auto"/>
              <w:right w:val="single" w:sz="4" w:space="0" w:color="auto"/>
            </w:tcBorders>
            <w:shd w:val="clear" w:color="auto" w:fill="auto"/>
            <w:vAlign w:val="center"/>
            <w:hideMark/>
          </w:tcPr>
          <w:p w14:paraId="35452695" w14:textId="201BB747"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w:t>
            </w:r>
          </w:p>
        </w:tc>
        <w:tc>
          <w:tcPr>
            <w:tcW w:w="686" w:type="pct"/>
            <w:tcBorders>
              <w:top w:val="nil"/>
              <w:left w:val="nil"/>
              <w:bottom w:val="single" w:sz="4" w:space="0" w:color="auto"/>
              <w:right w:val="single" w:sz="4" w:space="0" w:color="auto"/>
            </w:tcBorders>
            <w:shd w:val="clear" w:color="auto" w:fill="auto"/>
            <w:vAlign w:val="center"/>
            <w:hideMark/>
          </w:tcPr>
          <w:p w14:paraId="38E602CA"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5,34</w:t>
            </w:r>
          </w:p>
        </w:tc>
      </w:tr>
      <w:tr w:rsidR="00AF0DA2" w:rsidRPr="00AF0DA2" w14:paraId="0D852B00"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567D1EA4"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мощность РВК</w:t>
            </w:r>
          </w:p>
        </w:tc>
        <w:tc>
          <w:tcPr>
            <w:tcW w:w="597" w:type="pct"/>
            <w:tcBorders>
              <w:top w:val="nil"/>
              <w:left w:val="nil"/>
              <w:bottom w:val="single" w:sz="4" w:space="0" w:color="auto"/>
              <w:right w:val="single" w:sz="4" w:space="0" w:color="auto"/>
            </w:tcBorders>
            <w:shd w:val="clear" w:color="auto" w:fill="auto"/>
            <w:vAlign w:val="center"/>
            <w:hideMark/>
          </w:tcPr>
          <w:p w14:paraId="190D69E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Гкал/ч</w:t>
            </w:r>
          </w:p>
        </w:tc>
        <w:tc>
          <w:tcPr>
            <w:tcW w:w="686" w:type="pct"/>
            <w:tcBorders>
              <w:top w:val="nil"/>
              <w:left w:val="nil"/>
              <w:bottom w:val="single" w:sz="4" w:space="0" w:color="auto"/>
              <w:right w:val="single" w:sz="4" w:space="0" w:color="auto"/>
            </w:tcBorders>
            <w:shd w:val="clear" w:color="auto" w:fill="auto"/>
            <w:vAlign w:val="center"/>
            <w:hideMark/>
          </w:tcPr>
          <w:p w14:paraId="32A45ABF"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86" w:type="pct"/>
            <w:tcBorders>
              <w:top w:val="nil"/>
              <w:left w:val="nil"/>
              <w:bottom w:val="single" w:sz="4" w:space="0" w:color="auto"/>
              <w:right w:val="single" w:sz="4" w:space="0" w:color="auto"/>
            </w:tcBorders>
            <w:shd w:val="clear" w:color="auto" w:fill="auto"/>
            <w:vAlign w:val="center"/>
            <w:hideMark/>
          </w:tcPr>
          <w:p w14:paraId="663A2215"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0,97</w:t>
            </w:r>
          </w:p>
        </w:tc>
        <w:tc>
          <w:tcPr>
            <w:tcW w:w="686" w:type="pct"/>
            <w:tcBorders>
              <w:top w:val="nil"/>
              <w:left w:val="nil"/>
              <w:bottom w:val="single" w:sz="4" w:space="0" w:color="auto"/>
              <w:right w:val="single" w:sz="4" w:space="0" w:color="auto"/>
            </w:tcBorders>
            <w:shd w:val="clear" w:color="auto" w:fill="auto"/>
            <w:vAlign w:val="center"/>
            <w:hideMark/>
          </w:tcPr>
          <w:p w14:paraId="5F3A7185" w14:textId="2172CF0C"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6021D8C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500B7CA8"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48CF4C08"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загрузка КУ</w:t>
            </w:r>
          </w:p>
        </w:tc>
        <w:tc>
          <w:tcPr>
            <w:tcW w:w="597" w:type="pct"/>
            <w:tcBorders>
              <w:top w:val="nil"/>
              <w:left w:val="nil"/>
              <w:bottom w:val="single" w:sz="4" w:space="0" w:color="auto"/>
              <w:right w:val="single" w:sz="4" w:space="0" w:color="auto"/>
            </w:tcBorders>
            <w:shd w:val="clear" w:color="auto" w:fill="auto"/>
            <w:vAlign w:val="center"/>
            <w:hideMark/>
          </w:tcPr>
          <w:p w14:paraId="53A4AF1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6FDECE10"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w:t>
            </w:r>
          </w:p>
        </w:tc>
        <w:tc>
          <w:tcPr>
            <w:tcW w:w="686" w:type="pct"/>
            <w:tcBorders>
              <w:top w:val="nil"/>
              <w:left w:val="nil"/>
              <w:bottom w:val="single" w:sz="4" w:space="0" w:color="auto"/>
              <w:right w:val="single" w:sz="4" w:space="0" w:color="auto"/>
            </w:tcBorders>
            <w:shd w:val="clear" w:color="auto" w:fill="auto"/>
            <w:vAlign w:val="center"/>
            <w:hideMark/>
          </w:tcPr>
          <w:p w14:paraId="5194368B"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w:t>
            </w:r>
          </w:p>
        </w:tc>
        <w:tc>
          <w:tcPr>
            <w:tcW w:w="686" w:type="pct"/>
            <w:tcBorders>
              <w:top w:val="nil"/>
              <w:left w:val="nil"/>
              <w:bottom w:val="single" w:sz="4" w:space="0" w:color="auto"/>
              <w:right w:val="single" w:sz="4" w:space="0" w:color="auto"/>
            </w:tcBorders>
            <w:shd w:val="clear" w:color="auto" w:fill="auto"/>
            <w:vAlign w:val="center"/>
            <w:hideMark/>
          </w:tcPr>
          <w:p w14:paraId="3DFD60B7" w14:textId="0F36B6EA" w:rsidR="00653ECD" w:rsidRPr="00AF0DA2" w:rsidRDefault="00C20256"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w:t>
            </w:r>
          </w:p>
        </w:tc>
        <w:tc>
          <w:tcPr>
            <w:tcW w:w="686" w:type="pct"/>
            <w:tcBorders>
              <w:top w:val="nil"/>
              <w:left w:val="nil"/>
              <w:bottom w:val="single" w:sz="4" w:space="0" w:color="auto"/>
              <w:right w:val="single" w:sz="4" w:space="0" w:color="auto"/>
            </w:tcBorders>
            <w:shd w:val="clear" w:color="auto" w:fill="auto"/>
            <w:vAlign w:val="center"/>
            <w:hideMark/>
          </w:tcPr>
          <w:p w14:paraId="3C742DB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21,2%</w:t>
            </w:r>
          </w:p>
        </w:tc>
      </w:tr>
      <w:tr w:rsidR="00AF0DA2" w:rsidRPr="00AF0DA2" w14:paraId="26794C21" w14:textId="77777777" w:rsidTr="00653ECD">
        <w:tc>
          <w:tcPr>
            <w:tcW w:w="1659" w:type="pct"/>
            <w:tcBorders>
              <w:top w:val="nil"/>
              <w:left w:val="single" w:sz="4" w:space="0" w:color="auto"/>
              <w:bottom w:val="single" w:sz="4" w:space="0" w:color="auto"/>
              <w:right w:val="single" w:sz="4" w:space="0" w:color="auto"/>
            </w:tcBorders>
            <w:shd w:val="clear" w:color="auto" w:fill="auto"/>
            <w:vAlign w:val="center"/>
            <w:hideMark/>
          </w:tcPr>
          <w:p w14:paraId="63BA206E"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Среднегодовая загрузка РВК</w:t>
            </w:r>
          </w:p>
        </w:tc>
        <w:tc>
          <w:tcPr>
            <w:tcW w:w="597" w:type="pct"/>
            <w:tcBorders>
              <w:top w:val="nil"/>
              <w:left w:val="nil"/>
              <w:bottom w:val="single" w:sz="4" w:space="0" w:color="auto"/>
              <w:right w:val="single" w:sz="4" w:space="0" w:color="auto"/>
            </w:tcBorders>
            <w:shd w:val="clear" w:color="auto" w:fill="auto"/>
            <w:vAlign w:val="center"/>
            <w:hideMark/>
          </w:tcPr>
          <w:p w14:paraId="767B0F46"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86" w:type="pct"/>
            <w:tcBorders>
              <w:top w:val="nil"/>
              <w:left w:val="nil"/>
              <w:bottom w:val="single" w:sz="4" w:space="0" w:color="auto"/>
              <w:right w:val="single" w:sz="4" w:space="0" w:color="auto"/>
            </w:tcBorders>
            <w:shd w:val="clear" w:color="auto" w:fill="auto"/>
            <w:vAlign w:val="center"/>
            <w:hideMark/>
          </w:tcPr>
          <w:p w14:paraId="6A05DF2C"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86" w:type="pct"/>
            <w:tcBorders>
              <w:top w:val="nil"/>
              <w:left w:val="nil"/>
              <w:bottom w:val="single" w:sz="4" w:space="0" w:color="auto"/>
              <w:right w:val="single" w:sz="4" w:space="0" w:color="auto"/>
            </w:tcBorders>
            <w:shd w:val="clear" w:color="auto" w:fill="auto"/>
            <w:vAlign w:val="center"/>
            <w:hideMark/>
          </w:tcPr>
          <w:p w14:paraId="7E4F86CD"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w:t>
            </w:r>
          </w:p>
        </w:tc>
        <w:tc>
          <w:tcPr>
            <w:tcW w:w="686" w:type="pct"/>
            <w:tcBorders>
              <w:top w:val="nil"/>
              <w:left w:val="nil"/>
              <w:bottom w:val="single" w:sz="4" w:space="0" w:color="auto"/>
              <w:right w:val="single" w:sz="4" w:space="0" w:color="auto"/>
            </w:tcBorders>
            <w:shd w:val="clear" w:color="auto" w:fill="auto"/>
            <w:vAlign w:val="center"/>
            <w:hideMark/>
          </w:tcPr>
          <w:p w14:paraId="4BF37549" w14:textId="3D86FDD5"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p>
        </w:tc>
        <w:tc>
          <w:tcPr>
            <w:tcW w:w="686" w:type="pct"/>
            <w:tcBorders>
              <w:top w:val="nil"/>
              <w:left w:val="nil"/>
              <w:bottom w:val="single" w:sz="4" w:space="0" w:color="auto"/>
              <w:right w:val="single" w:sz="4" w:space="0" w:color="auto"/>
            </w:tcBorders>
            <w:shd w:val="clear" w:color="auto" w:fill="auto"/>
            <w:vAlign w:val="center"/>
            <w:hideMark/>
          </w:tcPr>
          <w:p w14:paraId="55E75373" w14:textId="77777777" w:rsidR="00653ECD" w:rsidRPr="00AF0DA2" w:rsidRDefault="00653ECD" w:rsidP="00653E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bl>
    <w:bookmarkEnd w:id="102"/>
    <w:p w14:paraId="166A504D" w14:textId="31E8DE03" w:rsidR="005E3B18" w:rsidRPr="00AF0DA2" w:rsidRDefault="002251E5" w:rsidP="002809CE">
      <w:pPr>
        <w:pStyle w:val="s1"/>
        <w:keepNext/>
        <w:spacing w:line="240" w:lineRule="atLeast"/>
        <w:jc w:val="both"/>
        <w:rPr>
          <w:rFonts w:eastAsiaTheme="majorEastAsia"/>
          <w:b/>
          <w:bCs/>
          <w:color w:val="000000" w:themeColor="text1"/>
          <w:lang w:eastAsia="en-US"/>
        </w:rPr>
      </w:pPr>
      <w:r w:rsidRPr="00AF0DA2">
        <w:rPr>
          <w:noProof/>
          <w:color w:val="000000" w:themeColor="text1"/>
        </w:rPr>
        <w:lastRenderedPageBreak/>
        <w:drawing>
          <wp:inline distT="0" distB="0" distL="0" distR="0" wp14:anchorId="4D99DFBF" wp14:editId="58541655">
            <wp:extent cx="5915025" cy="28575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7976A4D" w14:textId="174D1A32" w:rsidR="00653ECD" w:rsidRPr="00AF0DA2" w:rsidRDefault="00653ECD" w:rsidP="00653ECD">
      <w:pPr>
        <w:pStyle w:val="af5"/>
        <w:jc w:val="both"/>
        <w:rPr>
          <w:rFonts w:ascii="Times New Roman" w:hAnsi="Times New Roman" w:cs="Times New Roman"/>
          <w:color w:val="000000" w:themeColor="text1"/>
          <w:sz w:val="24"/>
          <w:szCs w:val="24"/>
        </w:rPr>
      </w:pPr>
      <w:bookmarkStart w:id="103" w:name="_Toc504143056"/>
      <w:bookmarkStart w:id="104" w:name="_Toc506216377"/>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w:t>
      </w:r>
      <w:r w:rsidR="002809CE" w:rsidRPr="00AF0DA2">
        <w:rPr>
          <w:rFonts w:ascii="Times New Roman" w:hAnsi="Times New Roman" w:cs="Times New Roman"/>
          <w:color w:val="000000" w:themeColor="text1"/>
          <w:sz w:val="24"/>
          <w:szCs w:val="24"/>
        </w:rPr>
        <w:t>–</w:t>
      </w:r>
      <w:r w:rsidRPr="00AF0DA2">
        <w:rPr>
          <w:rFonts w:ascii="Times New Roman" w:hAnsi="Times New Roman" w:cs="Times New Roman"/>
          <w:color w:val="000000" w:themeColor="text1"/>
          <w:sz w:val="24"/>
          <w:szCs w:val="24"/>
        </w:rPr>
        <w:t xml:space="preserve"> </w:t>
      </w:r>
      <w:r w:rsidR="002809CE" w:rsidRPr="00AF0DA2">
        <w:rPr>
          <w:rFonts w:ascii="Times New Roman" w:hAnsi="Times New Roman" w:cs="Times New Roman"/>
          <w:color w:val="000000" w:themeColor="text1"/>
          <w:sz w:val="24"/>
          <w:szCs w:val="24"/>
        </w:rPr>
        <w:t>Балансы выработки тепловой энергии на оборудовании ГТУ-ТЭЦ</w:t>
      </w:r>
      <w:bookmarkEnd w:id="103"/>
      <w:bookmarkEnd w:id="104"/>
    </w:p>
    <w:p w14:paraId="56D5B4A8" w14:textId="661D58CB" w:rsidR="00653ECD" w:rsidRPr="00AF0DA2" w:rsidRDefault="002251E5" w:rsidP="002809CE">
      <w:pPr>
        <w:pStyle w:val="s1"/>
        <w:keepNext/>
        <w:spacing w:line="240" w:lineRule="atLeast"/>
        <w:jc w:val="both"/>
        <w:rPr>
          <w:rFonts w:eastAsiaTheme="majorEastAsia"/>
          <w:b/>
          <w:bCs/>
          <w:color w:val="000000" w:themeColor="text1"/>
          <w:lang w:eastAsia="en-US"/>
        </w:rPr>
      </w:pPr>
      <w:r w:rsidRPr="00AF0DA2">
        <w:rPr>
          <w:noProof/>
          <w:color w:val="000000" w:themeColor="text1"/>
        </w:rPr>
        <w:drawing>
          <wp:inline distT="0" distB="0" distL="0" distR="0" wp14:anchorId="0EE4490D" wp14:editId="2CE9A85A">
            <wp:extent cx="5915025" cy="285750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F808312" w14:textId="7AB3BFEE" w:rsidR="00653ECD" w:rsidRPr="00AF0DA2" w:rsidRDefault="002809CE" w:rsidP="002809CE">
      <w:pPr>
        <w:pStyle w:val="af5"/>
        <w:jc w:val="both"/>
        <w:rPr>
          <w:rFonts w:ascii="Times New Roman" w:hAnsi="Times New Roman" w:cs="Times New Roman"/>
          <w:color w:val="000000" w:themeColor="text1"/>
          <w:sz w:val="24"/>
          <w:szCs w:val="24"/>
        </w:rPr>
      </w:pPr>
      <w:bookmarkStart w:id="105" w:name="_Toc504143057"/>
      <w:bookmarkStart w:id="106" w:name="_Toc506216378"/>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Балансы выработки электрической энергии на оборудовании ГТУ-ТЭЦ</w:t>
      </w:r>
      <w:bookmarkEnd w:id="105"/>
      <w:bookmarkEnd w:id="106"/>
    </w:p>
    <w:p w14:paraId="603134E9" w14:textId="77777777" w:rsidR="0012663E" w:rsidRPr="00AF0DA2" w:rsidRDefault="002809C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07" w:name="_Toc512254150"/>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пособы учета теп</w:t>
      </w:r>
      <w:r w:rsidRPr="00AF0DA2">
        <w:rPr>
          <w:rFonts w:eastAsiaTheme="majorEastAsia"/>
          <w:b/>
          <w:bCs/>
          <w:color w:val="000000" w:themeColor="text1"/>
          <w:lang w:eastAsia="en-US"/>
        </w:rPr>
        <w:t>ла, отпущенного в тепловые сети</w:t>
      </w:r>
      <w:bookmarkEnd w:id="107"/>
    </w:p>
    <w:p w14:paraId="5AC7B3A6" w14:textId="53568E5D"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Измерительные системы учета тепловой энергии установлены на всех источниках централизованного теплоснабжения, за исключением котельной </w:t>
      </w:r>
      <w:r w:rsidR="003442D4" w:rsidRPr="00AF0DA2">
        <w:rPr>
          <w:rFonts w:ascii="Times New Roman" w:hAnsi="Times New Roman" w:cs="Times New Roman"/>
          <w:bCs/>
          <w:color w:val="000000" w:themeColor="text1"/>
          <w:sz w:val="24"/>
          <w:szCs w:val="24"/>
          <w:shd w:val="clear" w:color="auto" w:fill="FFFFFF"/>
        </w:rPr>
        <w:t>АО «ОНПП «Технология» им. А.Г. Ромашина»</w:t>
      </w:r>
      <w:r w:rsidRPr="00AF0DA2">
        <w:rPr>
          <w:rFonts w:ascii="Times New Roman" w:eastAsia="Calibri" w:hAnsi="Times New Roman" w:cs="Times New Roman"/>
          <w:color w:val="000000" w:themeColor="text1"/>
          <w:sz w:val="24"/>
          <w:szCs w:val="24"/>
        </w:rPr>
        <w:t xml:space="preserve">. </w:t>
      </w:r>
    </w:p>
    <w:p w14:paraId="3A43BB73"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ГТУ-ТЭЦ в качестве вторичного прибора установлен тепловычислитель типа ИМ-2300. Информация о первичных приборах учета отсутствует. </w:t>
      </w:r>
    </w:p>
    <w:p w14:paraId="537B03F1"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lastRenderedPageBreak/>
        <w:t xml:space="preserve">На котельных МП «Теплоснабжение» установлены тепловычислители типа ТМК-Н100.2.1. Информация о первичных приборах учета также отсутствует. </w:t>
      </w:r>
    </w:p>
    <w:p w14:paraId="3153143C"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На котельной НИФХИ установлены:</w:t>
      </w:r>
    </w:p>
    <w:p w14:paraId="5B3C19E9" w14:textId="77777777" w:rsidR="002809CE" w:rsidRPr="00AF0DA2" w:rsidRDefault="002809CE" w:rsidP="00836BC3">
      <w:pPr>
        <w:numPr>
          <w:ilvl w:val="0"/>
          <w:numId w:val="10"/>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основной площадке - тепловычеслитель КСД-3-1200. Первичные приборы представлены камерными диафрагмами с сужающим устройством типа ДКС-10-400. </w:t>
      </w:r>
    </w:p>
    <w:p w14:paraId="2BBAF0DD" w14:textId="77777777" w:rsidR="002809CE" w:rsidRPr="00AF0DA2" w:rsidRDefault="002809CE" w:rsidP="00836BC3">
      <w:pPr>
        <w:numPr>
          <w:ilvl w:val="0"/>
          <w:numId w:val="10"/>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площадке №2 (сигнал) - тепловычеслитель РМ-1. Первичные приборы представлены камерными диафрагмами с сужающим устройством типа ДКС-10-300. </w:t>
      </w:r>
    </w:p>
    <w:p w14:paraId="3DB7135F"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котельной ВНИИРАЭ в качестве вторичного прибора установлен тепловычислитель типа КМ-5-2. Информация о первичных приборах учета отсутствует. </w:t>
      </w:r>
    </w:p>
    <w:p w14:paraId="336EE91F" w14:textId="43B9315B"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Перечень первичных и вторичных приборов учета, представлен см. </w:t>
      </w:r>
      <w:r w:rsidRPr="00AF0DA2">
        <w:rPr>
          <w:rFonts w:ascii="Times New Roman" w:eastAsia="Calibri" w:hAnsi="Times New Roman" w:cs="Times New Roman"/>
          <w:color w:val="000000" w:themeColor="text1"/>
          <w:sz w:val="24"/>
          <w:szCs w:val="24"/>
        </w:rPr>
        <w:fldChar w:fldCharType="begin"/>
      </w:r>
      <w:r w:rsidRPr="00AF0DA2">
        <w:rPr>
          <w:rFonts w:ascii="Times New Roman" w:eastAsia="Calibri" w:hAnsi="Times New Roman" w:cs="Times New Roman"/>
          <w:color w:val="000000" w:themeColor="text1"/>
          <w:sz w:val="24"/>
          <w:szCs w:val="24"/>
        </w:rPr>
        <w:instrText xml:space="preserve"> REF _Ref460317557 \h </w:instrText>
      </w:r>
      <w:r w:rsidRPr="00AF0DA2">
        <w:rPr>
          <w:rFonts w:ascii="Times New Roman" w:eastAsia="Calibri" w:hAnsi="Times New Roman" w:cs="Times New Roman"/>
          <w:color w:val="000000" w:themeColor="text1"/>
          <w:sz w:val="24"/>
          <w:szCs w:val="24"/>
        </w:rPr>
      </w:r>
      <w:r w:rsidR="00AF0DA2" w:rsidRPr="00AF0DA2">
        <w:rPr>
          <w:rFonts w:ascii="Times New Roman" w:eastAsia="Calibri" w:hAnsi="Times New Roman" w:cs="Times New Roman"/>
          <w:color w:val="000000" w:themeColor="text1"/>
          <w:sz w:val="24"/>
          <w:szCs w:val="24"/>
        </w:rPr>
        <w:instrText xml:space="preserve"> \* MERGEFORMAT </w:instrText>
      </w:r>
      <w:r w:rsidRPr="00AF0DA2">
        <w:rPr>
          <w:rFonts w:ascii="Times New Roman" w:eastAsia="Calibri" w:hAnsi="Times New Roman" w:cs="Times New Roman"/>
          <w:color w:val="000000" w:themeColor="text1"/>
          <w:sz w:val="24"/>
          <w:szCs w:val="24"/>
        </w:rPr>
        <w:fldChar w:fldCharType="separate"/>
      </w:r>
      <w:r w:rsidR="001221D2" w:rsidRPr="00AF0DA2">
        <w:rPr>
          <w:rFonts w:ascii="Times New Roman" w:eastAsia="Calibri" w:hAnsi="Times New Roman" w:cs="Times New Roman"/>
          <w:b/>
          <w:color w:val="000000" w:themeColor="text1"/>
          <w:spacing w:val="-12"/>
          <w:sz w:val="24"/>
          <w:szCs w:val="24"/>
        </w:rPr>
        <w:t xml:space="preserve">Таблица </w:t>
      </w:r>
      <w:r w:rsidR="001221D2" w:rsidRPr="00AF0DA2">
        <w:rPr>
          <w:rFonts w:ascii="Times New Roman" w:eastAsia="Calibri" w:hAnsi="Times New Roman" w:cs="Times New Roman"/>
          <w:b/>
          <w:noProof/>
          <w:color w:val="000000" w:themeColor="text1"/>
          <w:spacing w:val="-12"/>
          <w:sz w:val="24"/>
          <w:szCs w:val="24"/>
        </w:rPr>
        <w:t>22</w:t>
      </w:r>
      <w:r w:rsidRPr="00AF0DA2">
        <w:rPr>
          <w:rFonts w:ascii="Times New Roman" w:eastAsia="Calibri" w:hAnsi="Times New Roman" w:cs="Times New Roman"/>
          <w:color w:val="000000" w:themeColor="text1"/>
          <w:sz w:val="24"/>
          <w:szCs w:val="24"/>
        </w:rPr>
        <w:fldChar w:fldCharType="end"/>
      </w:r>
      <w:r w:rsidRPr="00AF0DA2">
        <w:rPr>
          <w:rFonts w:ascii="Times New Roman" w:eastAsia="Calibri" w:hAnsi="Times New Roman" w:cs="Times New Roman"/>
          <w:color w:val="000000" w:themeColor="text1"/>
          <w:sz w:val="24"/>
          <w:szCs w:val="24"/>
        </w:rPr>
        <w:t xml:space="preserve">. </w:t>
      </w:r>
    </w:p>
    <w:p w14:paraId="40F21A49"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Помимо приборов учета тепловой энергии на источниках теплоснабжения, ПУ установлены в точках купли-продажи тепловой энергии. Покупку тепловой энергии МП «Теплоснабжение» от АО «ГНЦ РФ ФЭИ» осуществляет в трех точках поставки: </w:t>
      </w:r>
    </w:p>
    <w:p w14:paraId="22E73C10" w14:textId="77777777" w:rsidR="002809CE" w:rsidRPr="00AF0DA2" w:rsidRDefault="002809CE" w:rsidP="00836BC3">
      <w:pPr>
        <w:numPr>
          <w:ilvl w:val="0"/>
          <w:numId w:val="9"/>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АБК;</w:t>
      </w:r>
    </w:p>
    <w:p w14:paraId="1BF7E79D" w14:textId="77777777" w:rsidR="002809CE" w:rsidRPr="00AF0DA2" w:rsidRDefault="002809CE" w:rsidP="00836BC3">
      <w:pPr>
        <w:numPr>
          <w:ilvl w:val="0"/>
          <w:numId w:val="9"/>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Мирный;</w:t>
      </w:r>
    </w:p>
    <w:p w14:paraId="107D358C" w14:textId="77777777" w:rsidR="002809CE" w:rsidRPr="00AF0DA2" w:rsidRDefault="002809CE" w:rsidP="00836BC3">
      <w:pPr>
        <w:numPr>
          <w:ilvl w:val="0"/>
          <w:numId w:val="9"/>
        </w:numPr>
        <w:spacing w:after="0" w:line="360" w:lineRule="auto"/>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Очистные. </w:t>
      </w:r>
    </w:p>
    <w:p w14:paraId="2E7C0896"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Информация о приборах учета приведена в таблице. </w:t>
      </w:r>
    </w:p>
    <w:p w14:paraId="67623C54" w14:textId="399627CB" w:rsidR="002809CE" w:rsidRPr="00AF0DA2" w:rsidRDefault="002809CE" w:rsidP="002809CE">
      <w:pPr>
        <w:keepNext/>
        <w:spacing w:before="120" w:after="240" w:line="240" w:lineRule="auto"/>
        <w:rPr>
          <w:rFonts w:ascii="Times New Roman" w:eastAsia="Calibri" w:hAnsi="Times New Roman" w:cs="Times New Roman"/>
          <w:b/>
          <w:color w:val="000000" w:themeColor="text1"/>
          <w:spacing w:val="-12"/>
          <w:sz w:val="24"/>
          <w:szCs w:val="24"/>
        </w:rPr>
      </w:pPr>
      <w:bookmarkStart w:id="108" w:name="_Ref460317557"/>
      <w:bookmarkStart w:id="109" w:name="_Toc503543660"/>
      <w:bookmarkStart w:id="110" w:name="_Toc53568104"/>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22</w:t>
      </w:r>
      <w:r w:rsidRPr="00AF0DA2">
        <w:rPr>
          <w:rFonts w:ascii="Times New Roman" w:eastAsia="Calibri" w:hAnsi="Times New Roman" w:cs="Times New Roman"/>
          <w:b/>
          <w:color w:val="000000" w:themeColor="text1"/>
          <w:spacing w:val="-12"/>
          <w:sz w:val="24"/>
          <w:szCs w:val="24"/>
        </w:rPr>
        <w:fldChar w:fldCharType="end"/>
      </w:r>
      <w:bookmarkEnd w:id="108"/>
      <w:r w:rsidRPr="00AF0DA2">
        <w:rPr>
          <w:rFonts w:ascii="Times New Roman" w:eastAsia="Calibri" w:hAnsi="Times New Roman" w:cs="Times New Roman"/>
          <w:b/>
          <w:color w:val="000000" w:themeColor="text1"/>
          <w:spacing w:val="-12"/>
          <w:sz w:val="24"/>
          <w:szCs w:val="24"/>
        </w:rPr>
        <w:t xml:space="preserve"> – Перечень приборов учета на источниках</w:t>
      </w:r>
      <w:bookmarkEnd w:id="109"/>
      <w:bookmarkEnd w:id="110"/>
      <w:r w:rsidRPr="00AF0DA2">
        <w:rPr>
          <w:rFonts w:ascii="Times New Roman" w:eastAsia="Calibri" w:hAnsi="Times New Roman" w:cs="Times New Roman"/>
          <w:b/>
          <w:color w:val="000000" w:themeColor="text1"/>
          <w:spacing w:val="-12"/>
          <w:sz w:val="24"/>
          <w:szCs w:val="24"/>
        </w:rPr>
        <w:t xml:space="preserve"> </w:t>
      </w:r>
    </w:p>
    <w:tbl>
      <w:tblPr>
        <w:tblW w:w="5000" w:type="pct"/>
        <w:tblLook w:val="04A0" w:firstRow="1" w:lastRow="0" w:firstColumn="1" w:lastColumn="0" w:noHBand="0" w:noVBand="1"/>
      </w:tblPr>
      <w:tblGrid>
        <w:gridCol w:w="593"/>
        <w:gridCol w:w="2424"/>
        <w:gridCol w:w="2030"/>
        <w:gridCol w:w="2365"/>
        <w:gridCol w:w="1933"/>
      </w:tblGrid>
      <w:tr w:rsidR="00AF0DA2" w:rsidRPr="00AF0DA2" w14:paraId="4E623BB2" w14:textId="77777777" w:rsidTr="002809CE">
        <w:tc>
          <w:tcPr>
            <w:tcW w:w="3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B15A8D"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3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EBAC9D"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1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49D142"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214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AEDC318"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Приборы учета тепловой энергии</w:t>
            </w:r>
          </w:p>
        </w:tc>
      </w:tr>
      <w:tr w:rsidR="00AF0DA2" w:rsidRPr="00AF0DA2" w14:paraId="56C2F487" w14:textId="77777777" w:rsidTr="002809CE">
        <w:tc>
          <w:tcPr>
            <w:tcW w:w="368" w:type="pct"/>
            <w:vMerge/>
            <w:tcBorders>
              <w:top w:val="single" w:sz="4" w:space="0" w:color="auto"/>
              <w:left w:val="single" w:sz="4" w:space="0" w:color="auto"/>
              <w:bottom w:val="single" w:sz="4" w:space="0" w:color="auto"/>
              <w:right w:val="single" w:sz="4" w:space="0" w:color="auto"/>
            </w:tcBorders>
            <w:vAlign w:val="center"/>
            <w:hideMark/>
          </w:tcPr>
          <w:p w14:paraId="2998FC8C"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348" w:type="pct"/>
            <w:vMerge/>
            <w:tcBorders>
              <w:top w:val="single" w:sz="4" w:space="0" w:color="auto"/>
              <w:left w:val="single" w:sz="4" w:space="0" w:color="auto"/>
              <w:bottom w:val="single" w:sz="4" w:space="0" w:color="auto"/>
              <w:right w:val="single" w:sz="4" w:space="0" w:color="auto"/>
            </w:tcBorders>
            <w:vAlign w:val="center"/>
            <w:hideMark/>
          </w:tcPr>
          <w:p w14:paraId="6D1D5B60"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137" w:type="pct"/>
            <w:vMerge/>
            <w:tcBorders>
              <w:top w:val="single" w:sz="4" w:space="0" w:color="auto"/>
              <w:left w:val="single" w:sz="4" w:space="0" w:color="auto"/>
              <w:bottom w:val="single" w:sz="4" w:space="0" w:color="auto"/>
              <w:right w:val="single" w:sz="4" w:space="0" w:color="auto"/>
            </w:tcBorders>
            <w:vAlign w:val="center"/>
            <w:hideMark/>
          </w:tcPr>
          <w:p w14:paraId="1A476DE2"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062" w:type="pct"/>
            <w:tcBorders>
              <w:top w:val="nil"/>
              <w:left w:val="single" w:sz="4" w:space="0" w:color="auto"/>
              <w:bottom w:val="single" w:sz="4" w:space="0" w:color="auto"/>
              <w:right w:val="single" w:sz="4" w:space="0" w:color="auto"/>
            </w:tcBorders>
            <w:shd w:val="clear" w:color="auto" w:fill="auto"/>
            <w:vAlign w:val="center"/>
            <w:hideMark/>
          </w:tcPr>
          <w:p w14:paraId="414F4241"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Первичный</w:t>
            </w:r>
          </w:p>
        </w:tc>
        <w:tc>
          <w:tcPr>
            <w:tcW w:w="1085" w:type="pct"/>
            <w:tcBorders>
              <w:top w:val="nil"/>
              <w:left w:val="nil"/>
              <w:bottom w:val="single" w:sz="4" w:space="0" w:color="auto"/>
              <w:right w:val="single" w:sz="4" w:space="0" w:color="auto"/>
            </w:tcBorders>
            <w:shd w:val="clear" w:color="auto" w:fill="auto"/>
            <w:vAlign w:val="center"/>
            <w:hideMark/>
          </w:tcPr>
          <w:p w14:paraId="18AD9893"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Вторичный</w:t>
            </w:r>
          </w:p>
        </w:tc>
      </w:tr>
      <w:tr w:rsidR="00AF0DA2" w:rsidRPr="00AF0DA2" w14:paraId="756DE765"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102BB09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48" w:type="pct"/>
            <w:tcBorders>
              <w:top w:val="nil"/>
              <w:left w:val="nil"/>
              <w:bottom w:val="single" w:sz="4" w:space="0" w:color="auto"/>
              <w:right w:val="single" w:sz="4" w:space="0" w:color="auto"/>
            </w:tcBorders>
            <w:shd w:val="clear" w:color="auto" w:fill="auto"/>
            <w:vAlign w:val="center"/>
            <w:hideMark/>
          </w:tcPr>
          <w:p w14:paraId="7721762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1137" w:type="pct"/>
            <w:tcBorders>
              <w:top w:val="nil"/>
              <w:left w:val="nil"/>
              <w:bottom w:val="single" w:sz="4" w:space="0" w:color="auto"/>
              <w:right w:val="single" w:sz="4" w:space="0" w:color="auto"/>
            </w:tcBorders>
            <w:shd w:val="clear" w:color="auto" w:fill="auto"/>
            <w:vAlign w:val="center"/>
            <w:hideMark/>
          </w:tcPr>
          <w:p w14:paraId="59BDA67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1062" w:type="pct"/>
            <w:tcBorders>
              <w:top w:val="nil"/>
              <w:left w:val="nil"/>
              <w:bottom w:val="single" w:sz="4" w:space="0" w:color="auto"/>
              <w:right w:val="single" w:sz="4" w:space="0" w:color="auto"/>
            </w:tcBorders>
            <w:shd w:val="clear" w:color="auto" w:fill="auto"/>
            <w:vAlign w:val="center"/>
            <w:hideMark/>
          </w:tcPr>
          <w:p w14:paraId="5BA7A1A8"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tcBorders>
              <w:top w:val="nil"/>
              <w:left w:val="nil"/>
              <w:bottom w:val="single" w:sz="4" w:space="0" w:color="auto"/>
              <w:right w:val="single" w:sz="4" w:space="0" w:color="auto"/>
            </w:tcBorders>
            <w:shd w:val="clear" w:color="auto" w:fill="auto"/>
            <w:vAlign w:val="center"/>
            <w:hideMark/>
          </w:tcPr>
          <w:p w14:paraId="48F18AFD"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ИМ-2300</w:t>
            </w:r>
          </w:p>
        </w:tc>
      </w:tr>
      <w:tr w:rsidR="00AF0DA2" w:rsidRPr="00AF0DA2" w14:paraId="79332276"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14530594" w14:textId="7777777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48" w:type="pct"/>
            <w:vMerge w:val="restart"/>
            <w:tcBorders>
              <w:top w:val="nil"/>
              <w:left w:val="single" w:sz="4" w:space="0" w:color="auto"/>
              <w:bottom w:val="single" w:sz="4" w:space="0" w:color="auto"/>
              <w:right w:val="single" w:sz="4" w:space="0" w:color="auto"/>
            </w:tcBorders>
            <w:shd w:val="clear" w:color="auto" w:fill="auto"/>
            <w:vAlign w:val="center"/>
            <w:hideMark/>
          </w:tcPr>
          <w:p w14:paraId="5009CA38" w14:textId="7777777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137" w:type="pct"/>
            <w:tcBorders>
              <w:top w:val="nil"/>
              <w:left w:val="nil"/>
              <w:bottom w:val="single" w:sz="4" w:space="0" w:color="auto"/>
              <w:right w:val="single" w:sz="4" w:space="0" w:color="auto"/>
            </w:tcBorders>
            <w:shd w:val="clear" w:color="auto" w:fill="auto"/>
            <w:vAlign w:val="center"/>
            <w:hideMark/>
          </w:tcPr>
          <w:p w14:paraId="229F9CD0" w14:textId="67862B92"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xml:space="preserve">Городская котельная </w:t>
            </w:r>
          </w:p>
        </w:tc>
        <w:tc>
          <w:tcPr>
            <w:tcW w:w="1062" w:type="pct"/>
            <w:tcBorders>
              <w:top w:val="nil"/>
              <w:left w:val="nil"/>
              <w:bottom w:val="single" w:sz="4" w:space="0" w:color="auto"/>
              <w:right w:val="single" w:sz="4" w:space="0" w:color="auto"/>
            </w:tcBorders>
            <w:shd w:val="clear" w:color="auto" w:fill="auto"/>
            <w:vAlign w:val="center"/>
            <w:hideMark/>
          </w:tcPr>
          <w:p w14:paraId="0E448773" w14:textId="77777777" w:rsidR="00F91C23" w:rsidRPr="00AF0DA2" w:rsidRDefault="00F91C23" w:rsidP="00F91C23">
            <w:pPr>
              <w:shd w:val="clear" w:color="auto" w:fill="FFFFFF"/>
              <w:autoSpaceDE w:val="0"/>
              <w:autoSpaceDN w:val="0"/>
              <w:adjustRightInd w:val="0"/>
              <w:rPr>
                <w:rFonts w:ascii="Times New Roman" w:hAnsi="Times New Roman"/>
                <w:color w:val="000000" w:themeColor="text1"/>
              </w:rPr>
            </w:pPr>
            <w:r w:rsidRPr="00AF0DA2">
              <w:rPr>
                <w:rFonts w:ascii="Times New Roman" w:hAnsi="Times New Roman"/>
                <w:color w:val="000000" w:themeColor="text1"/>
              </w:rPr>
              <w:t xml:space="preserve">Расходомер-счетчик«Гобой-5» Термометр КТПТР-01 100П </w:t>
            </w:r>
          </w:p>
          <w:p w14:paraId="604FA290" w14:textId="760D0710"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olor w:val="000000" w:themeColor="text1"/>
              </w:rPr>
              <w:t>Датчик давления ОТ-1</w:t>
            </w:r>
          </w:p>
        </w:tc>
        <w:tc>
          <w:tcPr>
            <w:tcW w:w="1085" w:type="pct"/>
            <w:tcBorders>
              <w:top w:val="nil"/>
              <w:left w:val="nil"/>
              <w:bottom w:val="single" w:sz="4" w:space="0" w:color="auto"/>
              <w:right w:val="single" w:sz="4" w:space="0" w:color="auto"/>
            </w:tcBorders>
            <w:shd w:val="clear" w:color="auto" w:fill="auto"/>
            <w:vAlign w:val="center"/>
            <w:hideMark/>
          </w:tcPr>
          <w:p w14:paraId="3F4EC24A" w14:textId="77777777" w:rsidR="00F91C23" w:rsidRPr="00AF0DA2" w:rsidRDefault="00F91C23" w:rsidP="00F91C23">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xml:space="preserve">ТМК-Н100.2.1 </w:t>
            </w:r>
          </w:p>
          <w:p w14:paraId="5EC2FB64" w14:textId="4B80597D"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ТМК-Н100.2.1</w:t>
            </w:r>
          </w:p>
        </w:tc>
      </w:tr>
      <w:tr w:rsidR="00AF0DA2" w:rsidRPr="00AF0DA2" w14:paraId="6CAACD5B" w14:textId="77777777" w:rsidTr="00F91C23">
        <w:tc>
          <w:tcPr>
            <w:tcW w:w="368" w:type="pct"/>
            <w:tcBorders>
              <w:top w:val="nil"/>
              <w:left w:val="single" w:sz="4" w:space="0" w:color="auto"/>
              <w:bottom w:val="single" w:sz="4" w:space="0" w:color="auto"/>
              <w:right w:val="single" w:sz="4" w:space="0" w:color="auto"/>
            </w:tcBorders>
            <w:shd w:val="clear" w:color="auto" w:fill="auto"/>
            <w:vAlign w:val="center"/>
            <w:hideMark/>
          </w:tcPr>
          <w:p w14:paraId="39BE01BA" w14:textId="7777777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48" w:type="pct"/>
            <w:vMerge/>
            <w:tcBorders>
              <w:top w:val="nil"/>
              <w:left w:val="single" w:sz="4" w:space="0" w:color="auto"/>
              <w:bottom w:val="single" w:sz="4" w:space="0" w:color="auto"/>
              <w:right w:val="single" w:sz="4" w:space="0" w:color="auto"/>
            </w:tcBorders>
            <w:vAlign w:val="center"/>
            <w:hideMark/>
          </w:tcPr>
          <w:p w14:paraId="495515F6" w14:textId="77777777" w:rsidR="00F91C23" w:rsidRPr="00AF0DA2" w:rsidRDefault="00F91C23" w:rsidP="00F91C23">
            <w:pPr>
              <w:spacing w:after="0" w:line="240" w:lineRule="auto"/>
              <w:rPr>
                <w:rFonts w:ascii="Times New Roman" w:eastAsia="Times New Roman" w:hAnsi="Times New Roman" w:cs="Times New Roman"/>
                <w:color w:val="000000" w:themeColor="text1"/>
                <w:sz w:val="20"/>
                <w:szCs w:val="20"/>
                <w:lang w:eastAsia="ru-RU"/>
              </w:rPr>
            </w:pPr>
          </w:p>
        </w:tc>
        <w:tc>
          <w:tcPr>
            <w:tcW w:w="1137" w:type="pct"/>
            <w:tcBorders>
              <w:top w:val="nil"/>
              <w:left w:val="nil"/>
              <w:bottom w:val="single" w:sz="4" w:space="0" w:color="auto"/>
              <w:right w:val="single" w:sz="4" w:space="0" w:color="auto"/>
            </w:tcBorders>
            <w:shd w:val="clear" w:color="auto" w:fill="auto"/>
            <w:vAlign w:val="center"/>
            <w:hideMark/>
          </w:tcPr>
          <w:p w14:paraId="60384C97" w14:textId="1636CA47"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Котельная "Олимп"</w:t>
            </w:r>
          </w:p>
        </w:tc>
        <w:tc>
          <w:tcPr>
            <w:tcW w:w="1062" w:type="pct"/>
            <w:tcBorders>
              <w:top w:val="nil"/>
              <w:left w:val="nil"/>
              <w:bottom w:val="single" w:sz="4" w:space="0" w:color="auto"/>
              <w:right w:val="single" w:sz="4" w:space="0" w:color="auto"/>
            </w:tcBorders>
            <w:shd w:val="clear" w:color="auto" w:fill="auto"/>
            <w:vAlign w:val="center"/>
            <w:hideMark/>
          </w:tcPr>
          <w:p w14:paraId="6ADF2EF8" w14:textId="063A5FDE" w:rsidR="00F91C23" w:rsidRPr="00AF0DA2" w:rsidRDefault="00F91C23" w:rsidP="00F91C2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olor w:val="000000" w:themeColor="text1"/>
              </w:rPr>
              <w:t>Преобразователь расхода электромагнитный МФ-5.21-Б-150 Термопреобразователь  сопротивления  КТС-Б</w:t>
            </w:r>
          </w:p>
        </w:tc>
        <w:tc>
          <w:tcPr>
            <w:tcW w:w="1085" w:type="pct"/>
            <w:tcBorders>
              <w:top w:val="nil"/>
              <w:left w:val="nil"/>
              <w:bottom w:val="single" w:sz="4" w:space="0" w:color="auto"/>
              <w:right w:val="single" w:sz="4" w:space="0" w:color="auto"/>
            </w:tcBorders>
            <w:shd w:val="clear" w:color="auto" w:fill="auto"/>
            <w:vAlign w:val="center"/>
            <w:hideMark/>
          </w:tcPr>
          <w:p w14:paraId="0F19D270" w14:textId="39D2A945" w:rsidR="00F91C23" w:rsidRPr="00AF0DA2" w:rsidRDefault="00F91C23" w:rsidP="00F91C23">
            <w:pPr>
              <w:shd w:val="clear" w:color="auto" w:fill="FFFFFF"/>
              <w:autoSpaceDE w:val="0"/>
              <w:autoSpaceDN w:val="0"/>
              <w:adjustRightInd w:val="0"/>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olor w:val="000000" w:themeColor="text1"/>
              </w:rPr>
              <w:t>ТМК-Н 120</w:t>
            </w:r>
          </w:p>
        </w:tc>
      </w:tr>
      <w:tr w:rsidR="00AF0DA2" w:rsidRPr="00AF0DA2" w14:paraId="2DAA901E"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6F94FE8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348" w:type="pct"/>
            <w:tcBorders>
              <w:top w:val="nil"/>
              <w:left w:val="nil"/>
              <w:bottom w:val="single" w:sz="4" w:space="0" w:color="auto"/>
              <w:right w:val="single" w:sz="4" w:space="0" w:color="auto"/>
            </w:tcBorders>
            <w:shd w:val="clear" w:color="auto" w:fill="auto"/>
            <w:vAlign w:val="center"/>
            <w:hideMark/>
          </w:tcPr>
          <w:p w14:paraId="41F4DB8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137" w:type="pct"/>
            <w:tcBorders>
              <w:top w:val="nil"/>
              <w:left w:val="nil"/>
              <w:bottom w:val="single" w:sz="4" w:space="0" w:color="auto"/>
              <w:right w:val="single" w:sz="4" w:space="0" w:color="auto"/>
            </w:tcBorders>
            <w:shd w:val="clear" w:color="auto" w:fill="auto"/>
            <w:vAlign w:val="center"/>
            <w:hideMark/>
          </w:tcPr>
          <w:p w14:paraId="6995BDB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062" w:type="pct"/>
            <w:tcBorders>
              <w:top w:val="nil"/>
              <w:left w:val="nil"/>
              <w:bottom w:val="single" w:sz="4" w:space="0" w:color="auto"/>
              <w:right w:val="single" w:sz="4" w:space="0" w:color="auto"/>
            </w:tcBorders>
            <w:shd w:val="clear" w:color="auto" w:fill="auto"/>
            <w:vAlign w:val="center"/>
            <w:hideMark/>
          </w:tcPr>
          <w:p w14:paraId="309B741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tcBorders>
              <w:top w:val="nil"/>
              <w:left w:val="nil"/>
              <w:bottom w:val="single" w:sz="4" w:space="0" w:color="auto"/>
              <w:right w:val="single" w:sz="4" w:space="0" w:color="auto"/>
            </w:tcBorders>
            <w:shd w:val="clear" w:color="auto" w:fill="auto"/>
            <w:vAlign w:val="center"/>
            <w:hideMark/>
          </w:tcPr>
          <w:p w14:paraId="56C0633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269AD591"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03679AA8"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348" w:type="pct"/>
            <w:tcBorders>
              <w:top w:val="nil"/>
              <w:left w:val="nil"/>
              <w:bottom w:val="single" w:sz="4" w:space="0" w:color="auto"/>
              <w:right w:val="single" w:sz="4" w:space="0" w:color="auto"/>
            </w:tcBorders>
            <w:shd w:val="clear" w:color="auto" w:fill="auto"/>
            <w:vAlign w:val="center"/>
            <w:hideMark/>
          </w:tcPr>
          <w:p w14:paraId="38A4C4A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137" w:type="pct"/>
            <w:tcBorders>
              <w:top w:val="nil"/>
              <w:left w:val="nil"/>
              <w:bottom w:val="single" w:sz="4" w:space="0" w:color="auto"/>
              <w:right w:val="single" w:sz="4" w:space="0" w:color="auto"/>
            </w:tcBorders>
            <w:shd w:val="clear" w:color="auto" w:fill="auto"/>
            <w:vAlign w:val="center"/>
            <w:hideMark/>
          </w:tcPr>
          <w:p w14:paraId="2418CED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1062" w:type="pct"/>
            <w:tcBorders>
              <w:top w:val="nil"/>
              <w:left w:val="nil"/>
              <w:bottom w:val="single" w:sz="4" w:space="0" w:color="auto"/>
              <w:right w:val="single" w:sz="4" w:space="0" w:color="auto"/>
            </w:tcBorders>
            <w:shd w:val="clear" w:color="auto" w:fill="auto"/>
            <w:vAlign w:val="center"/>
            <w:hideMark/>
          </w:tcPr>
          <w:p w14:paraId="66C3492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ДКС 10-400</w:t>
            </w:r>
            <w:r w:rsidRPr="00AF0DA2">
              <w:rPr>
                <w:rFonts w:ascii="Times New Roman" w:eastAsia="Times New Roman" w:hAnsi="Times New Roman" w:cs="Times New Roman"/>
                <w:color w:val="000000" w:themeColor="text1"/>
                <w:sz w:val="20"/>
                <w:szCs w:val="20"/>
                <w:lang w:eastAsia="ru-RU"/>
              </w:rPr>
              <w:br/>
              <w:t>ДКС 06-400</w:t>
            </w:r>
            <w:r w:rsidRPr="00AF0DA2">
              <w:rPr>
                <w:rFonts w:ascii="Times New Roman" w:eastAsia="Times New Roman" w:hAnsi="Times New Roman" w:cs="Times New Roman"/>
                <w:color w:val="000000" w:themeColor="text1"/>
                <w:sz w:val="20"/>
                <w:szCs w:val="20"/>
                <w:lang w:eastAsia="ru-RU"/>
              </w:rPr>
              <w:br/>
              <w:t>ДКС 10-300</w:t>
            </w:r>
            <w:r w:rsidRPr="00AF0DA2">
              <w:rPr>
                <w:rFonts w:ascii="Times New Roman" w:eastAsia="Times New Roman" w:hAnsi="Times New Roman" w:cs="Times New Roman"/>
                <w:color w:val="000000" w:themeColor="text1"/>
                <w:sz w:val="20"/>
                <w:szCs w:val="20"/>
                <w:lang w:eastAsia="ru-RU"/>
              </w:rPr>
              <w:br/>
              <w:t>ДКС 06-300</w:t>
            </w:r>
          </w:p>
        </w:tc>
        <w:tc>
          <w:tcPr>
            <w:tcW w:w="1085" w:type="pct"/>
            <w:tcBorders>
              <w:top w:val="nil"/>
              <w:left w:val="nil"/>
              <w:bottom w:val="single" w:sz="4" w:space="0" w:color="auto"/>
              <w:right w:val="single" w:sz="4" w:space="0" w:color="auto"/>
            </w:tcBorders>
            <w:shd w:val="clear" w:color="auto" w:fill="auto"/>
            <w:vAlign w:val="center"/>
            <w:hideMark/>
          </w:tcPr>
          <w:p w14:paraId="6CDAF2A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ДКС-3-1200 с</w:t>
            </w:r>
            <w:r w:rsidRPr="00AF0DA2">
              <w:rPr>
                <w:rFonts w:ascii="Times New Roman" w:eastAsia="Times New Roman" w:hAnsi="Times New Roman" w:cs="Times New Roman"/>
                <w:color w:val="000000" w:themeColor="text1"/>
                <w:sz w:val="20"/>
                <w:szCs w:val="20"/>
                <w:lang w:eastAsia="ru-RU"/>
              </w:rPr>
              <w:lastRenderedPageBreak/>
              <w:t xml:space="preserve"> ДМ</w:t>
            </w:r>
            <w:r w:rsidRPr="00AF0DA2">
              <w:rPr>
                <w:rFonts w:ascii="Times New Roman" w:eastAsia="Times New Roman" w:hAnsi="Times New Roman" w:cs="Times New Roman"/>
                <w:color w:val="000000" w:themeColor="text1"/>
                <w:sz w:val="20"/>
                <w:szCs w:val="20"/>
                <w:lang w:eastAsia="ru-RU"/>
              </w:rPr>
              <w:br/>
            </w:r>
            <w:r w:rsidRPr="00AF0DA2">
              <w:rPr>
                <w:rFonts w:ascii="Times New Roman" w:eastAsia="Times New Roman" w:hAnsi="Times New Roman" w:cs="Times New Roman"/>
                <w:color w:val="000000" w:themeColor="text1"/>
                <w:sz w:val="20"/>
                <w:szCs w:val="20"/>
                <w:lang w:eastAsia="ru-RU"/>
              </w:rPr>
              <w:br/>
              <w:t>РМ с ДМЭР</w:t>
            </w:r>
          </w:p>
        </w:tc>
      </w:tr>
      <w:tr w:rsidR="00AF0DA2" w:rsidRPr="00AF0DA2" w14:paraId="33F03BE9"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1CFFF5D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348" w:type="pct"/>
            <w:tcBorders>
              <w:top w:val="nil"/>
              <w:left w:val="nil"/>
              <w:bottom w:val="single" w:sz="4" w:space="0" w:color="auto"/>
              <w:right w:val="single" w:sz="4" w:space="0" w:color="auto"/>
            </w:tcBorders>
            <w:shd w:val="clear" w:color="auto" w:fill="auto"/>
            <w:vAlign w:val="center"/>
            <w:hideMark/>
          </w:tcPr>
          <w:p w14:paraId="22861A1C" w14:textId="0D62C623" w:rsidR="002809CE" w:rsidRPr="00AF0DA2" w:rsidRDefault="003442D4"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137" w:type="pct"/>
            <w:tcBorders>
              <w:top w:val="nil"/>
              <w:left w:val="nil"/>
              <w:bottom w:val="single" w:sz="4" w:space="0" w:color="auto"/>
              <w:right w:val="single" w:sz="4" w:space="0" w:color="auto"/>
            </w:tcBorders>
            <w:shd w:val="clear" w:color="auto" w:fill="auto"/>
            <w:vAlign w:val="center"/>
            <w:hideMark/>
          </w:tcPr>
          <w:p w14:paraId="0DA46D1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1062" w:type="pct"/>
            <w:tcBorders>
              <w:top w:val="nil"/>
              <w:left w:val="nil"/>
              <w:bottom w:val="single" w:sz="4" w:space="0" w:color="auto"/>
              <w:right w:val="single" w:sz="4" w:space="0" w:color="auto"/>
            </w:tcBorders>
            <w:shd w:val="clear" w:color="auto" w:fill="auto"/>
            <w:vAlign w:val="center"/>
            <w:hideMark/>
          </w:tcPr>
          <w:p w14:paraId="77F967FC"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1085" w:type="pct"/>
            <w:tcBorders>
              <w:top w:val="nil"/>
              <w:left w:val="nil"/>
              <w:bottom w:val="single" w:sz="4" w:space="0" w:color="auto"/>
              <w:right w:val="single" w:sz="4" w:space="0" w:color="auto"/>
            </w:tcBorders>
            <w:shd w:val="clear" w:color="auto" w:fill="auto"/>
            <w:vAlign w:val="center"/>
            <w:hideMark/>
          </w:tcPr>
          <w:p w14:paraId="361738F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AF0DA2" w:rsidRPr="00AF0DA2" w14:paraId="6CACE100" w14:textId="77777777" w:rsidTr="002809CE">
        <w:tc>
          <w:tcPr>
            <w:tcW w:w="368" w:type="pct"/>
            <w:tcBorders>
              <w:top w:val="nil"/>
              <w:left w:val="single" w:sz="4" w:space="0" w:color="auto"/>
              <w:bottom w:val="single" w:sz="4" w:space="0" w:color="auto"/>
              <w:right w:val="single" w:sz="4" w:space="0" w:color="auto"/>
            </w:tcBorders>
            <w:shd w:val="clear" w:color="auto" w:fill="auto"/>
            <w:vAlign w:val="center"/>
            <w:hideMark/>
          </w:tcPr>
          <w:p w14:paraId="223722A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348" w:type="pct"/>
            <w:tcBorders>
              <w:top w:val="nil"/>
              <w:left w:val="nil"/>
              <w:bottom w:val="single" w:sz="4" w:space="0" w:color="auto"/>
              <w:right w:val="single" w:sz="4" w:space="0" w:color="auto"/>
            </w:tcBorders>
            <w:shd w:val="clear" w:color="auto" w:fill="auto"/>
            <w:vAlign w:val="center"/>
            <w:hideMark/>
          </w:tcPr>
          <w:p w14:paraId="38382AD1"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137" w:type="pct"/>
            <w:tcBorders>
              <w:top w:val="nil"/>
              <w:left w:val="nil"/>
              <w:bottom w:val="single" w:sz="4" w:space="0" w:color="auto"/>
              <w:right w:val="single" w:sz="4" w:space="0" w:color="auto"/>
            </w:tcBorders>
            <w:shd w:val="clear" w:color="auto" w:fill="auto"/>
            <w:vAlign w:val="center"/>
            <w:hideMark/>
          </w:tcPr>
          <w:p w14:paraId="5DCF73D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1062" w:type="pct"/>
            <w:tcBorders>
              <w:top w:val="nil"/>
              <w:left w:val="nil"/>
              <w:bottom w:val="single" w:sz="4" w:space="0" w:color="auto"/>
              <w:right w:val="single" w:sz="4" w:space="0" w:color="auto"/>
            </w:tcBorders>
            <w:shd w:val="clear" w:color="auto" w:fill="auto"/>
            <w:vAlign w:val="center"/>
            <w:hideMark/>
          </w:tcPr>
          <w:p w14:paraId="7A9B9F65"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tcBorders>
              <w:top w:val="nil"/>
              <w:left w:val="nil"/>
              <w:bottom w:val="single" w:sz="4" w:space="0" w:color="auto"/>
              <w:right w:val="single" w:sz="4" w:space="0" w:color="auto"/>
            </w:tcBorders>
            <w:shd w:val="clear" w:color="auto" w:fill="auto"/>
            <w:vAlign w:val="center"/>
            <w:hideMark/>
          </w:tcPr>
          <w:p w14:paraId="3F3EF0E9"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КМ 5-2</w:t>
            </w:r>
          </w:p>
        </w:tc>
      </w:tr>
    </w:tbl>
    <w:p w14:paraId="3F40AC58" w14:textId="1256A655" w:rsidR="002809CE" w:rsidRPr="00AF0DA2" w:rsidRDefault="002809CE" w:rsidP="002809CE">
      <w:pPr>
        <w:keepNext/>
        <w:spacing w:before="120" w:after="240" w:line="240" w:lineRule="auto"/>
        <w:rPr>
          <w:rFonts w:eastAsiaTheme="majorEastAsia"/>
          <w:b/>
          <w:bCs/>
          <w:color w:val="000000" w:themeColor="text1"/>
        </w:rPr>
      </w:pPr>
      <w:bookmarkStart w:id="111" w:name="_Toc503543661"/>
      <w:bookmarkStart w:id="112" w:name="_Toc53568105"/>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23</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Приборы учета в точках покупки тепловой энергии от ТЭЦ ФЭИ</w:t>
      </w:r>
      <w:bookmarkEnd w:id="111"/>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8"/>
        <w:gridCol w:w="2519"/>
        <w:gridCol w:w="2125"/>
        <w:gridCol w:w="1985"/>
        <w:gridCol w:w="2028"/>
      </w:tblGrid>
      <w:tr w:rsidR="00AF0DA2" w:rsidRPr="00AF0DA2" w14:paraId="2FF62EEF" w14:textId="77777777" w:rsidTr="002809CE">
        <w:tc>
          <w:tcPr>
            <w:tcW w:w="368" w:type="pct"/>
            <w:vMerge w:val="restart"/>
            <w:shd w:val="clear" w:color="auto" w:fill="auto"/>
            <w:vAlign w:val="center"/>
            <w:hideMark/>
          </w:tcPr>
          <w:p w14:paraId="2F2082D0"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348" w:type="pct"/>
            <w:vMerge w:val="restart"/>
            <w:shd w:val="clear" w:color="auto" w:fill="auto"/>
            <w:vAlign w:val="center"/>
            <w:hideMark/>
          </w:tcPr>
          <w:p w14:paraId="0D472D0C"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137" w:type="pct"/>
            <w:vMerge w:val="restart"/>
            <w:shd w:val="clear" w:color="auto" w:fill="auto"/>
            <w:vAlign w:val="center"/>
            <w:hideMark/>
          </w:tcPr>
          <w:p w14:paraId="7E97E3C5"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Точка покупки</w:t>
            </w:r>
          </w:p>
        </w:tc>
        <w:tc>
          <w:tcPr>
            <w:tcW w:w="2147" w:type="pct"/>
            <w:gridSpan w:val="2"/>
            <w:shd w:val="clear" w:color="auto" w:fill="auto"/>
            <w:vAlign w:val="center"/>
            <w:hideMark/>
          </w:tcPr>
          <w:p w14:paraId="240A0889"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Приборы учета тепловой энергии</w:t>
            </w:r>
          </w:p>
        </w:tc>
      </w:tr>
      <w:tr w:rsidR="00AF0DA2" w:rsidRPr="00AF0DA2" w14:paraId="5BDFC17E" w14:textId="77777777" w:rsidTr="002809CE">
        <w:tc>
          <w:tcPr>
            <w:tcW w:w="368" w:type="pct"/>
            <w:vMerge/>
            <w:vAlign w:val="center"/>
            <w:hideMark/>
          </w:tcPr>
          <w:p w14:paraId="12736563"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348" w:type="pct"/>
            <w:vMerge/>
            <w:vAlign w:val="center"/>
            <w:hideMark/>
          </w:tcPr>
          <w:p w14:paraId="70054348"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137" w:type="pct"/>
            <w:vMerge/>
            <w:vAlign w:val="center"/>
            <w:hideMark/>
          </w:tcPr>
          <w:p w14:paraId="14F30377" w14:textId="77777777" w:rsidR="002809CE" w:rsidRPr="00AF0DA2" w:rsidRDefault="002809CE" w:rsidP="002809CE">
            <w:pPr>
              <w:spacing w:after="0" w:line="240" w:lineRule="auto"/>
              <w:rPr>
                <w:rFonts w:ascii="Times New Roman" w:eastAsia="Times New Roman" w:hAnsi="Times New Roman" w:cs="Times New Roman"/>
                <w:b/>
                <w:bCs/>
                <w:color w:val="000000" w:themeColor="text1"/>
                <w:sz w:val="20"/>
                <w:szCs w:val="20"/>
                <w:lang w:eastAsia="ru-RU"/>
              </w:rPr>
            </w:pPr>
          </w:p>
        </w:tc>
        <w:tc>
          <w:tcPr>
            <w:tcW w:w="1062" w:type="pct"/>
            <w:shd w:val="clear" w:color="auto" w:fill="auto"/>
            <w:vAlign w:val="center"/>
            <w:hideMark/>
          </w:tcPr>
          <w:p w14:paraId="49D8ABB2"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Первичный</w:t>
            </w:r>
          </w:p>
        </w:tc>
        <w:tc>
          <w:tcPr>
            <w:tcW w:w="1085" w:type="pct"/>
            <w:shd w:val="clear" w:color="auto" w:fill="auto"/>
            <w:vAlign w:val="center"/>
            <w:hideMark/>
          </w:tcPr>
          <w:p w14:paraId="183F9FBD" w14:textId="77777777" w:rsidR="002809CE" w:rsidRPr="00AF0DA2" w:rsidRDefault="002809CE" w:rsidP="002809C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Вторичный</w:t>
            </w:r>
          </w:p>
        </w:tc>
      </w:tr>
      <w:tr w:rsidR="00AF0DA2" w:rsidRPr="00AF0DA2" w14:paraId="53106D57" w14:textId="77777777" w:rsidTr="002809CE">
        <w:tc>
          <w:tcPr>
            <w:tcW w:w="368" w:type="pct"/>
            <w:shd w:val="clear" w:color="auto" w:fill="auto"/>
            <w:vAlign w:val="center"/>
            <w:hideMark/>
          </w:tcPr>
          <w:p w14:paraId="320EE29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48" w:type="pct"/>
            <w:vMerge w:val="restart"/>
            <w:shd w:val="clear" w:color="auto" w:fill="auto"/>
            <w:vAlign w:val="center"/>
            <w:hideMark/>
          </w:tcPr>
          <w:p w14:paraId="00171F83"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137" w:type="pct"/>
            <w:shd w:val="clear" w:color="auto" w:fill="auto"/>
            <w:vAlign w:val="center"/>
            <w:hideMark/>
          </w:tcPr>
          <w:p w14:paraId="12208C9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АБК</w:t>
            </w:r>
          </w:p>
        </w:tc>
        <w:tc>
          <w:tcPr>
            <w:tcW w:w="1062" w:type="pct"/>
            <w:shd w:val="clear" w:color="auto" w:fill="auto"/>
            <w:vAlign w:val="center"/>
            <w:hideMark/>
          </w:tcPr>
          <w:p w14:paraId="05BEC9A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shd w:val="clear" w:color="auto" w:fill="auto"/>
            <w:vAlign w:val="center"/>
            <w:hideMark/>
          </w:tcPr>
          <w:p w14:paraId="034A439C"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ТМК-Н100.2.1</w:t>
            </w:r>
          </w:p>
        </w:tc>
      </w:tr>
      <w:tr w:rsidR="00AF0DA2" w:rsidRPr="00AF0DA2" w14:paraId="302037B2" w14:textId="77777777" w:rsidTr="002809CE">
        <w:tc>
          <w:tcPr>
            <w:tcW w:w="368" w:type="pct"/>
            <w:shd w:val="clear" w:color="auto" w:fill="auto"/>
            <w:vAlign w:val="center"/>
          </w:tcPr>
          <w:p w14:paraId="383F76B2"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48" w:type="pct"/>
            <w:vMerge/>
            <w:shd w:val="clear" w:color="auto" w:fill="auto"/>
            <w:vAlign w:val="center"/>
          </w:tcPr>
          <w:p w14:paraId="75B96BFE"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
        </w:tc>
        <w:tc>
          <w:tcPr>
            <w:tcW w:w="1137" w:type="pct"/>
            <w:shd w:val="clear" w:color="auto" w:fill="auto"/>
            <w:vAlign w:val="center"/>
          </w:tcPr>
          <w:p w14:paraId="6570ED9A"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Мирный</w:t>
            </w:r>
          </w:p>
        </w:tc>
        <w:tc>
          <w:tcPr>
            <w:tcW w:w="1062" w:type="pct"/>
            <w:shd w:val="clear" w:color="auto" w:fill="auto"/>
            <w:vAlign w:val="center"/>
          </w:tcPr>
          <w:p w14:paraId="38581060"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shd w:val="clear" w:color="auto" w:fill="auto"/>
            <w:vAlign w:val="center"/>
          </w:tcPr>
          <w:p w14:paraId="25790E24"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ТМК-Н100.2.1</w:t>
            </w:r>
          </w:p>
        </w:tc>
      </w:tr>
      <w:tr w:rsidR="00AF0DA2" w:rsidRPr="00AF0DA2" w14:paraId="61015AE3" w14:textId="77777777" w:rsidTr="002809CE">
        <w:tc>
          <w:tcPr>
            <w:tcW w:w="368" w:type="pct"/>
            <w:shd w:val="clear" w:color="auto" w:fill="auto"/>
            <w:vAlign w:val="center"/>
          </w:tcPr>
          <w:p w14:paraId="5F057F7A"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48" w:type="pct"/>
            <w:vMerge/>
            <w:shd w:val="clear" w:color="auto" w:fill="auto"/>
            <w:vAlign w:val="center"/>
          </w:tcPr>
          <w:p w14:paraId="70F86706"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p>
        </w:tc>
        <w:tc>
          <w:tcPr>
            <w:tcW w:w="1137" w:type="pct"/>
            <w:shd w:val="clear" w:color="auto" w:fill="auto"/>
            <w:vAlign w:val="center"/>
          </w:tcPr>
          <w:p w14:paraId="04954D1D"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Очистные</w:t>
            </w:r>
          </w:p>
        </w:tc>
        <w:tc>
          <w:tcPr>
            <w:tcW w:w="1062" w:type="pct"/>
            <w:shd w:val="clear" w:color="auto" w:fill="auto"/>
            <w:vAlign w:val="center"/>
          </w:tcPr>
          <w:p w14:paraId="6EBC15C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1085" w:type="pct"/>
            <w:shd w:val="clear" w:color="auto" w:fill="auto"/>
            <w:vAlign w:val="center"/>
          </w:tcPr>
          <w:p w14:paraId="409CF8CB" w14:textId="77777777" w:rsidR="002809CE" w:rsidRPr="00AF0DA2" w:rsidRDefault="002809CE" w:rsidP="002809C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ТМК-Н120.2.1</w:t>
            </w:r>
          </w:p>
        </w:tc>
      </w:tr>
    </w:tbl>
    <w:p w14:paraId="0C0899D3" w14:textId="77777777" w:rsidR="0012663E" w:rsidRPr="00AF0DA2" w:rsidRDefault="002809C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3" w:name="_Toc512254151"/>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татистика отказов и восстановлений оборудова</w:t>
      </w:r>
      <w:r w:rsidRPr="00AF0DA2">
        <w:rPr>
          <w:rFonts w:eastAsiaTheme="majorEastAsia"/>
          <w:b/>
          <w:bCs/>
          <w:color w:val="000000" w:themeColor="text1"/>
          <w:lang w:eastAsia="en-US"/>
        </w:rPr>
        <w:t>ния источников тепловой энергии</w:t>
      </w:r>
      <w:bookmarkEnd w:id="113"/>
    </w:p>
    <w:p w14:paraId="4101E195" w14:textId="5E9C7827" w:rsidR="002809CE" w:rsidRPr="00AF0DA2" w:rsidRDefault="005C0574" w:rsidP="00C07009">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Аварии и отказы оборудования по источникам тепловой энергии за 2013-2017 гг. не зафиксированы.</w:t>
      </w:r>
    </w:p>
    <w:p w14:paraId="4785445D" w14:textId="33BA5E3D" w:rsidR="005C0574" w:rsidRPr="00AF0DA2" w:rsidRDefault="005C0574" w:rsidP="00C07009">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Перебои в работе оборудования происходили вследствие отключения электроэнергии и, соответственно, отключения сетевых насосов, срабатывании автоматической защиты котлов.</w:t>
      </w:r>
    </w:p>
    <w:p w14:paraId="0037F83C" w14:textId="77777777" w:rsidR="0012663E" w:rsidRPr="00AF0DA2" w:rsidRDefault="002809C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4" w:name="_Toc512254152"/>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редписания надзорных органов по запрещению дальнейшей эксплуата</w:t>
      </w:r>
      <w:r w:rsidR="00614667" w:rsidRPr="00AF0DA2">
        <w:rPr>
          <w:rFonts w:eastAsiaTheme="majorEastAsia"/>
          <w:b/>
          <w:bCs/>
          <w:color w:val="000000" w:themeColor="text1"/>
          <w:lang w:eastAsia="en-US"/>
        </w:rPr>
        <w:t>ции источников тепловой энергии</w:t>
      </w:r>
      <w:bookmarkEnd w:id="114"/>
    </w:p>
    <w:p w14:paraId="7E3AC6DF" w14:textId="77777777" w:rsidR="002809CE" w:rsidRPr="00AF0DA2" w:rsidRDefault="002809CE" w:rsidP="002809C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В соответствии с информацией, предоставленной теплоснабжающими организациями для разработки схемы теплоснабжения МО ГО «город Обнинск», предписания надзорных органов по запрещению дальнейшей эксплуатации оборудования источников теплоснабжения отсутствуют. </w:t>
      </w:r>
    </w:p>
    <w:p w14:paraId="2FEC583E" w14:textId="77777777" w:rsidR="00614667" w:rsidRPr="00AF0DA2" w:rsidRDefault="00614667" w:rsidP="00614667">
      <w:pPr>
        <w:pStyle w:val="s1"/>
        <w:spacing w:line="240" w:lineRule="atLeast"/>
        <w:jc w:val="both"/>
        <w:rPr>
          <w:rFonts w:eastAsiaTheme="majorEastAsia"/>
          <w:bCs/>
          <w:color w:val="000000" w:themeColor="text1"/>
          <w:lang w:eastAsia="en-US"/>
        </w:rPr>
      </w:pPr>
    </w:p>
    <w:p w14:paraId="190214B9" w14:textId="0220575B" w:rsidR="0012663E" w:rsidRPr="00AF0DA2" w:rsidRDefault="0012663E" w:rsidP="00836BC3">
      <w:pPr>
        <w:pStyle w:val="s1"/>
        <w:pageBreakBefore/>
        <w:numPr>
          <w:ilvl w:val="0"/>
          <w:numId w:val="2"/>
        </w:numPr>
        <w:spacing w:line="240" w:lineRule="atLeast"/>
        <w:ind w:left="357" w:hanging="357"/>
        <w:jc w:val="both"/>
        <w:outlineLvl w:val="0"/>
        <w:rPr>
          <w:rFonts w:eastAsiaTheme="majorEastAsia"/>
          <w:b/>
          <w:bCs/>
          <w:color w:val="000000" w:themeColor="text1"/>
          <w:lang w:eastAsia="en-US"/>
        </w:rPr>
      </w:pPr>
      <w:bookmarkStart w:id="115" w:name="_Toc512254153"/>
      <w:r w:rsidRPr="00AF0DA2">
        <w:rPr>
          <w:rFonts w:eastAsiaTheme="majorEastAsia"/>
          <w:b/>
          <w:bCs/>
          <w:color w:val="000000" w:themeColor="text1"/>
          <w:lang w:eastAsia="en-US"/>
        </w:rPr>
        <w:lastRenderedPageBreak/>
        <w:t>Часть 3</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Тепловые сети, сооружения на них и тепловые пункты</w:t>
      </w:r>
      <w:bookmarkEnd w:id="115"/>
    </w:p>
    <w:p w14:paraId="7FE1BAA5" w14:textId="77777777" w:rsidR="0012663E" w:rsidRPr="00AF0DA2" w:rsidRDefault="00F9779B"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6" w:name="_Toc512254154"/>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w:t>
      </w:r>
      <w:r w:rsidRPr="00AF0DA2">
        <w:rPr>
          <w:rFonts w:eastAsiaTheme="majorEastAsia"/>
          <w:b/>
          <w:bCs/>
          <w:color w:val="000000" w:themeColor="text1"/>
          <w:lang w:eastAsia="en-US"/>
        </w:rPr>
        <w:t>ный объект</w:t>
      </w:r>
      <w:bookmarkEnd w:id="116"/>
    </w:p>
    <w:p w14:paraId="11C24A0D" w14:textId="77777777" w:rsidR="00F9779B" w:rsidRPr="00AF0DA2" w:rsidRDefault="00F9779B" w:rsidP="00F9779B">
      <w:pPr>
        <w:pStyle w:val="af1"/>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Большая часть тепловых сетей в Обнинске присоединена к котельной МП «Теплоснабжение» (155,6 км в двухтрубном исчислении), образуя на «городской территории» вместе с тепловыми сетями ГТУ ТЭЦ №1 и ТЭЦ ФЭИ единую двухтрубную тепловую сеть (178,5 км в двухтрубном исчислении), кольцевую с резервирующими перемычками, с зависимым и независимым присоединением потребителей теплоты преимущественно по открытой схеме. Прокладка тепловых сетей осуществлена в основном в непроходных каналах. ЦТП и насосных станций нет. </w:t>
      </w:r>
    </w:p>
    <w:p w14:paraId="659F7CCF" w14:textId="77777777" w:rsidR="00F9779B" w:rsidRPr="00AF0DA2" w:rsidRDefault="00F9779B" w:rsidP="00F9779B">
      <w:pPr>
        <w:pStyle w:val="af1"/>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Профиль местности неровный.  Максимальная разность отметок составляет 25 метров.  Наибольшая высота зависимых местных систем теплопотребления: три 14-ти этажных дома Гагарина, 4, 10, 16 с высотой по 42 метра (+ 2 м по отношению к геодезической отметке котельной) и 29 12-ти этажных домов.  В наиболее низких местах расположены пос. Мирный (-23 м), Пионерский проезд (-23 м), ИФЗ (-22 м), ул. Комсомольская, 13 (-19 м).</w:t>
      </w:r>
    </w:p>
    <w:p w14:paraId="3283F1DC" w14:textId="687A05D3" w:rsidR="00F9779B" w:rsidRPr="00AF0DA2" w:rsidRDefault="00F9779B" w:rsidP="00F9779B">
      <w:pPr>
        <w:pStyle w:val="af1"/>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Значительная часть тепловых сетей от ТЭЦ ФЭИ обеспечивает теплоснабжение собственных объектов ФЭИ на территории промплощадки. Теплоснабжение «городской территории» осуществляется по трем вывода, где на границе эксплуатационной ответственности между МП «Теплоснабжение» и </w:t>
      </w:r>
      <w:r w:rsidR="00FC54EB" w:rsidRPr="00AF0DA2">
        <w:rPr>
          <w:rFonts w:ascii="Times New Roman" w:eastAsia="Calibri" w:hAnsi="Times New Roman" w:cs="Times New Roman"/>
          <w:color w:val="000000" w:themeColor="text1"/>
          <w:sz w:val="24"/>
          <w:szCs w:val="24"/>
        </w:rPr>
        <w:t>АО «ГНЦ РФ ФЭИ» (</w:t>
      </w:r>
      <w:r w:rsidRPr="00AF0DA2">
        <w:rPr>
          <w:rFonts w:ascii="Times New Roman" w:eastAsia="Calibri" w:hAnsi="Times New Roman" w:cs="Times New Roman"/>
          <w:color w:val="000000" w:themeColor="text1"/>
          <w:sz w:val="24"/>
          <w:szCs w:val="24"/>
        </w:rPr>
        <w:t>забор промплощадки ТЭЦ ФЭИ) установлены приборы учета тепловой энергии, которые являются точкой покупки МП «Теплоснабжение» тепловой энергии от ТЭЦ.</w:t>
      </w:r>
    </w:p>
    <w:p w14:paraId="0AE2448A" w14:textId="77777777" w:rsidR="00F9779B" w:rsidRPr="00AF0DA2" w:rsidRDefault="00F9779B" w:rsidP="00F9779B">
      <w:pPr>
        <w:pStyle w:val="af1"/>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ФГБНУ ВНИИРАЭ имеет двухтрубную тепловую сеть с зависимым присоединением потребителей теплоты преимущественно по открытой схеме. Прокладка тепловых сетей осуществлена в основном в коммуникационных тоннелях и непроходных каналах. ЦТП и насосных станций нет.</w:t>
      </w:r>
    </w:p>
    <w:p w14:paraId="256C1DC7" w14:textId="77777777" w:rsidR="00F9779B" w:rsidRPr="00AF0DA2" w:rsidRDefault="00F9779B" w:rsidP="00F9779B">
      <w:pPr>
        <w:pStyle w:val="af1"/>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ГНЦ РФ НИФХИ им. Карпова осуществляет теплоснабжение потребителей посредством двухтрубной тепловой сети с зависимым и независимым подключением по закрытой схеме. ЦТП и насосных станций нет.</w:t>
      </w:r>
    </w:p>
    <w:p w14:paraId="3FBF253F" w14:textId="3BF3CA4D" w:rsidR="00F9779B" w:rsidRPr="00AF0DA2" w:rsidRDefault="00F9779B" w:rsidP="00F9779B">
      <w:pPr>
        <w:pStyle w:val="af1"/>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Котельная АО «ОНПП </w:t>
      </w:r>
      <w:r w:rsidR="00F748D8" w:rsidRPr="00AF0DA2">
        <w:rPr>
          <w:rFonts w:ascii="Times New Roman" w:hAnsi="Times New Roman" w:cs="Times New Roman"/>
          <w:color w:val="000000" w:themeColor="text1"/>
          <w:sz w:val="24"/>
          <w:szCs w:val="24"/>
        </w:rPr>
        <w:t>«Технология» им. А. Г. Ромашина</w:t>
      </w:r>
      <w:r w:rsidRPr="00AF0DA2">
        <w:rPr>
          <w:rFonts w:ascii="Times New Roman" w:hAnsi="Times New Roman" w:cs="Times New Roman"/>
          <w:color w:val="000000" w:themeColor="text1"/>
          <w:sz w:val="24"/>
          <w:szCs w:val="24"/>
        </w:rPr>
        <w:t xml:space="preserve"> осуществляет теплоснабжение потребителей посредством двухтрубной тепловой сети с зависимым подключением по </w:t>
      </w:r>
      <w:r w:rsidR="00E97EA1" w:rsidRPr="00AF0DA2">
        <w:rPr>
          <w:rFonts w:ascii="Times New Roman" w:hAnsi="Times New Roman" w:cs="Times New Roman"/>
          <w:color w:val="000000" w:themeColor="text1"/>
          <w:sz w:val="24"/>
          <w:szCs w:val="24"/>
        </w:rPr>
        <w:t>закрытой</w:t>
      </w:r>
      <w:r w:rsidRPr="00AF0DA2">
        <w:rPr>
          <w:rFonts w:ascii="Times New Roman" w:hAnsi="Times New Roman" w:cs="Times New Roman"/>
          <w:color w:val="000000" w:themeColor="text1"/>
          <w:sz w:val="24"/>
          <w:szCs w:val="24"/>
        </w:rPr>
        <w:t xml:space="preserve"> схеме. ЦТП и насосных станций нет.</w:t>
      </w:r>
    </w:p>
    <w:p w14:paraId="2304C671" w14:textId="77777777" w:rsidR="00F9779B" w:rsidRPr="00AF0DA2" w:rsidRDefault="00F9779B" w:rsidP="00F9779B">
      <w:pPr>
        <w:pStyle w:val="af1"/>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Остальные источники тепловой энергии на территории г. Обнинска осуществляют теплоснабжение только собственных объектов предприятий, на балансе которых они находятся, либо информация о тепловых сетях от этих источников не предоставлена. В данном разделе эти источники рассматриваться не будут.</w:t>
      </w:r>
    </w:p>
    <w:p w14:paraId="093DADC1" w14:textId="77777777" w:rsidR="00F9779B" w:rsidRPr="00AF0DA2" w:rsidRDefault="00F9779B" w:rsidP="00F9779B">
      <w:pPr>
        <w:pStyle w:val="af1"/>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всех источниках тепловой энергии осуществляется качественное центральное регулирование тепловой нагрузки путём изменения температуры сетевой воды. Исключение составляет котельная МП «Теплоснабжение», на которой в периоды стояния определенных температур наружного воздуха применяется качественно-количественное регулирование. Источники работают по температурным графикам 95-70°C, 130-70°C, 150-70°C в отопительный период с применением верхней и нижней срезок и без них. Расчетная температура наружного воздуха -27°C.</w:t>
      </w:r>
    </w:p>
    <w:p w14:paraId="1E3F6A48" w14:textId="77777777" w:rsidR="0012663E" w:rsidRPr="00AF0DA2" w:rsidRDefault="00F9779B"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17" w:name="_Toc512254155"/>
      <w:r w:rsidRPr="00AF0DA2">
        <w:rPr>
          <w:rFonts w:eastAsiaTheme="majorEastAsia"/>
          <w:b/>
          <w:bCs/>
          <w:color w:val="000000" w:themeColor="text1"/>
          <w:lang w:eastAsia="en-US"/>
        </w:rPr>
        <w:t>Э</w:t>
      </w:r>
      <w:r w:rsidR="0012663E" w:rsidRPr="00AF0DA2">
        <w:rPr>
          <w:rFonts w:eastAsiaTheme="majorEastAsia"/>
          <w:b/>
          <w:bCs/>
          <w:color w:val="000000" w:themeColor="text1"/>
          <w:lang w:eastAsia="en-US"/>
        </w:rPr>
        <w:t>лектронные карты (схемы) тепловых сетей в зонах дейст</w:t>
      </w:r>
      <w:r w:rsidRPr="00AF0DA2">
        <w:rPr>
          <w:rFonts w:eastAsiaTheme="majorEastAsia"/>
          <w:b/>
          <w:bCs/>
          <w:color w:val="000000" w:themeColor="text1"/>
          <w:lang w:eastAsia="en-US"/>
        </w:rPr>
        <w:t>вия источников тепловой энергии</w:t>
      </w:r>
      <w:bookmarkEnd w:id="117"/>
    </w:p>
    <w:p w14:paraId="01DD033C" w14:textId="77777777" w:rsidR="00F9779B" w:rsidRPr="00AF0DA2" w:rsidRDefault="00F9779B" w:rsidP="00CD47FD">
      <w:pPr>
        <w:pStyle w:val="af1"/>
        <w:spacing w:line="360" w:lineRule="auto"/>
        <w:ind w:left="0" w:firstLine="851"/>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Электронные карты (схемы) тепловых сетей в зонах действия источников тепловой энергии представлены на рисунках ниже. </w:t>
      </w:r>
    </w:p>
    <w:p w14:paraId="16D1B552" w14:textId="77777777" w:rsidR="00CD47FD" w:rsidRPr="00AF0DA2" w:rsidRDefault="00CD47FD" w:rsidP="00CD47FD">
      <w:pPr>
        <w:pStyle w:val="af1"/>
        <w:spacing w:line="360" w:lineRule="auto"/>
        <w:ind w:left="0" w:firstLine="851"/>
        <w:jc w:val="both"/>
        <w:rPr>
          <w:rFonts w:ascii="Times New Roman" w:hAnsi="Times New Roman" w:cs="Times New Roman"/>
          <w:color w:val="000000" w:themeColor="text1"/>
          <w:sz w:val="24"/>
          <w:szCs w:val="24"/>
        </w:rPr>
      </w:pPr>
    </w:p>
    <w:p w14:paraId="0625B7D4" w14:textId="77777777" w:rsidR="00F2093A" w:rsidRPr="00AF0DA2" w:rsidRDefault="00CD47FD" w:rsidP="00F2093A">
      <w:pPr>
        <w:pStyle w:val="af1"/>
        <w:keepNext/>
        <w:spacing w:line="360" w:lineRule="auto"/>
        <w:ind w:left="0"/>
        <w:jc w:val="both"/>
        <w:rPr>
          <w:color w:val="000000" w:themeColor="text1"/>
        </w:rPr>
      </w:pPr>
      <w:r w:rsidRPr="00AF0DA2">
        <w:rPr>
          <w:noProof/>
          <w:color w:val="000000" w:themeColor="text1"/>
          <w:lang w:eastAsia="ru-RU"/>
        </w:rPr>
        <w:lastRenderedPageBreak/>
        <w:drawing>
          <wp:inline distT="0" distB="0" distL="0" distR="0" wp14:anchorId="273E67C3" wp14:editId="201F6242">
            <wp:extent cx="5923280" cy="4926965"/>
            <wp:effectExtent l="0" t="0" r="1270" b="6985"/>
            <wp:docPr id="3" name="Рисунок 1" descr="Сети МП Теплоснаб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ети МП Теплоснабжение"/>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23280" cy="4926965"/>
                    </a:xfrm>
                    <a:prstGeom prst="rect">
                      <a:avLst/>
                    </a:prstGeom>
                    <a:noFill/>
                    <a:ln>
                      <a:noFill/>
                    </a:ln>
                  </pic:spPr>
                </pic:pic>
              </a:graphicData>
            </a:graphic>
          </wp:inline>
        </w:drawing>
      </w:r>
    </w:p>
    <w:p w14:paraId="7009EA7F" w14:textId="15615BDA" w:rsidR="00CD47FD" w:rsidRPr="00AF0DA2" w:rsidRDefault="00F2093A" w:rsidP="00F2093A">
      <w:pPr>
        <w:pStyle w:val="af5"/>
        <w:jc w:val="both"/>
        <w:rPr>
          <w:rFonts w:ascii="Times New Roman" w:hAnsi="Times New Roman" w:cs="Times New Roman"/>
          <w:color w:val="000000" w:themeColor="text1"/>
          <w:sz w:val="24"/>
          <w:szCs w:val="24"/>
        </w:rPr>
      </w:pPr>
      <w:bookmarkStart w:id="118" w:name="_Toc504143058"/>
      <w:bookmarkStart w:id="119" w:name="_Toc506216379"/>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МП «Теплоснабжение»</w:t>
      </w:r>
      <w:bookmarkEnd w:id="118"/>
      <w:bookmarkEnd w:id="119"/>
    </w:p>
    <w:p w14:paraId="477609F7" w14:textId="77777777" w:rsidR="00F2093A" w:rsidRPr="00AF0DA2" w:rsidRDefault="00F2093A" w:rsidP="00F2093A">
      <w:pPr>
        <w:keepNext/>
        <w:rPr>
          <w:color w:val="000000" w:themeColor="text1"/>
        </w:rPr>
      </w:pPr>
      <w:r w:rsidRPr="00AF0DA2">
        <w:rPr>
          <w:noProof/>
          <w:color w:val="000000" w:themeColor="text1"/>
          <w:szCs w:val="24"/>
          <w:lang w:eastAsia="ru-RU"/>
        </w:rPr>
        <w:lastRenderedPageBreak/>
        <w:drawing>
          <wp:inline distT="0" distB="0" distL="0" distR="0" wp14:anchorId="6F093D37" wp14:editId="507E4C82">
            <wp:extent cx="5940425" cy="5750911"/>
            <wp:effectExtent l="0" t="0" r="3175" b="2540"/>
            <wp:docPr id="15" name="Рисунок 2" descr="Сети ТЭЦ ФЭИ в горо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ети ТЭЦ ФЭИ в город"/>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0425" cy="5750911"/>
                    </a:xfrm>
                    <a:prstGeom prst="rect">
                      <a:avLst/>
                    </a:prstGeom>
                    <a:noFill/>
                    <a:ln>
                      <a:noFill/>
                    </a:ln>
                  </pic:spPr>
                </pic:pic>
              </a:graphicData>
            </a:graphic>
          </wp:inline>
        </w:drawing>
      </w:r>
    </w:p>
    <w:p w14:paraId="16691E14" w14:textId="556266C4" w:rsidR="00F2093A" w:rsidRPr="00AF0DA2" w:rsidRDefault="00F2093A" w:rsidP="00E22EAE">
      <w:pPr>
        <w:pStyle w:val="af5"/>
        <w:jc w:val="both"/>
        <w:rPr>
          <w:rFonts w:ascii="Times New Roman" w:hAnsi="Times New Roman" w:cs="Times New Roman"/>
          <w:color w:val="000000" w:themeColor="text1"/>
          <w:sz w:val="24"/>
          <w:szCs w:val="24"/>
        </w:rPr>
      </w:pPr>
      <w:bookmarkStart w:id="120" w:name="_Toc504143059"/>
      <w:bookmarkStart w:id="121" w:name="_Toc506216380"/>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ТЭЦ ФЭИ в город</w:t>
      </w:r>
      <w:bookmarkEnd w:id="120"/>
      <w:bookmarkEnd w:id="121"/>
    </w:p>
    <w:p w14:paraId="59B39478" w14:textId="77777777" w:rsidR="00F2093A" w:rsidRPr="00AF0DA2" w:rsidRDefault="00F2093A" w:rsidP="00F2093A">
      <w:pPr>
        <w:rPr>
          <w:color w:val="000000" w:themeColor="text1"/>
        </w:rPr>
        <w:sectPr w:rsidR="00F2093A" w:rsidRPr="00AF0DA2">
          <w:pgSz w:w="11906" w:h="16838"/>
          <w:pgMar w:top="1134" w:right="850" w:bottom="1134" w:left="1701" w:header="708" w:footer="708" w:gutter="0"/>
          <w:cols w:space="708"/>
          <w:docGrid w:linePitch="360"/>
        </w:sectPr>
      </w:pPr>
    </w:p>
    <w:p w14:paraId="5953AA11" w14:textId="77777777" w:rsidR="00F2093A" w:rsidRPr="00AF0DA2" w:rsidRDefault="00F2093A" w:rsidP="00F2093A">
      <w:pPr>
        <w:keepNext/>
        <w:jc w:val="center"/>
        <w:rPr>
          <w:color w:val="000000" w:themeColor="text1"/>
        </w:rPr>
      </w:pPr>
      <w:r w:rsidRPr="00AF0DA2">
        <w:rPr>
          <w:noProof/>
          <w:color w:val="000000" w:themeColor="text1"/>
          <w:lang w:eastAsia="ru-RU"/>
        </w:rPr>
        <w:lastRenderedPageBreak/>
        <w:drawing>
          <wp:inline distT="0" distB="0" distL="0" distR="0" wp14:anchorId="1849F5DD" wp14:editId="03C7E96F">
            <wp:extent cx="6614556" cy="4880526"/>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149"/>
                    <a:stretch/>
                  </pic:blipFill>
                  <pic:spPr bwMode="auto">
                    <a:xfrm>
                      <a:off x="0" y="0"/>
                      <a:ext cx="6637551" cy="4897493"/>
                    </a:xfrm>
                    <a:prstGeom prst="rect">
                      <a:avLst/>
                    </a:prstGeom>
                    <a:ln>
                      <a:noFill/>
                    </a:ln>
                    <a:extLst>
                      <a:ext uri="{53640926-AAD7-44D8-BBD7-CCE9431645EC}">
                        <a14:shadowObscured xmlns:a14="http://schemas.microsoft.com/office/drawing/2010/main"/>
                      </a:ext>
                    </a:extLst>
                  </pic:spPr>
                </pic:pic>
              </a:graphicData>
            </a:graphic>
          </wp:inline>
        </w:drawing>
      </w:r>
    </w:p>
    <w:p w14:paraId="769FCBC0" w14:textId="4FF4772A" w:rsidR="00F2093A" w:rsidRPr="00AF0DA2" w:rsidRDefault="00F2093A" w:rsidP="00C07009">
      <w:pPr>
        <w:pStyle w:val="af5"/>
        <w:jc w:val="both"/>
        <w:rPr>
          <w:rFonts w:ascii="Times New Roman" w:hAnsi="Times New Roman" w:cs="Times New Roman"/>
          <w:color w:val="000000" w:themeColor="text1"/>
          <w:sz w:val="24"/>
          <w:szCs w:val="24"/>
        </w:rPr>
      </w:pPr>
      <w:bookmarkStart w:id="122" w:name="_Toc504143060"/>
      <w:bookmarkStart w:id="123" w:name="_Toc506216381"/>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ГТУ-ТЭ</w:t>
      </w:r>
      <w:bookmarkEnd w:id="122"/>
      <w:bookmarkEnd w:id="123"/>
      <w:r w:rsidR="00C07009" w:rsidRPr="00AF0DA2">
        <w:rPr>
          <w:rFonts w:ascii="Times New Roman" w:hAnsi="Times New Roman" w:cs="Times New Roman"/>
          <w:color w:val="000000" w:themeColor="text1"/>
          <w:sz w:val="24"/>
          <w:szCs w:val="24"/>
        </w:rPr>
        <w:t>Ц</w:t>
      </w:r>
    </w:p>
    <w:p w14:paraId="6B587FDB" w14:textId="77777777" w:rsidR="00F2093A" w:rsidRPr="00AF0DA2" w:rsidRDefault="00F2093A" w:rsidP="00F2093A">
      <w:pPr>
        <w:rPr>
          <w:color w:val="000000" w:themeColor="text1"/>
        </w:rPr>
        <w:sectPr w:rsidR="00F2093A" w:rsidRPr="00AF0DA2" w:rsidSect="00F2093A">
          <w:pgSz w:w="16838" w:h="11906" w:orient="landscape"/>
          <w:pgMar w:top="1701" w:right="1134" w:bottom="850" w:left="1134" w:header="708" w:footer="708" w:gutter="0"/>
          <w:cols w:space="708"/>
          <w:docGrid w:linePitch="360"/>
        </w:sectPr>
      </w:pPr>
    </w:p>
    <w:p w14:paraId="3D2DDF2F" w14:textId="77777777" w:rsidR="00F2093A" w:rsidRPr="00AF0DA2" w:rsidRDefault="00F2093A" w:rsidP="00C07009">
      <w:pPr>
        <w:keepNext/>
        <w:jc w:val="center"/>
        <w:rPr>
          <w:color w:val="000000" w:themeColor="text1"/>
        </w:rPr>
      </w:pPr>
      <w:r w:rsidRPr="00AF0DA2">
        <w:rPr>
          <w:noProof/>
          <w:color w:val="000000" w:themeColor="text1"/>
          <w:lang w:eastAsia="ru-RU"/>
        </w:rPr>
        <w:lastRenderedPageBreak/>
        <w:drawing>
          <wp:inline distT="0" distB="0" distL="0" distR="0" wp14:anchorId="4125D939" wp14:editId="77D4D376">
            <wp:extent cx="7232073" cy="4954476"/>
            <wp:effectExtent l="0" t="0" r="6985"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248957" cy="4966042"/>
                    </a:xfrm>
                    <a:prstGeom prst="rect">
                      <a:avLst/>
                    </a:prstGeom>
                  </pic:spPr>
                </pic:pic>
              </a:graphicData>
            </a:graphic>
          </wp:inline>
        </w:drawing>
      </w:r>
    </w:p>
    <w:p w14:paraId="23D7D3D6" w14:textId="63FEB59F" w:rsidR="00F2093A" w:rsidRPr="00AF0DA2" w:rsidRDefault="00F2093A" w:rsidP="00E22EAE">
      <w:pPr>
        <w:pStyle w:val="af5"/>
        <w:jc w:val="both"/>
        <w:rPr>
          <w:rFonts w:ascii="Times New Roman" w:hAnsi="Times New Roman" w:cs="Times New Roman"/>
          <w:color w:val="000000" w:themeColor="text1"/>
          <w:sz w:val="24"/>
          <w:szCs w:val="24"/>
        </w:rPr>
      </w:pPr>
      <w:bookmarkStart w:id="124" w:name="_Toc504143061"/>
      <w:bookmarkStart w:id="125" w:name="_Toc506216382"/>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ФГБНУ ВНИИРАЭ</w:t>
      </w:r>
      <w:bookmarkEnd w:id="124"/>
      <w:bookmarkEnd w:id="125"/>
    </w:p>
    <w:p w14:paraId="29E67057" w14:textId="77777777" w:rsidR="00F2093A" w:rsidRPr="00AF0DA2" w:rsidRDefault="00F2093A" w:rsidP="00F2093A">
      <w:pPr>
        <w:keepNext/>
        <w:jc w:val="center"/>
        <w:rPr>
          <w:color w:val="000000" w:themeColor="text1"/>
        </w:rPr>
      </w:pPr>
      <w:r w:rsidRPr="00AF0DA2">
        <w:rPr>
          <w:noProof/>
          <w:color w:val="000000" w:themeColor="text1"/>
          <w:lang w:eastAsia="ru-RU"/>
        </w:rPr>
        <w:lastRenderedPageBreak/>
        <w:drawing>
          <wp:inline distT="0" distB="0" distL="0" distR="0" wp14:anchorId="1F85CC32" wp14:editId="6AF757C1">
            <wp:extent cx="6706497" cy="4954137"/>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1853" t="5118" r="1774" b="9231"/>
                    <a:stretch/>
                  </pic:blipFill>
                  <pic:spPr bwMode="auto">
                    <a:xfrm>
                      <a:off x="0" y="0"/>
                      <a:ext cx="6730157" cy="4971615"/>
                    </a:xfrm>
                    <a:prstGeom prst="rect">
                      <a:avLst/>
                    </a:prstGeom>
                    <a:ln>
                      <a:noFill/>
                    </a:ln>
                    <a:extLst>
                      <a:ext uri="{53640926-AAD7-44D8-BBD7-CCE9431645EC}">
                        <a14:shadowObscured xmlns:a14="http://schemas.microsoft.com/office/drawing/2010/main"/>
                      </a:ext>
                    </a:extLst>
                  </pic:spPr>
                </pic:pic>
              </a:graphicData>
            </a:graphic>
          </wp:inline>
        </w:drawing>
      </w:r>
    </w:p>
    <w:p w14:paraId="08708AE8" w14:textId="0DE7E507" w:rsidR="00F2093A" w:rsidRPr="00AF0DA2" w:rsidRDefault="00F2093A" w:rsidP="00E22EAE">
      <w:pPr>
        <w:pStyle w:val="af5"/>
        <w:jc w:val="both"/>
        <w:rPr>
          <w:rFonts w:ascii="Times New Roman" w:hAnsi="Times New Roman" w:cs="Times New Roman"/>
          <w:color w:val="000000" w:themeColor="text1"/>
          <w:sz w:val="24"/>
          <w:szCs w:val="24"/>
        </w:rPr>
      </w:pPr>
      <w:bookmarkStart w:id="126" w:name="_Toc504143062"/>
      <w:bookmarkStart w:id="127" w:name="_Toc506216383"/>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ГНЦ РФ НИФХИ им. Карпова</w:t>
      </w:r>
      <w:bookmarkEnd w:id="126"/>
      <w:bookmarkEnd w:id="127"/>
    </w:p>
    <w:p w14:paraId="608D9CD4" w14:textId="77777777" w:rsidR="00F2093A" w:rsidRPr="00AF0DA2" w:rsidRDefault="00F2093A" w:rsidP="00F2093A">
      <w:pPr>
        <w:keepNext/>
        <w:jc w:val="center"/>
        <w:rPr>
          <w:color w:val="000000" w:themeColor="text1"/>
        </w:rPr>
      </w:pPr>
      <w:r w:rsidRPr="00AF0DA2">
        <w:rPr>
          <w:noProof/>
          <w:color w:val="000000" w:themeColor="text1"/>
          <w:lang w:eastAsia="ru-RU"/>
        </w:rPr>
        <w:lastRenderedPageBreak/>
        <w:drawing>
          <wp:inline distT="0" distB="0" distL="0" distR="0" wp14:anchorId="2DEE6CCB" wp14:editId="7852A50F">
            <wp:extent cx="6958940" cy="4978215"/>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997852" cy="5006052"/>
                    </a:xfrm>
                    <a:prstGeom prst="rect">
                      <a:avLst/>
                    </a:prstGeom>
                  </pic:spPr>
                </pic:pic>
              </a:graphicData>
            </a:graphic>
          </wp:inline>
        </w:drawing>
      </w:r>
    </w:p>
    <w:p w14:paraId="33C653D9" w14:textId="7098B65E" w:rsidR="00F2093A" w:rsidRPr="00AF0DA2" w:rsidRDefault="00F2093A" w:rsidP="00E22EAE">
      <w:pPr>
        <w:pStyle w:val="af5"/>
        <w:jc w:val="both"/>
        <w:rPr>
          <w:rFonts w:ascii="Times New Roman" w:hAnsi="Times New Roman" w:cs="Times New Roman"/>
          <w:color w:val="000000" w:themeColor="text1"/>
          <w:sz w:val="24"/>
          <w:szCs w:val="24"/>
        </w:rPr>
      </w:pPr>
      <w:bookmarkStart w:id="128" w:name="_Toc504143063"/>
      <w:bookmarkStart w:id="129" w:name="_Toc506216384"/>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Тепловые сети от котельной АО «ОНПП «Технология» им. А. Г. Ромашина»</w:t>
      </w:r>
      <w:bookmarkEnd w:id="128"/>
      <w:bookmarkEnd w:id="129"/>
    </w:p>
    <w:p w14:paraId="5A8B75B6" w14:textId="77777777" w:rsidR="00E22EAE" w:rsidRPr="00AF0DA2" w:rsidRDefault="00E22EAE" w:rsidP="00E22EAE">
      <w:pPr>
        <w:rPr>
          <w:color w:val="000000" w:themeColor="text1"/>
        </w:rPr>
        <w:sectPr w:rsidR="00E22EAE" w:rsidRPr="00AF0DA2" w:rsidSect="00F2093A">
          <w:pgSz w:w="16838" w:h="11906" w:orient="landscape"/>
          <w:pgMar w:top="1701" w:right="1134" w:bottom="850" w:left="1134" w:header="708" w:footer="708" w:gutter="0"/>
          <w:cols w:space="708"/>
          <w:docGrid w:linePitch="360"/>
        </w:sectPr>
      </w:pPr>
    </w:p>
    <w:p w14:paraId="332FA4B4" w14:textId="77777777" w:rsidR="0012663E" w:rsidRPr="00AF0DA2" w:rsidRDefault="00E22EA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30" w:name="_Toc512254156"/>
      <w:r w:rsidRPr="00AF0DA2">
        <w:rPr>
          <w:rFonts w:eastAsiaTheme="majorEastAsia"/>
          <w:b/>
          <w:bCs/>
          <w:color w:val="000000" w:themeColor="text1"/>
          <w:lang w:eastAsia="en-US"/>
        </w:rPr>
        <w:lastRenderedPageBreak/>
        <w:t>П</w:t>
      </w:r>
      <w:r w:rsidR="0012663E" w:rsidRPr="00AF0DA2">
        <w:rPr>
          <w:rFonts w:eastAsiaTheme="majorEastAsia"/>
          <w:b/>
          <w:bCs/>
          <w:color w:val="000000" w:themeColor="text1"/>
          <w:lang w:eastAsia="en-US"/>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w:t>
      </w:r>
      <w:r w:rsidRPr="00AF0DA2">
        <w:rPr>
          <w:rFonts w:eastAsiaTheme="majorEastAsia"/>
          <w:b/>
          <w:bCs/>
          <w:color w:val="000000" w:themeColor="text1"/>
          <w:lang w:eastAsia="en-US"/>
        </w:rPr>
        <w:t xml:space="preserve"> подключенной тепловой нагрузки</w:t>
      </w:r>
      <w:bookmarkEnd w:id="130"/>
    </w:p>
    <w:p w14:paraId="45CE6236" w14:textId="77777777" w:rsidR="00E22EAE" w:rsidRPr="00AF0DA2" w:rsidRDefault="00E22EAE" w:rsidP="00E22EAE">
      <w:pPr>
        <w:pStyle w:val="af1"/>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Распределение протяженности тепловых сетей и их материальная характеристика по источникам тепловой энергии представлено в таблице ниже.</w:t>
      </w:r>
    </w:p>
    <w:p w14:paraId="199A7CC6" w14:textId="68E1CF79" w:rsidR="00E22EAE" w:rsidRPr="00AF0DA2" w:rsidRDefault="00E22EAE" w:rsidP="00E22EAE">
      <w:pPr>
        <w:keepNext/>
        <w:spacing w:before="120" w:after="240" w:line="240" w:lineRule="auto"/>
        <w:rPr>
          <w:rFonts w:ascii="Times New Roman" w:eastAsia="Calibri" w:hAnsi="Times New Roman" w:cs="Times New Roman"/>
          <w:b/>
          <w:color w:val="000000" w:themeColor="text1"/>
          <w:spacing w:val="-12"/>
          <w:sz w:val="24"/>
          <w:szCs w:val="24"/>
        </w:rPr>
      </w:pPr>
      <w:bookmarkStart w:id="131" w:name="_Ref460255972"/>
      <w:bookmarkStart w:id="132" w:name="_Ref357697143"/>
      <w:bookmarkStart w:id="133" w:name="_Toc463361903"/>
      <w:bookmarkStart w:id="134" w:name="_Toc53568106"/>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24</w:t>
      </w:r>
      <w:r w:rsidRPr="00AF0DA2">
        <w:rPr>
          <w:rFonts w:ascii="Times New Roman" w:eastAsia="Calibri" w:hAnsi="Times New Roman" w:cs="Times New Roman"/>
          <w:b/>
          <w:color w:val="000000" w:themeColor="text1"/>
          <w:spacing w:val="-12"/>
          <w:sz w:val="24"/>
          <w:szCs w:val="24"/>
        </w:rPr>
        <w:fldChar w:fldCharType="end"/>
      </w:r>
      <w:bookmarkEnd w:id="131"/>
      <w:r w:rsidRPr="00AF0DA2">
        <w:rPr>
          <w:rFonts w:ascii="Times New Roman" w:eastAsia="Calibri" w:hAnsi="Times New Roman" w:cs="Times New Roman"/>
          <w:b/>
          <w:color w:val="000000" w:themeColor="text1"/>
          <w:spacing w:val="-12"/>
          <w:sz w:val="24"/>
          <w:szCs w:val="24"/>
        </w:rPr>
        <w:t xml:space="preserve"> – </w:t>
      </w:r>
      <w:bookmarkEnd w:id="132"/>
      <w:bookmarkEnd w:id="133"/>
      <w:r w:rsidRPr="00AF0DA2">
        <w:rPr>
          <w:rFonts w:ascii="Times New Roman" w:eastAsia="Calibri" w:hAnsi="Times New Roman" w:cs="Times New Roman"/>
          <w:b/>
          <w:color w:val="000000" w:themeColor="text1"/>
          <w:spacing w:val="-12"/>
          <w:sz w:val="24"/>
          <w:szCs w:val="24"/>
        </w:rPr>
        <w:t>Протяженность и материальная характеристика тепловых сетей в г. Обнинске</w:t>
      </w:r>
      <w:bookmarkEnd w:id="134"/>
    </w:p>
    <w:tbl>
      <w:tblPr>
        <w:tblW w:w="5000" w:type="pct"/>
        <w:tblLook w:val="04A0" w:firstRow="1" w:lastRow="0" w:firstColumn="1" w:lastColumn="0" w:noHBand="0" w:noVBand="1"/>
      </w:tblPr>
      <w:tblGrid>
        <w:gridCol w:w="2443"/>
        <w:gridCol w:w="1729"/>
        <w:gridCol w:w="1723"/>
        <w:gridCol w:w="1729"/>
        <w:gridCol w:w="1721"/>
      </w:tblGrid>
      <w:tr w:rsidR="00AF0DA2" w:rsidRPr="00AF0DA2" w14:paraId="31227845" w14:textId="77777777" w:rsidTr="005265DB">
        <w:trPr>
          <w:trHeight w:val="509"/>
        </w:trPr>
        <w:tc>
          <w:tcPr>
            <w:tcW w:w="13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B17286"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Источник тепловой энергии</w:t>
            </w:r>
          </w:p>
        </w:tc>
        <w:tc>
          <w:tcPr>
            <w:tcW w:w="9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835A2A"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Протяженность, м</w:t>
            </w:r>
          </w:p>
        </w:tc>
        <w:tc>
          <w:tcPr>
            <w:tcW w:w="9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26F524"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Материальная характеристика, м</w:t>
            </w:r>
            <w:r w:rsidRPr="00AF0DA2">
              <w:rPr>
                <w:rFonts w:ascii="Calibri" w:eastAsia="Times New Roman" w:hAnsi="Calibri" w:cs="Times New Roman"/>
                <w:color w:val="000000" w:themeColor="text1"/>
                <w:sz w:val="20"/>
                <w:szCs w:val="20"/>
                <w:lang w:eastAsia="ru-RU"/>
              </w:rPr>
              <w:t>²</w:t>
            </w:r>
          </w:p>
        </w:tc>
        <w:tc>
          <w:tcPr>
            <w:tcW w:w="9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9757E5"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Протяженность, %</w:t>
            </w:r>
          </w:p>
        </w:tc>
        <w:tc>
          <w:tcPr>
            <w:tcW w:w="9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13C2BC"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Материальная характеристика, %</w:t>
            </w:r>
          </w:p>
        </w:tc>
      </w:tr>
      <w:tr w:rsidR="00AF0DA2" w:rsidRPr="00AF0DA2" w14:paraId="69409556" w14:textId="77777777" w:rsidTr="005265DB">
        <w:trPr>
          <w:trHeight w:val="509"/>
        </w:trPr>
        <w:tc>
          <w:tcPr>
            <w:tcW w:w="13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6CBDF8"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C090D5"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6812EFF"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F4AA9A"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2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41B819"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r>
      <w:tr w:rsidR="00AF0DA2" w:rsidRPr="00AF0DA2" w14:paraId="7B44DD43"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6DADE0A0"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МП «Теплоснабжение»</w:t>
            </w:r>
          </w:p>
        </w:tc>
        <w:tc>
          <w:tcPr>
            <w:tcW w:w="925" w:type="pct"/>
            <w:tcBorders>
              <w:top w:val="nil"/>
              <w:left w:val="nil"/>
              <w:bottom w:val="single" w:sz="4" w:space="0" w:color="auto"/>
              <w:right w:val="single" w:sz="4" w:space="0" w:color="auto"/>
            </w:tcBorders>
            <w:shd w:val="clear" w:color="auto" w:fill="auto"/>
            <w:vAlign w:val="center"/>
            <w:hideMark/>
          </w:tcPr>
          <w:p w14:paraId="428F58E7" w14:textId="76AC7F00"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118764</w:t>
            </w:r>
          </w:p>
        </w:tc>
        <w:tc>
          <w:tcPr>
            <w:tcW w:w="922" w:type="pct"/>
            <w:tcBorders>
              <w:top w:val="nil"/>
              <w:left w:val="nil"/>
              <w:bottom w:val="single" w:sz="4" w:space="0" w:color="auto"/>
              <w:right w:val="single" w:sz="4" w:space="0" w:color="auto"/>
            </w:tcBorders>
            <w:shd w:val="clear" w:color="auto" w:fill="auto"/>
            <w:vAlign w:val="center"/>
            <w:hideMark/>
          </w:tcPr>
          <w:p w14:paraId="10527CA6" w14:textId="3CE40DE1"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50730</w:t>
            </w:r>
          </w:p>
        </w:tc>
        <w:tc>
          <w:tcPr>
            <w:tcW w:w="925" w:type="pct"/>
            <w:tcBorders>
              <w:top w:val="nil"/>
              <w:left w:val="nil"/>
              <w:bottom w:val="single" w:sz="4" w:space="0" w:color="auto"/>
              <w:right w:val="single" w:sz="4" w:space="0" w:color="auto"/>
            </w:tcBorders>
            <w:shd w:val="clear" w:color="auto" w:fill="auto"/>
            <w:vAlign w:val="center"/>
            <w:hideMark/>
          </w:tcPr>
          <w:p w14:paraId="4784A0E7" w14:textId="40D108C1"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75,80%</w:t>
            </w:r>
          </w:p>
        </w:tc>
        <w:tc>
          <w:tcPr>
            <w:tcW w:w="921" w:type="pct"/>
            <w:tcBorders>
              <w:top w:val="nil"/>
              <w:left w:val="nil"/>
              <w:bottom w:val="single" w:sz="4" w:space="0" w:color="auto"/>
              <w:right w:val="single" w:sz="4" w:space="0" w:color="auto"/>
            </w:tcBorders>
            <w:shd w:val="clear" w:color="auto" w:fill="auto"/>
            <w:vAlign w:val="center"/>
            <w:hideMark/>
          </w:tcPr>
          <w:p w14:paraId="461DAB63" w14:textId="599812D9"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82,08%</w:t>
            </w:r>
          </w:p>
        </w:tc>
      </w:tr>
      <w:tr w:rsidR="00AF0DA2" w:rsidRPr="00AF0DA2" w14:paraId="07DE4F8C"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1BE94D8D"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925" w:type="pct"/>
            <w:tcBorders>
              <w:top w:val="nil"/>
              <w:left w:val="nil"/>
              <w:bottom w:val="single" w:sz="4" w:space="0" w:color="auto"/>
              <w:right w:val="single" w:sz="4" w:space="0" w:color="auto"/>
            </w:tcBorders>
            <w:shd w:val="clear" w:color="auto" w:fill="auto"/>
            <w:vAlign w:val="center"/>
            <w:hideMark/>
          </w:tcPr>
          <w:p w14:paraId="6050D796" w14:textId="21230999"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14790,9</w:t>
            </w:r>
          </w:p>
        </w:tc>
        <w:tc>
          <w:tcPr>
            <w:tcW w:w="922" w:type="pct"/>
            <w:tcBorders>
              <w:top w:val="nil"/>
              <w:left w:val="nil"/>
              <w:bottom w:val="single" w:sz="4" w:space="0" w:color="auto"/>
              <w:right w:val="single" w:sz="4" w:space="0" w:color="auto"/>
            </w:tcBorders>
            <w:shd w:val="clear" w:color="auto" w:fill="auto"/>
            <w:vAlign w:val="center"/>
            <w:hideMark/>
          </w:tcPr>
          <w:p w14:paraId="186B8CA2" w14:textId="455F3C76"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3671</w:t>
            </w:r>
          </w:p>
        </w:tc>
        <w:tc>
          <w:tcPr>
            <w:tcW w:w="925" w:type="pct"/>
            <w:tcBorders>
              <w:top w:val="nil"/>
              <w:left w:val="nil"/>
              <w:bottom w:val="single" w:sz="4" w:space="0" w:color="auto"/>
              <w:right w:val="single" w:sz="4" w:space="0" w:color="auto"/>
            </w:tcBorders>
            <w:shd w:val="clear" w:color="auto" w:fill="auto"/>
            <w:vAlign w:val="center"/>
            <w:hideMark/>
          </w:tcPr>
          <w:p w14:paraId="70FECEFB" w14:textId="0A759EED"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9,44%</w:t>
            </w:r>
          </w:p>
        </w:tc>
        <w:tc>
          <w:tcPr>
            <w:tcW w:w="921" w:type="pct"/>
            <w:tcBorders>
              <w:top w:val="nil"/>
              <w:left w:val="nil"/>
              <w:bottom w:val="single" w:sz="4" w:space="0" w:color="auto"/>
              <w:right w:val="single" w:sz="4" w:space="0" w:color="auto"/>
            </w:tcBorders>
            <w:shd w:val="clear" w:color="auto" w:fill="auto"/>
            <w:vAlign w:val="center"/>
            <w:hideMark/>
          </w:tcPr>
          <w:p w14:paraId="7A5772DC" w14:textId="1384CE6B"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5,94%</w:t>
            </w:r>
          </w:p>
        </w:tc>
      </w:tr>
      <w:tr w:rsidR="00AF0DA2" w:rsidRPr="00AF0DA2" w14:paraId="2DC95A74"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769E5771"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925" w:type="pct"/>
            <w:tcBorders>
              <w:top w:val="nil"/>
              <w:left w:val="nil"/>
              <w:bottom w:val="single" w:sz="4" w:space="0" w:color="auto"/>
              <w:right w:val="single" w:sz="4" w:space="0" w:color="auto"/>
            </w:tcBorders>
            <w:shd w:val="clear" w:color="auto" w:fill="auto"/>
            <w:vAlign w:val="center"/>
            <w:hideMark/>
          </w:tcPr>
          <w:p w14:paraId="338D82FC" w14:textId="6029C6E1"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8148,5</w:t>
            </w:r>
          </w:p>
        </w:tc>
        <w:tc>
          <w:tcPr>
            <w:tcW w:w="922" w:type="pct"/>
            <w:tcBorders>
              <w:top w:val="nil"/>
              <w:left w:val="nil"/>
              <w:bottom w:val="single" w:sz="4" w:space="0" w:color="auto"/>
              <w:right w:val="single" w:sz="4" w:space="0" w:color="auto"/>
            </w:tcBorders>
            <w:shd w:val="clear" w:color="auto" w:fill="auto"/>
            <w:vAlign w:val="center"/>
            <w:hideMark/>
          </w:tcPr>
          <w:p w14:paraId="56E6DDFA" w14:textId="4D99C64B"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3517</w:t>
            </w:r>
          </w:p>
        </w:tc>
        <w:tc>
          <w:tcPr>
            <w:tcW w:w="925" w:type="pct"/>
            <w:tcBorders>
              <w:top w:val="nil"/>
              <w:left w:val="nil"/>
              <w:bottom w:val="single" w:sz="4" w:space="0" w:color="auto"/>
              <w:right w:val="single" w:sz="4" w:space="0" w:color="auto"/>
            </w:tcBorders>
            <w:shd w:val="clear" w:color="auto" w:fill="auto"/>
            <w:vAlign w:val="center"/>
            <w:hideMark/>
          </w:tcPr>
          <w:p w14:paraId="71DEB741" w14:textId="334D83E0"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5,20%</w:t>
            </w:r>
          </w:p>
        </w:tc>
        <w:tc>
          <w:tcPr>
            <w:tcW w:w="921" w:type="pct"/>
            <w:tcBorders>
              <w:top w:val="nil"/>
              <w:left w:val="nil"/>
              <w:bottom w:val="single" w:sz="4" w:space="0" w:color="auto"/>
              <w:right w:val="single" w:sz="4" w:space="0" w:color="auto"/>
            </w:tcBorders>
            <w:shd w:val="clear" w:color="auto" w:fill="auto"/>
            <w:vAlign w:val="center"/>
            <w:hideMark/>
          </w:tcPr>
          <w:p w14:paraId="082926FD" w14:textId="1B2223C7"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5,69%</w:t>
            </w:r>
          </w:p>
        </w:tc>
      </w:tr>
      <w:tr w:rsidR="00AF0DA2" w:rsidRPr="00AF0DA2" w14:paraId="51DC5201"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209FE3DE"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925" w:type="pct"/>
            <w:tcBorders>
              <w:top w:val="nil"/>
              <w:left w:val="nil"/>
              <w:bottom w:val="single" w:sz="4" w:space="0" w:color="auto"/>
              <w:right w:val="single" w:sz="4" w:space="0" w:color="auto"/>
            </w:tcBorders>
            <w:shd w:val="clear" w:color="auto" w:fill="auto"/>
            <w:vAlign w:val="center"/>
            <w:hideMark/>
          </w:tcPr>
          <w:p w14:paraId="30F57951" w14:textId="65BF293C"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2115</w:t>
            </w:r>
          </w:p>
        </w:tc>
        <w:tc>
          <w:tcPr>
            <w:tcW w:w="922" w:type="pct"/>
            <w:tcBorders>
              <w:top w:val="nil"/>
              <w:left w:val="nil"/>
              <w:bottom w:val="single" w:sz="4" w:space="0" w:color="auto"/>
              <w:right w:val="single" w:sz="4" w:space="0" w:color="auto"/>
            </w:tcBorders>
            <w:shd w:val="clear" w:color="auto" w:fill="auto"/>
            <w:vAlign w:val="center"/>
            <w:hideMark/>
          </w:tcPr>
          <w:p w14:paraId="543BDEB5" w14:textId="6BF2F5B7"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567,4</w:t>
            </w:r>
          </w:p>
        </w:tc>
        <w:tc>
          <w:tcPr>
            <w:tcW w:w="925" w:type="pct"/>
            <w:tcBorders>
              <w:top w:val="nil"/>
              <w:left w:val="nil"/>
              <w:bottom w:val="single" w:sz="4" w:space="0" w:color="auto"/>
              <w:right w:val="single" w:sz="4" w:space="0" w:color="auto"/>
            </w:tcBorders>
            <w:shd w:val="clear" w:color="auto" w:fill="auto"/>
            <w:vAlign w:val="center"/>
            <w:hideMark/>
          </w:tcPr>
          <w:p w14:paraId="17DBAE22" w14:textId="5FC49AE5"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1,35%</w:t>
            </w:r>
          </w:p>
        </w:tc>
        <w:tc>
          <w:tcPr>
            <w:tcW w:w="921" w:type="pct"/>
            <w:tcBorders>
              <w:top w:val="nil"/>
              <w:left w:val="nil"/>
              <w:bottom w:val="single" w:sz="4" w:space="0" w:color="auto"/>
              <w:right w:val="single" w:sz="4" w:space="0" w:color="auto"/>
            </w:tcBorders>
            <w:shd w:val="clear" w:color="auto" w:fill="auto"/>
            <w:vAlign w:val="center"/>
            <w:hideMark/>
          </w:tcPr>
          <w:p w14:paraId="61B402CD" w14:textId="3B844C58"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0,92%</w:t>
            </w:r>
          </w:p>
        </w:tc>
      </w:tr>
      <w:tr w:rsidR="00AF0DA2" w:rsidRPr="00AF0DA2" w14:paraId="181087CD"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0C42E0E9"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ГНЦ РФ НИФХИ им. Карпова</w:t>
            </w:r>
          </w:p>
        </w:tc>
        <w:tc>
          <w:tcPr>
            <w:tcW w:w="925" w:type="pct"/>
            <w:tcBorders>
              <w:top w:val="nil"/>
              <w:left w:val="nil"/>
              <w:bottom w:val="single" w:sz="4" w:space="0" w:color="auto"/>
              <w:right w:val="single" w:sz="4" w:space="0" w:color="auto"/>
            </w:tcBorders>
            <w:shd w:val="clear" w:color="auto" w:fill="auto"/>
            <w:vAlign w:val="center"/>
            <w:hideMark/>
          </w:tcPr>
          <w:p w14:paraId="7CBAF760" w14:textId="426E0D81"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5865</w:t>
            </w:r>
          </w:p>
        </w:tc>
        <w:tc>
          <w:tcPr>
            <w:tcW w:w="922" w:type="pct"/>
            <w:tcBorders>
              <w:top w:val="nil"/>
              <w:left w:val="nil"/>
              <w:bottom w:val="single" w:sz="4" w:space="0" w:color="auto"/>
              <w:right w:val="single" w:sz="4" w:space="0" w:color="auto"/>
            </w:tcBorders>
            <w:shd w:val="clear" w:color="auto" w:fill="auto"/>
            <w:vAlign w:val="center"/>
            <w:hideMark/>
          </w:tcPr>
          <w:p w14:paraId="2BB10893" w14:textId="686390DD"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1488,7</w:t>
            </w:r>
          </w:p>
        </w:tc>
        <w:tc>
          <w:tcPr>
            <w:tcW w:w="925" w:type="pct"/>
            <w:tcBorders>
              <w:top w:val="nil"/>
              <w:left w:val="nil"/>
              <w:bottom w:val="single" w:sz="4" w:space="0" w:color="auto"/>
              <w:right w:val="single" w:sz="4" w:space="0" w:color="auto"/>
            </w:tcBorders>
            <w:shd w:val="clear" w:color="auto" w:fill="auto"/>
            <w:vAlign w:val="center"/>
            <w:hideMark/>
          </w:tcPr>
          <w:p w14:paraId="41A2BC0E" w14:textId="3B0CE05E"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3,74%</w:t>
            </w:r>
          </w:p>
        </w:tc>
        <w:tc>
          <w:tcPr>
            <w:tcW w:w="921" w:type="pct"/>
            <w:tcBorders>
              <w:top w:val="nil"/>
              <w:left w:val="nil"/>
              <w:bottom w:val="single" w:sz="4" w:space="0" w:color="auto"/>
              <w:right w:val="single" w:sz="4" w:space="0" w:color="auto"/>
            </w:tcBorders>
            <w:shd w:val="clear" w:color="auto" w:fill="auto"/>
            <w:vAlign w:val="center"/>
            <w:hideMark/>
          </w:tcPr>
          <w:p w14:paraId="1B1537F6" w14:textId="7067A04C"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2,41%</w:t>
            </w:r>
          </w:p>
        </w:tc>
      </w:tr>
      <w:tr w:rsidR="00AF0DA2" w:rsidRPr="00AF0DA2" w14:paraId="47EA87DF" w14:textId="77777777" w:rsidTr="00C87160">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4D367620" w14:textId="77777777"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 Г. Ромашина»</w:t>
            </w:r>
          </w:p>
        </w:tc>
        <w:tc>
          <w:tcPr>
            <w:tcW w:w="925" w:type="pct"/>
            <w:tcBorders>
              <w:top w:val="nil"/>
              <w:left w:val="nil"/>
              <w:bottom w:val="single" w:sz="4" w:space="0" w:color="auto"/>
              <w:right w:val="single" w:sz="4" w:space="0" w:color="auto"/>
            </w:tcBorders>
            <w:shd w:val="clear" w:color="auto" w:fill="auto"/>
            <w:vAlign w:val="center"/>
            <w:hideMark/>
          </w:tcPr>
          <w:p w14:paraId="3D5E7B5F" w14:textId="57DDBF7C" w:rsidR="00280907" w:rsidRPr="00AF0DA2" w:rsidRDefault="00280907" w:rsidP="0028090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6995</w:t>
            </w:r>
          </w:p>
        </w:tc>
        <w:tc>
          <w:tcPr>
            <w:tcW w:w="922" w:type="pct"/>
            <w:tcBorders>
              <w:top w:val="nil"/>
              <w:left w:val="nil"/>
              <w:bottom w:val="single" w:sz="4" w:space="0" w:color="auto"/>
              <w:right w:val="single" w:sz="4" w:space="0" w:color="auto"/>
            </w:tcBorders>
            <w:shd w:val="clear" w:color="auto" w:fill="auto"/>
            <w:vAlign w:val="center"/>
            <w:hideMark/>
          </w:tcPr>
          <w:p w14:paraId="6CAFCBDE" w14:textId="328767B6"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1832,8</w:t>
            </w:r>
          </w:p>
        </w:tc>
        <w:tc>
          <w:tcPr>
            <w:tcW w:w="925" w:type="pct"/>
            <w:tcBorders>
              <w:top w:val="nil"/>
              <w:left w:val="nil"/>
              <w:bottom w:val="single" w:sz="4" w:space="0" w:color="auto"/>
              <w:right w:val="single" w:sz="4" w:space="0" w:color="auto"/>
            </w:tcBorders>
            <w:shd w:val="clear" w:color="auto" w:fill="auto"/>
            <w:vAlign w:val="center"/>
            <w:hideMark/>
          </w:tcPr>
          <w:p w14:paraId="2F2CF41E" w14:textId="659ABA23"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4,46%</w:t>
            </w:r>
          </w:p>
        </w:tc>
        <w:tc>
          <w:tcPr>
            <w:tcW w:w="921" w:type="pct"/>
            <w:tcBorders>
              <w:top w:val="nil"/>
              <w:left w:val="nil"/>
              <w:bottom w:val="single" w:sz="4" w:space="0" w:color="auto"/>
              <w:right w:val="single" w:sz="4" w:space="0" w:color="auto"/>
            </w:tcBorders>
            <w:shd w:val="clear" w:color="auto" w:fill="auto"/>
            <w:vAlign w:val="center"/>
            <w:hideMark/>
          </w:tcPr>
          <w:p w14:paraId="6A9DEF19" w14:textId="6A715FF8" w:rsidR="00280907" w:rsidRPr="00AF0DA2" w:rsidRDefault="00280907" w:rsidP="00280907">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2,97%</w:t>
            </w:r>
          </w:p>
        </w:tc>
      </w:tr>
      <w:tr w:rsidR="00280907" w:rsidRPr="00AF0DA2" w14:paraId="203F4BE8" w14:textId="77777777" w:rsidTr="005265DB">
        <w:trPr>
          <w:trHeight w:val="454"/>
        </w:trPr>
        <w:tc>
          <w:tcPr>
            <w:tcW w:w="1307" w:type="pct"/>
            <w:tcBorders>
              <w:top w:val="nil"/>
              <w:left w:val="single" w:sz="4" w:space="0" w:color="auto"/>
              <w:bottom w:val="single" w:sz="4" w:space="0" w:color="auto"/>
              <w:right w:val="single" w:sz="4" w:space="0" w:color="auto"/>
            </w:tcBorders>
            <w:shd w:val="clear" w:color="auto" w:fill="auto"/>
            <w:vAlign w:val="center"/>
            <w:hideMark/>
          </w:tcPr>
          <w:p w14:paraId="0B6B3E2C" w14:textId="77777777" w:rsidR="00280907" w:rsidRPr="00AF0DA2" w:rsidRDefault="00280907" w:rsidP="00280907">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925" w:type="pct"/>
            <w:tcBorders>
              <w:top w:val="nil"/>
              <w:left w:val="nil"/>
              <w:bottom w:val="single" w:sz="4" w:space="0" w:color="auto"/>
              <w:right w:val="single" w:sz="4" w:space="0" w:color="auto"/>
            </w:tcBorders>
            <w:shd w:val="clear" w:color="auto" w:fill="auto"/>
            <w:vAlign w:val="center"/>
            <w:hideMark/>
          </w:tcPr>
          <w:p w14:paraId="2C3CCE64" w14:textId="37FE3BE6" w:rsidR="00280907" w:rsidRPr="00AF0DA2" w:rsidRDefault="00280907" w:rsidP="00280907">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156678,4</w:t>
            </w:r>
          </w:p>
        </w:tc>
        <w:tc>
          <w:tcPr>
            <w:tcW w:w="922" w:type="pct"/>
            <w:tcBorders>
              <w:top w:val="nil"/>
              <w:left w:val="nil"/>
              <w:bottom w:val="single" w:sz="4" w:space="0" w:color="auto"/>
              <w:right w:val="single" w:sz="4" w:space="0" w:color="auto"/>
            </w:tcBorders>
            <w:shd w:val="clear" w:color="auto" w:fill="auto"/>
            <w:vAlign w:val="center"/>
            <w:hideMark/>
          </w:tcPr>
          <w:p w14:paraId="33C692D8" w14:textId="11D17B08" w:rsidR="00280907" w:rsidRPr="00AF0DA2" w:rsidRDefault="00280907" w:rsidP="00280907">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61807</w:t>
            </w:r>
          </w:p>
        </w:tc>
        <w:tc>
          <w:tcPr>
            <w:tcW w:w="925" w:type="pct"/>
            <w:tcBorders>
              <w:top w:val="nil"/>
              <w:left w:val="nil"/>
              <w:bottom w:val="single" w:sz="4" w:space="0" w:color="auto"/>
              <w:right w:val="single" w:sz="4" w:space="0" w:color="auto"/>
            </w:tcBorders>
            <w:shd w:val="clear" w:color="auto" w:fill="auto"/>
            <w:vAlign w:val="center"/>
            <w:hideMark/>
          </w:tcPr>
          <w:p w14:paraId="63FC2B01" w14:textId="6A7A97ED" w:rsidR="00280907" w:rsidRPr="00AF0DA2" w:rsidRDefault="00280907" w:rsidP="00280907">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100,00%</w:t>
            </w:r>
          </w:p>
        </w:tc>
        <w:tc>
          <w:tcPr>
            <w:tcW w:w="921" w:type="pct"/>
            <w:tcBorders>
              <w:top w:val="nil"/>
              <w:left w:val="nil"/>
              <w:bottom w:val="single" w:sz="4" w:space="0" w:color="auto"/>
              <w:right w:val="single" w:sz="4" w:space="0" w:color="auto"/>
            </w:tcBorders>
            <w:shd w:val="clear" w:color="auto" w:fill="auto"/>
            <w:vAlign w:val="center"/>
            <w:hideMark/>
          </w:tcPr>
          <w:p w14:paraId="5C0AAA97" w14:textId="7090C6BC" w:rsidR="00280907" w:rsidRPr="00AF0DA2" w:rsidRDefault="00280907" w:rsidP="00280907">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100,00%</w:t>
            </w:r>
          </w:p>
        </w:tc>
      </w:tr>
    </w:tbl>
    <w:p w14:paraId="374FD015" w14:textId="77777777" w:rsidR="00E22EAE" w:rsidRPr="00AF0DA2" w:rsidRDefault="00E22EAE" w:rsidP="00E22EAE">
      <w:pPr>
        <w:rPr>
          <w:color w:val="000000" w:themeColor="text1"/>
        </w:rPr>
      </w:pPr>
    </w:p>
    <w:p w14:paraId="0BEE9671" w14:textId="6843227D" w:rsidR="00E22EAE" w:rsidRPr="00AF0DA2" w:rsidRDefault="00E22EAE" w:rsidP="00E22EAE">
      <w:pPr>
        <w:pStyle w:val="af1"/>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долю тепловых сетей от котельной МП «Теплоснабжение» приходится около </w:t>
      </w:r>
      <w:r w:rsidR="00B71AB9" w:rsidRPr="00AF0DA2">
        <w:rPr>
          <w:rFonts w:ascii="Times New Roman" w:eastAsia="Calibri" w:hAnsi="Times New Roman" w:cs="Times New Roman"/>
          <w:color w:val="000000" w:themeColor="text1"/>
          <w:sz w:val="24"/>
          <w:szCs w:val="24"/>
        </w:rPr>
        <w:t>76</w:t>
      </w:r>
      <w:r w:rsidRPr="00AF0DA2">
        <w:rPr>
          <w:rFonts w:ascii="Times New Roman" w:eastAsia="Calibri" w:hAnsi="Times New Roman" w:cs="Times New Roman"/>
          <w:color w:val="000000" w:themeColor="text1"/>
          <w:sz w:val="24"/>
          <w:szCs w:val="24"/>
        </w:rPr>
        <w:t xml:space="preserve">% по их протяженности на территории города и </w:t>
      </w:r>
      <w:r w:rsidR="00954F2E" w:rsidRPr="00AF0DA2">
        <w:rPr>
          <w:rFonts w:ascii="Times New Roman" w:eastAsia="Calibri" w:hAnsi="Times New Roman" w:cs="Times New Roman"/>
          <w:color w:val="000000" w:themeColor="text1"/>
          <w:sz w:val="24"/>
          <w:szCs w:val="24"/>
        </w:rPr>
        <w:t>8</w:t>
      </w:r>
      <w:r w:rsidR="002813B7" w:rsidRPr="00AF0DA2">
        <w:rPr>
          <w:rFonts w:ascii="Times New Roman" w:eastAsia="Calibri" w:hAnsi="Times New Roman" w:cs="Times New Roman"/>
          <w:color w:val="000000" w:themeColor="text1"/>
          <w:sz w:val="24"/>
          <w:szCs w:val="24"/>
        </w:rPr>
        <w:t>2</w:t>
      </w:r>
      <w:r w:rsidRPr="00AF0DA2">
        <w:rPr>
          <w:rFonts w:ascii="Times New Roman" w:eastAsia="Calibri" w:hAnsi="Times New Roman" w:cs="Times New Roman"/>
          <w:color w:val="000000" w:themeColor="text1"/>
          <w:sz w:val="24"/>
          <w:szCs w:val="24"/>
        </w:rPr>
        <w:t>% – по материальной характеристике. Сети от котельной МП «Теплоснабжение» обеспечивают теплоснабжение многоэтажной жилой застройки, административно-бытовой и социальной застройки, а также промышленных предприятий на территории города. На долю остальных источников приходится в основном теплоснабжение собственных производственных площадок, а также бюджетные и прочие потребители.</w:t>
      </w:r>
    </w:p>
    <w:p w14:paraId="5B0E143D" w14:textId="4F4F7042" w:rsidR="00E22EAE" w:rsidRPr="00AF0DA2" w:rsidRDefault="00E22EAE" w:rsidP="00E22EAE">
      <w:pPr>
        <w:pStyle w:val="af1"/>
        <w:spacing w:line="360" w:lineRule="auto"/>
        <w:ind w:left="0" w:firstLine="567"/>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В г. Обнинске на долю тепловых сетей, построенных до 1989 г., приходится около </w:t>
      </w:r>
      <w:r w:rsidR="002F1782" w:rsidRPr="00AF0DA2">
        <w:rPr>
          <w:rFonts w:ascii="Times New Roman" w:eastAsia="Calibri" w:hAnsi="Times New Roman" w:cs="Times New Roman"/>
          <w:color w:val="000000" w:themeColor="text1"/>
          <w:sz w:val="24"/>
          <w:szCs w:val="24"/>
        </w:rPr>
        <w:t>60</w:t>
      </w:r>
      <w:r w:rsidRPr="00AF0DA2">
        <w:rPr>
          <w:rFonts w:ascii="Times New Roman" w:eastAsia="Calibri" w:hAnsi="Times New Roman" w:cs="Times New Roman"/>
          <w:color w:val="000000" w:themeColor="text1"/>
          <w:sz w:val="24"/>
          <w:szCs w:val="24"/>
        </w:rPr>
        <w:t xml:space="preserve">% по протяженности. По материальной характеристике этот показатель еще более значителен – </w:t>
      </w:r>
      <w:r w:rsidR="002F1782" w:rsidRPr="00AF0DA2">
        <w:rPr>
          <w:rFonts w:ascii="Times New Roman" w:eastAsia="Calibri" w:hAnsi="Times New Roman" w:cs="Times New Roman"/>
          <w:color w:val="000000" w:themeColor="text1"/>
          <w:sz w:val="24"/>
          <w:szCs w:val="24"/>
        </w:rPr>
        <w:t>67</w:t>
      </w:r>
      <w:r w:rsidRPr="00AF0DA2">
        <w:rPr>
          <w:rFonts w:ascii="Times New Roman" w:eastAsia="Calibri" w:hAnsi="Times New Roman" w:cs="Times New Roman"/>
          <w:color w:val="000000" w:themeColor="text1"/>
          <w:sz w:val="24"/>
          <w:szCs w:val="24"/>
        </w:rPr>
        <w:t>%. Данный факт говорит о значительной изношенности тепловых сетей и необходимости их обновления. Данные о протяженности и материальной характеристике тепловых сетей по источникам тепловой энергии в зависимости от года прокладки представлены в таблице ниже.</w:t>
      </w:r>
    </w:p>
    <w:p w14:paraId="2D3EF4FC" w14:textId="42B1F08B" w:rsidR="00E22EAE" w:rsidRPr="00AF0DA2" w:rsidRDefault="00E22EAE" w:rsidP="00E22EAE">
      <w:pPr>
        <w:keepNext/>
        <w:spacing w:before="120" w:after="240" w:line="240" w:lineRule="auto"/>
        <w:rPr>
          <w:rFonts w:ascii="Times New Roman" w:eastAsia="Calibri" w:hAnsi="Times New Roman" w:cs="Times New Roman"/>
          <w:b/>
          <w:color w:val="000000" w:themeColor="text1"/>
          <w:spacing w:val="-12"/>
          <w:sz w:val="24"/>
          <w:szCs w:val="24"/>
        </w:rPr>
      </w:pPr>
      <w:bookmarkStart w:id="135" w:name="_Toc53568107"/>
      <w:r w:rsidRPr="00AF0DA2">
        <w:rPr>
          <w:rFonts w:ascii="Times New Roman" w:eastAsia="Calibri" w:hAnsi="Times New Roman" w:cs="Times New Roman"/>
          <w:b/>
          <w:color w:val="000000" w:themeColor="text1"/>
          <w:spacing w:val="-12"/>
          <w:sz w:val="24"/>
          <w:szCs w:val="24"/>
        </w:rPr>
        <w:lastRenderedPageBreak/>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25</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Протяженность и материальная характеристика тепловых сетей в г. Обнинске в зависимости от года прокладки</w:t>
      </w:r>
      <w:bookmarkEnd w:id="135"/>
    </w:p>
    <w:tbl>
      <w:tblPr>
        <w:tblW w:w="5000" w:type="pct"/>
        <w:tblInd w:w="108" w:type="dxa"/>
        <w:tblLook w:val="04A0" w:firstRow="1" w:lastRow="0" w:firstColumn="1" w:lastColumn="0" w:noHBand="0" w:noVBand="1"/>
      </w:tblPr>
      <w:tblGrid>
        <w:gridCol w:w="1900"/>
        <w:gridCol w:w="1251"/>
        <w:gridCol w:w="1242"/>
        <w:gridCol w:w="1234"/>
        <w:gridCol w:w="1242"/>
        <w:gridCol w:w="1234"/>
        <w:gridCol w:w="1242"/>
      </w:tblGrid>
      <w:tr w:rsidR="00AF0DA2" w:rsidRPr="00AF0DA2" w14:paraId="7A97BA16" w14:textId="77777777" w:rsidTr="00E22EAE">
        <w:trPr>
          <w:trHeight w:val="454"/>
        </w:trPr>
        <w:tc>
          <w:tcPr>
            <w:tcW w:w="19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493565"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Источник тепловой энергии</w:t>
            </w:r>
          </w:p>
        </w:tc>
        <w:tc>
          <w:tcPr>
            <w:tcW w:w="3825" w:type="dxa"/>
            <w:gridSpan w:val="3"/>
            <w:tcBorders>
              <w:top w:val="single" w:sz="4" w:space="0" w:color="auto"/>
              <w:left w:val="nil"/>
              <w:bottom w:val="single" w:sz="4" w:space="0" w:color="auto"/>
              <w:right w:val="single" w:sz="4" w:space="0" w:color="auto"/>
            </w:tcBorders>
            <w:shd w:val="clear" w:color="auto" w:fill="auto"/>
            <w:vAlign w:val="center"/>
            <w:hideMark/>
          </w:tcPr>
          <w:p w14:paraId="0A925955"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Протяженность по году прокладки, м</w:t>
            </w:r>
          </w:p>
        </w:tc>
        <w:tc>
          <w:tcPr>
            <w:tcW w:w="3825" w:type="dxa"/>
            <w:gridSpan w:val="3"/>
            <w:tcBorders>
              <w:top w:val="single" w:sz="4" w:space="0" w:color="auto"/>
              <w:left w:val="nil"/>
              <w:bottom w:val="single" w:sz="4" w:space="0" w:color="auto"/>
              <w:right w:val="single" w:sz="4" w:space="0" w:color="auto"/>
            </w:tcBorders>
            <w:shd w:val="clear" w:color="auto" w:fill="auto"/>
            <w:vAlign w:val="center"/>
            <w:hideMark/>
          </w:tcPr>
          <w:p w14:paraId="2B79CC1A"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Материальная характеристика по году прокладки, м²</w:t>
            </w:r>
          </w:p>
        </w:tc>
      </w:tr>
      <w:tr w:rsidR="00AF0DA2" w:rsidRPr="00AF0DA2" w14:paraId="0E455D0E" w14:textId="77777777" w:rsidTr="00E22EAE">
        <w:trPr>
          <w:trHeight w:val="454"/>
        </w:trPr>
        <w:tc>
          <w:tcPr>
            <w:tcW w:w="192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9CAEA7C"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1275" w:type="dxa"/>
            <w:tcBorders>
              <w:top w:val="nil"/>
              <w:left w:val="nil"/>
              <w:bottom w:val="single" w:sz="4" w:space="0" w:color="auto"/>
              <w:right w:val="single" w:sz="4" w:space="0" w:color="auto"/>
            </w:tcBorders>
            <w:shd w:val="clear" w:color="auto" w:fill="auto"/>
            <w:vAlign w:val="center"/>
            <w:hideMark/>
          </w:tcPr>
          <w:p w14:paraId="689260B3"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1989</w:t>
            </w:r>
          </w:p>
        </w:tc>
        <w:tc>
          <w:tcPr>
            <w:tcW w:w="1275" w:type="dxa"/>
            <w:tcBorders>
              <w:top w:val="nil"/>
              <w:left w:val="nil"/>
              <w:bottom w:val="single" w:sz="4" w:space="0" w:color="auto"/>
              <w:right w:val="single" w:sz="4" w:space="0" w:color="auto"/>
            </w:tcBorders>
            <w:shd w:val="clear" w:color="auto" w:fill="auto"/>
            <w:vAlign w:val="center"/>
            <w:hideMark/>
          </w:tcPr>
          <w:p w14:paraId="5294A212"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 1989 до 2004</w:t>
            </w:r>
          </w:p>
        </w:tc>
        <w:tc>
          <w:tcPr>
            <w:tcW w:w="1275" w:type="dxa"/>
            <w:tcBorders>
              <w:top w:val="nil"/>
              <w:left w:val="nil"/>
              <w:bottom w:val="single" w:sz="4" w:space="0" w:color="auto"/>
              <w:right w:val="single" w:sz="4" w:space="0" w:color="auto"/>
            </w:tcBorders>
            <w:shd w:val="clear" w:color="auto" w:fill="auto"/>
            <w:vAlign w:val="center"/>
            <w:hideMark/>
          </w:tcPr>
          <w:p w14:paraId="2B1A6DB9"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после 2004</w:t>
            </w:r>
          </w:p>
        </w:tc>
        <w:tc>
          <w:tcPr>
            <w:tcW w:w="1275" w:type="dxa"/>
            <w:tcBorders>
              <w:top w:val="nil"/>
              <w:left w:val="nil"/>
              <w:bottom w:val="single" w:sz="4" w:space="0" w:color="auto"/>
              <w:right w:val="single" w:sz="4" w:space="0" w:color="auto"/>
            </w:tcBorders>
            <w:shd w:val="clear" w:color="auto" w:fill="auto"/>
            <w:vAlign w:val="center"/>
            <w:hideMark/>
          </w:tcPr>
          <w:p w14:paraId="2FF01C3D"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 1988</w:t>
            </w:r>
          </w:p>
        </w:tc>
        <w:tc>
          <w:tcPr>
            <w:tcW w:w="1275" w:type="dxa"/>
            <w:tcBorders>
              <w:top w:val="nil"/>
              <w:left w:val="nil"/>
              <w:bottom w:val="single" w:sz="4" w:space="0" w:color="auto"/>
              <w:right w:val="single" w:sz="4" w:space="0" w:color="auto"/>
            </w:tcBorders>
            <w:shd w:val="clear" w:color="auto" w:fill="auto"/>
            <w:vAlign w:val="center"/>
            <w:hideMark/>
          </w:tcPr>
          <w:p w14:paraId="29781552"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 1989 до 2004</w:t>
            </w:r>
          </w:p>
        </w:tc>
        <w:tc>
          <w:tcPr>
            <w:tcW w:w="1275" w:type="dxa"/>
            <w:tcBorders>
              <w:top w:val="nil"/>
              <w:left w:val="nil"/>
              <w:bottom w:val="single" w:sz="4" w:space="0" w:color="auto"/>
              <w:right w:val="single" w:sz="4" w:space="0" w:color="auto"/>
            </w:tcBorders>
            <w:shd w:val="clear" w:color="auto" w:fill="auto"/>
            <w:vAlign w:val="center"/>
            <w:hideMark/>
          </w:tcPr>
          <w:p w14:paraId="7ED6B75D"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после 2004</w:t>
            </w:r>
          </w:p>
        </w:tc>
      </w:tr>
      <w:tr w:rsidR="00AF0DA2" w:rsidRPr="00AF0DA2" w14:paraId="5EB4AD79"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160F95B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МП Теплоснабжение</w:t>
            </w:r>
          </w:p>
        </w:tc>
        <w:tc>
          <w:tcPr>
            <w:tcW w:w="1275" w:type="dxa"/>
            <w:tcBorders>
              <w:top w:val="nil"/>
              <w:left w:val="nil"/>
              <w:bottom w:val="single" w:sz="4" w:space="0" w:color="auto"/>
              <w:right w:val="single" w:sz="4" w:space="0" w:color="auto"/>
            </w:tcBorders>
            <w:shd w:val="clear" w:color="auto" w:fill="auto"/>
            <w:vAlign w:val="center"/>
            <w:hideMark/>
          </w:tcPr>
          <w:p w14:paraId="6EEF46B9"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135730,3</w:t>
            </w:r>
          </w:p>
        </w:tc>
        <w:tc>
          <w:tcPr>
            <w:tcW w:w="1275" w:type="dxa"/>
            <w:tcBorders>
              <w:top w:val="nil"/>
              <w:left w:val="nil"/>
              <w:bottom w:val="single" w:sz="4" w:space="0" w:color="auto"/>
              <w:right w:val="single" w:sz="4" w:space="0" w:color="auto"/>
            </w:tcBorders>
            <w:shd w:val="clear" w:color="auto" w:fill="auto"/>
            <w:vAlign w:val="center"/>
            <w:hideMark/>
          </w:tcPr>
          <w:p w14:paraId="6C791EB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12484,5</w:t>
            </w:r>
          </w:p>
        </w:tc>
        <w:tc>
          <w:tcPr>
            <w:tcW w:w="1275" w:type="dxa"/>
            <w:tcBorders>
              <w:top w:val="nil"/>
              <w:left w:val="nil"/>
              <w:bottom w:val="single" w:sz="4" w:space="0" w:color="auto"/>
              <w:right w:val="single" w:sz="4" w:space="0" w:color="auto"/>
            </w:tcBorders>
            <w:shd w:val="clear" w:color="auto" w:fill="auto"/>
            <w:vAlign w:val="center"/>
            <w:hideMark/>
          </w:tcPr>
          <w:p w14:paraId="7D9C47E4"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7373,6</w:t>
            </w:r>
          </w:p>
        </w:tc>
        <w:tc>
          <w:tcPr>
            <w:tcW w:w="1275" w:type="dxa"/>
            <w:tcBorders>
              <w:top w:val="nil"/>
              <w:left w:val="nil"/>
              <w:bottom w:val="single" w:sz="4" w:space="0" w:color="auto"/>
              <w:right w:val="single" w:sz="4" w:space="0" w:color="auto"/>
            </w:tcBorders>
            <w:shd w:val="clear" w:color="auto" w:fill="auto"/>
            <w:vAlign w:val="center"/>
            <w:hideMark/>
          </w:tcPr>
          <w:p w14:paraId="6F7EE7F1" w14:textId="25B7D8E5"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30780</w:t>
            </w:r>
          </w:p>
        </w:tc>
        <w:tc>
          <w:tcPr>
            <w:tcW w:w="1275" w:type="dxa"/>
            <w:tcBorders>
              <w:top w:val="nil"/>
              <w:left w:val="nil"/>
              <w:bottom w:val="single" w:sz="4" w:space="0" w:color="auto"/>
              <w:right w:val="single" w:sz="4" w:space="0" w:color="auto"/>
            </w:tcBorders>
            <w:shd w:val="clear" w:color="auto" w:fill="auto"/>
            <w:vAlign w:val="center"/>
            <w:hideMark/>
          </w:tcPr>
          <w:p w14:paraId="7294FAF7" w14:textId="19088A62"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9914</w:t>
            </w:r>
          </w:p>
        </w:tc>
        <w:tc>
          <w:tcPr>
            <w:tcW w:w="1275" w:type="dxa"/>
            <w:tcBorders>
              <w:top w:val="nil"/>
              <w:left w:val="nil"/>
              <w:bottom w:val="single" w:sz="4" w:space="0" w:color="auto"/>
              <w:right w:val="single" w:sz="4" w:space="0" w:color="auto"/>
            </w:tcBorders>
            <w:shd w:val="clear" w:color="auto" w:fill="auto"/>
            <w:vAlign w:val="center"/>
            <w:hideMark/>
          </w:tcPr>
          <w:p w14:paraId="586CBDA8" w14:textId="77B18620"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10036</w:t>
            </w:r>
          </w:p>
        </w:tc>
      </w:tr>
      <w:tr w:rsidR="00AF0DA2" w:rsidRPr="00AF0DA2" w14:paraId="0BFBCE25"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546FD3D2"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275" w:type="dxa"/>
            <w:tcBorders>
              <w:top w:val="nil"/>
              <w:left w:val="nil"/>
              <w:bottom w:val="single" w:sz="4" w:space="0" w:color="auto"/>
              <w:right w:val="single" w:sz="4" w:space="0" w:color="auto"/>
            </w:tcBorders>
            <w:shd w:val="clear" w:color="auto" w:fill="auto"/>
            <w:vAlign w:val="center"/>
            <w:hideMark/>
          </w:tcPr>
          <w:p w14:paraId="611E0976"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12523,2</w:t>
            </w:r>
          </w:p>
        </w:tc>
        <w:tc>
          <w:tcPr>
            <w:tcW w:w="1275" w:type="dxa"/>
            <w:tcBorders>
              <w:top w:val="nil"/>
              <w:left w:val="nil"/>
              <w:bottom w:val="single" w:sz="4" w:space="0" w:color="auto"/>
              <w:right w:val="single" w:sz="4" w:space="0" w:color="auto"/>
            </w:tcBorders>
            <w:shd w:val="clear" w:color="auto" w:fill="auto"/>
            <w:vAlign w:val="center"/>
            <w:hideMark/>
          </w:tcPr>
          <w:p w14:paraId="585DDC7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108,0</w:t>
            </w:r>
          </w:p>
        </w:tc>
        <w:tc>
          <w:tcPr>
            <w:tcW w:w="1275" w:type="dxa"/>
            <w:tcBorders>
              <w:top w:val="nil"/>
              <w:left w:val="nil"/>
              <w:bottom w:val="single" w:sz="4" w:space="0" w:color="auto"/>
              <w:right w:val="single" w:sz="4" w:space="0" w:color="auto"/>
            </w:tcBorders>
            <w:shd w:val="clear" w:color="auto" w:fill="auto"/>
            <w:vAlign w:val="center"/>
            <w:hideMark/>
          </w:tcPr>
          <w:p w14:paraId="23DFB0F3"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2159,7</w:t>
            </w:r>
          </w:p>
        </w:tc>
        <w:tc>
          <w:tcPr>
            <w:tcW w:w="1275" w:type="dxa"/>
            <w:tcBorders>
              <w:top w:val="nil"/>
              <w:left w:val="nil"/>
              <w:bottom w:val="single" w:sz="4" w:space="0" w:color="auto"/>
              <w:right w:val="single" w:sz="4" w:space="0" w:color="auto"/>
            </w:tcBorders>
            <w:shd w:val="clear" w:color="auto" w:fill="auto"/>
            <w:vAlign w:val="center"/>
            <w:hideMark/>
          </w:tcPr>
          <w:p w14:paraId="57942D72" w14:textId="3E29E210"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3290,2</w:t>
            </w:r>
          </w:p>
        </w:tc>
        <w:tc>
          <w:tcPr>
            <w:tcW w:w="1275" w:type="dxa"/>
            <w:tcBorders>
              <w:top w:val="nil"/>
              <w:left w:val="nil"/>
              <w:bottom w:val="single" w:sz="4" w:space="0" w:color="auto"/>
              <w:right w:val="single" w:sz="4" w:space="0" w:color="auto"/>
            </w:tcBorders>
            <w:shd w:val="clear" w:color="auto" w:fill="auto"/>
            <w:vAlign w:val="center"/>
            <w:hideMark/>
          </w:tcPr>
          <w:p w14:paraId="6AA06014" w14:textId="0CDA20EE"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22,3</w:t>
            </w:r>
          </w:p>
        </w:tc>
        <w:tc>
          <w:tcPr>
            <w:tcW w:w="1275" w:type="dxa"/>
            <w:tcBorders>
              <w:top w:val="nil"/>
              <w:left w:val="nil"/>
              <w:bottom w:val="single" w:sz="4" w:space="0" w:color="auto"/>
              <w:right w:val="single" w:sz="4" w:space="0" w:color="auto"/>
            </w:tcBorders>
            <w:shd w:val="clear" w:color="auto" w:fill="auto"/>
            <w:vAlign w:val="center"/>
            <w:hideMark/>
          </w:tcPr>
          <w:p w14:paraId="2592CE29" w14:textId="28968754"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358,5</w:t>
            </w:r>
          </w:p>
        </w:tc>
      </w:tr>
      <w:tr w:rsidR="00AF0DA2" w:rsidRPr="00AF0DA2" w14:paraId="4C573073"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56200D59"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1275" w:type="dxa"/>
            <w:tcBorders>
              <w:top w:val="nil"/>
              <w:left w:val="nil"/>
              <w:bottom w:val="single" w:sz="4" w:space="0" w:color="auto"/>
              <w:right w:val="single" w:sz="4" w:space="0" w:color="auto"/>
            </w:tcBorders>
            <w:shd w:val="clear" w:color="auto" w:fill="auto"/>
            <w:vAlign w:val="center"/>
            <w:hideMark/>
          </w:tcPr>
          <w:p w14:paraId="26ACFA1B"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8084,4</w:t>
            </w:r>
          </w:p>
        </w:tc>
        <w:tc>
          <w:tcPr>
            <w:tcW w:w="1275" w:type="dxa"/>
            <w:tcBorders>
              <w:top w:val="nil"/>
              <w:left w:val="nil"/>
              <w:bottom w:val="single" w:sz="4" w:space="0" w:color="auto"/>
              <w:right w:val="single" w:sz="4" w:space="0" w:color="auto"/>
            </w:tcBorders>
            <w:shd w:val="clear" w:color="auto" w:fill="auto"/>
            <w:vAlign w:val="center"/>
            <w:hideMark/>
          </w:tcPr>
          <w:p w14:paraId="5503B16D"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64,1</w:t>
            </w:r>
          </w:p>
        </w:tc>
        <w:tc>
          <w:tcPr>
            <w:tcW w:w="1275" w:type="dxa"/>
            <w:tcBorders>
              <w:top w:val="nil"/>
              <w:left w:val="nil"/>
              <w:bottom w:val="single" w:sz="4" w:space="0" w:color="auto"/>
              <w:right w:val="single" w:sz="4" w:space="0" w:color="auto"/>
            </w:tcBorders>
            <w:shd w:val="clear" w:color="auto" w:fill="auto"/>
            <w:vAlign w:val="center"/>
            <w:hideMark/>
          </w:tcPr>
          <w:p w14:paraId="09BA97B7"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565AF749" w14:textId="71CAAFA0"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3510,2</w:t>
            </w:r>
          </w:p>
        </w:tc>
        <w:tc>
          <w:tcPr>
            <w:tcW w:w="1275" w:type="dxa"/>
            <w:tcBorders>
              <w:top w:val="nil"/>
              <w:left w:val="nil"/>
              <w:bottom w:val="single" w:sz="4" w:space="0" w:color="auto"/>
              <w:right w:val="single" w:sz="4" w:space="0" w:color="auto"/>
            </w:tcBorders>
            <w:shd w:val="clear" w:color="auto" w:fill="auto"/>
            <w:vAlign w:val="center"/>
            <w:hideMark/>
          </w:tcPr>
          <w:p w14:paraId="7ACD8102" w14:textId="003CE9CD"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w:t>
            </w:r>
          </w:p>
        </w:tc>
        <w:tc>
          <w:tcPr>
            <w:tcW w:w="1275" w:type="dxa"/>
            <w:tcBorders>
              <w:top w:val="nil"/>
              <w:left w:val="nil"/>
              <w:bottom w:val="single" w:sz="4" w:space="0" w:color="auto"/>
              <w:right w:val="single" w:sz="4" w:space="0" w:color="auto"/>
            </w:tcBorders>
            <w:shd w:val="clear" w:color="auto" w:fill="auto"/>
            <w:vAlign w:val="center"/>
            <w:hideMark/>
          </w:tcPr>
          <w:p w14:paraId="38DB3398" w14:textId="6C2F5ABF"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61832737"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47EA8AA3"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1275" w:type="dxa"/>
            <w:tcBorders>
              <w:top w:val="nil"/>
              <w:left w:val="nil"/>
              <w:bottom w:val="single" w:sz="4" w:space="0" w:color="auto"/>
              <w:right w:val="single" w:sz="4" w:space="0" w:color="auto"/>
            </w:tcBorders>
            <w:shd w:val="clear" w:color="auto" w:fill="auto"/>
            <w:vAlign w:val="center"/>
            <w:hideMark/>
          </w:tcPr>
          <w:p w14:paraId="0BD56769"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2115,0</w:t>
            </w:r>
          </w:p>
        </w:tc>
        <w:tc>
          <w:tcPr>
            <w:tcW w:w="1275" w:type="dxa"/>
            <w:tcBorders>
              <w:top w:val="nil"/>
              <w:left w:val="nil"/>
              <w:bottom w:val="single" w:sz="4" w:space="0" w:color="auto"/>
              <w:right w:val="single" w:sz="4" w:space="0" w:color="auto"/>
            </w:tcBorders>
            <w:shd w:val="clear" w:color="auto" w:fill="auto"/>
            <w:vAlign w:val="center"/>
            <w:hideMark/>
          </w:tcPr>
          <w:p w14:paraId="14ECD29B"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5C584545"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4166546A" w14:textId="33EBFAA2"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567,4</w:t>
            </w:r>
          </w:p>
        </w:tc>
        <w:tc>
          <w:tcPr>
            <w:tcW w:w="1275" w:type="dxa"/>
            <w:tcBorders>
              <w:top w:val="nil"/>
              <w:left w:val="nil"/>
              <w:bottom w:val="single" w:sz="4" w:space="0" w:color="auto"/>
              <w:right w:val="single" w:sz="4" w:space="0" w:color="auto"/>
            </w:tcBorders>
            <w:shd w:val="clear" w:color="auto" w:fill="auto"/>
            <w:vAlign w:val="center"/>
            <w:hideMark/>
          </w:tcPr>
          <w:p w14:paraId="0DC13303" w14:textId="7D2EB71B"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1275" w:type="dxa"/>
            <w:tcBorders>
              <w:top w:val="nil"/>
              <w:left w:val="nil"/>
              <w:bottom w:val="single" w:sz="4" w:space="0" w:color="auto"/>
              <w:right w:val="single" w:sz="4" w:space="0" w:color="auto"/>
            </w:tcBorders>
            <w:shd w:val="clear" w:color="auto" w:fill="auto"/>
            <w:vAlign w:val="center"/>
            <w:hideMark/>
          </w:tcPr>
          <w:p w14:paraId="47CEBF06" w14:textId="47A151E8"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09F68697"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7F84413E"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ГНЦ РФ НИФХИ им. Карпова</w:t>
            </w:r>
          </w:p>
        </w:tc>
        <w:tc>
          <w:tcPr>
            <w:tcW w:w="1275" w:type="dxa"/>
            <w:tcBorders>
              <w:top w:val="nil"/>
              <w:left w:val="nil"/>
              <w:bottom w:val="single" w:sz="4" w:space="0" w:color="auto"/>
              <w:right w:val="single" w:sz="4" w:space="0" w:color="auto"/>
            </w:tcBorders>
            <w:shd w:val="clear" w:color="auto" w:fill="auto"/>
            <w:vAlign w:val="center"/>
            <w:hideMark/>
          </w:tcPr>
          <w:p w14:paraId="0FC7E6AE"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5865,0</w:t>
            </w:r>
          </w:p>
        </w:tc>
        <w:tc>
          <w:tcPr>
            <w:tcW w:w="1275" w:type="dxa"/>
            <w:tcBorders>
              <w:top w:val="nil"/>
              <w:left w:val="nil"/>
              <w:bottom w:val="single" w:sz="4" w:space="0" w:color="auto"/>
              <w:right w:val="single" w:sz="4" w:space="0" w:color="auto"/>
            </w:tcBorders>
            <w:shd w:val="clear" w:color="auto" w:fill="auto"/>
            <w:vAlign w:val="center"/>
            <w:hideMark/>
          </w:tcPr>
          <w:p w14:paraId="02E95E22"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4DCCE550"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48861949" w14:textId="51A39D4E"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1488,7</w:t>
            </w:r>
          </w:p>
        </w:tc>
        <w:tc>
          <w:tcPr>
            <w:tcW w:w="1275" w:type="dxa"/>
            <w:tcBorders>
              <w:top w:val="nil"/>
              <w:left w:val="nil"/>
              <w:bottom w:val="single" w:sz="4" w:space="0" w:color="auto"/>
              <w:right w:val="single" w:sz="4" w:space="0" w:color="auto"/>
            </w:tcBorders>
            <w:shd w:val="clear" w:color="auto" w:fill="auto"/>
            <w:vAlign w:val="center"/>
            <w:hideMark/>
          </w:tcPr>
          <w:p w14:paraId="5B84F396" w14:textId="1F7CCFA6"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1275" w:type="dxa"/>
            <w:tcBorders>
              <w:top w:val="nil"/>
              <w:left w:val="nil"/>
              <w:bottom w:val="single" w:sz="4" w:space="0" w:color="auto"/>
              <w:right w:val="single" w:sz="4" w:space="0" w:color="auto"/>
            </w:tcBorders>
            <w:shd w:val="clear" w:color="auto" w:fill="auto"/>
            <w:vAlign w:val="center"/>
            <w:hideMark/>
          </w:tcPr>
          <w:p w14:paraId="1681BB2E" w14:textId="5F6E1F09"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40F1FB1A"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51960F25"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 Г. Ромашина»</w:t>
            </w:r>
          </w:p>
        </w:tc>
        <w:tc>
          <w:tcPr>
            <w:tcW w:w="1275" w:type="dxa"/>
            <w:tcBorders>
              <w:top w:val="nil"/>
              <w:left w:val="nil"/>
              <w:bottom w:val="single" w:sz="4" w:space="0" w:color="auto"/>
              <w:right w:val="single" w:sz="4" w:space="0" w:color="auto"/>
            </w:tcBorders>
            <w:shd w:val="clear" w:color="auto" w:fill="auto"/>
            <w:vAlign w:val="center"/>
            <w:hideMark/>
          </w:tcPr>
          <w:p w14:paraId="04CFD271"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6995,0</w:t>
            </w:r>
          </w:p>
        </w:tc>
        <w:tc>
          <w:tcPr>
            <w:tcW w:w="1275" w:type="dxa"/>
            <w:tcBorders>
              <w:top w:val="nil"/>
              <w:left w:val="nil"/>
              <w:bottom w:val="single" w:sz="4" w:space="0" w:color="auto"/>
              <w:right w:val="single" w:sz="4" w:space="0" w:color="auto"/>
            </w:tcBorders>
            <w:shd w:val="clear" w:color="auto" w:fill="auto"/>
            <w:vAlign w:val="center"/>
            <w:hideMark/>
          </w:tcPr>
          <w:p w14:paraId="33C8DDEB"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3BF641EF" w14:textId="7777777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1275" w:type="dxa"/>
            <w:tcBorders>
              <w:top w:val="nil"/>
              <w:left w:val="nil"/>
              <w:bottom w:val="single" w:sz="4" w:space="0" w:color="auto"/>
              <w:right w:val="single" w:sz="4" w:space="0" w:color="auto"/>
            </w:tcBorders>
            <w:shd w:val="clear" w:color="auto" w:fill="auto"/>
            <w:vAlign w:val="center"/>
            <w:hideMark/>
          </w:tcPr>
          <w:p w14:paraId="714C4530" w14:textId="68722754"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1832,8</w:t>
            </w:r>
          </w:p>
        </w:tc>
        <w:tc>
          <w:tcPr>
            <w:tcW w:w="1275" w:type="dxa"/>
            <w:tcBorders>
              <w:top w:val="nil"/>
              <w:left w:val="nil"/>
              <w:bottom w:val="single" w:sz="4" w:space="0" w:color="auto"/>
              <w:right w:val="single" w:sz="4" w:space="0" w:color="auto"/>
            </w:tcBorders>
            <w:shd w:val="clear" w:color="auto" w:fill="auto"/>
            <w:vAlign w:val="center"/>
            <w:hideMark/>
          </w:tcPr>
          <w:p w14:paraId="16073AB3" w14:textId="20F2A3B7"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1275" w:type="dxa"/>
            <w:tcBorders>
              <w:top w:val="nil"/>
              <w:left w:val="nil"/>
              <w:bottom w:val="single" w:sz="4" w:space="0" w:color="auto"/>
              <w:right w:val="single" w:sz="4" w:space="0" w:color="auto"/>
            </w:tcBorders>
            <w:shd w:val="clear" w:color="auto" w:fill="auto"/>
            <w:vAlign w:val="center"/>
            <w:hideMark/>
          </w:tcPr>
          <w:p w14:paraId="2E63AD09" w14:textId="0FE9509F" w:rsidR="0077305F" w:rsidRPr="00AF0DA2" w:rsidRDefault="0077305F" w:rsidP="0077305F">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77305F" w:rsidRPr="00AF0DA2" w14:paraId="7FD83DEC" w14:textId="77777777" w:rsidTr="00E22EAE">
        <w:trPr>
          <w:trHeight w:val="454"/>
        </w:trPr>
        <w:tc>
          <w:tcPr>
            <w:tcW w:w="1921" w:type="dxa"/>
            <w:tcBorders>
              <w:top w:val="nil"/>
              <w:left w:val="single" w:sz="4" w:space="0" w:color="auto"/>
              <w:bottom w:val="single" w:sz="4" w:space="0" w:color="auto"/>
              <w:right w:val="single" w:sz="4" w:space="0" w:color="auto"/>
            </w:tcBorders>
            <w:shd w:val="clear" w:color="auto" w:fill="auto"/>
            <w:vAlign w:val="center"/>
            <w:hideMark/>
          </w:tcPr>
          <w:p w14:paraId="1E3ADD34"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1275" w:type="dxa"/>
            <w:tcBorders>
              <w:top w:val="nil"/>
              <w:left w:val="nil"/>
              <w:bottom w:val="single" w:sz="4" w:space="0" w:color="auto"/>
              <w:right w:val="single" w:sz="4" w:space="0" w:color="auto"/>
            </w:tcBorders>
            <w:shd w:val="clear" w:color="auto" w:fill="auto"/>
            <w:vAlign w:val="center"/>
            <w:hideMark/>
          </w:tcPr>
          <w:p w14:paraId="5344D5AD"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171312,8</w:t>
            </w:r>
          </w:p>
        </w:tc>
        <w:tc>
          <w:tcPr>
            <w:tcW w:w="1275" w:type="dxa"/>
            <w:tcBorders>
              <w:top w:val="nil"/>
              <w:left w:val="nil"/>
              <w:bottom w:val="single" w:sz="4" w:space="0" w:color="auto"/>
              <w:right w:val="single" w:sz="4" w:space="0" w:color="auto"/>
            </w:tcBorders>
            <w:shd w:val="clear" w:color="auto" w:fill="auto"/>
            <w:vAlign w:val="center"/>
            <w:hideMark/>
          </w:tcPr>
          <w:p w14:paraId="12C63A1F"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12656,6</w:t>
            </w:r>
          </w:p>
        </w:tc>
        <w:tc>
          <w:tcPr>
            <w:tcW w:w="1275" w:type="dxa"/>
            <w:tcBorders>
              <w:top w:val="nil"/>
              <w:left w:val="nil"/>
              <w:bottom w:val="single" w:sz="4" w:space="0" w:color="auto"/>
              <w:right w:val="single" w:sz="4" w:space="0" w:color="auto"/>
            </w:tcBorders>
            <w:shd w:val="clear" w:color="auto" w:fill="auto"/>
            <w:vAlign w:val="center"/>
            <w:hideMark/>
          </w:tcPr>
          <w:p w14:paraId="59B07CCB" w14:textId="77777777"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9533,3</w:t>
            </w:r>
          </w:p>
        </w:tc>
        <w:tc>
          <w:tcPr>
            <w:tcW w:w="1275" w:type="dxa"/>
            <w:tcBorders>
              <w:top w:val="nil"/>
              <w:left w:val="nil"/>
              <w:bottom w:val="single" w:sz="4" w:space="0" w:color="auto"/>
              <w:right w:val="single" w:sz="4" w:space="0" w:color="auto"/>
            </w:tcBorders>
            <w:shd w:val="clear" w:color="auto" w:fill="auto"/>
            <w:vAlign w:val="center"/>
            <w:hideMark/>
          </w:tcPr>
          <w:p w14:paraId="62B0672A" w14:textId="05E68449"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41469,3</w:t>
            </w:r>
          </w:p>
        </w:tc>
        <w:tc>
          <w:tcPr>
            <w:tcW w:w="1275" w:type="dxa"/>
            <w:tcBorders>
              <w:top w:val="nil"/>
              <w:left w:val="nil"/>
              <w:bottom w:val="single" w:sz="4" w:space="0" w:color="auto"/>
              <w:right w:val="single" w:sz="4" w:space="0" w:color="auto"/>
            </w:tcBorders>
            <w:shd w:val="clear" w:color="auto" w:fill="auto"/>
            <w:vAlign w:val="center"/>
            <w:hideMark/>
          </w:tcPr>
          <w:p w14:paraId="247293EC" w14:textId="776D9C1D"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9943,1</w:t>
            </w:r>
          </w:p>
        </w:tc>
        <w:tc>
          <w:tcPr>
            <w:tcW w:w="1275" w:type="dxa"/>
            <w:tcBorders>
              <w:top w:val="nil"/>
              <w:left w:val="nil"/>
              <w:bottom w:val="single" w:sz="4" w:space="0" w:color="auto"/>
              <w:right w:val="single" w:sz="4" w:space="0" w:color="auto"/>
            </w:tcBorders>
            <w:shd w:val="clear" w:color="auto" w:fill="auto"/>
            <w:vAlign w:val="center"/>
            <w:hideMark/>
          </w:tcPr>
          <w:p w14:paraId="5AA17A28" w14:textId="430AFC32" w:rsidR="0077305F" w:rsidRPr="00AF0DA2" w:rsidRDefault="0077305F" w:rsidP="0077305F">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10394,5</w:t>
            </w:r>
          </w:p>
        </w:tc>
      </w:tr>
    </w:tbl>
    <w:p w14:paraId="0F4144E4" w14:textId="77777777" w:rsidR="00991CA7" w:rsidRPr="00AF0DA2" w:rsidRDefault="00991CA7" w:rsidP="00E22EAE">
      <w:pPr>
        <w:spacing w:after="0" w:line="360" w:lineRule="auto"/>
        <w:ind w:firstLine="567"/>
        <w:contextualSpacing/>
        <w:jc w:val="both"/>
        <w:rPr>
          <w:rFonts w:ascii="Times New Roman" w:eastAsia="Calibri" w:hAnsi="Times New Roman" w:cs="Times New Roman"/>
          <w:color w:val="000000" w:themeColor="text1"/>
          <w:sz w:val="24"/>
          <w:szCs w:val="24"/>
        </w:rPr>
      </w:pPr>
    </w:p>
    <w:p w14:paraId="25CC8E6E" w14:textId="79B426CB"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На рисунках ниже представление протяженности и материальной характеристики тепловых сетей г. Обнинска в зависимости от года прокладки </w:t>
      </w:r>
    </w:p>
    <w:p w14:paraId="3380EA01" w14:textId="769AB674" w:rsidR="00E22EAE" w:rsidRPr="00AF0DA2" w:rsidRDefault="0063249B" w:rsidP="00E22EAE">
      <w:pPr>
        <w:pStyle w:val="af1"/>
        <w:keepNext/>
        <w:spacing w:line="360" w:lineRule="auto"/>
        <w:ind w:left="0"/>
        <w:jc w:val="both"/>
        <w:rPr>
          <w:color w:val="000000" w:themeColor="text1"/>
        </w:rPr>
      </w:pPr>
      <w:r w:rsidRPr="00AF0DA2">
        <w:rPr>
          <w:noProof/>
          <w:color w:val="000000" w:themeColor="text1"/>
        </w:rPr>
        <w:drawing>
          <wp:inline distT="0" distB="0" distL="0" distR="0" wp14:anchorId="285664D9" wp14:editId="1AEC46A3">
            <wp:extent cx="5932805" cy="3891516"/>
            <wp:effectExtent l="0" t="0" r="0" b="0"/>
            <wp:docPr id="12" name="Диаграмма 12">
              <a:extLst xmlns:a="http://schemas.openxmlformats.org/drawingml/2006/main">
                <a:ext uri="{FF2B5EF4-FFF2-40B4-BE49-F238E27FC236}">
                  <a16:creationId xmlns:a16="http://schemas.microsoft.com/office/drawing/2014/main" id="{7ABDFDBF-0811-4C85-B39A-D53FEFBF23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39DEC3F" w14:textId="2AC415A4" w:rsidR="00E22EAE" w:rsidRPr="00AF0DA2" w:rsidRDefault="00E22EAE" w:rsidP="00E22EAE">
      <w:pPr>
        <w:pStyle w:val="af5"/>
        <w:jc w:val="both"/>
        <w:rPr>
          <w:rFonts w:ascii="Times New Roman" w:hAnsi="Times New Roman" w:cs="Times New Roman"/>
          <w:color w:val="000000" w:themeColor="text1"/>
          <w:sz w:val="24"/>
          <w:szCs w:val="24"/>
        </w:rPr>
      </w:pPr>
      <w:bookmarkStart w:id="136" w:name="_Toc504143064"/>
      <w:bookmarkStart w:id="137" w:name="_Toc506216385"/>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протяженности тепловых сетей в зависимости от года прокладки</w:t>
      </w:r>
      <w:bookmarkEnd w:id="136"/>
      <w:bookmarkEnd w:id="137"/>
    </w:p>
    <w:p w14:paraId="0C7D1C75" w14:textId="5718D621" w:rsidR="00E22EAE" w:rsidRPr="00AF0DA2" w:rsidRDefault="0063249B" w:rsidP="00942717">
      <w:pPr>
        <w:pStyle w:val="s1"/>
        <w:keepNext/>
        <w:spacing w:line="240" w:lineRule="atLeast"/>
        <w:jc w:val="both"/>
        <w:rPr>
          <w:color w:val="000000" w:themeColor="text1"/>
        </w:rPr>
      </w:pPr>
      <w:r w:rsidRPr="00AF0DA2">
        <w:rPr>
          <w:noProof/>
          <w:color w:val="000000" w:themeColor="text1"/>
        </w:rPr>
        <w:lastRenderedPageBreak/>
        <w:drawing>
          <wp:inline distT="0" distB="0" distL="0" distR="0" wp14:anchorId="6EDBA65F" wp14:editId="755E88B2">
            <wp:extent cx="5943600" cy="4274288"/>
            <wp:effectExtent l="0" t="0" r="0" b="0"/>
            <wp:docPr id="25" name="Диаграмма 25">
              <a:extLst xmlns:a="http://schemas.openxmlformats.org/drawingml/2006/main">
                <a:ext uri="{FF2B5EF4-FFF2-40B4-BE49-F238E27FC236}">
                  <a16:creationId xmlns:a16="http://schemas.microsoft.com/office/drawing/2014/main" id="{F0EC65CE-2C02-48DF-9376-BDE537D4CE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6B979D0" w14:textId="00B80B36" w:rsidR="00E22EAE" w:rsidRPr="00AF0DA2" w:rsidRDefault="00E22EAE" w:rsidP="00E22EAE">
      <w:pPr>
        <w:pStyle w:val="af5"/>
        <w:jc w:val="both"/>
        <w:rPr>
          <w:rFonts w:ascii="Times New Roman" w:hAnsi="Times New Roman" w:cs="Times New Roman"/>
          <w:color w:val="000000" w:themeColor="text1"/>
          <w:sz w:val="24"/>
          <w:szCs w:val="24"/>
        </w:rPr>
      </w:pPr>
      <w:bookmarkStart w:id="138" w:name="_Toc504143065"/>
      <w:bookmarkStart w:id="139" w:name="_Toc506216386"/>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материальной характеристики тепловых сетей в зависимости от года прокладки</w:t>
      </w:r>
      <w:bookmarkEnd w:id="138"/>
      <w:bookmarkEnd w:id="139"/>
    </w:p>
    <w:p w14:paraId="0482FB14"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Тепловые сети города выполнены преимущественно подземным способом прокладки в непроходных каналах. Надземная прокладка характерна для головных участков магистральных тепловых сетей, расположенных в непосредственной близости к источнику тепловой энергии, а также для тепловых сетей в промышленной части города. Доля тепловых сетей в подземной прокладке составляет около 80% от общей протяженности и материальной характеристики.</w:t>
      </w:r>
    </w:p>
    <w:p w14:paraId="2FE6F1ED"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Для тепловых сетей, введенных в эксплуатацию до 2005 года, характерны следующие теплоизоляционные конструкции: </w:t>
      </w:r>
    </w:p>
    <w:p w14:paraId="49DBEBC3" w14:textId="77777777" w:rsidR="00E22EAE" w:rsidRPr="00AF0DA2" w:rsidRDefault="00E22EAE" w:rsidP="00836BC3">
      <w:pPr>
        <w:pStyle w:val="af1"/>
        <w:numPr>
          <w:ilvl w:val="0"/>
          <w:numId w:val="11"/>
        </w:numPr>
        <w:spacing w:after="0" w:line="360" w:lineRule="auto"/>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теплоизоляционный слой – плиты минераловатные с/без асбоцемента или ФРП; </w:t>
      </w:r>
    </w:p>
    <w:p w14:paraId="14F06971" w14:textId="77777777" w:rsidR="00E22EAE" w:rsidRPr="00AF0DA2" w:rsidRDefault="00E22EAE" w:rsidP="00836BC3">
      <w:pPr>
        <w:pStyle w:val="af1"/>
        <w:numPr>
          <w:ilvl w:val="0"/>
          <w:numId w:val="11"/>
        </w:numPr>
        <w:spacing w:after="0" w:line="360" w:lineRule="auto"/>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покровный слой – стеклопластик (для подземной прокладки), оцинкованная сталь или тонколистовой алюминий (для надземной прокладки). </w:t>
      </w:r>
    </w:p>
    <w:p w14:paraId="6609C01B"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 xml:space="preserve">Современная пенополимерминеральная (ППМ) и пенополиуретановая (ППУ) изоляция характерна только для отдельных участков сетей диаметром до 250 мм, на </w:t>
      </w:r>
      <w:r w:rsidRPr="00AF0DA2">
        <w:rPr>
          <w:rFonts w:ascii="Times New Roman" w:eastAsia="Calibri" w:hAnsi="Times New Roman" w:cs="Times New Roman"/>
          <w:color w:val="000000" w:themeColor="text1"/>
          <w:sz w:val="24"/>
          <w:szCs w:val="24"/>
        </w:rPr>
        <w:lastRenderedPageBreak/>
        <w:t xml:space="preserve">которых производилась замена вследствие их повреждения, или новых участков. Тепловая изоляция трубопроводов находится в удовлетворительном состоянии. </w:t>
      </w:r>
    </w:p>
    <w:p w14:paraId="1F1BC485"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Для компенсации температурных расширений трубопроводов применяются следующие «П» - образные компенсаторы и участки самокомпенсации. На тепловой сети от котельной МП «Теплоснабжение» диаметром 700 мм по ул. Королева в районе ИМР и ЦКБ имеются три сальниковых компенсатора.</w:t>
      </w:r>
    </w:p>
    <w:p w14:paraId="074EEDB3" w14:textId="77777777" w:rsidR="00E22EAE" w:rsidRPr="00AF0DA2" w:rsidRDefault="00E22EAE" w:rsidP="00E22EAE">
      <w:pPr>
        <w:spacing w:after="0" w:line="360" w:lineRule="auto"/>
        <w:ind w:firstLine="567"/>
        <w:contextualSpacing/>
        <w:jc w:val="both"/>
        <w:rPr>
          <w:rFonts w:ascii="Times New Roman" w:eastAsia="Calibri" w:hAnsi="Times New Roman" w:cs="Times New Roman"/>
          <w:color w:val="000000" w:themeColor="text1"/>
          <w:sz w:val="24"/>
          <w:szCs w:val="24"/>
        </w:rPr>
      </w:pPr>
      <w:r w:rsidRPr="00AF0DA2">
        <w:rPr>
          <w:rFonts w:ascii="Times New Roman" w:eastAsia="Calibri" w:hAnsi="Times New Roman" w:cs="Times New Roman"/>
          <w:color w:val="000000" w:themeColor="text1"/>
          <w:sz w:val="24"/>
          <w:szCs w:val="24"/>
        </w:rPr>
        <w:t>Сводная таблица по протяженности и материальной характеристике тепловых сетей в г. Обнинске в зависимости от диаметра трубопроводов и способу прокладки по каждому источнику тепловой энергии представлена в таблице ниже.</w:t>
      </w:r>
    </w:p>
    <w:p w14:paraId="7A019529" w14:textId="51161D79" w:rsidR="00E22EAE" w:rsidRPr="00AF0DA2" w:rsidRDefault="00E22EAE" w:rsidP="00E22EAE">
      <w:pPr>
        <w:keepNext/>
        <w:spacing w:before="120" w:after="240" w:line="240" w:lineRule="auto"/>
        <w:rPr>
          <w:color w:val="000000" w:themeColor="text1"/>
        </w:rPr>
      </w:pPr>
      <w:bookmarkStart w:id="140" w:name="_Ref460255993"/>
      <w:bookmarkStart w:id="141" w:name="_Ref357684563"/>
      <w:bookmarkStart w:id="142" w:name="_Toc463361904"/>
      <w:bookmarkStart w:id="143" w:name="_Toc53568108"/>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26</w:t>
      </w:r>
      <w:r w:rsidRPr="00AF0DA2">
        <w:rPr>
          <w:rFonts w:ascii="Times New Roman" w:eastAsia="Calibri" w:hAnsi="Times New Roman" w:cs="Times New Roman"/>
          <w:b/>
          <w:color w:val="000000" w:themeColor="text1"/>
          <w:spacing w:val="-12"/>
          <w:sz w:val="24"/>
          <w:szCs w:val="24"/>
        </w:rPr>
        <w:fldChar w:fldCharType="end"/>
      </w:r>
      <w:bookmarkEnd w:id="140"/>
      <w:r w:rsidRPr="00AF0DA2">
        <w:rPr>
          <w:rFonts w:ascii="Times New Roman" w:eastAsia="Calibri" w:hAnsi="Times New Roman" w:cs="Times New Roman"/>
          <w:b/>
          <w:color w:val="000000" w:themeColor="text1"/>
          <w:spacing w:val="-12"/>
          <w:sz w:val="24"/>
          <w:szCs w:val="24"/>
        </w:rPr>
        <w:t xml:space="preserve"> – </w:t>
      </w:r>
      <w:bookmarkEnd w:id="141"/>
      <w:bookmarkEnd w:id="142"/>
      <w:r w:rsidRPr="00AF0DA2">
        <w:rPr>
          <w:rFonts w:ascii="Times New Roman" w:eastAsia="Calibri" w:hAnsi="Times New Roman" w:cs="Times New Roman"/>
          <w:b/>
          <w:color w:val="000000" w:themeColor="text1"/>
          <w:spacing w:val="-12"/>
          <w:sz w:val="24"/>
          <w:szCs w:val="24"/>
        </w:rPr>
        <w:t>Характеристики тепловых сетей г. Обнинска по способу прокладки</w:t>
      </w:r>
      <w:bookmarkEnd w:id="143"/>
    </w:p>
    <w:tbl>
      <w:tblPr>
        <w:tblW w:w="5000" w:type="pct"/>
        <w:tblLook w:val="04A0" w:firstRow="1" w:lastRow="0" w:firstColumn="1" w:lastColumn="0" w:noHBand="0" w:noVBand="1"/>
      </w:tblPr>
      <w:tblGrid>
        <w:gridCol w:w="1475"/>
        <w:gridCol w:w="1654"/>
        <w:gridCol w:w="1680"/>
        <w:gridCol w:w="1134"/>
        <w:gridCol w:w="1134"/>
        <w:gridCol w:w="1134"/>
        <w:gridCol w:w="1134"/>
      </w:tblGrid>
      <w:tr w:rsidR="00AF0DA2" w:rsidRPr="00AF0DA2" w14:paraId="3869D687" w14:textId="77777777" w:rsidTr="008F4318">
        <w:trPr>
          <w:trHeight w:val="284"/>
          <w:tblHeader/>
        </w:trPr>
        <w:tc>
          <w:tcPr>
            <w:tcW w:w="7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C43B62"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Условный диаметр трубопровода, мм</w:t>
            </w:r>
          </w:p>
        </w:tc>
        <w:tc>
          <w:tcPr>
            <w:tcW w:w="8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26F13F"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Протяженность, м</w:t>
            </w:r>
          </w:p>
        </w:tc>
        <w:tc>
          <w:tcPr>
            <w:tcW w:w="9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01E523"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Материальная характеристика, м</w:t>
            </w:r>
            <w:r w:rsidRPr="00AF0DA2">
              <w:rPr>
                <w:rFonts w:ascii="Calibri" w:eastAsia="Times New Roman" w:hAnsi="Calibri" w:cs="Times New Roman"/>
                <w:b/>
                <w:color w:val="000000" w:themeColor="text1"/>
                <w:sz w:val="20"/>
                <w:szCs w:val="20"/>
                <w:lang w:eastAsia="ru-RU"/>
              </w:rPr>
              <w:t>²</w:t>
            </w:r>
          </w:p>
        </w:tc>
        <w:tc>
          <w:tcPr>
            <w:tcW w:w="1213" w:type="pct"/>
            <w:gridSpan w:val="2"/>
            <w:tcBorders>
              <w:top w:val="single" w:sz="4" w:space="0" w:color="auto"/>
              <w:left w:val="nil"/>
              <w:bottom w:val="single" w:sz="4" w:space="0" w:color="auto"/>
              <w:right w:val="single" w:sz="4" w:space="0" w:color="auto"/>
            </w:tcBorders>
            <w:shd w:val="clear" w:color="auto" w:fill="auto"/>
            <w:vAlign w:val="center"/>
            <w:hideMark/>
          </w:tcPr>
          <w:p w14:paraId="18C05518"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Протяженность по способу прокладки, м</w:t>
            </w:r>
          </w:p>
        </w:tc>
        <w:tc>
          <w:tcPr>
            <w:tcW w:w="1213" w:type="pct"/>
            <w:gridSpan w:val="2"/>
            <w:tcBorders>
              <w:top w:val="single" w:sz="4" w:space="0" w:color="auto"/>
              <w:left w:val="nil"/>
              <w:bottom w:val="single" w:sz="4" w:space="0" w:color="auto"/>
              <w:right w:val="single" w:sz="4" w:space="0" w:color="auto"/>
            </w:tcBorders>
            <w:shd w:val="clear" w:color="auto" w:fill="auto"/>
            <w:vAlign w:val="center"/>
            <w:hideMark/>
          </w:tcPr>
          <w:p w14:paraId="258D4A58"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Материальная характеристика по способу прокладки, м²</w:t>
            </w:r>
          </w:p>
        </w:tc>
      </w:tr>
      <w:tr w:rsidR="00AF0DA2" w:rsidRPr="00AF0DA2" w14:paraId="4C86CB06" w14:textId="77777777" w:rsidTr="008F4318">
        <w:trPr>
          <w:trHeight w:val="284"/>
          <w:tblHeader/>
        </w:trPr>
        <w:tc>
          <w:tcPr>
            <w:tcW w:w="789" w:type="pct"/>
            <w:vMerge/>
            <w:tcBorders>
              <w:top w:val="single" w:sz="4" w:space="0" w:color="auto"/>
              <w:left w:val="single" w:sz="4" w:space="0" w:color="auto"/>
              <w:bottom w:val="single" w:sz="4" w:space="0" w:color="auto"/>
              <w:right w:val="single" w:sz="4" w:space="0" w:color="auto"/>
            </w:tcBorders>
            <w:vAlign w:val="center"/>
            <w:hideMark/>
          </w:tcPr>
          <w:p w14:paraId="4F57DA99"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885" w:type="pct"/>
            <w:vMerge/>
            <w:tcBorders>
              <w:top w:val="single" w:sz="4" w:space="0" w:color="auto"/>
              <w:left w:val="single" w:sz="4" w:space="0" w:color="auto"/>
              <w:bottom w:val="single" w:sz="4" w:space="0" w:color="auto"/>
              <w:right w:val="single" w:sz="4" w:space="0" w:color="auto"/>
            </w:tcBorders>
            <w:vAlign w:val="center"/>
            <w:hideMark/>
          </w:tcPr>
          <w:p w14:paraId="786A0C73"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900" w:type="pct"/>
            <w:vMerge/>
            <w:tcBorders>
              <w:top w:val="single" w:sz="4" w:space="0" w:color="auto"/>
              <w:left w:val="single" w:sz="4" w:space="0" w:color="auto"/>
              <w:bottom w:val="single" w:sz="4" w:space="0" w:color="auto"/>
              <w:right w:val="single" w:sz="4" w:space="0" w:color="auto"/>
            </w:tcBorders>
            <w:vAlign w:val="center"/>
            <w:hideMark/>
          </w:tcPr>
          <w:p w14:paraId="176C950F"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607" w:type="pct"/>
            <w:tcBorders>
              <w:top w:val="nil"/>
              <w:left w:val="nil"/>
              <w:bottom w:val="single" w:sz="4" w:space="0" w:color="auto"/>
              <w:right w:val="single" w:sz="4" w:space="0" w:color="auto"/>
            </w:tcBorders>
            <w:shd w:val="clear" w:color="auto" w:fill="auto"/>
            <w:vAlign w:val="center"/>
            <w:hideMark/>
          </w:tcPr>
          <w:p w14:paraId="3B9F2EE6"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подземная</w:t>
            </w:r>
          </w:p>
        </w:tc>
        <w:tc>
          <w:tcPr>
            <w:tcW w:w="607" w:type="pct"/>
            <w:tcBorders>
              <w:top w:val="nil"/>
              <w:left w:val="nil"/>
              <w:bottom w:val="single" w:sz="4" w:space="0" w:color="auto"/>
              <w:right w:val="single" w:sz="4" w:space="0" w:color="auto"/>
            </w:tcBorders>
            <w:shd w:val="clear" w:color="auto" w:fill="auto"/>
            <w:vAlign w:val="center"/>
            <w:hideMark/>
          </w:tcPr>
          <w:p w14:paraId="64D70E36"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надземная</w:t>
            </w:r>
          </w:p>
        </w:tc>
        <w:tc>
          <w:tcPr>
            <w:tcW w:w="607" w:type="pct"/>
            <w:tcBorders>
              <w:top w:val="nil"/>
              <w:left w:val="nil"/>
              <w:bottom w:val="single" w:sz="4" w:space="0" w:color="auto"/>
              <w:right w:val="single" w:sz="4" w:space="0" w:color="auto"/>
            </w:tcBorders>
            <w:shd w:val="clear" w:color="auto" w:fill="auto"/>
            <w:vAlign w:val="center"/>
            <w:hideMark/>
          </w:tcPr>
          <w:p w14:paraId="29491399"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подземная</w:t>
            </w:r>
          </w:p>
        </w:tc>
        <w:tc>
          <w:tcPr>
            <w:tcW w:w="607" w:type="pct"/>
            <w:tcBorders>
              <w:top w:val="nil"/>
              <w:left w:val="nil"/>
              <w:bottom w:val="single" w:sz="4" w:space="0" w:color="auto"/>
              <w:right w:val="single" w:sz="4" w:space="0" w:color="auto"/>
            </w:tcBorders>
            <w:shd w:val="clear" w:color="auto" w:fill="auto"/>
            <w:vAlign w:val="center"/>
            <w:hideMark/>
          </w:tcPr>
          <w:p w14:paraId="73819039" w14:textId="77777777" w:rsidR="00E22EAE" w:rsidRPr="00AF0DA2" w:rsidRDefault="00E22EAE" w:rsidP="00E22EAE">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надземная</w:t>
            </w:r>
          </w:p>
        </w:tc>
      </w:tr>
      <w:tr w:rsidR="00AF0DA2" w:rsidRPr="00AF0DA2" w14:paraId="09DEA1DE"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A2789CE"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МП Теплоснабжение</w:t>
            </w:r>
          </w:p>
        </w:tc>
      </w:tr>
      <w:tr w:rsidR="00AF0DA2" w:rsidRPr="00AF0DA2" w14:paraId="66B2C07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CF4890E" w14:textId="3A90158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0C3ABBE6" w14:textId="086A568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w:t>
            </w:r>
          </w:p>
        </w:tc>
        <w:tc>
          <w:tcPr>
            <w:tcW w:w="900" w:type="pct"/>
            <w:tcBorders>
              <w:top w:val="nil"/>
              <w:left w:val="nil"/>
              <w:bottom w:val="single" w:sz="4" w:space="0" w:color="auto"/>
              <w:right w:val="single" w:sz="4" w:space="0" w:color="auto"/>
            </w:tcBorders>
            <w:shd w:val="clear" w:color="000000" w:fill="FFFFFF"/>
            <w:vAlign w:val="center"/>
            <w:hideMark/>
          </w:tcPr>
          <w:p w14:paraId="444729EA" w14:textId="4A0F1C3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w:t>
            </w:r>
          </w:p>
        </w:tc>
        <w:tc>
          <w:tcPr>
            <w:tcW w:w="607" w:type="pct"/>
            <w:tcBorders>
              <w:top w:val="nil"/>
              <w:left w:val="nil"/>
              <w:bottom w:val="single" w:sz="4" w:space="0" w:color="auto"/>
              <w:right w:val="single" w:sz="4" w:space="0" w:color="auto"/>
            </w:tcBorders>
            <w:shd w:val="clear" w:color="000000" w:fill="FFFFFF"/>
            <w:vAlign w:val="center"/>
            <w:hideMark/>
          </w:tcPr>
          <w:p w14:paraId="791FDB28" w14:textId="1F25527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607" w:type="pct"/>
            <w:tcBorders>
              <w:top w:val="nil"/>
              <w:left w:val="nil"/>
              <w:bottom w:val="single" w:sz="4" w:space="0" w:color="auto"/>
              <w:right w:val="single" w:sz="4" w:space="0" w:color="auto"/>
            </w:tcBorders>
            <w:shd w:val="clear" w:color="000000" w:fill="FFFFFF"/>
            <w:vAlign w:val="center"/>
            <w:hideMark/>
          </w:tcPr>
          <w:p w14:paraId="562795FA" w14:textId="2DA8770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607" w:type="pct"/>
            <w:tcBorders>
              <w:top w:val="nil"/>
              <w:left w:val="nil"/>
              <w:bottom w:val="single" w:sz="4" w:space="0" w:color="auto"/>
              <w:right w:val="single" w:sz="4" w:space="0" w:color="auto"/>
            </w:tcBorders>
            <w:shd w:val="clear" w:color="000000" w:fill="FFFFFF"/>
            <w:vAlign w:val="center"/>
            <w:hideMark/>
          </w:tcPr>
          <w:p w14:paraId="47B168D1" w14:textId="035AE80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w:t>
            </w:r>
          </w:p>
        </w:tc>
        <w:tc>
          <w:tcPr>
            <w:tcW w:w="607" w:type="pct"/>
            <w:tcBorders>
              <w:top w:val="nil"/>
              <w:left w:val="nil"/>
              <w:bottom w:val="single" w:sz="4" w:space="0" w:color="auto"/>
              <w:right w:val="single" w:sz="4" w:space="0" w:color="auto"/>
            </w:tcBorders>
            <w:shd w:val="clear" w:color="000000" w:fill="FFFFFF"/>
            <w:vAlign w:val="center"/>
            <w:hideMark/>
          </w:tcPr>
          <w:p w14:paraId="7C0F0153" w14:textId="59E5556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r>
      <w:tr w:rsidR="00AF0DA2" w:rsidRPr="00AF0DA2" w14:paraId="48D7802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28E840C" w14:textId="64DEC8A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5" w:type="pct"/>
            <w:tcBorders>
              <w:top w:val="nil"/>
              <w:left w:val="nil"/>
              <w:bottom w:val="single" w:sz="4" w:space="0" w:color="auto"/>
              <w:right w:val="single" w:sz="4" w:space="0" w:color="auto"/>
            </w:tcBorders>
            <w:shd w:val="clear" w:color="000000" w:fill="FFFFFF"/>
            <w:vAlign w:val="center"/>
            <w:hideMark/>
          </w:tcPr>
          <w:p w14:paraId="606CB2FF" w14:textId="680F573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w:t>
            </w:r>
          </w:p>
        </w:tc>
        <w:tc>
          <w:tcPr>
            <w:tcW w:w="900" w:type="pct"/>
            <w:tcBorders>
              <w:top w:val="nil"/>
              <w:left w:val="nil"/>
              <w:bottom w:val="single" w:sz="4" w:space="0" w:color="auto"/>
              <w:right w:val="single" w:sz="4" w:space="0" w:color="auto"/>
            </w:tcBorders>
            <w:shd w:val="clear" w:color="000000" w:fill="FFFFFF"/>
            <w:vAlign w:val="center"/>
            <w:hideMark/>
          </w:tcPr>
          <w:p w14:paraId="451BDD8B" w14:textId="0923334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607" w:type="pct"/>
            <w:tcBorders>
              <w:top w:val="nil"/>
              <w:left w:val="nil"/>
              <w:bottom w:val="single" w:sz="4" w:space="0" w:color="auto"/>
              <w:right w:val="single" w:sz="4" w:space="0" w:color="auto"/>
            </w:tcBorders>
            <w:shd w:val="clear" w:color="000000" w:fill="FFFFFF"/>
            <w:vAlign w:val="center"/>
            <w:hideMark/>
          </w:tcPr>
          <w:p w14:paraId="590EEF77" w14:textId="43DC6F1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607" w:type="pct"/>
            <w:tcBorders>
              <w:top w:val="nil"/>
              <w:left w:val="nil"/>
              <w:bottom w:val="single" w:sz="4" w:space="0" w:color="auto"/>
              <w:right w:val="single" w:sz="4" w:space="0" w:color="auto"/>
            </w:tcBorders>
            <w:shd w:val="clear" w:color="000000" w:fill="FFFFFF"/>
            <w:vAlign w:val="center"/>
            <w:hideMark/>
          </w:tcPr>
          <w:p w14:paraId="2D059D7F" w14:textId="2B0766A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607" w:type="pct"/>
            <w:tcBorders>
              <w:top w:val="nil"/>
              <w:left w:val="nil"/>
              <w:bottom w:val="single" w:sz="4" w:space="0" w:color="auto"/>
              <w:right w:val="single" w:sz="4" w:space="0" w:color="auto"/>
            </w:tcBorders>
            <w:shd w:val="clear" w:color="000000" w:fill="FFFFFF"/>
            <w:vAlign w:val="center"/>
            <w:hideMark/>
          </w:tcPr>
          <w:p w14:paraId="4B77CEE1" w14:textId="5CB623E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c>
          <w:tcPr>
            <w:tcW w:w="607" w:type="pct"/>
            <w:tcBorders>
              <w:top w:val="nil"/>
              <w:left w:val="nil"/>
              <w:bottom w:val="single" w:sz="4" w:space="0" w:color="auto"/>
              <w:right w:val="single" w:sz="4" w:space="0" w:color="auto"/>
            </w:tcBorders>
            <w:shd w:val="clear" w:color="000000" w:fill="FFFFFF"/>
            <w:vAlign w:val="center"/>
            <w:hideMark/>
          </w:tcPr>
          <w:p w14:paraId="4E485AFD" w14:textId="08D9535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w:t>
            </w:r>
          </w:p>
        </w:tc>
      </w:tr>
      <w:tr w:rsidR="00AF0DA2" w:rsidRPr="00AF0DA2" w14:paraId="67F5A2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E5CA673" w14:textId="08327A2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136A3F6E" w14:textId="6C7F85D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944</w:t>
            </w:r>
          </w:p>
        </w:tc>
        <w:tc>
          <w:tcPr>
            <w:tcW w:w="900" w:type="pct"/>
            <w:tcBorders>
              <w:top w:val="nil"/>
              <w:left w:val="nil"/>
              <w:bottom w:val="single" w:sz="4" w:space="0" w:color="auto"/>
              <w:right w:val="single" w:sz="4" w:space="0" w:color="auto"/>
            </w:tcBorders>
            <w:shd w:val="clear" w:color="000000" w:fill="FFFFFF"/>
            <w:vAlign w:val="center"/>
            <w:hideMark/>
          </w:tcPr>
          <w:p w14:paraId="6E101488" w14:textId="67E92F0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30,2</w:t>
            </w:r>
          </w:p>
        </w:tc>
        <w:tc>
          <w:tcPr>
            <w:tcW w:w="607" w:type="pct"/>
            <w:tcBorders>
              <w:top w:val="nil"/>
              <w:left w:val="nil"/>
              <w:bottom w:val="single" w:sz="4" w:space="0" w:color="auto"/>
              <w:right w:val="single" w:sz="4" w:space="0" w:color="auto"/>
            </w:tcBorders>
            <w:shd w:val="clear" w:color="000000" w:fill="FFFFFF"/>
            <w:vAlign w:val="center"/>
            <w:hideMark/>
          </w:tcPr>
          <w:p w14:paraId="79F0A0BC" w14:textId="391B67D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698,8</w:t>
            </w:r>
          </w:p>
        </w:tc>
        <w:tc>
          <w:tcPr>
            <w:tcW w:w="607" w:type="pct"/>
            <w:tcBorders>
              <w:top w:val="nil"/>
              <w:left w:val="nil"/>
              <w:bottom w:val="single" w:sz="4" w:space="0" w:color="auto"/>
              <w:right w:val="single" w:sz="4" w:space="0" w:color="auto"/>
            </w:tcBorders>
            <w:shd w:val="clear" w:color="000000" w:fill="FFFFFF"/>
            <w:vAlign w:val="center"/>
            <w:hideMark/>
          </w:tcPr>
          <w:p w14:paraId="1F534BE7" w14:textId="2AAA2F7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245,2</w:t>
            </w:r>
          </w:p>
        </w:tc>
        <w:tc>
          <w:tcPr>
            <w:tcW w:w="607" w:type="pct"/>
            <w:tcBorders>
              <w:top w:val="nil"/>
              <w:left w:val="nil"/>
              <w:bottom w:val="single" w:sz="4" w:space="0" w:color="auto"/>
              <w:right w:val="single" w:sz="4" w:space="0" w:color="auto"/>
            </w:tcBorders>
            <w:shd w:val="clear" w:color="000000" w:fill="FFFFFF"/>
            <w:vAlign w:val="center"/>
            <w:hideMark/>
          </w:tcPr>
          <w:p w14:paraId="59939D48" w14:textId="5A69F7A5"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44,8</w:t>
            </w:r>
          </w:p>
        </w:tc>
        <w:tc>
          <w:tcPr>
            <w:tcW w:w="607" w:type="pct"/>
            <w:tcBorders>
              <w:top w:val="nil"/>
              <w:left w:val="nil"/>
              <w:bottom w:val="single" w:sz="4" w:space="0" w:color="auto"/>
              <w:right w:val="single" w:sz="4" w:space="0" w:color="auto"/>
            </w:tcBorders>
            <w:shd w:val="clear" w:color="000000" w:fill="FFFFFF"/>
            <w:vAlign w:val="center"/>
            <w:hideMark/>
          </w:tcPr>
          <w:p w14:paraId="0F05AE1F" w14:textId="107E3A4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w:t>
            </w:r>
          </w:p>
        </w:tc>
      </w:tr>
      <w:tr w:rsidR="00AF0DA2" w:rsidRPr="00AF0DA2" w14:paraId="75234CA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562D873" w14:textId="03BD212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4C16879F" w14:textId="37169AA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3653</w:t>
            </w:r>
          </w:p>
        </w:tc>
        <w:tc>
          <w:tcPr>
            <w:tcW w:w="900" w:type="pct"/>
            <w:tcBorders>
              <w:top w:val="nil"/>
              <w:left w:val="nil"/>
              <w:bottom w:val="single" w:sz="4" w:space="0" w:color="auto"/>
              <w:right w:val="single" w:sz="4" w:space="0" w:color="auto"/>
            </w:tcBorders>
            <w:shd w:val="clear" w:color="000000" w:fill="FFFFFF"/>
            <w:vAlign w:val="center"/>
            <w:hideMark/>
          </w:tcPr>
          <w:p w14:paraId="175DC26B" w14:textId="70ACF33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146,1</w:t>
            </w:r>
          </w:p>
        </w:tc>
        <w:tc>
          <w:tcPr>
            <w:tcW w:w="607" w:type="pct"/>
            <w:tcBorders>
              <w:top w:val="nil"/>
              <w:left w:val="nil"/>
              <w:bottom w:val="single" w:sz="4" w:space="0" w:color="auto"/>
              <w:right w:val="single" w:sz="4" w:space="0" w:color="auto"/>
            </w:tcBorders>
            <w:shd w:val="clear" w:color="000000" w:fill="FFFFFF"/>
            <w:vAlign w:val="center"/>
            <w:hideMark/>
          </w:tcPr>
          <w:p w14:paraId="02F84CAE" w14:textId="782C1FE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2306,6</w:t>
            </w:r>
          </w:p>
        </w:tc>
        <w:tc>
          <w:tcPr>
            <w:tcW w:w="607" w:type="pct"/>
            <w:tcBorders>
              <w:top w:val="nil"/>
              <w:left w:val="nil"/>
              <w:bottom w:val="single" w:sz="4" w:space="0" w:color="auto"/>
              <w:right w:val="single" w:sz="4" w:space="0" w:color="auto"/>
            </w:tcBorders>
            <w:shd w:val="clear" w:color="000000" w:fill="FFFFFF"/>
            <w:vAlign w:val="center"/>
            <w:hideMark/>
          </w:tcPr>
          <w:p w14:paraId="0AA25F78" w14:textId="2E1C7BF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1346,4</w:t>
            </w:r>
          </w:p>
        </w:tc>
        <w:tc>
          <w:tcPr>
            <w:tcW w:w="607" w:type="pct"/>
            <w:tcBorders>
              <w:top w:val="nil"/>
              <w:left w:val="nil"/>
              <w:bottom w:val="single" w:sz="4" w:space="0" w:color="auto"/>
              <w:right w:val="single" w:sz="4" w:space="0" w:color="auto"/>
            </w:tcBorders>
            <w:shd w:val="clear" w:color="000000" w:fill="FFFFFF"/>
            <w:vAlign w:val="center"/>
            <w:hideMark/>
          </w:tcPr>
          <w:p w14:paraId="1235312D" w14:textId="795B2FC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184,6</w:t>
            </w:r>
          </w:p>
        </w:tc>
        <w:tc>
          <w:tcPr>
            <w:tcW w:w="607" w:type="pct"/>
            <w:tcBorders>
              <w:top w:val="nil"/>
              <w:left w:val="nil"/>
              <w:bottom w:val="single" w:sz="4" w:space="0" w:color="auto"/>
              <w:right w:val="single" w:sz="4" w:space="0" w:color="auto"/>
            </w:tcBorders>
            <w:shd w:val="clear" w:color="000000" w:fill="FFFFFF"/>
            <w:vAlign w:val="center"/>
            <w:hideMark/>
          </w:tcPr>
          <w:p w14:paraId="1DAC46C2" w14:textId="29E18A1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107,8</w:t>
            </w:r>
          </w:p>
        </w:tc>
      </w:tr>
      <w:tr w:rsidR="00AF0DA2" w:rsidRPr="00AF0DA2" w14:paraId="01F4775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6400EB3" w14:textId="4B8670C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4280C677" w14:textId="57C922D1"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10890,2</w:t>
            </w:r>
          </w:p>
        </w:tc>
        <w:tc>
          <w:tcPr>
            <w:tcW w:w="900" w:type="pct"/>
            <w:tcBorders>
              <w:top w:val="nil"/>
              <w:left w:val="nil"/>
              <w:bottom w:val="single" w:sz="4" w:space="0" w:color="auto"/>
              <w:right w:val="single" w:sz="4" w:space="0" w:color="auto"/>
            </w:tcBorders>
            <w:shd w:val="clear" w:color="000000" w:fill="FFFFFF"/>
            <w:vAlign w:val="center"/>
            <w:hideMark/>
          </w:tcPr>
          <w:p w14:paraId="614A8A1C" w14:textId="5585D4D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544,5</w:t>
            </w:r>
          </w:p>
        </w:tc>
        <w:tc>
          <w:tcPr>
            <w:tcW w:w="607" w:type="pct"/>
            <w:tcBorders>
              <w:top w:val="nil"/>
              <w:left w:val="nil"/>
              <w:bottom w:val="single" w:sz="4" w:space="0" w:color="auto"/>
              <w:right w:val="single" w:sz="4" w:space="0" w:color="auto"/>
            </w:tcBorders>
            <w:shd w:val="clear" w:color="000000" w:fill="FFFFFF"/>
            <w:vAlign w:val="center"/>
            <w:hideMark/>
          </w:tcPr>
          <w:p w14:paraId="03A14DEF" w14:textId="7666FEF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8793,6</w:t>
            </w:r>
          </w:p>
        </w:tc>
        <w:tc>
          <w:tcPr>
            <w:tcW w:w="607" w:type="pct"/>
            <w:tcBorders>
              <w:top w:val="nil"/>
              <w:left w:val="nil"/>
              <w:bottom w:val="single" w:sz="4" w:space="0" w:color="auto"/>
              <w:right w:val="single" w:sz="4" w:space="0" w:color="auto"/>
            </w:tcBorders>
            <w:shd w:val="clear" w:color="000000" w:fill="FFFFFF"/>
            <w:vAlign w:val="center"/>
            <w:hideMark/>
          </w:tcPr>
          <w:p w14:paraId="5E3783AB" w14:textId="0BE3AEF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2096,6</w:t>
            </w:r>
          </w:p>
        </w:tc>
        <w:tc>
          <w:tcPr>
            <w:tcW w:w="607" w:type="pct"/>
            <w:tcBorders>
              <w:top w:val="nil"/>
              <w:left w:val="nil"/>
              <w:bottom w:val="single" w:sz="4" w:space="0" w:color="auto"/>
              <w:right w:val="single" w:sz="4" w:space="0" w:color="auto"/>
            </w:tcBorders>
            <w:shd w:val="clear" w:color="000000" w:fill="FFFFFF"/>
            <w:vAlign w:val="center"/>
            <w:hideMark/>
          </w:tcPr>
          <w:p w14:paraId="12C319A8" w14:textId="2FD51D9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879,4</w:t>
            </w:r>
          </w:p>
        </w:tc>
        <w:tc>
          <w:tcPr>
            <w:tcW w:w="607" w:type="pct"/>
            <w:tcBorders>
              <w:top w:val="nil"/>
              <w:left w:val="nil"/>
              <w:bottom w:val="single" w:sz="4" w:space="0" w:color="auto"/>
              <w:right w:val="single" w:sz="4" w:space="0" w:color="auto"/>
            </w:tcBorders>
            <w:shd w:val="clear" w:color="000000" w:fill="FFFFFF"/>
            <w:vAlign w:val="center"/>
            <w:hideMark/>
          </w:tcPr>
          <w:p w14:paraId="61BBF009" w14:textId="6747D23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209,6</w:t>
            </w:r>
          </w:p>
        </w:tc>
      </w:tr>
      <w:tr w:rsidR="00AF0DA2" w:rsidRPr="00AF0DA2" w14:paraId="39B552C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A9317EE" w14:textId="3B3ABF3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1809B858" w14:textId="1D50249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7648,7</w:t>
            </w:r>
          </w:p>
        </w:tc>
        <w:tc>
          <w:tcPr>
            <w:tcW w:w="900" w:type="pct"/>
            <w:tcBorders>
              <w:top w:val="nil"/>
              <w:left w:val="nil"/>
              <w:bottom w:val="single" w:sz="4" w:space="0" w:color="auto"/>
              <w:right w:val="single" w:sz="4" w:space="0" w:color="auto"/>
            </w:tcBorders>
            <w:shd w:val="clear" w:color="000000" w:fill="FFFFFF"/>
            <w:vAlign w:val="center"/>
            <w:hideMark/>
          </w:tcPr>
          <w:p w14:paraId="47F1B8E6" w14:textId="25A9A4C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535,4</w:t>
            </w:r>
          </w:p>
        </w:tc>
        <w:tc>
          <w:tcPr>
            <w:tcW w:w="607" w:type="pct"/>
            <w:tcBorders>
              <w:top w:val="nil"/>
              <w:left w:val="nil"/>
              <w:bottom w:val="single" w:sz="4" w:space="0" w:color="auto"/>
              <w:right w:val="single" w:sz="4" w:space="0" w:color="auto"/>
            </w:tcBorders>
            <w:shd w:val="clear" w:color="000000" w:fill="FFFFFF"/>
            <w:vAlign w:val="center"/>
            <w:hideMark/>
          </w:tcPr>
          <w:p w14:paraId="1F4F1A7C" w14:textId="0710836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7602,8</w:t>
            </w:r>
          </w:p>
        </w:tc>
        <w:tc>
          <w:tcPr>
            <w:tcW w:w="607" w:type="pct"/>
            <w:tcBorders>
              <w:top w:val="nil"/>
              <w:left w:val="nil"/>
              <w:bottom w:val="single" w:sz="4" w:space="0" w:color="auto"/>
              <w:right w:val="single" w:sz="4" w:space="0" w:color="auto"/>
            </w:tcBorders>
            <w:shd w:val="clear" w:color="000000" w:fill="FFFFFF"/>
            <w:vAlign w:val="center"/>
            <w:hideMark/>
          </w:tcPr>
          <w:p w14:paraId="38B7D31A" w14:textId="16530F3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45,9</w:t>
            </w:r>
          </w:p>
        </w:tc>
        <w:tc>
          <w:tcPr>
            <w:tcW w:w="607" w:type="pct"/>
            <w:tcBorders>
              <w:top w:val="nil"/>
              <w:left w:val="nil"/>
              <w:bottom w:val="single" w:sz="4" w:space="0" w:color="auto"/>
              <w:right w:val="single" w:sz="4" w:space="0" w:color="auto"/>
            </w:tcBorders>
            <w:shd w:val="clear" w:color="000000" w:fill="FFFFFF"/>
            <w:vAlign w:val="center"/>
            <w:hideMark/>
          </w:tcPr>
          <w:p w14:paraId="7F2A4DEE" w14:textId="1D55AE4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1064,4</w:t>
            </w:r>
          </w:p>
        </w:tc>
        <w:tc>
          <w:tcPr>
            <w:tcW w:w="607" w:type="pct"/>
            <w:tcBorders>
              <w:top w:val="nil"/>
              <w:left w:val="nil"/>
              <w:bottom w:val="single" w:sz="4" w:space="0" w:color="auto"/>
              <w:right w:val="single" w:sz="4" w:space="0" w:color="auto"/>
            </w:tcBorders>
            <w:shd w:val="clear" w:color="000000" w:fill="FFFFFF"/>
            <w:vAlign w:val="center"/>
            <w:hideMark/>
          </w:tcPr>
          <w:p w14:paraId="14FC9A3A" w14:textId="1BC35E0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r>
      <w:tr w:rsidR="00AF0DA2" w:rsidRPr="00AF0DA2" w14:paraId="4B09B37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C3650FF" w14:textId="4E3EBCD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4ACE2E43" w14:textId="3567D66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13165</w:t>
            </w:r>
          </w:p>
        </w:tc>
        <w:tc>
          <w:tcPr>
            <w:tcW w:w="900" w:type="pct"/>
            <w:tcBorders>
              <w:top w:val="nil"/>
              <w:left w:val="nil"/>
              <w:bottom w:val="single" w:sz="4" w:space="0" w:color="auto"/>
              <w:right w:val="single" w:sz="4" w:space="0" w:color="auto"/>
            </w:tcBorders>
            <w:shd w:val="clear" w:color="000000" w:fill="FFFFFF"/>
            <w:vAlign w:val="center"/>
            <w:hideMark/>
          </w:tcPr>
          <w:p w14:paraId="62D1A245" w14:textId="05BBF27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1053,2</w:t>
            </w:r>
          </w:p>
        </w:tc>
        <w:tc>
          <w:tcPr>
            <w:tcW w:w="607" w:type="pct"/>
            <w:tcBorders>
              <w:top w:val="nil"/>
              <w:left w:val="nil"/>
              <w:bottom w:val="single" w:sz="4" w:space="0" w:color="auto"/>
              <w:right w:val="single" w:sz="4" w:space="0" w:color="auto"/>
            </w:tcBorders>
            <w:shd w:val="clear" w:color="000000" w:fill="FFFFFF"/>
            <w:vAlign w:val="center"/>
            <w:hideMark/>
          </w:tcPr>
          <w:p w14:paraId="1F4B1A6B" w14:textId="5B8B3B9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11727,9</w:t>
            </w:r>
          </w:p>
        </w:tc>
        <w:tc>
          <w:tcPr>
            <w:tcW w:w="607" w:type="pct"/>
            <w:tcBorders>
              <w:top w:val="nil"/>
              <w:left w:val="nil"/>
              <w:bottom w:val="single" w:sz="4" w:space="0" w:color="auto"/>
              <w:right w:val="single" w:sz="4" w:space="0" w:color="auto"/>
            </w:tcBorders>
            <w:shd w:val="clear" w:color="000000" w:fill="FFFFFF"/>
            <w:vAlign w:val="center"/>
            <w:hideMark/>
          </w:tcPr>
          <w:p w14:paraId="1F413D2F" w14:textId="5B041BC1"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1437,1</w:t>
            </w:r>
          </w:p>
        </w:tc>
        <w:tc>
          <w:tcPr>
            <w:tcW w:w="607" w:type="pct"/>
            <w:tcBorders>
              <w:top w:val="nil"/>
              <w:left w:val="nil"/>
              <w:bottom w:val="single" w:sz="4" w:space="0" w:color="auto"/>
              <w:right w:val="single" w:sz="4" w:space="0" w:color="auto"/>
            </w:tcBorders>
            <w:shd w:val="clear" w:color="000000" w:fill="FFFFFF"/>
            <w:vAlign w:val="center"/>
            <w:hideMark/>
          </w:tcPr>
          <w:p w14:paraId="24D50466" w14:textId="50C11AE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1876,4</w:t>
            </w:r>
          </w:p>
        </w:tc>
        <w:tc>
          <w:tcPr>
            <w:tcW w:w="607" w:type="pct"/>
            <w:tcBorders>
              <w:top w:val="nil"/>
              <w:left w:val="nil"/>
              <w:bottom w:val="single" w:sz="4" w:space="0" w:color="auto"/>
              <w:right w:val="single" w:sz="4" w:space="0" w:color="auto"/>
            </w:tcBorders>
            <w:shd w:val="clear" w:color="000000" w:fill="FFFFFF"/>
            <w:vAlign w:val="center"/>
            <w:hideMark/>
          </w:tcPr>
          <w:p w14:paraId="1B168C1B" w14:textId="1033563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r>
      <w:tr w:rsidR="00AF0DA2" w:rsidRPr="00AF0DA2" w14:paraId="4E246E7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37876B" w14:textId="53BD0AA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4352F8E0" w14:textId="6B3422A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13884</w:t>
            </w:r>
          </w:p>
        </w:tc>
        <w:tc>
          <w:tcPr>
            <w:tcW w:w="900" w:type="pct"/>
            <w:tcBorders>
              <w:top w:val="nil"/>
              <w:left w:val="nil"/>
              <w:bottom w:val="single" w:sz="4" w:space="0" w:color="auto"/>
              <w:right w:val="single" w:sz="4" w:space="0" w:color="auto"/>
            </w:tcBorders>
            <w:shd w:val="clear" w:color="000000" w:fill="FFFFFF"/>
            <w:vAlign w:val="center"/>
            <w:hideMark/>
          </w:tcPr>
          <w:p w14:paraId="61227D85" w14:textId="216739B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1388,4</w:t>
            </w:r>
          </w:p>
        </w:tc>
        <w:tc>
          <w:tcPr>
            <w:tcW w:w="607" w:type="pct"/>
            <w:tcBorders>
              <w:top w:val="nil"/>
              <w:left w:val="nil"/>
              <w:bottom w:val="single" w:sz="4" w:space="0" w:color="auto"/>
              <w:right w:val="single" w:sz="4" w:space="0" w:color="auto"/>
            </w:tcBorders>
            <w:shd w:val="clear" w:color="000000" w:fill="FFFFFF"/>
            <w:vAlign w:val="center"/>
            <w:hideMark/>
          </w:tcPr>
          <w:p w14:paraId="0336307C" w14:textId="7BD4946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12770,1</w:t>
            </w:r>
          </w:p>
        </w:tc>
        <w:tc>
          <w:tcPr>
            <w:tcW w:w="607" w:type="pct"/>
            <w:tcBorders>
              <w:top w:val="nil"/>
              <w:left w:val="nil"/>
              <w:bottom w:val="single" w:sz="4" w:space="0" w:color="auto"/>
              <w:right w:val="single" w:sz="4" w:space="0" w:color="auto"/>
            </w:tcBorders>
            <w:shd w:val="clear" w:color="000000" w:fill="FFFFFF"/>
            <w:vAlign w:val="center"/>
            <w:hideMark/>
          </w:tcPr>
          <w:p w14:paraId="50EEBE5E" w14:textId="620BB3C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1113,9</w:t>
            </w:r>
          </w:p>
        </w:tc>
        <w:tc>
          <w:tcPr>
            <w:tcW w:w="607" w:type="pct"/>
            <w:tcBorders>
              <w:top w:val="nil"/>
              <w:left w:val="nil"/>
              <w:bottom w:val="single" w:sz="4" w:space="0" w:color="auto"/>
              <w:right w:val="single" w:sz="4" w:space="0" w:color="auto"/>
            </w:tcBorders>
            <w:shd w:val="clear" w:color="000000" w:fill="FFFFFF"/>
            <w:vAlign w:val="center"/>
            <w:hideMark/>
          </w:tcPr>
          <w:p w14:paraId="7209F444" w14:textId="7E84621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2554</w:t>
            </w:r>
          </w:p>
        </w:tc>
        <w:tc>
          <w:tcPr>
            <w:tcW w:w="607" w:type="pct"/>
            <w:tcBorders>
              <w:top w:val="nil"/>
              <w:left w:val="nil"/>
              <w:bottom w:val="single" w:sz="4" w:space="0" w:color="auto"/>
              <w:right w:val="single" w:sz="4" w:space="0" w:color="auto"/>
            </w:tcBorders>
            <w:shd w:val="clear" w:color="000000" w:fill="FFFFFF"/>
            <w:vAlign w:val="center"/>
            <w:hideMark/>
          </w:tcPr>
          <w:p w14:paraId="02ECB690" w14:textId="7A4DE4D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222,8</w:t>
            </w:r>
          </w:p>
        </w:tc>
      </w:tr>
      <w:tr w:rsidR="00AF0DA2" w:rsidRPr="00AF0DA2" w14:paraId="4CA69FC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6AF390E" w14:textId="298A5C9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B2CACCB" w14:textId="4433AA8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12548</w:t>
            </w:r>
          </w:p>
        </w:tc>
        <w:tc>
          <w:tcPr>
            <w:tcW w:w="900" w:type="pct"/>
            <w:tcBorders>
              <w:top w:val="nil"/>
              <w:left w:val="nil"/>
              <w:bottom w:val="single" w:sz="4" w:space="0" w:color="auto"/>
              <w:right w:val="single" w:sz="4" w:space="0" w:color="auto"/>
            </w:tcBorders>
            <w:shd w:val="clear" w:color="000000" w:fill="FFFFFF"/>
            <w:vAlign w:val="center"/>
            <w:hideMark/>
          </w:tcPr>
          <w:p w14:paraId="2BEDD85D" w14:textId="11A359E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1568,5</w:t>
            </w:r>
          </w:p>
        </w:tc>
        <w:tc>
          <w:tcPr>
            <w:tcW w:w="607" w:type="pct"/>
            <w:tcBorders>
              <w:top w:val="nil"/>
              <w:left w:val="nil"/>
              <w:bottom w:val="single" w:sz="4" w:space="0" w:color="auto"/>
              <w:right w:val="single" w:sz="4" w:space="0" w:color="auto"/>
            </w:tcBorders>
            <w:shd w:val="clear" w:color="000000" w:fill="FFFFFF"/>
            <w:vAlign w:val="center"/>
            <w:hideMark/>
          </w:tcPr>
          <w:p w14:paraId="5E9241EC" w14:textId="0723DDB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11237,6</w:t>
            </w:r>
          </w:p>
        </w:tc>
        <w:tc>
          <w:tcPr>
            <w:tcW w:w="607" w:type="pct"/>
            <w:tcBorders>
              <w:top w:val="nil"/>
              <w:left w:val="nil"/>
              <w:bottom w:val="single" w:sz="4" w:space="0" w:color="auto"/>
              <w:right w:val="single" w:sz="4" w:space="0" w:color="auto"/>
            </w:tcBorders>
            <w:shd w:val="clear" w:color="000000" w:fill="FFFFFF"/>
            <w:vAlign w:val="center"/>
            <w:hideMark/>
          </w:tcPr>
          <w:p w14:paraId="2BF7E848" w14:textId="5F01FDA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1310,5</w:t>
            </w:r>
          </w:p>
        </w:tc>
        <w:tc>
          <w:tcPr>
            <w:tcW w:w="607" w:type="pct"/>
            <w:tcBorders>
              <w:top w:val="nil"/>
              <w:left w:val="nil"/>
              <w:bottom w:val="single" w:sz="4" w:space="0" w:color="auto"/>
              <w:right w:val="single" w:sz="4" w:space="0" w:color="auto"/>
            </w:tcBorders>
            <w:shd w:val="clear" w:color="000000" w:fill="FFFFFF"/>
            <w:vAlign w:val="center"/>
            <w:hideMark/>
          </w:tcPr>
          <w:p w14:paraId="6096DB0F" w14:textId="41B047B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2809,4</w:t>
            </w:r>
          </w:p>
        </w:tc>
        <w:tc>
          <w:tcPr>
            <w:tcW w:w="607" w:type="pct"/>
            <w:tcBorders>
              <w:top w:val="nil"/>
              <w:left w:val="nil"/>
              <w:bottom w:val="single" w:sz="4" w:space="0" w:color="auto"/>
              <w:right w:val="single" w:sz="4" w:space="0" w:color="auto"/>
            </w:tcBorders>
            <w:shd w:val="clear" w:color="000000" w:fill="FFFFFF"/>
            <w:vAlign w:val="center"/>
            <w:hideMark/>
          </w:tcPr>
          <w:p w14:paraId="165EC48A" w14:textId="47E28A7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327,6</w:t>
            </w:r>
          </w:p>
        </w:tc>
      </w:tr>
      <w:tr w:rsidR="00AF0DA2" w:rsidRPr="00AF0DA2" w14:paraId="09A36FF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F4D41C2" w14:textId="4D2E7B4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41E0717D" w14:textId="0096CD71"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10296</w:t>
            </w:r>
          </w:p>
        </w:tc>
        <w:tc>
          <w:tcPr>
            <w:tcW w:w="900" w:type="pct"/>
            <w:tcBorders>
              <w:top w:val="nil"/>
              <w:left w:val="nil"/>
              <w:bottom w:val="single" w:sz="4" w:space="0" w:color="auto"/>
              <w:right w:val="single" w:sz="4" w:space="0" w:color="auto"/>
            </w:tcBorders>
            <w:shd w:val="clear" w:color="000000" w:fill="FFFFFF"/>
            <w:vAlign w:val="center"/>
            <w:hideMark/>
          </w:tcPr>
          <w:p w14:paraId="5A6EA339" w14:textId="16B71DF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1544,4</w:t>
            </w:r>
          </w:p>
        </w:tc>
        <w:tc>
          <w:tcPr>
            <w:tcW w:w="607" w:type="pct"/>
            <w:tcBorders>
              <w:top w:val="nil"/>
              <w:left w:val="nil"/>
              <w:bottom w:val="single" w:sz="4" w:space="0" w:color="auto"/>
              <w:right w:val="single" w:sz="4" w:space="0" w:color="auto"/>
            </w:tcBorders>
            <w:shd w:val="clear" w:color="000000" w:fill="FFFFFF"/>
            <w:vAlign w:val="center"/>
            <w:hideMark/>
          </w:tcPr>
          <w:p w14:paraId="6178A13D" w14:textId="2D5273A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7454,4</w:t>
            </w:r>
          </w:p>
        </w:tc>
        <w:tc>
          <w:tcPr>
            <w:tcW w:w="607" w:type="pct"/>
            <w:tcBorders>
              <w:top w:val="nil"/>
              <w:left w:val="nil"/>
              <w:bottom w:val="single" w:sz="4" w:space="0" w:color="auto"/>
              <w:right w:val="single" w:sz="4" w:space="0" w:color="auto"/>
            </w:tcBorders>
            <w:shd w:val="clear" w:color="000000" w:fill="FFFFFF"/>
            <w:vAlign w:val="center"/>
            <w:hideMark/>
          </w:tcPr>
          <w:p w14:paraId="6BCE91B3" w14:textId="589969E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2841,6</w:t>
            </w:r>
          </w:p>
        </w:tc>
        <w:tc>
          <w:tcPr>
            <w:tcW w:w="607" w:type="pct"/>
            <w:tcBorders>
              <w:top w:val="nil"/>
              <w:left w:val="nil"/>
              <w:bottom w:val="single" w:sz="4" w:space="0" w:color="auto"/>
              <w:right w:val="single" w:sz="4" w:space="0" w:color="auto"/>
            </w:tcBorders>
            <w:shd w:val="clear" w:color="000000" w:fill="FFFFFF"/>
            <w:vAlign w:val="center"/>
            <w:hideMark/>
          </w:tcPr>
          <w:p w14:paraId="6EB8797C" w14:textId="31EDA5E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2236,4</w:t>
            </w:r>
          </w:p>
        </w:tc>
        <w:tc>
          <w:tcPr>
            <w:tcW w:w="607" w:type="pct"/>
            <w:tcBorders>
              <w:top w:val="nil"/>
              <w:left w:val="nil"/>
              <w:bottom w:val="single" w:sz="4" w:space="0" w:color="auto"/>
              <w:right w:val="single" w:sz="4" w:space="0" w:color="auto"/>
            </w:tcBorders>
            <w:shd w:val="clear" w:color="000000" w:fill="FFFFFF"/>
            <w:vAlign w:val="center"/>
            <w:hideMark/>
          </w:tcPr>
          <w:p w14:paraId="361974D2" w14:textId="739A9B6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852,4</w:t>
            </w:r>
          </w:p>
        </w:tc>
      </w:tr>
      <w:tr w:rsidR="00AF0DA2" w:rsidRPr="00AF0DA2" w14:paraId="2C3B4BC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E0BEC43" w14:textId="3CF6325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0A73BEC1" w14:textId="5E40180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9516</w:t>
            </w:r>
          </w:p>
        </w:tc>
        <w:tc>
          <w:tcPr>
            <w:tcW w:w="900" w:type="pct"/>
            <w:tcBorders>
              <w:top w:val="nil"/>
              <w:left w:val="nil"/>
              <w:bottom w:val="single" w:sz="4" w:space="0" w:color="auto"/>
              <w:right w:val="single" w:sz="4" w:space="0" w:color="auto"/>
            </w:tcBorders>
            <w:shd w:val="clear" w:color="000000" w:fill="FFFFFF"/>
            <w:vAlign w:val="center"/>
            <w:hideMark/>
          </w:tcPr>
          <w:p w14:paraId="1569A19F" w14:textId="37E9D7B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1903,2</w:t>
            </w:r>
          </w:p>
        </w:tc>
        <w:tc>
          <w:tcPr>
            <w:tcW w:w="607" w:type="pct"/>
            <w:tcBorders>
              <w:top w:val="nil"/>
              <w:left w:val="nil"/>
              <w:bottom w:val="single" w:sz="4" w:space="0" w:color="auto"/>
              <w:right w:val="single" w:sz="4" w:space="0" w:color="auto"/>
            </w:tcBorders>
            <w:shd w:val="clear" w:color="000000" w:fill="FFFFFF"/>
            <w:vAlign w:val="center"/>
            <w:hideMark/>
          </w:tcPr>
          <w:p w14:paraId="106A0A63" w14:textId="4D5519C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9180,8</w:t>
            </w:r>
          </w:p>
        </w:tc>
        <w:tc>
          <w:tcPr>
            <w:tcW w:w="607" w:type="pct"/>
            <w:tcBorders>
              <w:top w:val="nil"/>
              <w:left w:val="nil"/>
              <w:bottom w:val="single" w:sz="4" w:space="0" w:color="auto"/>
              <w:right w:val="single" w:sz="4" w:space="0" w:color="auto"/>
            </w:tcBorders>
            <w:shd w:val="clear" w:color="000000" w:fill="FFFFFF"/>
            <w:vAlign w:val="center"/>
            <w:hideMark/>
          </w:tcPr>
          <w:p w14:paraId="4F1D1F3A" w14:textId="6C0D5C9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335,2</w:t>
            </w:r>
          </w:p>
        </w:tc>
        <w:tc>
          <w:tcPr>
            <w:tcW w:w="607" w:type="pct"/>
            <w:tcBorders>
              <w:top w:val="nil"/>
              <w:left w:val="nil"/>
              <w:bottom w:val="single" w:sz="4" w:space="0" w:color="auto"/>
              <w:right w:val="single" w:sz="4" w:space="0" w:color="auto"/>
            </w:tcBorders>
            <w:shd w:val="clear" w:color="000000" w:fill="FFFFFF"/>
            <w:vAlign w:val="center"/>
            <w:hideMark/>
          </w:tcPr>
          <w:p w14:paraId="2B43D4CE" w14:textId="34F4A05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3672,4</w:t>
            </w:r>
          </w:p>
        </w:tc>
        <w:tc>
          <w:tcPr>
            <w:tcW w:w="607" w:type="pct"/>
            <w:tcBorders>
              <w:top w:val="nil"/>
              <w:left w:val="nil"/>
              <w:bottom w:val="single" w:sz="4" w:space="0" w:color="auto"/>
              <w:right w:val="single" w:sz="4" w:space="0" w:color="auto"/>
            </w:tcBorders>
            <w:shd w:val="clear" w:color="000000" w:fill="FFFFFF"/>
            <w:vAlign w:val="center"/>
            <w:hideMark/>
          </w:tcPr>
          <w:p w14:paraId="6447A96B" w14:textId="77FC3DE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r>
      <w:tr w:rsidR="00AF0DA2" w:rsidRPr="00AF0DA2" w14:paraId="2819357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9D61BCD" w14:textId="232574F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25F58EDF" w14:textId="267487C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8104</w:t>
            </w:r>
          </w:p>
        </w:tc>
        <w:tc>
          <w:tcPr>
            <w:tcW w:w="900" w:type="pct"/>
            <w:tcBorders>
              <w:top w:val="nil"/>
              <w:left w:val="nil"/>
              <w:bottom w:val="single" w:sz="4" w:space="0" w:color="auto"/>
              <w:right w:val="single" w:sz="4" w:space="0" w:color="auto"/>
            </w:tcBorders>
            <w:shd w:val="clear" w:color="000000" w:fill="FFFFFF"/>
            <w:vAlign w:val="center"/>
            <w:hideMark/>
          </w:tcPr>
          <w:p w14:paraId="5876BD2E" w14:textId="47D7D93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2026</w:t>
            </w:r>
          </w:p>
        </w:tc>
        <w:tc>
          <w:tcPr>
            <w:tcW w:w="607" w:type="pct"/>
            <w:tcBorders>
              <w:top w:val="nil"/>
              <w:left w:val="nil"/>
              <w:bottom w:val="single" w:sz="4" w:space="0" w:color="auto"/>
              <w:right w:val="single" w:sz="4" w:space="0" w:color="auto"/>
            </w:tcBorders>
            <w:shd w:val="clear" w:color="000000" w:fill="FFFFFF"/>
            <w:vAlign w:val="center"/>
            <w:hideMark/>
          </w:tcPr>
          <w:p w14:paraId="5E446214" w14:textId="60A5F615"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7552,6</w:t>
            </w:r>
          </w:p>
        </w:tc>
        <w:tc>
          <w:tcPr>
            <w:tcW w:w="607" w:type="pct"/>
            <w:tcBorders>
              <w:top w:val="nil"/>
              <w:left w:val="nil"/>
              <w:bottom w:val="single" w:sz="4" w:space="0" w:color="auto"/>
              <w:right w:val="single" w:sz="4" w:space="0" w:color="auto"/>
            </w:tcBorders>
            <w:shd w:val="clear" w:color="000000" w:fill="FFFFFF"/>
            <w:vAlign w:val="center"/>
            <w:hideMark/>
          </w:tcPr>
          <w:p w14:paraId="00738757" w14:textId="47889EA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551,4</w:t>
            </w:r>
          </w:p>
        </w:tc>
        <w:tc>
          <w:tcPr>
            <w:tcW w:w="607" w:type="pct"/>
            <w:tcBorders>
              <w:top w:val="nil"/>
              <w:left w:val="nil"/>
              <w:bottom w:val="single" w:sz="4" w:space="0" w:color="auto"/>
              <w:right w:val="single" w:sz="4" w:space="0" w:color="auto"/>
            </w:tcBorders>
            <w:shd w:val="clear" w:color="000000" w:fill="FFFFFF"/>
            <w:vAlign w:val="center"/>
            <w:hideMark/>
          </w:tcPr>
          <w:p w14:paraId="6B1BC18F" w14:textId="04A1862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3776,4</w:t>
            </w:r>
          </w:p>
        </w:tc>
        <w:tc>
          <w:tcPr>
            <w:tcW w:w="607" w:type="pct"/>
            <w:tcBorders>
              <w:top w:val="nil"/>
              <w:left w:val="nil"/>
              <w:bottom w:val="single" w:sz="4" w:space="0" w:color="auto"/>
              <w:right w:val="single" w:sz="4" w:space="0" w:color="auto"/>
            </w:tcBorders>
            <w:shd w:val="clear" w:color="000000" w:fill="FFFFFF"/>
            <w:vAlign w:val="center"/>
            <w:hideMark/>
          </w:tcPr>
          <w:p w14:paraId="22DD8A8E" w14:textId="7830FED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275,6</w:t>
            </w:r>
          </w:p>
        </w:tc>
      </w:tr>
      <w:tr w:rsidR="00AF0DA2" w:rsidRPr="00AF0DA2" w14:paraId="673B0D7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25D652" w14:textId="605A554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489C06CB" w14:textId="16D1169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698</w:t>
            </w:r>
          </w:p>
        </w:tc>
        <w:tc>
          <w:tcPr>
            <w:tcW w:w="900" w:type="pct"/>
            <w:tcBorders>
              <w:top w:val="nil"/>
              <w:left w:val="nil"/>
              <w:bottom w:val="single" w:sz="4" w:space="0" w:color="auto"/>
              <w:right w:val="single" w:sz="4" w:space="0" w:color="auto"/>
            </w:tcBorders>
            <w:shd w:val="clear" w:color="000000" w:fill="FFFFFF"/>
            <w:vAlign w:val="center"/>
            <w:hideMark/>
          </w:tcPr>
          <w:p w14:paraId="24BD6F04" w14:textId="67F1AB7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209,4</w:t>
            </w:r>
          </w:p>
        </w:tc>
        <w:tc>
          <w:tcPr>
            <w:tcW w:w="607" w:type="pct"/>
            <w:tcBorders>
              <w:top w:val="nil"/>
              <w:left w:val="nil"/>
              <w:bottom w:val="single" w:sz="4" w:space="0" w:color="auto"/>
              <w:right w:val="single" w:sz="4" w:space="0" w:color="auto"/>
            </w:tcBorders>
            <w:shd w:val="clear" w:color="000000" w:fill="FFFFFF"/>
            <w:vAlign w:val="center"/>
            <w:hideMark/>
          </w:tcPr>
          <w:p w14:paraId="1258BB0E" w14:textId="437AC39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462</w:t>
            </w:r>
          </w:p>
        </w:tc>
        <w:tc>
          <w:tcPr>
            <w:tcW w:w="607" w:type="pct"/>
            <w:tcBorders>
              <w:top w:val="nil"/>
              <w:left w:val="nil"/>
              <w:bottom w:val="single" w:sz="4" w:space="0" w:color="auto"/>
              <w:right w:val="single" w:sz="4" w:space="0" w:color="auto"/>
            </w:tcBorders>
            <w:shd w:val="clear" w:color="000000" w:fill="FFFFFF"/>
            <w:vAlign w:val="center"/>
            <w:hideMark/>
          </w:tcPr>
          <w:p w14:paraId="710CD050" w14:textId="73B54F7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w:t>
            </w:r>
          </w:p>
        </w:tc>
        <w:tc>
          <w:tcPr>
            <w:tcW w:w="607" w:type="pct"/>
            <w:tcBorders>
              <w:top w:val="nil"/>
              <w:left w:val="nil"/>
              <w:bottom w:val="single" w:sz="4" w:space="0" w:color="auto"/>
              <w:right w:val="single" w:sz="4" w:space="0" w:color="auto"/>
            </w:tcBorders>
            <w:shd w:val="clear" w:color="000000" w:fill="FFFFFF"/>
            <w:vAlign w:val="center"/>
            <w:hideMark/>
          </w:tcPr>
          <w:p w14:paraId="13A0912A" w14:textId="1200A59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277,2</w:t>
            </w:r>
          </w:p>
        </w:tc>
        <w:tc>
          <w:tcPr>
            <w:tcW w:w="607" w:type="pct"/>
            <w:tcBorders>
              <w:top w:val="nil"/>
              <w:left w:val="nil"/>
              <w:bottom w:val="single" w:sz="4" w:space="0" w:color="auto"/>
              <w:right w:val="single" w:sz="4" w:space="0" w:color="auto"/>
            </w:tcBorders>
            <w:shd w:val="clear" w:color="000000" w:fill="FFFFFF"/>
            <w:vAlign w:val="center"/>
            <w:hideMark/>
          </w:tcPr>
          <w:p w14:paraId="11EDB4BA" w14:textId="7789C30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141,6</w:t>
            </w:r>
          </w:p>
        </w:tc>
      </w:tr>
      <w:tr w:rsidR="00AF0DA2" w:rsidRPr="00AF0DA2" w14:paraId="6CD748E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F7FD25C" w14:textId="72CAB18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5" w:type="pct"/>
            <w:tcBorders>
              <w:top w:val="nil"/>
              <w:left w:val="nil"/>
              <w:bottom w:val="single" w:sz="4" w:space="0" w:color="auto"/>
              <w:right w:val="single" w:sz="4" w:space="0" w:color="auto"/>
            </w:tcBorders>
            <w:shd w:val="clear" w:color="000000" w:fill="FFFFFF"/>
            <w:vAlign w:val="center"/>
            <w:hideMark/>
          </w:tcPr>
          <w:p w14:paraId="45B60E9B" w14:textId="2F961F8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1474</w:t>
            </w:r>
          </w:p>
        </w:tc>
        <w:tc>
          <w:tcPr>
            <w:tcW w:w="900" w:type="pct"/>
            <w:tcBorders>
              <w:top w:val="nil"/>
              <w:left w:val="nil"/>
              <w:bottom w:val="single" w:sz="4" w:space="0" w:color="auto"/>
              <w:right w:val="single" w:sz="4" w:space="0" w:color="auto"/>
            </w:tcBorders>
            <w:shd w:val="clear" w:color="000000" w:fill="FFFFFF"/>
            <w:vAlign w:val="center"/>
            <w:hideMark/>
          </w:tcPr>
          <w:p w14:paraId="745B1B75" w14:textId="4A864F6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515,9</w:t>
            </w:r>
          </w:p>
        </w:tc>
        <w:tc>
          <w:tcPr>
            <w:tcW w:w="607" w:type="pct"/>
            <w:tcBorders>
              <w:top w:val="nil"/>
              <w:left w:val="nil"/>
              <w:bottom w:val="single" w:sz="4" w:space="0" w:color="auto"/>
              <w:right w:val="single" w:sz="4" w:space="0" w:color="auto"/>
            </w:tcBorders>
            <w:shd w:val="clear" w:color="000000" w:fill="FFFFFF"/>
            <w:vAlign w:val="center"/>
            <w:hideMark/>
          </w:tcPr>
          <w:p w14:paraId="66395ED3" w14:textId="5E93EF4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c>
          <w:tcPr>
            <w:tcW w:w="607" w:type="pct"/>
            <w:tcBorders>
              <w:top w:val="nil"/>
              <w:left w:val="nil"/>
              <w:bottom w:val="single" w:sz="4" w:space="0" w:color="auto"/>
              <w:right w:val="single" w:sz="4" w:space="0" w:color="auto"/>
            </w:tcBorders>
            <w:shd w:val="clear" w:color="000000" w:fill="FFFFFF"/>
            <w:vAlign w:val="center"/>
            <w:hideMark/>
          </w:tcPr>
          <w:p w14:paraId="41F7A04A" w14:textId="36FDE93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1429</w:t>
            </w:r>
          </w:p>
        </w:tc>
        <w:tc>
          <w:tcPr>
            <w:tcW w:w="607" w:type="pct"/>
            <w:tcBorders>
              <w:top w:val="nil"/>
              <w:left w:val="nil"/>
              <w:bottom w:val="single" w:sz="4" w:space="0" w:color="auto"/>
              <w:right w:val="single" w:sz="4" w:space="0" w:color="auto"/>
            </w:tcBorders>
            <w:shd w:val="clear" w:color="000000" w:fill="FFFFFF"/>
            <w:vAlign w:val="center"/>
            <w:hideMark/>
          </w:tcPr>
          <w:p w14:paraId="53CD1657" w14:textId="35D5FB5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31,6</w:t>
            </w:r>
          </w:p>
        </w:tc>
        <w:tc>
          <w:tcPr>
            <w:tcW w:w="607" w:type="pct"/>
            <w:tcBorders>
              <w:top w:val="nil"/>
              <w:left w:val="nil"/>
              <w:bottom w:val="single" w:sz="4" w:space="0" w:color="auto"/>
              <w:right w:val="single" w:sz="4" w:space="0" w:color="auto"/>
            </w:tcBorders>
            <w:shd w:val="clear" w:color="000000" w:fill="FFFFFF"/>
            <w:vAlign w:val="center"/>
            <w:hideMark/>
          </w:tcPr>
          <w:p w14:paraId="7DDEF12D" w14:textId="4858C3DB"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1000,4</w:t>
            </w:r>
          </w:p>
        </w:tc>
      </w:tr>
      <w:tr w:rsidR="00AF0DA2" w:rsidRPr="00AF0DA2" w14:paraId="0696A3B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A15966C" w14:textId="1341E5C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5" w:type="pct"/>
            <w:tcBorders>
              <w:top w:val="nil"/>
              <w:left w:val="nil"/>
              <w:bottom w:val="single" w:sz="4" w:space="0" w:color="auto"/>
              <w:right w:val="single" w:sz="4" w:space="0" w:color="auto"/>
            </w:tcBorders>
            <w:shd w:val="clear" w:color="000000" w:fill="FFFFFF"/>
            <w:vAlign w:val="center"/>
            <w:hideMark/>
          </w:tcPr>
          <w:p w14:paraId="49387D7B" w14:textId="0C9E1CD5"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5473</w:t>
            </w:r>
          </w:p>
        </w:tc>
        <w:tc>
          <w:tcPr>
            <w:tcW w:w="900" w:type="pct"/>
            <w:tcBorders>
              <w:top w:val="nil"/>
              <w:left w:val="nil"/>
              <w:bottom w:val="single" w:sz="4" w:space="0" w:color="auto"/>
              <w:right w:val="single" w:sz="4" w:space="0" w:color="auto"/>
            </w:tcBorders>
            <w:shd w:val="clear" w:color="000000" w:fill="FFFFFF"/>
            <w:vAlign w:val="center"/>
            <w:hideMark/>
          </w:tcPr>
          <w:p w14:paraId="1732C621" w14:textId="1F3715C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2189,2</w:t>
            </w:r>
          </w:p>
        </w:tc>
        <w:tc>
          <w:tcPr>
            <w:tcW w:w="607" w:type="pct"/>
            <w:tcBorders>
              <w:top w:val="nil"/>
              <w:left w:val="nil"/>
              <w:bottom w:val="single" w:sz="4" w:space="0" w:color="auto"/>
              <w:right w:val="single" w:sz="4" w:space="0" w:color="auto"/>
            </w:tcBorders>
            <w:shd w:val="clear" w:color="000000" w:fill="FFFFFF"/>
            <w:vAlign w:val="center"/>
            <w:hideMark/>
          </w:tcPr>
          <w:p w14:paraId="11E7AFCA" w14:textId="30D92FE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5271</w:t>
            </w:r>
          </w:p>
        </w:tc>
        <w:tc>
          <w:tcPr>
            <w:tcW w:w="607" w:type="pct"/>
            <w:tcBorders>
              <w:top w:val="nil"/>
              <w:left w:val="nil"/>
              <w:bottom w:val="single" w:sz="4" w:space="0" w:color="auto"/>
              <w:right w:val="single" w:sz="4" w:space="0" w:color="auto"/>
            </w:tcBorders>
            <w:shd w:val="clear" w:color="000000" w:fill="FFFFFF"/>
            <w:vAlign w:val="center"/>
            <w:hideMark/>
          </w:tcPr>
          <w:p w14:paraId="004F9D05" w14:textId="693D21B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w:t>
            </w:r>
          </w:p>
        </w:tc>
        <w:tc>
          <w:tcPr>
            <w:tcW w:w="607" w:type="pct"/>
            <w:tcBorders>
              <w:top w:val="nil"/>
              <w:left w:val="nil"/>
              <w:bottom w:val="single" w:sz="4" w:space="0" w:color="auto"/>
              <w:right w:val="single" w:sz="4" w:space="0" w:color="auto"/>
            </w:tcBorders>
            <w:shd w:val="clear" w:color="000000" w:fill="FFFFFF"/>
            <w:vAlign w:val="center"/>
            <w:hideMark/>
          </w:tcPr>
          <w:p w14:paraId="09478AFB" w14:textId="6557F03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4216,8</w:t>
            </w:r>
          </w:p>
        </w:tc>
        <w:tc>
          <w:tcPr>
            <w:tcW w:w="607" w:type="pct"/>
            <w:tcBorders>
              <w:top w:val="nil"/>
              <w:left w:val="nil"/>
              <w:bottom w:val="single" w:sz="4" w:space="0" w:color="auto"/>
              <w:right w:val="single" w:sz="4" w:space="0" w:color="auto"/>
            </w:tcBorders>
            <w:shd w:val="clear" w:color="000000" w:fill="FFFFFF"/>
            <w:vAlign w:val="center"/>
            <w:hideMark/>
          </w:tcPr>
          <w:p w14:paraId="18AB8193" w14:textId="1F6A2CC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161,6</w:t>
            </w:r>
          </w:p>
        </w:tc>
      </w:tr>
      <w:tr w:rsidR="00AF0DA2" w:rsidRPr="00AF0DA2" w14:paraId="6A982C9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C133400" w14:textId="11CFCD2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67BED301" w14:textId="75CC340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11661</w:t>
            </w:r>
          </w:p>
        </w:tc>
        <w:tc>
          <w:tcPr>
            <w:tcW w:w="900" w:type="pct"/>
            <w:tcBorders>
              <w:top w:val="nil"/>
              <w:left w:val="nil"/>
              <w:bottom w:val="single" w:sz="4" w:space="0" w:color="auto"/>
              <w:right w:val="single" w:sz="4" w:space="0" w:color="auto"/>
            </w:tcBorders>
            <w:shd w:val="clear" w:color="000000" w:fill="FFFFFF"/>
            <w:vAlign w:val="center"/>
            <w:hideMark/>
          </w:tcPr>
          <w:p w14:paraId="1EB1BE35" w14:textId="1C5B1BA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5830,5</w:t>
            </w:r>
          </w:p>
        </w:tc>
        <w:tc>
          <w:tcPr>
            <w:tcW w:w="607" w:type="pct"/>
            <w:tcBorders>
              <w:top w:val="nil"/>
              <w:left w:val="nil"/>
              <w:bottom w:val="single" w:sz="4" w:space="0" w:color="auto"/>
              <w:right w:val="single" w:sz="4" w:space="0" w:color="auto"/>
            </w:tcBorders>
            <w:shd w:val="clear" w:color="000000" w:fill="FFFFFF"/>
            <w:vAlign w:val="center"/>
            <w:hideMark/>
          </w:tcPr>
          <w:p w14:paraId="23DABFDD" w14:textId="5B61E27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9367</w:t>
            </w:r>
          </w:p>
        </w:tc>
        <w:tc>
          <w:tcPr>
            <w:tcW w:w="607" w:type="pct"/>
            <w:tcBorders>
              <w:top w:val="nil"/>
              <w:left w:val="nil"/>
              <w:bottom w:val="single" w:sz="4" w:space="0" w:color="auto"/>
              <w:right w:val="single" w:sz="4" w:space="0" w:color="auto"/>
            </w:tcBorders>
            <w:shd w:val="clear" w:color="000000" w:fill="FFFFFF"/>
            <w:vAlign w:val="center"/>
            <w:hideMark/>
          </w:tcPr>
          <w:p w14:paraId="19FF3523" w14:textId="359E888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2294</w:t>
            </w:r>
          </w:p>
        </w:tc>
        <w:tc>
          <w:tcPr>
            <w:tcW w:w="607" w:type="pct"/>
            <w:tcBorders>
              <w:top w:val="nil"/>
              <w:left w:val="nil"/>
              <w:bottom w:val="single" w:sz="4" w:space="0" w:color="auto"/>
              <w:right w:val="single" w:sz="4" w:space="0" w:color="auto"/>
            </w:tcBorders>
            <w:shd w:val="clear" w:color="000000" w:fill="FFFFFF"/>
            <w:vAlign w:val="center"/>
            <w:hideMark/>
          </w:tcPr>
          <w:p w14:paraId="6EA64DDD" w14:textId="6965071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9367</w:t>
            </w:r>
          </w:p>
        </w:tc>
        <w:tc>
          <w:tcPr>
            <w:tcW w:w="607" w:type="pct"/>
            <w:tcBorders>
              <w:top w:val="nil"/>
              <w:left w:val="nil"/>
              <w:bottom w:val="single" w:sz="4" w:space="0" w:color="auto"/>
              <w:right w:val="single" w:sz="4" w:space="0" w:color="auto"/>
            </w:tcBorders>
            <w:shd w:val="clear" w:color="000000" w:fill="FFFFFF"/>
            <w:vAlign w:val="center"/>
            <w:hideMark/>
          </w:tcPr>
          <w:p w14:paraId="7D06026E" w14:textId="52F1BD4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2294</w:t>
            </w:r>
          </w:p>
        </w:tc>
      </w:tr>
      <w:tr w:rsidR="00AF0DA2" w:rsidRPr="00AF0DA2" w14:paraId="041F48B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F2CB8E" w14:textId="78F6B14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885" w:type="pct"/>
            <w:tcBorders>
              <w:top w:val="nil"/>
              <w:left w:val="nil"/>
              <w:bottom w:val="single" w:sz="4" w:space="0" w:color="auto"/>
              <w:right w:val="single" w:sz="4" w:space="0" w:color="auto"/>
            </w:tcBorders>
            <w:shd w:val="clear" w:color="000000" w:fill="FFFFFF"/>
            <w:vAlign w:val="center"/>
            <w:hideMark/>
          </w:tcPr>
          <w:p w14:paraId="7F7803B6" w14:textId="434A4EE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2616</w:t>
            </w:r>
          </w:p>
        </w:tc>
        <w:tc>
          <w:tcPr>
            <w:tcW w:w="900" w:type="pct"/>
            <w:tcBorders>
              <w:top w:val="nil"/>
              <w:left w:val="nil"/>
              <w:bottom w:val="single" w:sz="4" w:space="0" w:color="auto"/>
              <w:right w:val="single" w:sz="4" w:space="0" w:color="auto"/>
            </w:tcBorders>
            <w:shd w:val="clear" w:color="000000" w:fill="FFFFFF"/>
            <w:vAlign w:val="center"/>
            <w:hideMark/>
          </w:tcPr>
          <w:p w14:paraId="3A336A82" w14:textId="68924D92"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1569,6</w:t>
            </w:r>
          </w:p>
        </w:tc>
        <w:tc>
          <w:tcPr>
            <w:tcW w:w="607" w:type="pct"/>
            <w:tcBorders>
              <w:top w:val="nil"/>
              <w:left w:val="nil"/>
              <w:bottom w:val="single" w:sz="4" w:space="0" w:color="auto"/>
              <w:right w:val="single" w:sz="4" w:space="0" w:color="auto"/>
            </w:tcBorders>
            <w:shd w:val="clear" w:color="000000" w:fill="FFFFFF"/>
            <w:vAlign w:val="center"/>
            <w:hideMark/>
          </w:tcPr>
          <w:p w14:paraId="6189CDC6" w14:textId="32C006A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2470</w:t>
            </w:r>
          </w:p>
        </w:tc>
        <w:tc>
          <w:tcPr>
            <w:tcW w:w="607" w:type="pct"/>
            <w:tcBorders>
              <w:top w:val="nil"/>
              <w:left w:val="nil"/>
              <w:bottom w:val="single" w:sz="4" w:space="0" w:color="auto"/>
              <w:right w:val="single" w:sz="4" w:space="0" w:color="auto"/>
            </w:tcBorders>
            <w:shd w:val="clear" w:color="000000" w:fill="FFFFFF"/>
            <w:vAlign w:val="center"/>
            <w:hideMark/>
          </w:tcPr>
          <w:p w14:paraId="7EA808E1" w14:textId="1902B87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w:t>
            </w:r>
          </w:p>
        </w:tc>
        <w:tc>
          <w:tcPr>
            <w:tcW w:w="607" w:type="pct"/>
            <w:tcBorders>
              <w:top w:val="nil"/>
              <w:left w:val="nil"/>
              <w:bottom w:val="single" w:sz="4" w:space="0" w:color="auto"/>
              <w:right w:val="single" w:sz="4" w:space="0" w:color="auto"/>
            </w:tcBorders>
            <w:shd w:val="clear" w:color="000000" w:fill="FFFFFF"/>
            <w:vAlign w:val="center"/>
            <w:hideMark/>
          </w:tcPr>
          <w:p w14:paraId="0F69ABC8" w14:textId="128E2317"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2964</w:t>
            </w:r>
          </w:p>
        </w:tc>
        <w:tc>
          <w:tcPr>
            <w:tcW w:w="607" w:type="pct"/>
            <w:tcBorders>
              <w:top w:val="nil"/>
              <w:left w:val="nil"/>
              <w:bottom w:val="single" w:sz="4" w:space="0" w:color="auto"/>
              <w:right w:val="single" w:sz="4" w:space="0" w:color="auto"/>
            </w:tcBorders>
            <w:shd w:val="clear" w:color="000000" w:fill="FFFFFF"/>
            <w:vAlign w:val="center"/>
            <w:hideMark/>
          </w:tcPr>
          <w:p w14:paraId="63EFDDDD" w14:textId="73B68C0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175,2</w:t>
            </w:r>
          </w:p>
        </w:tc>
      </w:tr>
      <w:tr w:rsidR="00AF0DA2" w:rsidRPr="00AF0DA2" w14:paraId="056C632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348D3C" w14:textId="0FE29F0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w:t>
            </w:r>
          </w:p>
        </w:tc>
        <w:tc>
          <w:tcPr>
            <w:tcW w:w="885" w:type="pct"/>
            <w:tcBorders>
              <w:top w:val="nil"/>
              <w:left w:val="nil"/>
              <w:bottom w:val="single" w:sz="4" w:space="0" w:color="auto"/>
              <w:right w:val="single" w:sz="4" w:space="0" w:color="auto"/>
            </w:tcBorders>
            <w:shd w:val="clear" w:color="000000" w:fill="FFFFFF"/>
            <w:vAlign w:val="center"/>
            <w:hideMark/>
          </w:tcPr>
          <w:p w14:paraId="5E1B15F4" w14:textId="7E91897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4951</w:t>
            </w:r>
          </w:p>
        </w:tc>
        <w:tc>
          <w:tcPr>
            <w:tcW w:w="900" w:type="pct"/>
            <w:tcBorders>
              <w:top w:val="nil"/>
              <w:left w:val="nil"/>
              <w:bottom w:val="single" w:sz="4" w:space="0" w:color="auto"/>
              <w:right w:val="single" w:sz="4" w:space="0" w:color="auto"/>
            </w:tcBorders>
            <w:shd w:val="clear" w:color="000000" w:fill="FFFFFF"/>
            <w:vAlign w:val="center"/>
            <w:hideMark/>
          </w:tcPr>
          <w:p w14:paraId="502625B4" w14:textId="69FA96E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3465,7</w:t>
            </w:r>
          </w:p>
        </w:tc>
        <w:tc>
          <w:tcPr>
            <w:tcW w:w="607" w:type="pct"/>
            <w:tcBorders>
              <w:top w:val="nil"/>
              <w:left w:val="nil"/>
              <w:bottom w:val="single" w:sz="4" w:space="0" w:color="auto"/>
              <w:right w:val="single" w:sz="4" w:space="0" w:color="auto"/>
            </w:tcBorders>
            <w:shd w:val="clear" w:color="000000" w:fill="FFFFFF"/>
            <w:vAlign w:val="center"/>
            <w:hideMark/>
          </w:tcPr>
          <w:p w14:paraId="62815217" w14:textId="4548AED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2961</w:t>
            </w:r>
          </w:p>
        </w:tc>
        <w:tc>
          <w:tcPr>
            <w:tcW w:w="607" w:type="pct"/>
            <w:tcBorders>
              <w:top w:val="nil"/>
              <w:left w:val="nil"/>
              <w:bottom w:val="single" w:sz="4" w:space="0" w:color="auto"/>
              <w:right w:val="single" w:sz="4" w:space="0" w:color="auto"/>
            </w:tcBorders>
            <w:shd w:val="clear" w:color="000000" w:fill="FFFFFF"/>
            <w:vAlign w:val="center"/>
            <w:hideMark/>
          </w:tcPr>
          <w:p w14:paraId="1637252F" w14:textId="728FE11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1990</w:t>
            </w:r>
          </w:p>
        </w:tc>
        <w:tc>
          <w:tcPr>
            <w:tcW w:w="607" w:type="pct"/>
            <w:tcBorders>
              <w:top w:val="nil"/>
              <w:left w:val="nil"/>
              <w:bottom w:val="single" w:sz="4" w:space="0" w:color="auto"/>
              <w:right w:val="single" w:sz="4" w:space="0" w:color="auto"/>
            </w:tcBorders>
            <w:shd w:val="clear" w:color="000000" w:fill="FFFFFF"/>
            <w:vAlign w:val="center"/>
            <w:hideMark/>
          </w:tcPr>
          <w:p w14:paraId="5C9A33F8" w14:textId="06D2BF1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4145,4</w:t>
            </w:r>
          </w:p>
        </w:tc>
        <w:tc>
          <w:tcPr>
            <w:tcW w:w="607" w:type="pct"/>
            <w:tcBorders>
              <w:top w:val="nil"/>
              <w:left w:val="nil"/>
              <w:bottom w:val="single" w:sz="4" w:space="0" w:color="auto"/>
              <w:right w:val="single" w:sz="4" w:space="0" w:color="auto"/>
            </w:tcBorders>
            <w:shd w:val="clear" w:color="000000" w:fill="FFFFFF"/>
            <w:vAlign w:val="center"/>
            <w:hideMark/>
          </w:tcPr>
          <w:p w14:paraId="22C89E44" w14:textId="6494078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2786</w:t>
            </w:r>
          </w:p>
        </w:tc>
      </w:tr>
      <w:tr w:rsidR="00AF0DA2" w:rsidRPr="00AF0DA2" w14:paraId="30D7901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A23CD52" w14:textId="0357718E"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885" w:type="pct"/>
            <w:tcBorders>
              <w:top w:val="nil"/>
              <w:left w:val="nil"/>
              <w:bottom w:val="single" w:sz="4" w:space="0" w:color="auto"/>
              <w:right w:val="single" w:sz="4" w:space="0" w:color="auto"/>
            </w:tcBorders>
            <w:shd w:val="clear" w:color="000000" w:fill="FFFFFF"/>
            <w:vAlign w:val="center"/>
            <w:hideMark/>
          </w:tcPr>
          <w:p w14:paraId="3A887E95" w14:textId="004DAD8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701</w:t>
            </w:r>
          </w:p>
        </w:tc>
        <w:tc>
          <w:tcPr>
            <w:tcW w:w="900" w:type="pct"/>
            <w:tcBorders>
              <w:top w:val="nil"/>
              <w:left w:val="nil"/>
              <w:bottom w:val="single" w:sz="4" w:space="0" w:color="auto"/>
              <w:right w:val="single" w:sz="4" w:space="0" w:color="auto"/>
            </w:tcBorders>
            <w:shd w:val="clear" w:color="000000" w:fill="FFFFFF"/>
            <w:vAlign w:val="center"/>
            <w:hideMark/>
          </w:tcPr>
          <w:p w14:paraId="216CF206" w14:textId="6B75701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560,8</w:t>
            </w:r>
          </w:p>
        </w:tc>
        <w:tc>
          <w:tcPr>
            <w:tcW w:w="607" w:type="pct"/>
            <w:tcBorders>
              <w:top w:val="nil"/>
              <w:left w:val="nil"/>
              <w:bottom w:val="single" w:sz="4" w:space="0" w:color="auto"/>
              <w:right w:val="single" w:sz="4" w:space="0" w:color="auto"/>
            </w:tcBorders>
            <w:shd w:val="clear" w:color="000000" w:fill="FFFFFF"/>
            <w:vAlign w:val="center"/>
            <w:hideMark/>
          </w:tcPr>
          <w:p w14:paraId="6B8D8620" w14:textId="0B196723"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582</w:t>
            </w:r>
          </w:p>
        </w:tc>
        <w:tc>
          <w:tcPr>
            <w:tcW w:w="607" w:type="pct"/>
            <w:tcBorders>
              <w:top w:val="nil"/>
              <w:left w:val="nil"/>
              <w:bottom w:val="single" w:sz="4" w:space="0" w:color="auto"/>
              <w:right w:val="single" w:sz="4" w:space="0" w:color="auto"/>
            </w:tcBorders>
            <w:shd w:val="clear" w:color="000000" w:fill="FFFFFF"/>
            <w:vAlign w:val="center"/>
            <w:hideMark/>
          </w:tcPr>
          <w:p w14:paraId="2F5F7170" w14:textId="69D5A5BD"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w:t>
            </w:r>
          </w:p>
        </w:tc>
        <w:tc>
          <w:tcPr>
            <w:tcW w:w="607" w:type="pct"/>
            <w:tcBorders>
              <w:top w:val="nil"/>
              <w:left w:val="nil"/>
              <w:bottom w:val="single" w:sz="4" w:space="0" w:color="auto"/>
              <w:right w:val="single" w:sz="4" w:space="0" w:color="auto"/>
            </w:tcBorders>
            <w:shd w:val="clear" w:color="000000" w:fill="FFFFFF"/>
            <w:vAlign w:val="center"/>
            <w:hideMark/>
          </w:tcPr>
          <w:p w14:paraId="7B8F9A3E" w14:textId="09E3A759"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931,2</w:t>
            </w:r>
          </w:p>
        </w:tc>
        <w:tc>
          <w:tcPr>
            <w:tcW w:w="607" w:type="pct"/>
            <w:tcBorders>
              <w:top w:val="nil"/>
              <w:left w:val="nil"/>
              <w:bottom w:val="single" w:sz="4" w:space="0" w:color="auto"/>
              <w:right w:val="single" w:sz="4" w:space="0" w:color="auto"/>
            </w:tcBorders>
            <w:shd w:val="clear" w:color="000000" w:fill="FFFFFF"/>
            <w:vAlign w:val="center"/>
            <w:hideMark/>
          </w:tcPr>
          <w:p w14:paraId="4F1D4471" w14:textId="41C9464F"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190,4</w:t>
            </w:r>
          </w:p>
        </w:tc>
      </w:tr>
      <w:tr w:rsidR="00AF0DA2" w:rsidRPr="00AF0DA2" w14:paraId="3430A90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tcPr>
          <w:p w14:paraId="7791276D" w14:textId="7CD2E0E8"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900</w:t>
            </w:r>
          </w:p>
        </w:tc>
        <w:tc>
          <w:tcPr>
            <w:tcW w:w="885" w:type="pct"/>
            <w:tcBorders>
              <w:top w:val="nil"/>
              <w:left w:val="nil"/>
              <w:bottom w:val="single" w:sz="4" w:space="0" w:color="auto"/>
              <w:right w:val="single" w:sz="4" w:space="0" w:color="auto"/>
            </w:tcBorders>
            <w:shd w:val="clear" w:color="000000" w:fill="FFFFFF"/>
            <w:vAlign w:val="center"/>
          </w:tcPr>
          <w:p w14:paraId="16A27DF5" w14:textId="410B1606"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900" w:type="pct"/>
            <w:tcBorders>
              <w:top w:val="nil"/>
              <w:left w:val="nil"/>
              <w:bottom w:val="single" w:sz="4" w:space="0" w:color="auto"/>
              <w:right w:val="single" w:sz="4" w:space="0" w:color="auto"/>
            </w:tcBorders>
            <w:shd w:val="clear" w:color="000000" w:fill="FFFFFF"/>
            <w:vAlign w:val="center"/>
          </w:tcPr>
          <w:p w14:paraId="72C6CF22" w14:textId="6158B3D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279</w:t>
            </w:r>
          </w:p>
        </w:tc>
        <w:tc>
          <w:tcPr>
            <w:tcW w:w="607" w:type="pct"/>
            <w:tcBorders>
              <w:top w:val="nil"/>
              <w:left w:val="nil"/>
              <w:bottom w:val="single" w:sz="4" w:space="0" w:color="auto"/>
              <w:right w:val="single" w:sz="4" w:space="0" w:color="auto"/>
            </w:tcBorders>
            <w:shd w:val="clear" w:color="000000" w:fill="FFFFFF"/>
            <w:vAlign w:val="center"/>
          </w:tcPr>
          <w:p w14:paraId="50052EDB" w14:textId="22F7A914"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607" w:type="pct"/>
            <w:tcBorders>
              <w:top w:val="nil"/>
              <w:left w:val="nil"/>
              <w:bottom w:val="single" w:sz="4" w:space="0" w:color="auto"/>
              <w:right w:val="single" w:sz="4" w:space="0" w:color="auto"/>
            </w:tcBorders>
            <w:shd w:val="clear" w:color="000000" w:fill="FFFFFF"/>
            <w:vAlign w:val="center"/>
          </w:tcPr>
          <w:p w14:paraId="71E369C9" w14:textId="121E2EAC"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07" w:type="pct"/>
            <w:tcBorders>
              <w:top w:val="nil"/>
              <w:left w:val="nil"/>
              <w:bottom w:val="single" w:sz="4" w:space="0" w:color="auto"/>
              <w:right w:val="single" w:sz="4" w:space="0" w:color="auto"/>
            </w:tcBorders>
            <w:shd w:val="clear" w:color="000000" w:fill="FFFFFF"/>
            <w:vAlign w:val="center"/>
          </w:tcPr>
          <w:p w14:paraId="3C5E493E" w14:textId="2AF13E20"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558</w:t>
            </w:r>
          </w:p>
        </w:tc>
        <w:tc>
          <w:tcPr>
            <w:tcW w:w="607" w:type="pct"/>
            <w:tcBorders>
              <w:top w:val="nil"/>
              <w:left w:val="nil"/>
              <w:bottom w:val="single" w:sz="4" w:space="0" w:color="auto"/>
              <w:right w:val="single" w:sz="4" w:space="0" w:color="auto"/>
            </w:tcBorders>
            <w:shd w:val="clear" w:color="000000" w:fill="FFFFFF"/>
            <w:vAlign w:val="center"/>
          </w:tcPr>
          <w:p w14:paraId="082CA7DE" w14:textId="03E9099A" w:rsidR="008F4318" w:rsidRPr="00AF0DA2" w:rsidRDefault="008F4318" w:rsidP="008F431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5B1A931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BEE764" w14:textId="77777777"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2EBFD3E7" w14:textId="7594F942"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118763,9</w:t>
            </w:r>
          </w:p>
        </w:tc>
        <w:tc>
          <w:tcPr>
            <w:tcW w:w="900" w:type="pct"/>
            <w:tcBorders>
              <w:top w:val="nil"/>
              <w:left w:val="nil"/>
              <w:bottom w:val="single" w:sz="4" w:space="0" w:color="auto"/>
              <w:right w:val="single" w:sz="4" w:space="0" w:color="auto"/>
            </w:tcBorders>
            <w:shd w:val="clear" w:color="000000" w:fill="FFFFFF"/>
            <w:vAlign w:val="center"/>
            <w:hideMark/>
          </w:tcPr>
          <w:p w14:paraId="1030FFF7" w14:textId="6B513F51"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25365</w:t>
            </w:r>
          </w:p>
        </w:tc>
        <w:tc>
          <w:tcPr>
            <w:tcW w:w="607" w:type="pct"/>
            <w:tcBorders>
              <w:top w:val="nil"/>
              <w:left w:val="nil"/>
              <w:bottom w:val="single" w:sz="4" w:space="0" w:color="auto"/>
              <w:right w:val="single" w:sz="4" w:space="0" w:color="auto"/>
            </w:tcBorders>
            <w:shd w:val="clear" w:color="000000" w:fill="FFFFFF"/>
            <w:vAlign w:val="center"/>
            <w:hideMark/>
          </w:tcPr>
          <w:p w14:paraId="42D85F4D" w14:textId="6C8FAE33"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100942,1</w:t>
            </w:r>
          </w:p>
        </w:tc>
        <w:tc>
          <w:tcPr>
            <w:tcW w:w="607" w:type="pct"/>
            <w:tcBorders>
              <w:top w:val="nil"/>
              <w:left w:val="nil"/>
              <w:bottom w:val="single" w:sz="4" w:space="0" w:color="auto"/>
              <w:right w:val="single" w:sz="4" w:space="0" w:color="auto"/>
            </w:tcBorders>
            <w:shd w:val="clear" w:color="000000" w:fill="FFFFFF"/>
            <w:vAlign w:val="center"/>
            <w:hideMark/>
          </w:tcPr>
          <w:p w14:paraId="01CCEC23" w14:textId="22F5B8E3"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17821,8</w:t>
            </w:r>
          </w:p>
        </w:tc>
        <w:tc>
          <w:tcPr>
            <w:tcW w:w="607" w:type="pct"/>
            <w:tcBorders>
              <w:top w:val="nil"/>
              <w:left w:val="nil"/>
              <w:bottom w:val="single" w:sz="4" w:space="0" w:color="auto"/>
              <w:right w:val="single" w:sz="4" w:space="0" w:color="auto"/>
            </w:tcBorders>
            <w:shd w:val="clear" w:color="000000" w:fill="FFFFFF"/>
            <w:vAlign w:val="center"/>
            <w:hideMark/>
          </w:tcPr>
          <w:p w14:paraId="2D8BA20E" w14:textId="1362C550"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41595,8</w:t>
            </w:r>
          </w:p>
        </w:tc>
        <w:tc>
          <w:tcPr>
            <w:tcW w:w="607" w:type="pct"/>
            <w:tcBorders>
              <w:top w:val="nil"/>
              <w:left w:val="nil"/>
              <w:bottom w:val="single" w:sz="4" w:space="0" w:color="auto"/>
              <w:right w:val="single" w:sz="4" w:space="0" w:color="auto"/>
            </w:tcBorders>
            <w:shd w:val="clear" w:color="000000" w:fill="FFFFFF"/>
            <w:vAlign w:val="center"/>
            <w:hideMark/>
          </w:tcPr>
          <w:p w14:paraId="60D4B46D" w14:textId="3E78E2D0" w:rsidR="008F4318" w:rsidRPr="00AF0DA2" w:rsidRDefault="008F4318" w:rsidP="008F431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9134,6</w:t>
            </w:r>
          </w:p>
        </w:tc>
      </w:tr>
      <w:tr w:rsidR="00AF0DA2" w:rsidRPr="00AF0DA2" w14:paraId="05BBEE5D"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2588A202"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ТЭЦ ФЭИ</w:t>
            </w:r>
          </w:p>
        </w:tc>
      </w:tr>
      <w:tr w:rsidR="00AF0DA2" w:rsidRPr="00AF0DA2" w14:paraId="4AFC56D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5B40BC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3734884B" w14:textId="6948AD1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w:t>
            </w:r>
          </w:p>
        </w:tc>
        <w:tc>
          <w:tcPr>
            <w:tcW w:w="900" w:type="pct"/>
            <w:tcBorders>
              <w:top w:val="nil"/>
              <w:left w:val="nil"/>
              <w:bottom w:val="single" w:sz="4" w:space="0" w:color="auto"/>
              <w:right w:val="single" w:sz="4" w:space="0" w:color="auto"/>
            </w:tcBorders>
            <w:shd w:val="clear" w:color="000000" w:fill="FFFFFF"/>
            <w:vAlign w:val="center"/>
            <w:hideMark/>
          </w:tcPr>
          <w:p w14:paraId="755D6528" w14:textId="361553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w:t>
            </w:r>
          </w:p>
        </w:tc>
        <w:tc>
          <w:tcPr>
            <w:tcW w:w="607" w:type="pct"/>
            <w:tcBorders>
              <w:top w:val="nil"/>
              <w:left w:val="nil"/>
              <w:bottom w:val="single" w:sz="4" w:space="0" w:color="auto"/>
              <w:right w:val="single" w:sz="4" w:space="0" w:color="auto"/>
            </w:tcBorders>
            <w:shd w:val="clear" w:color="000000" w:fill="FFFFFF"/>
            <w:vAlign w:val="center"/>
            <w:hideMark/>
          </w:tcPr>
          <w:p w14:paraId="1AFEAD6A" w14:textId="1C2981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69,0</w:t>
            </w:r>
          </w:p>
        </w:tc>
        <w:tc>
          <w:tcPr>
            <w:tcW w:w="607" w:type="pct"/>
            <w:tcBorders>
              <w:top w:val="nil"/>
              <w:left w:val="nil"/>
              <w:bottom w:val="single" w:sz="4" w:space="0" w:color="auto"/>
              <w:right w:val="single" w:sz="4" w:space="0" w:color="auto"/>
            </w:tcBorders>
            <w:shd w:val="clear" w:color="000000" w:fill="FFFFFF"/>
            <w:vAlign w:val="center"/>
            <w:hideMark/>
          </w:tcPr>
          <w:p w14:paraId="374F74FB" w14:textId="29F0A45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E4780DF" w14:textId="3C5937D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w:t>
            </w:r>
          </w:p>
        </w:tc>
        <w:tc>
          <w:tcPr>
            <w:tcW w:w="607" w:type="pct"/>
            <w:tcBorders>
              <w:top w:val="nil"/>
              <w:left w:val="nil"/>
              <w:bottom w:val="single" w:sz="4" w:space="0" w:color="auto"/>
              <w:right w:val="single" w:sz="4" w:space="0" w:color="auto"/>
            </w:tcBorders>
            <w:shd w:val="clear" w:color="000000" w:fill="FFFFFF"/>
            <w:vAlign w:val="center"/>
            <w:hideMark/>
          </w:tcPr>
          <w:p w14:paraId="1827D3FD" w14:textId="4BB2FE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D1520F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D9B7BD2"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5" w:type="pct"/>
            <w:tcBorders>
              <w:top w:val="nil"/>
              <w:left w:val="nil"/>
              <w:bottom w:val="single" w:sz="4" w:space="0" w:color="auto"/>
              <w:right w:val="single" w:sz="4" w:space="0" w:color="auto"/>
            </w:tcBorders>
            <w:shd w:val="clear" w:color="000000" w:fill="FFFFFF"/>
            <w:vAlign w:val="center"/>
            <w:hideMark/>
          </w:tcPr>
          <w:p w14:paraId="60EA16B5" w14:textId="4F7B59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w:t>
            </w:r>
          </w:p>
        </w:tc>
        <w:tc>
          <w:tcPr>
            <w:tcW w:w="900" w:type="pct"/>
            <w:tcBorders>
              <w:top w:val="nil"/>
              <w:left w:val="nil"/>
              <w:bottom w:val="single" w:sz="4" w:space="0" w:color="auto"/>
              <w:right w:val="single" w:sz="4" w:space="0" w:color="auto"/>
            </w:tcBorders>
            <w:shd w:val="clear" w:color="000000" w:fill="FFFFFF"/>
            <w:vAlign w:val="center"/>
            <w:hideMark/>
          </w:tcPr>
          <w:p w14:paraId="0F75FB6B" w14:textId="37ADACA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607" w:type="pct"/>
            <w:tcBorders>
              <w:top w:val="nil"/>
              <w:left w:val="nil"/>
              <w:bottom w:val="single" w:sz="4" w:space="0" w:color="auto"/>
              <w:right w:val="single" w:sz="4" w:space="0" w:color="auto"/>
            </w:tcBorders>
            <w:shd w:val="clear" w:color="000000" w:fill="FFFFFF"/>
            <w:vAlign w:val="center"/>
            <w:hideMark/>
          </w:tcPr>
          <w:p w14:paraId="3C3AED4C" w14:textId="7D5527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BAE43A4" w14:textId="6AC00F9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63,0</w:t>
            </w:r>
          </w:p>
        </w:tc>
        <w:tc>
          <w:tcPr>
            <w:tcW w:w="607" w:type="pct"/>
            <w:tcBorders>
              <w:top w:val="nil"/>
              <w:left w:val="nil"/>
              <w:bottom w:val="single" w:sz="4" w:space="0" w:color="auto"/>
              <w:right w:val="single" w:sz="4" w:space="0" w:color="auto"/>
            </w:tcBorders>
            <w:shd w:val="clear" w:color="000000" w:fill="FFFFFF"/>
            <w:vAlign w:val="center"/>
            <w:hideMark/>
          </w:tcPr>
          <w:p w14:paraId="2765CBE9" w14:textId="188FB8D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74C819D" w14:textId="555E6A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r>
      <w:tr w:rsidR="00AF0DA2" w:rsidRPr="00AF0DA2" w14:paraId="0B69305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9DFDF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1E24D7F5" w14:textId="7AA3B3F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500,2</w:t>
            </w:r>
          </w:p>
        </w:tc>
        <w:tc>
          <w:tcPr>
            <w:tcW w:w="900" w:type="pct"/>
            <w:tcBorders>
              <w:top w:val="nil"/>
              <w:left w:val="nil"/>
              <w:bottom w:val="single" w:sz="4" w:space="0" w:color="auto"/>
              <w:right w:val="single" w:sz="4" w:space="0" w:color="auto"/>
            </w:tcBorders>
            <w:shd w:val="clear" w:color="000000" w:fill="FFFFFF"/>
            <w:vAlign w:val="center"/>
            <w:hideMark/>
          </w:tcPr>
          <w:p w14:paraId="067D82B6" w14:textId="2D5996E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w:t>
            </w:r>
          </w:p>
        </w:tc>
        <w:tc>
          <w:tcPr>
            <w:tcW w:w="607" w:type="pct"/>
            <w:tcBorders>
              <w:top w:val="nil"/>
              <w:left w:val="nil"/>
              <w:bottom w:val="single" w:sz="4" w:space="0" w:color="auto"/>
              <w:right w:val="single" w:sz="4" w:space="0" w:color="auto"/>
            </w:tcBorders>
            <w:shd w:val="clear" w:color="000000" w:fill="FFFFFF"/>
            <w:vAlign w:val="center"/>
            <w:hideMark/>
          </w:tcPr>
          <w:p w14:paraId="180C3625" w14:textId="1BB7508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453,0</w:t>
            </w:r>
          </w:p>
        </w:tc>
        <w:tc>
          <w:tcPr>
            <w:tcW w:w="607" w:type="pct"/>
            <w:tcBorders>
              <w:top w:val="nil"/>
              <w:left w:val="nil"/>
              <w:bottom w:val="single" w:sz="4" w:space="0" w:color="auto"/>
              <w:right w:val="single" w:sz="4" w:space="0" w:color="auto"/>
            </w:tcBorders>
            <w:shd w:val="clear" w:color="000000" w:fill="FFFFFF"/>
            <w:vAlign w:val="center"/>
            <w:hideMark/>
          </w:tcPr>
          <w:p w14:paraId="2785DB7F" w14:textId="1F83675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47,2</w:t>
            </w:r>
          </w:p>
        </w:tc>
        <w:tc>
          <w:tcPr>
            <w:tcW w:w="607" w:type="pct"/>
            <w:tcBorders>
              <w:top w:val="nil"/>
              <w:left w:val="nil"/>
              <w:bottom w:val="single" w:sz="4" w:space="0" w:color="auto"/>
              <w:right w:val="single" w:sz="4" w:space="0" w:color="auto"/>
            </w:tcBorders>
            <w:shd w:val="clear" w:color="000000" w:fill="FFFFFF"/>
            <w:vAlign w:val="center"/>
            <w:hideMark/>
          </w:tcPr>
          <w:p w14:paraId="55425780" w14:textId="7AB847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29,0</w:t>
            </w:r>
          </w:p>
        </w:tc>
        <w:tc>
          <w:tcPr>
            <w:tcW w:w="607" w:type="pct"/>
            <w:tcBorders>
              <w:top w:val="nil"/>
              <w:left w:val="nil"/>
              <w:bottom w:val="single" w:sz="4" w:space="0" w:color="auto"/>
              <w:right w:val="single" w:sz="4" w:space="0" w:color="auto"/>
            </w:tcBorders>
            <w:shd w:val="clear" w:color="000000" w:fill="FFFFFF"/>
            <w:vAlign w:val="center"/>
            <w:hideMark/>
          </w:tcPr>
          <w:p w14:paraId="6D23A476" w14:textId="4C3FD45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59B4D01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D703B9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35ABF736" w14:textId="7F023D0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1295,3</w:t>
            </w:r>
          </w:p>
        </w:tc>
        <w:tc>
          <w:tcPr>
            <w:tcW w:w="900" w:type="pct"/>
            <w:tcBorders>
              <w:top w:val="nil"/>
              <w:left w:val="nil"/>
              <w:bottom w:val="single" w:sz="4" w:space="0" w:color="auto"/>
              <w:right w:val="single" w:sz="4" w:space="0" w:color="auto"/>
            </w:tcBorders>
            <w:shd w:val="clear" w:color="000000" w:fill="FFFFFF"/>
            <w:vAlign w:val="center"/>
            <w:hideMark/>
          </w:tcPr>
          <w:p w14:paraId="2137B227" w14:textId="7D8558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103,6</w:t>
            </w:r>
          </w:p>
        </w:tc>
        <w:tc>
          <w:tcPr>
            <w:tcW w:w="607" w:type="pct"/>
            <w:tcBorders>
              <w:top w:val="nil"/>
              <w:left w:val="nil"/>
              <w:bottom w:val="single" w:sz="4" w:space="0" w:color="auto"/>
              <w:right w:val="single" w:sz="4" w:space="0" w:color="auto"/>
            </w:tcBorders>
            <w:shd w:val="clear" w:color="000000" w:fill="FFFFFF"/>
            <w:vAlign w:val="center"/>
            <w:hideMark/>
          </w:tcPr>
          <w:p w14:paraId="70BA4C58" w14:textId="41624BC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930,9</w:t>
            </w:r>
          </w:p>
        </w:tc>
        <w:tc>
          <w:tcPr>
            <w:tcW w:w="607" w:type="pct"/>
            <w:tcBorders>
              <w:top w:val="nil"/>
              <w:left w:val="nil"/>
              <w:bottom w:val="single" w:sz="4" w:space="0" w:color="auto"/>
              <w:right w:val="single" w:sz="4" w:space="0" w:color="auto"/>
            </w:tcBorders>
            <w:shd w:val="clear" w:color="000000" w:fill="FFFFFF"/>
            <w:vAlign w:val="center"/>
            <w:hideMark/>
          </w:tcPr>
          <w:p w14:paraId="360FC56E" w14:textId="5280098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364,4</w:t>
            </w:r>
          </w:p>
        </w:tc>
        <w:tc>
          <w:tcPr>
            <w:tcW w:w="607" w:type="pct"/>
            <w:tcBorders>
              <w:top w:val="nil"/>
              <w:left w:val="nil"/>
              <w:bottom w:val="single" w:sz="4" w:space="0" w:color="auto"/>
              <w:right w:val="single" w:sz="4" w:space="0" w:color="auto"/>
            </w:tcBorders>
            <w:shd w:val="clear" w:color="000000" w:fill="FFFFFF"/>
            <w:vAlign w:val="center"/>
            <w:hideMark/>
          </w:tcPr>
          <w:p w14:paraId="1615D160" w14:textId="0D61209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w:t>
            </w:r>
          </w:p>
        </w:tc>
        <w:tc>
          <w:tcPr>
            <w:tcW w:w="607" w:type="pct"/>
            <w:tcBorders>
              <w:top w:val="nil"/>
              <w:left w:val="nil"/>
              <w:bottom w:val="single" w:sz="4" w:space="0" w:color="auto"/>
              <w:right w:val="single" w:sz="4" w:space="0" w:color="auto"/>
            </w:tcBorders>
            <w:shd w:val="clear" w:color="000000" w:fill="FFFFFF"/>
            <w:vAlign w:val="center"/>
            <w:hideMark/>
          </w:tcPr>
          <w:p w14:paraId="5E0DFD21" w14:textId="3EA484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29,1</w:t>
            </w:r>
          </w:p>
        </w:tc>
      </w:tr>
      <w:tr w:rsidR="00AF0DA2" w:rsidRPr="00AF0DA2" w14:paraId="025A6C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8A04B9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08819B88" w14:textId="7451A4F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3776,3</w:t>
            </w:r>
          </w:p>
        </w:tc>
        <w:tc>
          <w:tcPr>
            <w:tcW w:w="900" w:type="pct"/>
            <w:tcBorders>
              <w:top w:val="nil"/>
              <w:left w:val="nil"/>
              <w:bottom w:val="single" w:sz="4" w:space="0" w:color="auto"/>
              <w:right w:val="single" w:sz="4" w:space="0" w:color="auto"/>
            </w:tcBorders>
            <w:shd w:val="clear" w:color="000000" w:fill="FFFFFF"/>
            <w:vAlign w:val="center"/>
            <w:hideMark/>
          </w:tcPr>
          <w:p w14:paraId="6F386D8C" w14:textId="3C774B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377,6</w:t>
            </w:r>
          </w:p>
        </w:tc>
        <w:tc>
          <w:tcPr>
            <w:tcW w:w="607" w:type="pct"/>
            <w:tcBorders>
              <w:top w:val="nil"/>
              <w:left w:val="nil"/>
              <w:bottom w:val="single" w:sz="4" w:space="0" w:color="auto"/>
              <w:right w:val="single" w:sz="4" w:space="0" w:color="auto"/>
            </w:tcBorders>
            <w:shd w:val="clear" w:color="000000" w:fill="FFFFFF"/>
            <w:vAlign w:val="center"/>
            <w:hideMark/>
          </w:tcPr>
          <w:p w14:paraId="62CF7617" w14:textId="06C825B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2480,0</w:t>
            </w:r>
          </w:p>
        </w:tc>
        <w:tc>
          <w:tcPr>
            <w:tcW w:w="607" w:type="pct"/>
            <w:tcBorders>
              <w:top w:val="nil"/>
              <w:left w:val="nil"/>
              <w:bottom w:val="single" w:sz="4" w:space="0" w:color="auto"/>
              <w:right w:val="single" w:sz="4" w:space="0" w:color="auto"/>
            </w:tcBorders>
            <w:shd w:val="clear" w:color="000000" w:fill="FFFFFF"/>
            <w:vAlign w:val="center"/>
            <w:hideMark/>
          </w:tcPr>
          <w:p w14:paraId="4BF22F4A" w14:textId="3435E27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1296</w:t>
            </w:r>
            <w:r w:rsidRPr="00AF0DA2">
              <w:rPr>
                <w:rFonts w:ascii="Times New Roman" w:eastAsia="Times New Roman" w:hAnsi="Times New Roman" w:cs="Times New Roman"/>
                <w:color w:val="000000" w:themeColor="text1"/>
                <w:sz w:val="20"/>
                <w:szCs w:val="20"/>
                <w:lang w:eastAsia="ru-RU"/>
              </w:rPr>
              <w:lastRenderedPageBreak/>
              <w:t>,3</w:t>
            </w:r>
          </w:p>
        </w:tc>
        <w:tc>
          <w:tcPr>
            <w:tcW w:w="607" w:type="pct"/>
            <w:tcBorders>
              <w:top w:val="nil"/>
              <w:left w:val="nil"/>
              <w:bottom w:val="single" w:sz="4" w:space="0" w:color="auto"/>
              <w:right w:val="single" w:sz="4" w:space="0" w:color="auto"/>
            </w:tcBorders>
            <w:shd w:val="clear" w:color="000000" w:fill="FFFFFF"/>
            <w:vAlign w:val="center"/>
            <w:hideMark/>
          </w:tcPr>
          <w:p w14:paraId="250D090B" w14:textId="41B9FA7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248,0</w:t>
            </w:r>
          </w:p>
        </w:tc>
        <w:tc>
          <w:tcPr>
            <w:tcW w:w="607" w:type="pct"/>
            <w:tcBorders>
              <w:top w:val="nil"/>
              <w:left w:val="nil"/>
              <w:bottom w:val="single" w:sz="4" w:space="0" w:color="auto"/>
              <w:right w:val="single" w:sz="4" w:space="0" w:color="auto"/>
            </w:tcBorders>
            <w:shd w:val="clear" w:color="000000" w:fill="FFFFFF"/>
            <w:vAlign w:val="center"/>
            <w:hideMark/>
          </w:tcPr>
          <w:p w14:paraId="0020B8B3" w14:textId="5FACB1A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129,6</w:t>
            </w:r>
          </w:p>
        </w:tc>
      </w:tr>
      <w:tr w:rsidR="00AF0DA2" w:rsidRPr="00AF0DA2" w14:paraId="6FFFEC4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1FC149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1EAF914F" w14:textId="7244CA1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929</w:t>
            </w:r>
          </w:p>
        </w:tc>
        <w:tc>
          <w:tcPr>
            <w:tcW w:w="900" w:type="pct"/>
            <w:tcBorders>
              <w:top w:val="nil"/>
              <w:left w:val="nil"/>
              <w:bottom w:val="single" w:sz="4" w:space="0" w:color="auto"/>
              <w:right w:val="single" w:sz="4" w:space="0" w:color="auto"/>
            </w:tcBorders>
            <w:shd w:val="clear" w:color="000000" w:fill="FFFFFF"/>
            <w:vAlign w:val="center"/>
            <w:hideMark/>
          </w:tcPr>
          <w:p w14:paraId="506645C9" w14:textId="15ED5D9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130,1</w:t>
            </w:r>
          </w:p>
        </w:tc>
        <w:tc>
          <w:tcPr>
            <w:tcW w:w="607" w:type="pct"/>
            <w:tcBorders>
              <w:top w:val="nil"/>
              <w:left w:val="nil"/>
              <w:bottom w:val="single" w:sz="4" w:space="0" w:color="auto"/>
              <w:right w:val="single" w:sz="4" w:space="0" w:color="auto"/>
            </w:tcBorders>
            <w:shd w:val="clear" w:color="000000" w:fill="FFFFFF"/>
            <w:vAlign w:val="center"/>
            <w:hideMark/>
          </w:tcPr>
          <w:p w14:paraId="7E9011CC" w14:textId="68F2DB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855,0</w:t>
            </w:r>
          </w:p>
        </w:tc>
        <w:tc>
          <w:tcPr>
            <w:tcW w:w="607" w:type="pct"/>
            <w:tcBorders>
              <w:top w:val="nil"/>
              <w:left w:val="nil"/>
              <w:bottom w:val="single" w:sz="4" w:space="0" w:color="auto"/>
              <w:right w:val="single" w:sz="4" w:space="0" w:color="auto"/>
            </w:tcBorders>
            <w:shd w:val="clear" w:color="000000" w:fill="FFFFFF"/>
            <w:vAlign w:val="center"/>
            <w:hideMark/>
          </w:tcPr>
          <w:p w14:paraId="7807C0E2" w14:textId="217D537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74,0</w:t>
            </w:r>
          </w:p>
        </w:tc>
        <w:tc>
          <w:tcPr>
            <w:tcW w:w="607" w:type="pct"/>
            <w:tcBorders>
              <w:top w:val="nil"/>
              <w:left w:val="nil"/>
              <w:bottom w:val="single" w:sz="4" w:space="0" w:color="auto"/>
              <w:right w:val="single" w:sz="4" w:space="0" w:color="auto"/>
            </w:tcBorders>
            <w:shd w:val="clear" w:color="000000" w:fill="FFFFFF"/>
            <w:vAlign w:val="center"/>
            <w:hideMark/>
          </w:tcPr>
          <w:p w14:paraId="5C7F8F04" w14:textId="4CAC65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119,8</w:t>
            </w:r>
          </w:p>
        </w:tc>
        <w:tc>
          <w:tcPr>
            <w:tcW w:w="607" w:type="pct"/>
            <w:tcBorders>
              <w:top w:val="nil"/>
              <w:left w:val="nil"/>
              <w:bottom w:val="single" w:sz="4" w:space="0" w:color="auto"/>
              <w:right w:val="single" w:sz="4" w:space="0" w:color="auto"/>
            </w:tcBorders>
            <w:shd w:val="clear" w:color="000000" w:fill="FFFFFF"/>
            <w:vAlign w:val="center"/>
            <w:hideMark/>
          </w:tcPr>
          <w:p w14:paraId="249E8278" w14:textId="062A2D3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w:t>
            </w:r>
          </w:p>
        </w:tc>
      </w:tr>
      <w:tr w:rsidR="00AF0DA2" w:rsidRPr="00AF0DA2" w14:paraId="04279C4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818C3A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79169F60" w14:textId="21EC0A9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1235</w:t>
            </w:r>
          </w:p>
        </w:tc>
        <w:tc>
          <w:tcPr>
            <w:tcW w:w="900" w:type="pct"/>
            <w:tcBorders>
              <w:top w:val="nil"/>
              <w:left w:val="nil"/>
              <w:bottom w:val="single" w:sz="4" w:space="0" w:color="auto"/>
              <w:right w:val="single" w:sz="4" w:space="0" w:color="auto"/>
            </w:tcBorders>
            <w:shd w:val="clear" w:color="000000" w:fill="FFFFFF"/>
            <w:vAlign w:val="center"/>
            <w:hideMark/>
          </w:tcPr>
          <w:p w14:paraId="73ED318A" w14:textId="7B4BC7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197,6</w:t>
            </w:r>
          </w:p>
        </w:tc>
        <w:tc>
          <w:tcPr>
            <w:tcW w:w="607" w:type="pct"/>
            <w:tcBorders>
              <w:top w:val="nil"/>
              <w:left w:val="nil"/>
              <w:bottom w:val="single" w:sz="4" w:space="0" w:color="auto"/>
              <w:right w:val="single" w:sz="4" w:space="0" w:color="auto"/>
            </w:tcBorders>
            <w:shd w:val="clear" w:color="000000" w:fill="FFFFFF"/>
            <w:vAlign w:val="center"/>
            <w:hideMark/>
          </w:tcPr>
          <w:p w14:paraId="6D926B26" w14:textId="5757993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1124,0</w:t>
            </w:r>
          </w:p>
        </w:tc>
        <w:tc>
          <w:tcPr>
            <w:tcW w:w="607" w:type="pct"/>
            <w:tcBorders>
              <w:top w:val="nil"/>
              <w:left w:val="nil"/>
              <w:bottom w:val="single" w:sz="4" w:space="0" w:color="auto"/>
              <w:right w:val="single" w:sz="4" w:space="0" w:color="auto"/>
            </w:tcBorders>
            <w:shd w:val="clear" w:color="000000" w:fill="FFFFFF"/>
            <w:vAlign w:val="center"/>
            <w:hideMark/>
          </w:tcPr>
          <w:p w14:paraId="25257FED" w14:textId="115F58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111,0</w:t>
            </w:r>
          </w:p>
        </w:tc>
        <w:tc>
          <w:tcPr>
            <w:tcW w:w="607" w:type="pct"/>
            <w:tcBorders>
              <w:top w:val="nil"/>
              <w:left w:val="nil"/>
              <w:bottom w:val="single" w:sz="4" w:space="0" w:color="auto"/>
              <w:right w:val="single" w:sz="4" w:space="0" w:color="auto"/>
            </w:tcBorders>
            <w:shd w:val="clear" w:color="000000" w:fill="FFFFFF"/>
            <w:vAlign w:val="center"/>
            <w:hideMark/>
          </w:tcPr>
          <w:p w14:paraId="2AA968F6" w14:textId="554C421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179,7</w:t>
            </w:r>
          </w:p>
        </w:tc>
        <w:tc>
          <w:tcPr>
            <w:tcW w:w="607" w:type="pct"/>
            <w:tcBorders>
              <w:top w:val="nil"/>
              <w:left w:val="nil"/>
              <w:bottom w:val="single" w:sz="4" w:space="0" w:color="auto"/>
              <w:right w:val="single" w:sz="4" w:space="0" w:color="auto"/>
            </w:tcBorders>
            <w:shd w:val="clear" w:color="000000" w:fill="FFFFFF"/>
            <w:vAlign w:val="center"/>
            <w:hideMark/>
          </w:tcPr>
          <w:p w14:paraId="402C723E" w14:textId="390D918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w:t>
            </w:r>
          </w:p>
        </w:tc>
      </w:tr>
      <w:tr w:rsidR="00AF0DA2" w:rsidRPr="00AF0DA2" w14:paraId="0B71A9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EA3FF6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7489EC8E" w14:textId="68C02F7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1126</w:t>
            </w:r>
          </w:p>
        </w:tc>
        <w:tc>
          <w:tcPr>
            <w:tcW w:w="900" w:type="pct"/>
            <w:tcBorders>
              <w:top w:val="nil"/>
              <w:left w:val="nil"/>
              <w:bottom w:val="single" w:sz="4" w:space="0" w:color="auto"/>
              <w:right w:val="single" w:sz="4" w:space="0" w:color="auto"/>
            </w:tcBorders>
            <w:shd w:val="clear" w:color="000000" w:fill="FFFFFF"/>
            <w:vAlign w:val="center"/>
            <w:hideMark/>
          </w:tcPr>
          <w:p w14:paraId="6A44F134" w14:textId="29AF29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225,2</w:t>
            </w:r>
          </w:p>
        </w:tc>
        <w:tc>
          <w:tcPr>
            <w:tcW w:w="607" w:type="pct"/>
            <w:tcBorders>
              <w:top w:val="nil"/>
              <w:left w:val="nil"/>
              <w:bottom w:val="single" w:sz="4" w:space="0" w:color="auto"/>
              <w:right w:val="single" w:sz="4" w:space="0" w:color="auto"/>
            </w:tcBorders>
            <w:shd w:val="clear" w:color="000000" w:fill="FFFFFF"/>
            <w:vAlign w:val="center"/>
            <w:hideMark/>
          </w:tcPr>
          <w:p w14:paraId="71E64E33" w14:textId="5224AB9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948,7</w:t>
            </w:r>
          </w:p>
        </w:tc>
        <w:tc>
          <w:tcPr>
            <w:tcW w:w="607" w:type="pct"/>
            <w:tcBorders>
              <w:top w:val="nil"/>
              <w:left w:val="nil"/>
              <w:bottom w:val="single" w:sz="4" w:space="0" w:color="auto"/>
              <w:right w:val="single" w:sz="4" w:space="0" w:color="auto"/>
            </w:tcBorders>
            <w:shd w:val="clear" w:color="000000" w:fill="FFFFFF"/>
            <w:vAlign w:val="center"/>
            <w:hideMark/>
          </w:tcPr>
          <w:p w14:paraId="2B52F377" w14:textId="474E5D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177,3</w:t>
            </w:r>
          </w:p>
        </w:tc>
        <w:tc>
          <w:tcPr>
            <w:tcW w:w="607" w:type="pct"/>
            <w:tcBorders>
              <w:top w:val="nil"/>
              <w:left w:val="nil"/>
              <w:bottom w:val="single" w:sz="4" w:space="0" w:color="auto"/>
              <w:right w:val="single" w:sz="4" w:space="0" w:color="auto"/>
            </w:tcBorders>
            <w:shd w:val="clear" w:color="000000" w:fill="FFFFFF"/>
            <w:vAlign w:val="center"/>
            <w:hideMark/>
          </w:tcPr>
          <w:p w14:paraId="2852D64D" w14:textId="0D0E28B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189,7</w:t>
            </w:r>
          </w:p>
        </w:tc>
        <w:tc>
          <w:tcPr>
            <w:tcW w:w="607" w:type="pct"/>
            <w:tcBorders>
              <w:top w:val="nil"/>
              <w:left w:val="nil"/>
              <w:bottom w:val="single" w:sz="4" w:space="0" w:color="auto"/>
              <w:right w:val="single" w:sz="4" w:space="0" w:color="auto"/>
            </w:tcBorders>
            <w:shd w:val="clear" w:color="000000" w:fill="FFFFFF"/>
            <w:vAlign w:val="center"/>
            <w:hideMark/>
          </w:tcPr>
          <w:p w14:paraId="0CF4190C" w14:textId="690F8B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35,5</w:t>
            </w:r>
          </w:p>
        </w:tc>
      </w:tr>
      <w:tr w:rsidR="00AF0DA2" w:rsidRPr="00AF0DA2" w14:paraId="3F23925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27B43F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DEBBCF0" w14:textId="15EC9B2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1675</w:t>
            </w:r>
          </w:p>
        </w:tc>
        <w:tc>
          <w:tcPr>
            <w:tcW w:w="900" w:type="pct"/>
            <w:tcBorders>
              <w:top w:val="nil"/>
              <w:left w:val="nil"/>
              <w:bottom w:val="single" w:sz="4" w:space="0" w:color="auto"/>
              <w:right w:val="single" w:sz="4" w:space="0" w:color="auto"/>
            </w:tcBorders>
            <w:shd w:val="clear" w:color="000000" w:fill="FFFFFF"/>
            <w:vAlign w:val="center"/>
            <w:hideMark/>
          </w:tcPr>
          <w:p w14:paraId="07BC2B57" w14:textId="190C4C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418,8</w:t>
            </w:r>
          </w:p>
        </w:tc>
        <w:tc>
          <w:tcPr>
            <w:tcW w:w="607" w:type="pct"/>
            <w:tcBorders>
              <w:top w:val="nil"/>
              <w:left w:val="nil"/>
              <w:bottom w:val="single" w:sz="4" w:space="0" w:color="auto"/>
              <w:right w:val="single" w:sz="4" w:space="0" w:color="auto"/>
            </w:tcBorders>
            <w:shd w:val="clear" w:color="000000" w:fill="FFFFFF"/>
            <w:vAlign w:val="center"/>
            <w:hideMark/>
          </w:tcPr>
          <w:p w14:paraId="58D76EAA" w14:textId="5FA1F6A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1085,0</w:t>
            </w:r>
          </w:p>
        </w:tc>
        <w:tc>
          <w:tcPr>
            <w:tcW w:w="607" w:type="pct"/>
            <w:tcBorders>
              <w:top w:val="nil"/>
              <w:left w:val="nil"/>
              <w:bottom w:val="single" w:sz="4" w:space="0" w:color="auto"/>
              <w:right w:val="single" w:sz="4" w:space="0" w:color="auto"/>
            </w:tcBorders>
            <w:shd w:val="clear" w:color="000000" w:fill="FFFFFF"/>
            <w:vAlign w:val="center"/>
            <w:hideMark/>
          </w:tcPr>
          <w:p w14:paraId="5BBD433A" w14:textId="72BE7C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590,0</w:t>
            </w:r>
          </w:p>
        </w:tc>
        <w:tc>
          <w:tcPr>
            <w:tcW w:w="607" w:type="pct"/>
            <w:tcBorders>
              <w:top w:val="nil"/>
              <w:left w:val="nil"/>
              <w:bottom w:val="single" w:sz="4" w:space="0" w:color="auto"/>
              <w:right w:val="single" w:sz="4" w:space="0" w:color="auto"/>
            </w:tcBorders>
            <w:shd w:val="clear" w:color="000000" w:fill="FFFFFF"/>
            <w:vAlign w:val="center"/>
            <w:hideMark/>
          </w:tcPr>
          <w:p w14:paraId="06C8EF40" w14:textId="6D8D25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271,2</w:t>
            </w:r>
          </w:p>
        </w:tc>
        <w:tc>
          <w:tcPr>
            <w:tcW w:w="607" w:type="pct"/>
            <w:tcBorders>
              <w:top w:val="nil"/>
              <w:left w:val="nil"/>
              <w:bottom w:val="single" w:sz="4" w:space="0" w:color="auto"/>
              <w:right w:val="single" w:sz="4" w:space="0" w:color="auto"/>
            </w:tcBorders>
            <w:shd w:val="clear" w:color="000000" w:fill="FFFFFF"/>
            <w:vAlign w:val="center"/>
            <w:hideMark/>
          </w:tcPr>
          <w:p w14:paraId="658F224B" w14:textId="620DFD1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147,5</w:t>
            </w:r>
          </w:p>
        </w:tc>
      </w:tr>
      <w:tr w:rsidR="00AF0DA2" w:rsidRPr="00AF0DA2" w14:paraId="4684017F"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2B2713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22AF3C9B" w14:textId="4B044FD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1469</w:t>
            </w:r>
          </w:p>
        </w:tc>
        <w:tc>
          <w:tcPr>
            <w:tcW w:w="900" w:type="pct"/>
            <w:tcBorders>
              <w:top w:val="nil"/>
              <w:left w:val="nil"/>
              <w:bottom w:val="single" w:sz="4" w:space="0" w:color="auto"/>
              <w:right w:val="single" w:sz="4" w:space="0" w:color="auto"/>
            </w:tcBorders>
            <w:shd w:val="clear" w:color="000000" w:fill="FFFFFF"/>
            <w:vAlign w:val="center"/>
            <w:hideMark/>
          </w:tcPr>
          <w:p w14:paraId="37B4BB0F" w14:textId="34D8FA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440,7</w:t>
            </w:r>
          </w:p>
        </w:tc>
        <w:tc>
          <w:tcPr>
            <w:tcW w:w="607" w:type="pct"/>
            <w:tcBorders>
              <w:top w:val="nil"/>
              <w:left w:val="nil"/>
              <w:bottom w:val="single" w:sz="4" w:space="0" w:color="auto"/>
              <w:right w:val="single" w:sz="4" w:space="0" w:color="auto"/>
            </w:tcBorders>
            <w:shd w:val="clear" w:color="000000" w:fill="FFFFFF"/>
            <w:vAlign w:val="center"/>
            <w:hideMark/>
          </w:tcPr>
          <w:p w14:paraId="2B79037F" w14:textId="37771D6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569,0</w:t>
            </w:r>
          </w:p>
        </w:tc>
        <w:tc>
          <w:tcPr>
            <w:tcW w:w="607" w:type="pct"/>
            <w:tcBorders>
              <w:top w:val="nil"/>
              <w:left w:val="nil"/>
              <w:bottom w:val="single" w:sz="4" w:space="0" w:color="auto"/>
              <w:right w:val="single" w:sz="4" w:space="0" w:color="auto"/>
            </w:tcBorders>
            <w:shd w:val="clear" w:color="000000" w:fill="FFFFFF"/>
            <w:vAlign w:val="center"/>
            <w:hideMark/>
          </w:tcPr>
          <w:p w14:paraId="5C87D8D5" w14:textId="3DDBC1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900,0</w:t>
            </w:r>
          </w:p>
        </w:tc>
        <w:tc>
          <w:tcPr>
            <w:tcW w:w="607" w:type="pct"/>
            <w:tcBorders>
              <w:top w:val="nil"/>
              <w:left w:val="nil"/>
              <w:bottom w:val="single" w:sz="4" w:space="0" w:color="auto"/>
              <w:right w:val="single" w:sz="4" w:space="0" w:color="auto"/>
            </w:tcBorders>
            <w:shd w:val="clear" w:color="000000" w:fill="FFFFFF"/>
            <w:vAlign w:val="center"/>
            <w:hideMark/>
          </w:tcPr>
          <w:p w14:paraId="629637F9" w14:textId="5F7EFBB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170,7</w:t>
            </w:r>
          </w:p>
        </w:tc>
        <w:tc>
          <w:tcPr>
            <w:tcW w:w="607" w:type="pct"/>
            <w:tcBorders>
              <w:top w:val="nil"/>
              <w:left w:val="nil"/>
              <w:bottom w:val="single" w:sz="4" w:space="0" w:color="auto"/>
              <w:right w:val="single" w:sz="4" w:space="0" w:color="auto"/>
            </w:tcBorders>
            <w:shd w:val="clear" w:color="000000" w:fill="FFFFFF"/>
            <w:vAlign w:val="center"/>
            <w:hideMark/>
          </w:tcPr>
          <w:p w14:paraId="37EE2812" w14:textId="68A0C9D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w:t>
            </w:r>
          </w:p>
        </w:tc>
      </w:tr>
      <w:tr w:rsidR="00AF0DA2" w:rsidRPr="00AF0DA2" w14:paraId="14E0889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13A3F80"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42A2ED96" w14:textId="29F38AA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1082</w:t>
            </w:r>
          </w:p>
        </w:tc>
        <w:tc>
          <w:tcPr>
            <w:tcW w:w="900" w:type="pct"/>
            <w:tcBorders>
              <w:top w:val="nil"/>
              <w:left w:val="nil"/>
              <w:bottom w:val="single" w:sz="4" w:space="0" w:color="auto"/>
              <w:right w:val="single" w:sz="4" w:space="0" w:color="auto"/>
            </w:tcBorders>
            <w:shd w:val="clear" w:color="000000" w:fill="FFFFFF"/>
            <w:vAlign w:val="center"/>
            <w:hideMark/>
          </w:tcPr>
          <w:p w14:paraId="7F817665" w14:textId="57706E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432,8</w:t>
            </w:r>
          </w:p>
        </w:tc>
        <w:tc>
          <w:tcPr>
            <w:tcW w:w="607" w:type="pct"/>
            <w:tcBorders>
              <w:top w:val="nil"/>
              <w:left w:val="nil"/>
              <w:bottom w:val="single" w:sz="4" w:space="0" w:color="auto"/>
              <w:right w:val="single" w:sz="4" w:space="0" w:color="auto"/>
            </w:tcBorders>
            <w:shd w:val="clear" w:color="000000" w:fill="FFFFFF"/>
            <w:vAlign w:val="center"/>
            <w:hideMark/>
          </w:tcPr>
          <w:p w14:paraId="24A7F7E8" w14:textId="3B66065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915,0</w:t>
            </w:r>
          </w:p>
        </w:tc>
        <w:tc>
          <w:tcPr>
            <w:tcW w:w="607" w:type="pct"/>
            <w:tcBorders>
              <w:top w:val="nil"/>
              <w:left w:val="nil"/>
              <w:bottom w:val="single" w:sz="4" w:space="0" w:color="auto"/>
              <w:right w:val="single" w:sz="4" w:space="0" w:color="auto"/>
            </w:tcBorders>
            <w:shd w:val="clear" w:color="000000" w:fill="FFFFFF"/>
            <w:vAlign w:val="center"/>
            <w:hideMark/>
          </w:tcPr>
          <w:p w14:paraId="5ADE3275" w14:textId="31ECB9B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167,0</w:t>
            </w:r>
          </w:p>
        </w:tc>
        <w:tc>
          <w:tcPr>
            <w:tcW w:w="607" w:type="pct"/>
            <w:tcBorders>
              <w:top w:val="nil"/>
              <w:left w:val="nil"/>
              <w:bottom w:val="single" w:sz="4" w:space="0" w:color="auto"/>
              <w:right w:val="single" w:sz="4" w:space="0" w:color="auto"/>
            </w:tcBorders>
            <w:shd w:val="clear" w:color="000000" w:fill="FFFFFF"/>
            <w:vAlign w:val="center"/>
            <w:hideMark/>
          </w:tcPr>
          <w:p w14:paraId="19428EAB" w14:textId="10BC63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366,0</w:t>
            </w:r>
          </w:p>
        </w:tc>
        <w:tc>
          <w:tcPr>
            <w:tcW w:w="607" w:type="pct"/>
            <w:tcBorders>
              <w:top w:val="nil"/>
              <w:left w:val="nil"/>
              <w:bottom w:val="single" w:sz="4" w:space="0" w:color="auto"/>
              <w:right w:val="single" w:sz="4" w:space="0" w:color="auto"/>
            </w:tcBorders>
            <w:shd w:val="clear" w:color="000000" w:fill="FFFFFF"/>
            <w:vAlign w:val="center"/>
            <w:hideMark/>
          </w:tcPr>
          <w:p w14:paraId="2967F9A2" w14:textId="06B4671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66,8</w:t>
            </w:r>
          </w:p>
        </w:tc>
      </w:tr>
      <w:tr w:rsidR="00AF0DA2" w:rsidRPr="00AF0DA2" w14:paraId="5F9E2A1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4E46F9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4A9A5EFB" w14:textId="1B58DC3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529</w:t>
            </w:r>
          </w:p>
        </w:tc>
        <w:tc>
          <w:tcPr>
            <w:tcW w:w="900" w:type="pct"/>
            <w:tcBorders>
              <w:top w:val="nil"/>
              <w:left w:val="nil"/>
              <w:bottom w:val="single" w:sz="4" w:space="0" w:color="auto"/>
              <w:right w:val="single" w:sz="4" w:space="0" w:color="auto"/>
            </w:tcBorders>
            <w:shd w:val="clear" w:color="000000" w:fill="FFFFFF"/>
            <w:vAlign w:val="center"/>
            <w:hideMark/>
          </w:tcPr>
          <w:p w14:paraId="1F3A9C93" w14:textId="31E4BB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264,5</w:t>
            </w:r>
          </w:p>
        </w:tc>
        <w:tc>
          <w:tcPr>
            <w:tcW w:w="607" w:type="pct"/>
            <w:tcBorders>
              <w:top w:val="nil"/>
              <w:left w:val="nil"/>
              <w:bottom w:val="single" w:sz="4" w:space="0" w:color="auto"/>
              <w:right w:val="single" w:sz="4" w:space="0" w:color="auto"/>
            </w:tcBorders>
            <w:shd w:val="clear" w:color="000000" w:fill="FFFFFF"/>
            <w:vAlign w:val="center"/>
            <w:hideMark/>
          </w:tcPr>
          <w:p w14:paraId="269581A1" w14:textId="3CB3837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276,0</w:t>
            </w:r>
          </w:p>
        </w:tc>
        <w:tc>
          <w:tcPr>
            <w:tcW w:w="607" w:type="pct"/>
            <w:tcBorders>
              <w:top w:val="nil"/>
              <w:left w:val="nil"/>
              <w:bottom w:val="single" w:sz="4" w:space="0" w:color="auto"/>
              <w:right w:val="single" w:sz="4" w:space="0" w:color="auto"/>
            </w:tcBorders>
            <w:shd w:val="clear" w:color="000000" w:fill="FFFFFF"/>
            <w:vAlign w:val="center"/>
            <w:hideMark/>
          </w:tcPr>
          <w:p w14:paraId="509AC93D" w14:textId="615364F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253,0</w:t>
            </w:r>
          </w:p>
        </w:tc>
        <w:tc>
          <w:tcPr>
            <w:tcW w:w="607" w:type="pct"/>
            <w:tcBorders>
              <w:top w:val="nil"/>
              <w:left w:val="nil"/>
              <w:bottom w:val="single" w:sz="4" w:space="0" w:color="auto"/>
              <w:right w:val="single" w:sz="4" w:space="0" w:color="auto"/>
            </w:tcBorders>
            <w:shd w:val="clear" w:color="000000" w:fill="FFFFFF"/>
            <w:vAlign w:val="center"/>
            <w:hideMark/>
          </w:tcPr>
          <w:p w14:paraId="5D271B80" w14:textId="54ACB1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138,0</w:t>
            </w:r>
          </w:p>
        </w:tc>
        <w:tc>
          <w:tcPr>
            <w:tcW w:w="607" w:type="pct"/>
            <w:tcBorders>
              <w:top w:val="nil"/>
              <w:left w:val="nil"/>
              <w:bottom w:val="single" w:sz="4" w:space="0" w:color="auto"/>
              <w:right w:val="single" w:sz="4" w:space="0" w:color="auto"/>
            </w:tcBorders>
            <w:shd w:val="clear" w:color="000000" w:fill="FFFFFF"/>
            <w:vAlign w:val="center"/>
            <w:hideMark/>
          </w:tcPr>
          <w:p w14:paraId="4056DE62" w14:textId="107BDA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126,5</w:t>
            </w:r>
          </w:p>
        </w:tc>
      </w:tr>
      <w:tr w:rsidR="00AF0DA2" w:rsidRPr="00AF0DA2" w14:paraId="741336D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1C2BC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36D5DB5C" w14:textId="6E49058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1042,1</w:t>
            </w:r>
          </w:p>
        </w:tc>
        <w:tc>
          <w:tcPr>
            <w:tcW w:w="900" w:type="pct"/>
            <w:tcBorders>
              <w:top w:val="nil"/>
              <w:left w:val="nil"/>
              <w:bottom w:val="single" w:sz="4" w:space="0" w:color="auto"/>
              <w:right w:val="single" w:sz="4" w:space="0" w:color="auto"/>
            </w:tcBorders>
            <w:shd w:val="clear" w:color="000000" w:fill="FFFFFF"/>
            <w:vAlign w:val="center"/>
            <w:hideMark/>
          </w:tcPr>
          <w:p w14:paraId="454D3269" w14:textId="10FBCA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1042,1</w:t>
            </w:r>
          </w:p>
        </w:tc>
        <w:tc>
          <w:tcPr>
            <w:tcW w:w="607" w:type="pct"/>
            <w:tcBorders>
              <w:top w:val="nil"/>
              <w:left w:val="nil"/>
              <w:bottom w:val="single" w:sz="4" w:space="0" w:color="auto"/>
              <w:right w:val="single" w:sz="4" w:space="0" w:color="auto"/>
            </w:tcBorders>
            <w:shd w:val="clear" w:color="000000" w:fill="FFFFFF"/>
            <w:vAlign w:val="center"/>
            <w:hideMark/>
          </w:tcPr>
          <w:p w14:paraId="3D93C5C1" w14:textId="6CDEE3A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789,1</w:t>
            </w:r>
          </w:p>
        </w:tc>
        <w:tc>
          <w:tcPr>
            <w:tcW w:w="607" w:type="pct"/>
            <w:tcBorders>
              <w:top w:val="nil"/>
              <w:left w:val="nil"/>
              <w:bottom w:val="single" w:sz="4" w:space="0" w:color="auto"/>
              <w:right w:val="single" w:sz="4" w:space="0" w:color="auto"/>
            </w:tcBorders>
            <w:shd w:val="clear" w:color="000000" w:fill="FFFFFF"/>
            <w:vAlign w:val="center"/>
            <w:hideMark/>
          </w:tcPr>
          <w:p w14:paraId="69164E42" w14:textId="69A343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253,0</w:t>
            </w:r>
          </w:p>
        </w:tc>
        <w:tc>
          <w:tcPr>
            <w:tcW w:w="607" w:type="pct"/>
            <w:tcBorders>
              <w:top w:val="nil"/>
              <w:left w:val="nil"/>
              <w:bottom w:val="single" w:sz="4" w:space="0" w:color="auto"/>
              <w:right w:val="single" w:sz="4" w:space="0" w:color="auto"/>
            </w:tcBorders>
            <w:shd w:val="clear" w:color="000000" w:fill="FFFFFF"/>
            <w:vAlign w:val="center"/>
            <w:hideMark/>
          </w:tcPr>
          <w:p w14:paraId="17C52F51" w14:textId="0F4452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789,2</w:t>
            </w:r>
          </w:p>
        </w:tc>
        <w:tc>
          <w:tcPr>
            <w:tcW w:w="607" w:type="pct"/>
            <w:tcBorders>
              <w:top w:val="nil"/>
              <w:left w:val="nil"/>
              <w:bottom w:val="single" w:sz="4" w:space="0" w:color="auto"/>
              <w:right w:val="single" w:sz="4" w:space="0" w:color="auto"/>
            </w:tcBorders>
            <w:shd w:val="clear" w:color="000000" w:fill="FFFFFF"/>
            <w:vAlign w:val="center"/>
            <w:hideMark/>
          </w:tcPr>
          <w:p w14:paraId="02B4FB24" w14:textId="5368FAC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253,0</w:t>
            </w:r>
          </w:p>
        </w:tc>
      </w:tr>
      <w:tr w:rsidR="00AF0DA2" w:rsidRPr="00AF0DA2" w14:paraId="292B277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02BE11A"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4E676AC0" w14:textId="5104E7F3"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14790,9</w:t>
            </w:r>
          </w:p>
        </w:tc>
        <w:tc>
          <w:tcPr>
            <w:tcW w:w="900" w:type="pct"/>
            <w:tcBorders>
              <w:top w:val="nil"/>
              <w:left w:val="nil"/>
              <w:bottom w:val="single" w:sz="4" w:space="0" w:color="auto"/>
              <w:right w:val="single" w:sz="4" w:space="0" w:color="auto"/>
            </w:tcBorders>
            <w:shd w:val="clear" w:color="000000" w:fill="FFFFFF"/>
            <w:vAlign w:val="center"/>
            <w:hideMark/>
          </w:tcPr>
          <w:p w14:paraId="70772C73" w14:textId="5FAA2C9F"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3671,0</w:t>
            </w:r>
          </w:p>
        </w:tc>
        <w:tc>
          <w:tcPr>
            <w:tcW w:w="607" w:type="pct"/>
            <w:tcBorders>
              <w:top w:val="nil"/>
              <w:left w:val="nil"/>
              <w:bottom w:val="single" w:sz="4" w:space="0" w:color="auto"/>
              <w:right w:val="single" w:sz="4" w:space="0" w:color="auto"/>
            </w:tcBorders>
            <w:shd w:val="clear" w:color="000000" w:fill="FFFFFF"/>
            <w:vAlign w:val="center"/>
            <w:hideMark/>
          </w:tcPr>
          <w:p w14:paraId="26F13CC7" w14:textId="7F28A8F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10494,7</w:t>
            </w:r>
          </w:p>
        </w:tc>
        <w:tc>
          <w:tcPr>
            <w:tcW w:w="607" w:type="pct"/>
            <w:tcBorders>
              <w:top w:val="nil"/>
              <w:left w:val="nil"/>
              <w:bottom w:val="single" w:sz="4" w:space="0" w:color="auto"/>
              <w:right w:val="single" w:sz="4" w:space="0" w:color="auto"/>
            </w:tcBorders>
            <w:shd w:val="clear" w:color="000000" w:fill="FFFFFF"/>
            <w:vAlign w:val="center"/>
            <w:hideMark/>
          </w:tcPr>
          <w:p w14:paraId="0FB561A8" w14:textId="3E96506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4296,2</w:t>
            </w:r>
          </w:p>
        </w:tc>
        <w:tc>
          <w:tcPr>
            <w:tcW w:w="607" w:type="pct"/>
            <w:tcBorders>
              <w:top w:val="nil"/>
              <w:left w:val="nil"/>
              <w:bottom w:val="single" w:sz="4" w:space="0" w:color="auto"/>
              <w:right w:val="single" w:sz="4" w:space="0" w:color="auto"/>
            </w:tcBorders>
            <w:shd w:val="clear" w:color="000000" w:fill="FFFFFF"/>
            <w:vAlign w:val="center"/>
            <w:hideMark/>
          </w:tcPr>
          <w:p w14:paraId="3C7028D2" w14:textId="73FA6E23"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2578,6</w:t>
            </w:r>
          </w:p>
        </w:tc>
        <w:tc>
          <w:tcPr>
            <w:tcW w:w="607" w:type="pct"/>
            <w:tcBorders>
              <w:top w:val="nil"/>
              <w:left w:val="nil"/>
              <w:bottom w:val="single" w:sz="4" w:space="0" w:color="auto"/>
              <w:right w:val="single" w:sz="4" w:space="0" w:color="auto"/>
            </w:tcBorders>
            <w:shd w:val="clear" w:color="000000" w:fill="FFFFFF"/>
            <w:vAlign w:val="center"/>
            <w:hideMark/>
          </w:tcPr>
          <w:p w14:paraId="35DAE25F" w14:textId="2A371491"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1092,4</w:t>
            </w:r>
          </w:p>
        </w:tc>
      </w:tr>
      <w:tr w:rsidR="00AF0DA2" w:rsidRPr="00AF0DA2" w14:paraId="1DDABC8D"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794ADC1"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ГТУ ТЭЦ №1</w:t>
            </w:r>
          </w:p>
        </w:tc>
      </w:tr>
      <w:tr w:rsidR="00AF0DA2" w:rsidRPr="00AF0DA2" w14:paraId="2603779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B803560"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308CA102" w14:textId="5DBD60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w:t>
            </w:r>
          </w:p>
        </w:tc>
        <w:tc>
          <w:tcPr>
            <w:tcW w:w="900" w:type="pct"/>
            <w:tcBorders>
              <w:top w:val="nil"/>
              <w:left w:val="nil"/>
              <w:bottom w:val="single" w:sz="4" w:space="0" w:color="auto"/>
              <w:right w:val="single" w:sz="4" w:space="0" w:color="auto"/>
            </w:tcBorders>
            <w:shd w:val="clear" w:color="000000" w:fill="FFFFFF"/>
            <w:vAlign w:val="center"/>
            <w:hideMark/>
          </w:tcPr>
          <w:p w14:paraId="1E098A64" w14:textId="15B9D2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607" w:type="pct"/>
            <w:tcBorders>
              <w:top w:val="nil"/>
              <w:left w:val="nil"/>
              <w:bottom w:val="single" w:sz="4" w:space="0" w:color="auto"/>
              <w:right w:val="single" w:sz="4" w:space="0" w:color="auto"/>
            </w:tcBorders>
            <w:shd w:val="clear" w:color="000000" w:fill="FFFFFF"/>
            <w:vAlign w:val="center"/>
            <w:hideMark/>
          </w:tcPr>
          <w:p w14:paraId="6F0EEECC" w14:textId="23C531A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20,2</w:t>
            </w:r>
          </w:p>
        </w:tc>
        <w:tc>
          <w:tcPr>
            <w:tcW w:w="607" w:type="pct"/>
            <w:tcBorders>
              <w:top w:val="nil"/>
              <w:left w:val="nil"/>
              <w:bottom w:val="single" w:sz="4" w:space="0" w:color="auto"/>
              <w:right w:val="single" w:sz="4" w:space="0" w:color="auto"/>
            </w:tcBorders>
            <w:shd w:val="clear" w:color="000000" w:fill="FFFFFF"/>
            <w:vAlign w:val="center"/>
            <w:hideMark/>
          </w:tcPr>
          <w:p w14:paraId="2AEC0B76" w14:textId="2CCD486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C807161" w14:textId="12845EF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607" w:type="pct"/>
            <w:tcBorders>
              <w:top w:val="nil"/>
              <w:left w:val="nil"/>
              <w:bottom w:val="single" w:sz="4" w:space="0" w:color="auto"/>
              <w:right w:val="single" w:sz="4" w:space="0" w:color="auto"/>
            </w:tcBorders>
            <w:shd w:val="clear" w:color="000000" w:fill="FFFFFF"/>
            <w:vAlign w:val="center"/>
            <w:hideMark/>
          </w:tcPr>
          <w:p w14:paraId="268A62F7" w14:textId="6914511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398AD40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E0EEDB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4DC23882" w14:textId="6E8F6BA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w:t>
            </w:r>
          </w:p>
        </w:tc>
        <w:tc>
          <w:tcPr>
            <w:tcW w:w="900" w:type="pct"/>
            <w:tcBorders>
              <w:top w:val="nil"/>
              <w:left w:val="nil"/>
              <w:bottom w:val="single" w:sz="4" w:space="0" w:color="auto"/>
              <w:right w:val="single" w:sz="4" w:space="0" w:color="auto"/>
            </w:tcBorders>
            <w:shd w:val="clear" w:color="000000" w:fill="FFFFFF"/>
            <w:vAlign w:val="center"/>
            <w:hideMark/>
          </w:tcPr>
          <w:p w14:paraId="2EFEA187" w14:textId="17982B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607" w:type="pct"/>
            <w:tcBorders>
              <w:top w:val="nil"/>
              <w:left w:val="nil"/>
              <w:bottom w:val="single" w:sz="4" w:space="0" w:color="auto"/>
              <w:right w:val="single" w:sz="4" w:space="0" w:color="auto"/>
            </w:tcBorders>
            <w:shd w:val="clear" w:color="000000" w:fill="FFFFFF"/>
            <w:vAlign w:val="center"/>
            <w:hideMark/>
          </w:tcPr>
          <w:p w14:paraId="79878AC3" w14:textId="7758762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w:t>
            </w:r>
          </w:p>
        </w:tc>
        <w:tc>
          <w:tcPr>
            <w:tcW w:w="607" w:type="pct"/>
            <w:tcBorders>
              <w:top w:val="nil"/>
              <w:left w:val="nil"/>
              <w:bottom w:val="single" w:sz="4" w:space="0" w:color="auto"/>
              <w:right w:val="single" w:sz="4" w:space="0" w:color="auto"/>
            </w:tcBorders>
            <w:shd w:val="clear" w:color="000000" w:fill="FFFFFF"/>
            <w:vAlign w:val="center"/>
            <w:hideMark/>
          </w:tcPr>
          <w:p w14:paraId="5FE3490F" w14:textId="5446DCB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D76A5C8" w14:textId="2264363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607" w:type="pct"/>
            <w:tcBorders>
              <w:top w:val="nil"/>
              <w:left w:val="nil"/>
              <w:bottom w:val="single" w:sz="4" w:space="0" w:color="auto"/>
              <w:right w:val="single" w:sz="4" w:space="0" w:color="auto"/>
            </w:tcBorders>
            <w:shd w:val="clear" w:color="000000" w:fill="FFFFFF"/>
            <w:vAlign w:val="center"/>
            <w:hideMark/>
          </w:tcPr>
          <w:p w14:paraId="3BC2C19F" w14:textId="67C6C9F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59CAF41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DF5775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6CEF7002" w14:textId="01F7C50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101,6</w:t>
            </w:r>
          </w:p>
        </w:tc>
        <w:tc>
          <w:tcPr>
            <w:tcW w:w="900" w:type="pct"/>
            <w:tcBorders>
              <w:top w:val="nil"/>
              <w:left w:val="nil"/>
              <w:bottom w:val="single" w:sz="4" w:space="0" w:color="auto"/>
              <w:right w:val="single" w:sz="4" w:space="0" w:color="auto"/>
            </w:tcBorders>
            <w:shd w:val="clear" w:color="000000" w:fill="FFFFFF"/>
            <w:vAlign w:val="center"/>
            <w:hideMark/>
          </w:tcPr>
          <w:p w14:paraId="38A8FA28" w14:textId="6266332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607" w:type="pct"/>
            <w:tcBorders>
              <w:top w:val="nil"/>
              <w:left w:val="nil"/>
              <w:bottom w:val="single" w:sz="4" w:space="0" w:color="auto"/>
              <w:right w:val="single" w:sz="4" w:space="0" w:color="auto"/>
            </w:tcBorders>
            <w:shd w:val="clear" w:color="000000" w:fill="FFFFFF"/>
            <w:vAlign w:val="center"/>
            <w:hideMark/>
          </w:tcPr>
          <w:p w14:paraId="4591AD11" w14:textId="6BAF9A1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101,6</w:t>
            </w:r>
          </w:p>
        </w:tc>
        <w:tc>
          <w:tcPr>
            <w:tcW w:w="607" w:type="pct"/>
            <w:tcBorders>
              <w:top w:val="nil"/>
              <w:left w:val="nil"/>
              <w:bottom w:val="single" w:sz="4" w:space="0" w:color="auto"/>
              <w:right w:val="single" w:sz="4" w:space="0" w:color="auto"/>
            </w:tcBorders>
            <w:shd w:val="clear" w:color="000000" w:fill="FFFFFF"/>
            <w:vAlign w:val="center"/>
            <w:hideMark/>
          </w:tcPr>
          <w:p w14:paraId="00A94B88" w14:textId="00F7134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9C35886" w14:textId="414451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w:t>
            </w:r>
          </w:p>
        </w:tc>
        <w:tc>
          <w:tcPr>
            <w:tcW w:w="607" w:type="pct"/>
            <w:tcBorders>
              <w:top w:val="nil"/>
              <w:left w:val="nil"/>
              <w:bottom w:val="single" w:sz="4" w:space="0" w:color="auto"/>
              <w:right w:val="single" w:sz="4" w:space="0" w:color="auto"/>
            </w:tcBorders>
            <w:shd w:val="clear" w:color="000000" w:fill="FFFFFF"/>
            <w:vAlign w:val="center"/>
            <w:hideMark/>
          </w:tcPr>
          <w:p w14:paraId="56280EC1" w14:textId="128102C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3C2E53F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A0287A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2E1B943F" w14:textId="35466BC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1038,4</w:t>
            </w:r>
          </w:p>
        </w:tc>
        <w:tc>
          <w:tcPr>
            <w:tcW w:w="900" w:type="pct"/>
            <w:tcBorders>
              <w:top w:val="nil"/>
              <w:left w:val="nil"/>
              <w:bottom w:val="single" w:sz="4" w:space="0" w:color="auto"/>
              <w:right w:val="single" w:sz="4" w:space="0" w:color="auto"/>
            </w:tcBorders>
            <w:shd w:val="clear" w:color="000000" w:fill="FFFFFF"/>
            <w:vAlign w:val="center"/>
            <w:hideMark/>
          </w:tcPr>
          <w:p w14:paraId="731308A7" w14:textId="690977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w:t>
            </w:r>
          </w:p>
        </w:tc>
        <w:tc>
          <w:tcPr>
            <w:tcW w:w="607" w:type="pct"/>
            <w:tcBorders>
              <w:top w:val="nil"/>
              <w:left w:val="nil"/>
              <w:bottom w:val="single" w:sz="4" w:space="0" w:color="auto"/>
              <w:right w:val="single" w:sz="4" w:space="0" w:color="auto"/>
            </w:tcBorders>
            <w:shd w:val="clear" w:color="000000" w:fill="FFFFFF"/>
            <w:vAlign w:val="center"/>
            <w:hideMark/>
          </w:tcPr>
          <w:p w14:paraId="3C3FF1B8" w14:textId="3424E43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974,3</w:t>
            </w:r>
          </w:p>
        </w:tc>
        <w:tc>
          <w:tcPr>
            <w:tcW w:w="607" w:type="pct"/>
            <w:tcBorders>
              <w:top w:val="nil"/>
              <w:left w:val="nil"/>
              <w:bottom w:val="single" w:sz="4" w:space="0" w:color="auto"/>
              <w:right w:val="single" w:sz="4" w:space="0" w:color="auto"/>
            </w:tcBorders>
            <w:shd w:val="clear" w:color="000000" w:fill="FFFFFF"/>
            <w:vAlign w:val="center"/>
            <w:hideMark/>
          </w:tcPr>
          <w:p w14:paraId="7C28EDD7" w14:textId="65CB3E6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64,1</w:t>
            </w:r>
          </w:p>
        </w:tc>
        <w:tc>
          <w:tcPr>
            <w:tcW w:w="607" w:type="pct"/>
            <w:tcBorders>
              <w:top w:val="nil"/>
              <w:left w:val="nil"/>
              <w:bottom w:val="single" w:sz="4" w:space="0" w:color="auto"/>
              <w:right w:val="single" w:sz="4" w:space="0" w:color="auto"/>
            </w:tcBorders>
            <w:shd w:val="clear" w:color="000000" w:fill="FFFFFF"/>
            <w:vAlign w:val="center"/>
            <w:hideMark/>
          </w:tcPr>
          <w:p w14:paraId="493954AE" w14:textId="59C50DC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97,4</w:t>
            </w:r>
          </w:p>
        </w:tc>
        <w:tc>
          <w:tcPr>
            <w:tcW w:w="607" w:type="pct"/>
            <w:tcBorders>
              <w:top w:val="nil"/>
              <w:left w:val="nil"/>
              <w:bottom w:val="single" w:sz="4" w:space="0" w:color="auto"/>
              <w:right w:val="single" w:sz="4" w:space="0" w:color="auto"/>
            </w:tcBorders>
            <w:shd w:val="clear" w:color="000000" w:fill="FFFFFF"/>
            <w:vAlign w:val="center"/>
            <w:hideMark/>
          </w:tcPr>
          <w:p w14:paraId="37726F8D" w14:textId="7E1ED95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r>
      <w:tr w:rsidR="00AF0DA2" w:rsidRPr="00AF0DA2" w14:paraId="7142469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58A34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5B7C54CC" w14:textId="6A12AC1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900" w:type="pct"/>
            <w:tcBorders>
              <w:top w:val="nil"/>
              <w:left w:val="nil"/>
              <w:bottom w:val="single" w:sz="4" w:space="0" w:color="auto"/>
              <w:right w:val="single" w:sz="4" w:space="0" w:color="auto"/>
            </w:tcBorders>
            <w:shd w:val="clear" w:color="000000" w:fill="FFFFFF"/>
            <w:vAlign w:val="center"/>
            <w:hideMark/>
          </w:tcPr>
          <w:p w14:paraId="4BCE01EE" w14:textId="3AFC67B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w:t>
            </w:r>
          </w:p>
        </w:tc>
        <w:tc>
          <w:tcPr>
            <w:tcW w:w="607" w:type="pct"/>
            <w:tcBorders>
              <w:top w:val="nil"/>
              <w:left w:val="nil"/>
              <w:bottom w:val="single" w:sz="4" w:space="0" w:color="auto"/>
              <w:right w:val="single" w:sz="4" w:space="0" w:color="auto"/>
            </w:tcBorders>
            <w:shd w:val="clear" w:color="000000" w:fill="FFFFFF"/>
            <w:vAlign w:val="center"/>
            <w:hideMark/>
          </w:tcPr>
          <w:p w14:paraId="392CEFE9" w14:textId="7211C29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w:t>
            </w:r>
          </w:p>
        </w:tc>
        <w:tc>
          <w:tcPr>
            <w:tcW w:w="607" w:type="pct"/>
            <w:tcBorders>
              <w:top w:val="nil"/>
              <w:left w:val="nil"/>
              <w:bottom w:val="single" w:sz="4" w:space="0" w:color="auto"/>
              <w:right w:val="single" w:sz="4" w:space="0" w:color="auto"/>
            </w:tcBorders>
            <w:shd w:val="clear" w:color="000000" w:fill="FFFFFF"/>
            <w:vAlign w:val="center"/>
            <w:hideMark/>
          </w:tcPr>
          <w:p w14:paraId="0BFC9F6E" w14:textId="1DC687B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100,0</w:t>
            </w:r>
          </w:p>
        </w:tc>
        <w:tc>
          <w:tcPr>
            <w:tcW w:w="607" w:type="pct"/>
            <w:tcBorders>
              <w:top w:val="nil"/>
              <w:left w:val="nil"/>
              <w:bottom w:val="single" w:sz="4" w:space="0" w:color="auto"/>
              <w:right w:val="single" w:sz="4" w:space="0" w:color="auto"/>
            </w:tcBorders>
            <w:shd w:val="clear" w:color="000000" w:fill="FFFFFF"/>
            <w:vAlign w:val="center"/>
            <w:hideMark/>
          </w:tcPr>
          <w:p w14:paraId="757CF402" w14:textId="0EC05FB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w:t>
            </w:r>
          </w:p>
        </w:tc>
        <w:tc>
          <w:tcPr>
            <w:tcW w:w="607" w:type="pct"/>
            <w:tcBorders>
              <w:top w:val="nil"/>
              <w:left w:val="nil"/>
              <w:bottom w:val="single" w:sz="4" w:space="0" w:color="auto"/>
              <w:right w:val="single" w:sz="4" w:space="0" w:color="auto"/>
            </w:tcBorders>
            <w:shd w:val="clear" w:color="000000" w:fill="FFFFFF"/>
            <w:vAlign w:val="center"/>
            <w:hideMark/>
          </w:tcPr>
          <w:p w14:paraId="55A9E1A4" w14:textId="7079F2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w:t>
            </w:r>
          </w:p>
        </w:tc>
      </w:tr>
      <w:tr w:rsidR="00AF0DA2" w:rsidRPr="00AF0DA2" w14:paraId="6F3FBE0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69AEBE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505960ED" w14:textId="4E101FA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1152,6</w:t>
            </w:r>
          </w:p>
        </w:tc>
        <w:tc>
          <w:tcPr>
            <w:tcW w:w="900" w:type="pct"/>
            <w:tcBorders>
              <w:top w:val="nil"/>
              <w:left w:val="nil"/>
              <w:bottom w:val="single" w:sz="4" w:space="0" w:color="auto"/>
              <w:right w:val="single" w:sz="4" w:space="0" w:color="auto"/>
            </w:tcBorders>
            <w:shd w:val="clear" w:color="000000" w:fill="FFFFFF"/>
            <w:vAlign w:val="center"/>
            <w:hideMark/>
          </w:tcPr>
          <w:p w14:paraId="0FE833AD" w14:textId="5A7CD2E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w:t>
            </w:r>
          </w:p>
        </w:tc>
        <w:tc>
          <w:tcPr>
            <w:tcW w:w="607" w:type="pct"/>
            <w:tcBorders>
              <w:top w:val="nil"/>
              <w:left w:val="nil"/>
              <w:bottom w:val="single" w:sz="4" w:space="0" w:color="auto"/>
              <w:right w:val="single" w:sz="4" w:space="0" w:color="auto"/>
            </w:tcBorders>
            <w:shd w:val="clear" w:color="000000" w:fill="FFFFFF"/>
            <w:vAlign w:val="center"/>
            <w:hideMark/>
          </w:tcPr>
          <w:p w14:paraId="5A132393" w14:textId="41C49AC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1152,6</w:t>
            </w:r>
          </w:p>
        </w:tc>
        <w:tc>
          <w:tcPr>
            <w:tcW w:w="607" w:type="pct"/>
            <w:tcBorders>
              <w:top w:val="nil"/>
              <w:left w:val="nil"/>
              <w:bottom w:val="single" w:sz="4" w:space="0" w:color="auto"/>
              <w:right w:val="single" w:sz="4" w:space="0" w:color="auto"/>
            </w:tcBorders>
            <w:shd w:val="clear" w:color="000000" w:fill="FFFFFF"/>
            <w:vAlign w:val="center"/>
            <w:hideMark/>
          </w:tcPr>
          <w:p w14:paraId="2B48B34B" w14:textId="19F3C6F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F130583" w14:textId="5937448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w:t>
            </w:r>
          </w:p>
        </w:tc>
        <w:tc>
          <w:tcPr>
            <w:tcW w:w="607" w:type="pct"/>
            <w:tcBorders>
              <w:top w:val="nil"/>
              <w:left w:val="nil"/>
              <w:bottom w:val="single" w:sz="4" w:space="0" w:color="auto"/>
              <w:right w:val="single" w:sz="4" w:space="0" w:color="auto"/>
            </w:tcBorders>
            <w:shd w:val="clear" w:color="000000" w:fill="FFFFFF"/>
            <w:vAlign w:val="center"/>
            <w:hideMark/>
          </w:tcPr>
          <w:p w14:paraId="37C72E15" w14:textId="0E4072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D4E5D2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B693F8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0FB6C7A2" w14:textId="5592E44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1329,2</w:t>
            </w:r>
          </w:p>
        </w:tc>
        <w:tc>
          <w:tcPr>
            <w:tcW w:w="900" w:type="pct"/>
            <w:tcBorders>
              <w:top w:val="nil"/>
              <w:left w:val="nil"/>
              <w:bottom w:val="single" w:sz="4" w:space="0" w:color="auto"/>
              <w:right w:val="single" w:sz="4" w:space="0" w:color="auto"/>
            </w:tcBorders>
            <w:shd w:val="clear" w:color="000000" w:fill="FFFFFF"/>
            <w:vAlign w:val="center"/>
            <w:hideMark/>
          </w:tcPr>
          <w:p w14:paraId="72153E22" w14:textId="46592BD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265,8</w:t>
            </w:r>
          </w:p>
        </w:tc>
        <w:tc>
          <w:tcPr>
            <w:tcW w:w="607" w:type="pct"/>
            <w:tcBorders>
              <w:top w:val="nil"/>
              <w:left w:val="nil"/>
              <w:bottom w:val="single" w:sz="4" w:space="0" w:color="auto"/>
              <w:right w:val="single" w:sz="4" w:space="0" w:color="auto"/>
            </w:tcBorders>
            <w:shd w:val="clear" w:color="000000" w:fill="FFFFFF"/>
            <w:vAlign w:val="center"/>
            <w:hideMark/>
          </w:tcPr>
          <w:p w14:paraId="33FD859B" w14:textId="6239BD6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1329,2</w:t>
            </w:r>
          </w:p>
        </w:tc>
        <w:tc>
          <w:tcPr>
            <w:tcW w:w="607" w:type="pct"/>
            <w:tcBorders>
              <w:top w:val="nil"/>
              <w:left w:val="nil"/>
              <w:bottom w:val="single" w:sz="4" w:space="0" w:color="auto"/>
              <w:right w:val="single" w:sz="4" w:space="0" w:color="auto"/>
            </w:tcBorders>
            <w:shd w:val="clear" w:color="000000" w:fill="FFFFFF"/>
            <w:vAlign w:val="center"/>
            <w:hideMark/>
          </w:tcPr>
          <w:p w14:paraId="1FFB4A7A" w14:textId="5717BA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664E285" w14:textId="36C1103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265,8</w:t>
            </w:r>
          </w:p>
        </w:tc>
        <w:tc>
          <w:tcPr>
            <w:tcW w:w="607" w:type="pct"/>
            <w:tcBorders>
              <w:top w:val="nil"/>
              <w:left w:val="nil"/>
              <w:bottom w:val="single" w:sz="4" w:space="0" w:color="auto"/>
              <w:right w:val="single" w:sz="4" w:space="0" w:color="auto"/>
            </w:tcBorders>
            <w:shd w:val="clear" w:color="000000" w:fill="FFFFFF"/>
            <w:vAlign w:val="center"/>
            <w:hideMark/>
          </w:tcPr>
          <w:p w14:paraId="6752C4A2" w14:textId="0852043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8C8D1F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258AD5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4EFF7691" w14:textId="2E29DAC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w:t>
            </w:r>
          </w:p>
        </w:tc>
        <w:tc>
          <w:tcPr>
            <w:tcW w:w="900" w:type="pct"/>
            <w:tcBorders>
              <w:top w:val="nil"/>
              <w:left w:val="nil"/>
              <w:bottom w:val="single" w:sz="4" w:space="0" w:color="auto"/>
              <w:right w:val="single" w:sz="4" w:space="0" w:color="auto"/>
            </w:tcBorders>
            <w:shd w:val="clear" w:color="000000" w:fill="FFFFFF"/>
            <w:vAlign w:val="center"/>
            <w:hideMark/>
          </w:tcPr>
          <w:p w14:paraId="397471EB" w14:textId="16D4F37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607" w:type="pct"/>
            <w:tcBorders>
              <w:top w:val="nil"/>
              <w:left w:val="nil"/>
              <w:bottom w:val="single" w:sz="4" w:space="0" w:color="auto"/>
              <w:right w:val="single" w:sz="4" w:space="0" w:color="auto"/>
            </w:tcBorders>
            <w:shd w:val="clear" w:color="000000" w:fill="FFFFFF"/>
            <w:vAlign w:val="center"/>
            <w:hideMark/>
          </w:tcPr>
          <w:p w14:paraId="434304A9" w14:textId="6BB64AB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36,0</w:t>
            </w:r>
          </w:p>
        </w:tc>
        <w:tc>
          <w:tcPr>
            <w:tcW w:w="607" w:type="pct"/>
            <w:tcBorders>
              <w:top w:val="nil"/>
              <w:left w:val="nil"/>
              <w:bottom w:val="single" w:sz="4" w:space="0" w:color="auto"/>
              <w:right w:val="single" w:sz="4" w:space="0" w:color="auto"/>
            </w:tcBorders>
            <w:shd w:val="clear" w:color="000000" w:fill="FFFFFF"/>
            <w:vAlign w:val="center"/>
            <w:hideMark/>
          </w:tcPr>
          <w:p w14:paraId="7D169B63" w14:textId="43250D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754168E" w14:textId="4C7ACBB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607" w:type="pct"/>
            <w:tcBorders>
              <w:top w:val="nil"/>
              <w:left w:val="nil"/>
              <w:bottom w:val="single" w:sz="4" w:space="0" w:color="auto"/>
              <w:right w:val="single" w:sz="4" w:space="0" w:color="auto"/>
            </w:tcBorders>
            <w:shd w:val="clear" w:color="000000" w:fill="FFFFFF"/>
            <w:vAlign w:val="center"/>
            <w:hideMark/>
          </w:tcPr>
          <w:p w14:paraId="1FF22D84" w14:textId="03DB47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E1FF82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B2B75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0D56E6DA" w14:textId="30C48AF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425,9</w:t>
            </w:r>
          </w:p>
        </w:tc>
        <w:tc>
          <w:tcPr>
            <w:tcW w:w="900" w:type="pct"/>
            <w:tcBorders>
              <w:top w:val="nil"/>
              <w:left w:val="nil"/>
              <w:bottom w:val="single" w:sz="4" w:space="0" w:color="auto"/>
              <w:right w:val="single" w:sz="4" w:space="0" w:color="auto"/>
            </w:tcBorders>
            <w:shd w:val="clear" w:color="000000" w:fill="FFFFFF"/>
            <w:vAlign w:val="center"/>
            <w:hideMark/>
          </w:tcPr>
          <w:p w14:paraId="59E2FB0E" w14:textId="2DBBC87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w:t>
            </w:r>
          </w:p>
        </w:tc>
        <w:tc>
          <w:tcPr>
            <w:tcW w:w="607" w:type="pct"/>
            <w:tcBorders>
              <w:top w:val="nil"/>
              <w:left w:val="nil"/>
              <w:bottom w:val="single" w:sz="4" w:space="0" w:color="auto"/>
              <w:right w:val="single" w:sz="4" w:space="0" w:color="auto"/>
            </w:tcBorders>
            <w:shd w:val="clear" w:color="000000" w:fill="FFFFFF"/>
            <w:vAlign w:val="center"/>
            <w:hideMark/>
          </w:tcPr>
          <w:p w14:paraId="73C63B53" w14:textId="2098513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425,9</w:t>
            </w:r>
          </w:p>
        </w:tc>
        <w:tc>
          <w:tcPr>
            <w:tcW w:w="607" w:type="pct"/>
            <w:tcBorders>
              <w:top w:val="nil"/>
              <w:left w:val="nil"/>
              <w:bottom w:val="single" w:sz="4" w:space="0" w:color="auto"/>
              <w:right w:val="single" w:sz="4" w:space="0" w:color="auto"/>
            </w:tcBorders>
            <w:shd w:val="clear" w:color="000000" w:fill="FFFFFF"/>
            <w:vAlign w:val="center"/>
            <w:hideMark/>
          </w:tcPr>
          <w:p w14:paraId="16DEC6EE" w14:textId="21BD96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B8261F6" w14:textId="66D2AEA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127,8</w:t>
            </w:r>
          </w:p>
        </w:tc>
        <w:tc>
          <w:tcPr>
            <w:tcW w:w="607" w:type="pct"/>
            <w:tcBorders>
              <w:top w:val="nil"/>
              <w:left w:val="nil"/>
              <w:bottom w:val="single" w:sz="4" w:space="0" w:color="auto"/>
              <w:right w:val="single" w:sz="4" w:space="0" w:color="auto"/>
            </w:tcBorders>
            <w:shd w:val="clear" w:color="000000" w:fill="FFFFFF"/>
            <w:vAlign w:val="center"/>
            <w:hideMark/>
          </w:tcPr>
          <w:p w14:paraId="53F521D6" w14:textId="30D5016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57F1F6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B8052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74F93444" w14:textId="0CD846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314</w:t>
            </w:r>
          </w:p>
        </w:tc>
        <w:tc>
          <w:tcPr>
            <w:tcW w:w="900" w:type="pct"/>
            <w:tcBorders>
              <w:top w:val="nil"/>
              <w:left w:val="nil"/>
              <w:bottom w:val="single" w:sz="4" w:space="0" w:color="auto"/>
              <w:right w:val="single" w:sz="4" w:space="0" w:color="auto"/>
            </w:tcBorders>
            <w:shd w:val="clear" w:color="000000" w:fill="FFFFFF"/>
            <w:vAlign w:val="center"/>
            <w:hideMark/>
          </w:tcPr>
          <w:p w14:paraId="1757186E" w14:textId="4F75318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125,6</w:t>
            </w:r>
          </w:p>
        </w:tc>
        <w:tc>
          <w:tcPr>
            <w:tcW w:w="607" w:type="pct"/>
            <w:tcBorders>
              <w:top w:val="nil"/>
              <w:left w:val="nil"/>
              <w:bottom w:val="single" w:sz="4" w:space="0" w:color="auto"/>
              <w:right w:val="single" w:sz="4" w:space="0" w:color="auto"/>
            </w:tcBorders>
            <w:shd w:val="clear" w:color="000000" w:fill="FFFFFF"/>
            <w:vAlign w:val="center"/>
            <w:hideMark/>
          </w:tcPr>
          <w:p w14:paraId="0350F407" w14:textId="5541B9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314,0</w:t>
            </w:r>
          </w:p>
        </w:tc>
        <w:tc>
          <w:tcPr>
            <w:tcW w:w="607" w:type="pct"/>
            <w:tcBorders>
              <w:top w:val="nil"/>
              <w:left w:val="nil"/>
              <w:bottom w:val="single" w:sz="4" w:space="0" w:color="auto"/>
              <w:right w:val="single" w:sz="4" w:space="0" w:color="auto"/>
            </w:tcBorders>
            <w:shd w:val="clear" w:color="000000" w:fill="FFFFFF"/>
            <w:vAlign w:val="center"/>
            <w:hideMark/>
          </w:tcPr>
          <w:p w14:paraId="53AE6FA2" w14:textId="6696812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5FD7171" w14:textId="120A6E6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125,6</w:t>
            </w:r>
          </w:p>
        </w:tc>
        <w:tc>
          <w:tcPr>
            <w:tcW w:w="607" w:type="pct"/>
            <w:tcBorders>
              <w:top w:val="nil"/>
              <w:left w:val="nil"/>
              <w:bottom w:val="single" w:sz="4" w:space="0" w:color="auto"/>
              <w:right w:val="single" w:sz="4" w:space="0" w:color="auto"/>
            </w:tcBorders>
            <w:shd w:val="clear" w:color="000000" w:fill="FFFFFF"/>
            <w:vAlign w:val="center"/>
            <w:hideMark/>
          </w:tcPr>
          <w:p w14:paraId="46F5F9DB" w14:textId="1324407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105708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E55C68"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7216EA61" w14:textId="2551897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553,5</w:t>
            </w:r>
          </w:p>
        </w:tc>
        <w:tc>
          <w:tcPr>
            <w:tcW w:w="900" w:type="pct"/>
            <w:tcBorders>
              <w:top w:val="nil"/>
              <w:left w:val="nil"/>
              <w:bottom w:val="single" w:sz="4" w:space="0" w:color="auto"/>
              <w:right w:val="single" w:sz="4" w:space="0" w:color="auto"/>
            </w:tcBorders>
            <w:shd w:val="clear" w:color="000000" w:fill="FFFFFF"/>
            <w:vAlign w:val="center"/>
            <w:hideMark/>
          </w:tcPr>
          <w:p w14:paraId="742A7AF4" w14:textId="10907DE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276,8</w:t>
            </w:r>
          </w:p>
        </w:tc>
        <w:tc>
          <w:tcPr>
            <w:tcW w:w="607" w:type="pct"/>
            <w:tcBorders>
              <w:top w:val="nil"/>
              <w:left w:val="nil"/>
              <w:bottom w:val="single" w:sz="4" w:space="0" w:color="auto"/>
              <w:right w:val="single" w:sz="4" w:space="0" w:color="auto"/>
            </w:tcBorders>
            <w:shd w:val="clear" w:color="000000" w:fill="FFFFFF"/>
            <w:vAlign w:val="center"/>
            <w:hideMark/>
          </w:tcPr>
          <w:p w14:paraId="1CBBDC40" w14:textId="1560AF8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553,5</w:t>
            </w:r>
          </w:p>
        </w:tc>
        <w:tc>
          <w:tcPr>
            <w:tcW w:w="607" w:type="pct"/>
            <w:tcBorders>
              <w:top w:val="nil"/>
              <w:left w:val="nil"/>
              <w:bottom w:val="single" w:sz="4" w:space="0" w:color="auto"/>
              <w:right w:val="single" w:sz="4" w:space="0" w:color="auto"/>
            </w:tcBorders>
            <w:shd w:val="clear" w:color="000000" w:fill="FFFFFF"/>
            <w:vAlign w:val="center"/>
            <w:hideMark/>
          </w:tcPr>
          <w:p w14:paraId="6DFD5598" w14:textId="7802657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AC999F6" w14:textId="6CF4E83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276,8</w:t>
            </w:r>
          </w:p>
        </w:tc>
        <w:tc>
          <w:tcPr>
            <w:tcW w:w="607" w:type="pct"/>
            <w:tcBorders>
              <w:top w:val="nil"/>
              <w:left w:val="nil"/>
              <w:bottom w:val="single" w:sz="4" w:space="0" w:color="auto"/>
              <w:right w:val="single" w:sz="4" w:space="0" w:color="auto"/>
            </w:tcBorders>
            <w:shd w:val="clear" w:color="000000" w:fill="FFFFFF"/>
            <w:vAlign w:val="center"/>
            <w:hideMark/>
          </w:tcPr>
          <w:p w14:paraId="13244205" w14:textId="34B01CA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41ACED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8BA425B"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1C908523" w14:textId="704DF7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1621,9</w:t>
            </w:r>
          </w:p>
        </w:tc>
        <w:tc>
          <w:tcPr>
            <w:tcW w:w="900" w:type="pct"/>
            <w:tcBorders>
              <w:top w:val="nil"/>
              <w:left w:val="nil"/>
              <w:bottom w:val="single" w:sz="4" w:space="0" w:color="auto"/>
              <w:right w:val="single" w:sz="4" w:space="0" w:color="auto"/>
            </w:tcBorders>
            <w:shd w:val="clear" w:color="000000" w:fill="FFFFFF"/>
            <w:vAlign w:val="center"/>
            <w:hideMark/>
          </w:tcPr>
          <w:p w14:paraId="6F504EBA" w14:textId="6051833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973,1</w:t>
            </w:r>
          </w:p>
        </w:tc>
        <w:tc>
          <w:tcPr>
            <w:tcW w:w="607" w:type="pct"/>
            <w:tcBorders>
              <w:top w:val="nil"/>
              <w:left w:val="nil"/>
              <w:bottom w:val="single" w:sz="4" w:space="0" w:color="auto"/>
              <w:right w:val="single" w:sz="4" w:space="0" w:color="auto"/>
            </w:tcBorders>
            <w:shd w:val="clear" w:color="000000" w:fill="FFFFFF"/>
            <w:vAlign w:val="center"/>
            <w:hideMark/>
          </w:tcPr>
          <w:p w14:paraId="76E92C8E" w14:textId="32F00E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1621,9</w:t>
            </w:r>
          </w:p>
        </w:tc>
        <w:tc>
          <w:tcPr>
            <w:tcW w:w="607" w:type="pct"/>
            <w:tcBorders>
              <w:top w:val="nil"/>
              <w:left w:val="nil"/>
              <w:bottom w:val="single" w:sz="4" w:space="0" w:color="auto"/>
              <w:right w:val="single" w:sz="4" w:space="0" w:color="auto"/>
            </w:tcBorders>
            <w:shd w:val="clear" w:color="000000" w:fill="FFFFFF"/>
            <w:vAlign w:val="center"/>
            <w:hideMark/>
          </w:tcPr>
          <w:p w14:paraId="6A5F2E82" w14:textId="3162F0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08812DB" w14:textId="6BB33AA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973,1</w:t>
            </w:r>
          </w:p>
        </w:tc>
        <w:tc>
          <w:tcPr>
            <w:tcW w:w="607" w:type="pct"/>
            <w:tcBorders>
              <w:top w:val="nil"/>
              <w:left w:val="nil"/>
              <w:bottom w:val="single" w:sz="4" w:space="0" w:color="auto"/>
              <w:right w:val="single" w:sz="4" w:space="0" w:color="auto"/>
            </w:tcBorders>
            <w:shd w:val="clear" w:color="000000" w:fill="FFFFFF"/>
            <w:vAlign w:val="center"/>
            <w:hideMark/>
          </w:tcPr>
          <w:p w14:paraId="5F484F65" w14:textId="3B321F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3CE52ED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37E500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5FD0ACF3" w14:textId="51FBD3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900" w:type="pct"/>
            <w:tcBorders>
              <w:top w:val="nil"/>
              <w:left w:val="nil"/>
              <w:bottom w:val="single" w:sz="4" w:space="0" w:color="auto"/>
              <w:right w:val="single" w:sz="4" w:space="0" w:color="auto"/>
            </w:tcBorders>
            <w:shd w:val="clear" w:color="000000" w:fill="FFFFFF"/>
            <w:vAlign w:val="center"/>
            <w:hideMark/>
          </w:tcPr>
          <w:p w14:paraId="6387DE03" w14:textId="0B14C1B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607" w:type="pct"/>
            <w:tcBorders>
              <w:top w:val="nil"/>
              <w:left w:val="nil"/>
              <w:bottom w:val="single" w:sz="4" w:space="0" w:color="auto"/>
              <w:right w:val="single" w:sz="4" w:space="0" w:color="auto"/>
            </w:tcBorders>
            <w:shd w:val="clear" w:color="000000" w:fill="FFFFFF"/>
            <w:vAlign w:val="center"/>
            <w:hideMark/>
          </w:tcPr>
          <w:p w14:paraId="6E5CFCF7" w14:textId="0C148A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607" w:type="pct"/>
            <w:tcBorders>
              <w:top w:val="nil"/>
              <w:left w:val="nil"/>
              <w:bottom w:val="single" w:sz="4" w:space="0" w:color="auto"/>
              <w:right w:val="single" w:sz="4" w:space="0" w:color="auto"/>
            </w:tcBorders>
            <w:shd w:val="clear" w:color="000000" w:fill="FFFFFF"/>
            <w:vAlign w:val="center"/>
            <w:hideMark/>
          </w:tcPr>
          <w:p w14:paraId="006194CF" w14:textId="4EC4389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A966D17" w14:textId="1FAFC6C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1424,8</w:t>
            </w:r>
          </w:p>
        </w:tc>
        <w:tc>
          <w:tcPr>
            <w:tcW w:w="607" w:type="pct"/>
            <w:tcBorders>
              <w:top w:val="nil"/>
              <w:left w:val="nil"/>
              <w:bottom w:val="single" w:sz="4" w:space="0" w:color="auto"/>
              <w:right w:val="single" w:sz="4" w:space="0" w:color="auto"/>
            </w:tcBorders>
            <w:shd w:val="clear" w:color="000000" w:fill="FFFFFF"/>
            <w:vAlign w:val="center"/>
            <w:hideMark/>
          </w:tcPr>
          <w:p w14:paraId="37E3E56C" w14:textId="45DF77F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AF46B7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428FF9"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779A2130" w14:textId="6C27D606"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8148,5</w:t>
            </w:r>
          </w:p>
        </w:tc>
        <w:tc>
          <w:tcPr>
            <w:tcW w:w="900" w:type="pct"/>
            <w:tcBorders>
              <w:top w:val="nil"/>
              <w:left w:val="nil"/>
              <w:bottom w:val="single" w:sz="4" w:space="0" w:color="auto"/>
              <w:right w:val="single" w:sz="4" w:space="0" w:color="auto"/>
            </w:tcBorders>
            <w:shd w:val="clear" w:color="000000" w:fill="FFFFFF"/>
            <w:vAlign w:val="center"/>
            <w:hideMark/>
          </w:tcPr>
          <w:p w14:paraId="6EF8378E" w14:textId="7DBC337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3517,0</w:t>
            </w:r>
          </w:p>
        </w:tc>
        <w:tc>
          <w:tcPr>
            <w:tcW w:w="607" w:type="pct"/>
            <w:tcBorders>
              <w:top w:val="nil"/>
              <w:left w:val="nil"/>
              <w:bottom w:val="single" w:sz="4" w:space="0" w:color="auto"/>
              <w:right w:val="single" w:sz="4" w:space="0" w:color="auto"/>
            </w:tcBorders>
            <w:shd w:val="clear" w:color="000000" w:fill="FFFFFF"/>
            <w:vAlign w:val="center"/>
            <w:hideMark/>
          </w:tcPr>
          <w:p w14:paraId="43782C03" w14:textId="55DA887C"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7984,4</w:t>
            </w:r>
          </w:p>
        </w:tc>
        <w:tc>
          <w:tcPr>
            <w:tcW w:w="607" w:type="pct"/>
            <w:tcBorders>
              <w:top w:val="nil"/>
              <w:left w:val="nil"/>
              <w:bottom w:val="single" w:sz="4" w:space="0" w:color="auto"/>
              <w:right w:val="single" w:sz="4" w:space="0" w:color="auto"/>
            </w:tcBorders>
            <w:shd w:val="clear" w:color="000000" w:fill="FFFFFF"/>
            <w:vAlign w:val="center"/>
            <w:hideMark/>
          </w:tcPr>
          <w:p w14:paraId="743D3871" w14:textId="5A9689D9"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164,1</w:t>
            </w:r>
          </w:p>
        </w:tc>
        <w:tc>
          <w:tcPr>
            <w:tcW w:w="607" w:type="pct"/>
            <w:tcBorders>
              <w:top w:val="nil"/>
              <w:left w:val="nil"/>
              <w:bottom w:val="single" w:sz="4" w:space="0" w:color="auto"/>
              <w:right w:val="single" w:sz="4" w:space="0" w:color="auto"/>
            </w:tcBorders>
            <w:shd w:val="clear" w:color="000000" w:fill="FFFFFF"/>
            <w:vAlign w:val="center"/>
            <w:hideMark/>
          </w:tcPr>
          <w:p w14:paraId="6BAB4095" w14:textId="3020385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3496,5</w:t>
            </w:r>
          </w:p>
        </w:tc>
        <w:tc>
          <w:tcPr>
            <w:tcW w:w="607" w:type="pct"/>
            <w:tcBorders>
              <w:top w:val="nil"/>
              <w:left w:val="nil"/>
              <w:bottom w:val="single" w:sz="4" w:space="0" w:color="auto"/>
              <w:right w:val="single" w:sz="4" w:space="0" w:color="auto"/>
            </w:tcBorders>
            <w:shd w:val="clear" w:color="000000" w:fill="FFFFFF"/>
            <w:vAlign w:val="center"/>
            <w:hideMark/>
          </w:tcPr>
          <w:p w14:paraId="23D985F2" w14:textId="23A50F91"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20,5</w:t>
            </w:r>
          </w:p>
        </w:tc>
      </w:tr>
      <w:tr w:rsidR="00AF0DA2" w:rsidRPr="00AF0DA2" w14:paraId="3868CC5F"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DCB397A"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ФГБНУ ВНИИРАЭ</w:t>
            </w:r>
          </w:p>
        </w:tc>
      </w:tr>
      <w:tr w:rsidR="00AF0DA2" w:rsidRPr="00AF0DA2" w14:paraId="4A11551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775243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53FA30CF" w14:textId="19B4B12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w:t>
            </w:r>
          </w:p>
        </w:tc>
        <w:tc>
          <w:tcPr>
            <w:tcW w:w="900" w:type="pct"/>
            <w:tcBorders>
              <w:top w:val="nil"/>
              <w:left w:val="nil"/>
              <w:bottom w:val="single" w:sz="4" w:space="0" w:color="auto"/>
              <w:right w:val="single" w:sz="4" w:space="0" w:color="auto"/>
            </w:tcBorders>
            <w:shd w:val="clear" w:color="000000" w:fill="FFFFFF"/>
            <w:vAlign w:val="center"/>
            <w:hideMark/>
          </w:tcPr>
          <w:p w14:paraId="402F5A34" w14:textId="7940AE4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w:t>
            </w:r>
          </w:p>
        </w:tc>
        <w:tc>
          <w:tcPr>
            <w:tcW w:w="607" w:type="pct"/>
            <w:tcBorders>
              <w:top w:val="nil"/>
              <w:left w:val="nil"/>
              <w:bottom w:val="single" w:sz="4" w:space="0" w:color="auto"/>
              <w:right w:val="single" w:sz="4" w:space="0" w:color="auto"/>
            </w:tcBorders>
            <w:shd w:val="clear" w:color="000000" w:fill="FFFFFF"/>
            <w:vAlign w:val="center"/>
            <w:hideMark/>
          </w:tcPr>
          <w:p w14:paraId="73A45108" w14:textId="5F9B3A5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78,0</w:t>
            </w:r>
          </w:p>
        </w:tc>
        <w:tc>
          <w:tcPr>
            <w:tcW w:w="607" w:type="pct"/>
            <w:tcBorders>
              <w:top w:val="nil"/>
              <w:left w:val="nil"/>
              <w:bottom w:val="single" w:sz="4" w:space="0" w:color="auto"/>
              <w:right w:val="single" w:sz="4" w:space="0" w:color="auto"/>
            </w:tcBorders>
            <w:shd w:val="clear" w:color="000000" w:fill="FFFFFF"/>
            <w:vAlign w:val="center"/>
            <w:hideMark/>
          </w:tcPr>
          <w:p w14:paraId="01C59F70" w14:textId="64DD30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12,0</w:t>
            </w:r>
          </w:p>
        </w:tc>
        <w:tc>
          <w:tcPr>
            <w:tcW w:w="607" w:type="pct"/>
            <w:tcBorders>
              <w:top w:val="nil"/>
              <w:left w:val="nil"/>
              <w:bottom w:val="single" w:sz="4" w:space="0" w:color="auto"/>
              <w:right w:val="single" w:sz="4" w:space="0" w:color="auto"/>
            </w:tcBorders>
            <w:shd w:val="clear" w:color="000000" w:fill="FFFFFF"/>
            <w:vAlign w:val="center"/>
            <w:hideMark/>
          </w:tcPr>
          <w:p w14:paraId="15824529" w14:textId="2490AA5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607" w:type="pct"/>
            <w:tcBorders>
              <w:top w:val="nil"/>
              <w:left w:val="nil"/>
              <w:bottom w:val="single" w:sz="4" w:space="0" w:color="auto"/>
              <w:right w:val="single" w:sz="4" w:space="0" w:color="auto"/>
            </w:tcBorders>
            <w:shd w:val="clear" w:color="000000" w:fill="FFFFFF"/>
            <w:vAlign w:val="center"/>
            <w:hideMark/>
          </w:tcPr>
          <w:p w14:paraId="41A3F596" w14:textId="00F30F5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r>
      <w:tr w:rsidR="00AF0DA2" w:rsidRPr="00AF0DA2" w14:paraId="4F67757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5FACFF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52080FF0" w14:textId="231FF8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267</w:t>
            </w:r>
          </w:p>
        </w:tc>
        <w:tc>
          <w:tcPr>
            <w:tcW w:w="900" w:type="pct"/>
            <w:tcBorders>
              <w:top w:val="nil"/>
              <w:left w:val="nil"/>
              <w:bottom w:val="single" w:sz="4" w:space="0" w:color="auto"/>
              <w:right w:val="single" w:sz="4" w:space="0" w:color="auto"/>
            </w:tcBorders>
            <w:shd w:val="clear" w:color="000000" w:fill="FFFFFF"/>
            <w:vAlign w:val="center"/>
            <w:hideMark/>
          </w:tcPr>
          <w:p w14:paraId="1A585DA8" w14:textId="5EEC134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26,7</w:t>
            </w:r>
          </w:p>
        </w:tc>
        <w:tc>
          <w:tcPr>
            <w:tcW w:w="607" w:type="pct"/>
            <w:tcBorders>
              <w:top w:val="nil"/>
              <w:left w:val="nil"/>
              <w:bottom w:val="single" w:sz="4" w:space="0" w:color="auto"/>
              <w:right w:val="single" w:sz="4" w:space="0" w:color="auto"/>
            </w:tcBorders>
            <w:shd w:val="clear" w:color="000000" w:fill="FFFFFF"/>
            <w:vAlign w:val="center"/>
            <w:hideMark/>
          </w:tcPr>
          <w:p w14:paraId="4B0DA5FC" w14:textId="1E1AEDF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187,0</w:t>
            </w:r>
          </w:p>
        </w:tc>
        <w:tc>
          <w:tcPr>
            <w:tcW w:w="607" w:type="pct"/>
            <w:tcBorders>
              <w:top w:val="nil"/>
              <w:left w:val="nil"/>
              <w:bottom w:val="single" w:sz="4" w:space="0" w:color="auto"/>
              <w:right w:val="single" w:sz="4" w:space="0" w:color="auto"/>
            </w:tcBorders>
            <w:shd w:val="clear" w:color="000000" w:fill="FFFFFF"/>
            <w:vAlign w:val="center"/>
            <w:hideMark/>
          </w:tcPr>
          <w:p w14:paraId="65A597FA" w14:textId="626381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607" w:type="pct"/>
            <w:tcBorders>
              <w:top w:val="nil"/>
              <w:left w:val="nil"/>
              <w:bottom w:val="single" w:sz="4" w:space="0" w:color="auto"/>
              <w:right w:val="single" w:sz="4" w:space="0" w:color="auto"/>
            </w:tcBorders>
            <w:shd w:val="clear" w:color="000000" w:fill="FFFFFF"/>
            <w:vAlign w:val="center"/>
            <w:hideMark/>
          </w:tcPr>
          <w:p w14:paraId="1CC42D16" w14:textId="79B752C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c>
          <w:tcPr>
            <w:tcW w:w="607" w:type="pct"/>
            <w:tcBorders>
              <w:top w:val="nil"/>
              <w:left w:val="nil"/>
              <w:bottom w:val="single" w:sz="4" w:space="0" w:color="auto"/>
              <w:right w:val="single" w:sz="4" w:space="0" w:color="auto"/>
            </w:tcBorders>
            <w:shd w:val="clear" w:color="000000" w:fill="FFFFFF"/>
            <w:vAlign w:val="center"/>
            <w:hideMark/>
          </w:tcPr>
          <w:p w14:paraId="2D02619C" w14:textId="4D869D1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r>
      <w:tr w:rsidR="00AF0DA2" w:rsidRPr="00AF0DA2" w14:paraId="02B2395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F1311C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299CEEAF" w14:textId="62EA71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385</w:t>
            </w:r>
          </w:p>
        </w:tc>
        <w:tc>
          <w:tcPr>
            <w:tcW w:w="900" w:type="pct"/>
            <w:tcBorders>
              <w:top w:val="nil"/>
              <w:left w:val="nil"/>
              <w:bottom w:val="single" w:sz="4" w:space="0" w:color="auto"/>
              <w:right w:val="single" w:sz="4" w:space="0" w:color="auto"/>
            </w:tcBorders>
            <w:shd w:val="clear" w:color="000000" w:fill="FFFFFF"/>
            <w:vAlign w:val="center"/>
            <w:hideMark/>
          </w:tcPr>
          <w:p w14:paraId="047D73B0" w14:textId="29E6504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53,9</w:t>
            </w:r>
          </w:p>
        </w:tc>
        <w:tc>
          <w:tcPr>
            <w:tcW w:w="607" w:type="pct"/>
            <w:tcBorders>
              <w:top w:val="nil"/>
              <w:left w:val="nil"/>
              <w:bottom w:val="single" w:sz="4" w:space="0" w:color="auto"/>
              <w:right w:val="single" w:sz="4" w:space="0" w:color="auto"/>
            </w:tcBorders>
            <w:shd w:val="clear" w:color="000000" w:fill="FFFFFF"/>
            <w:vAlign w:val="center"/>
            <w:hideMark/>
          </w:tcPr>
          <w:p w14:paraId="5BCBDEAF" w14:textId="6BF53B0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56,0</w:t>
            </w:r>
          </w:p>
        </w:tc>
        <w:tc>
          <w:tcPr>
            <w:tcW w:w="607" w:type="pct"/>
            <w:tcBorders>
              <w:top w:val="nil"/>
              <w:left w:val="nil"/>
              <w:bottom w:val="single" w:sz="4" w:space="0" w:color="auto"/>
              <w:right w:val="single" w:sz="4" w:space="0" w:color="auto"/>
            </w:tcBorders>
            <w:shd w:val="clear" w:color="000000" w:fill="FFFFFF"/>
            <w:vAlign w:val="center"/>
            <w:hideMark/>
          </w:tcPr>
          <w:p w14:paraId="372ABECF" w14:textId="076936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329,0</w:t>
            </w:r>
          </w:p>
        </w:tc>
        <w:tc>
          <w:tcPr>
            <w:tcW w:w="607" w:type="pct"/>
            <w:tcBorders>
              <w:top w:val="nil"/>
              <w:left w:val="nil"/>
              <w:bottom w:val="single" w:sz="4" w:space="0" w:color="auto"/>
              <w:right w:val="single" w:sz="4" w:space="0" w:color="auto"/>
            </w:tcBorders>
            <w:shd w:val="clear" w:color="000000" w:fill="FFFFFF"/>
            <w:vAlign w:val="center"/>
            <w:hideMark/>
          </w:tcPr>
          <w:p w14:paraId="7DE6DFDD" w14:textId="45F793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w:t>
            </w:r>
          </w:p>
        </w:tc>
        <w:tc>
          <w:tcPr>
            <w:tcW w:w="607" w:type="pct"/>
            <w:tcBorders>
              <w:top w:val="nil"/>
              <w:left w:val="nil"/>
              <w:bottom w:val="single" w:sz="4" w:space="0" w:color="auto"/>
              <w:right w:val="single" w:sz="4" w:space="0" w:color="auto"/>
            </w:tcBorders>
            <w:shd w:val="clear" w:color="000000" w:fill="FFFFFF"/>
            <w:vAlign w:val="center"/>
            <w:hideMark/>
          </w:tcPr>
          <w:p w14:paraId="1D272B3B" w14:textId="64E7FB6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46,1</w:t>
            </w:r>
          </w:p>
        </w:tc>
      </w:tr>
      <w:tr w:rsidR="00AF0DA2" w:rsidRPr="00AF0DA2" w14:paraId="5134A04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A4EC6A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0B28AF4C" w14:textId="1285A26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w:t>
            </w:r>
          </w:p>
        </w:tc>
        <w:tc>
          <w:tcPr>
            <w:tcW w:w="900" w:type="pct"/>
            <w:tcBorders>
              <w:top w:val="nil"/>
              <w:left w:val="nil"/>
              <w:bottom w:val="single" w:sz="4" w:space="0" w:color="auto"/>
              <w:right w:val="single" w:sz="4" w:space="0" w:color="auto"/>
            </w:tcBorders>
            <w:shd w:val="clear" w:color="000000" w:fill="FFFFFF"/>
            <w:vAlign w:val="center"/>
            <w:hideMark/>
          </w:tcPr>
          <w:p w14:paraId="32D9B5EA" w14:textId="4749A4E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w:t>
            </w:r>
          </w:p>
        </w:tc>
        <w:tc>
          <w:tcPr>
            <w:tcW w:w="607" w:type="pct"/>
            <w:tcBorders>
              <w:top w:val="nil"/>
              <w:left w:val="nil"/>
              <w:bottom w:val="single" w:sz="4" w:space="0" w:color="auto"/>
              <w:right w:val="single" w:sz="4" w:space="0" w:color="auto"/>
            </w:tcBorders>
            <w:shd w:val="clear" w:color="000000" w:fill="FFFFFF"/>
            <w:vAlign w:val="center"/>
            <w:hideMark/>
          </w:tcPr>
          <w:p w14:paraId="6524AF3F" w14:textId="4945D2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142,0</w:t>
            </w:r>
          </w:p>
        </w:tc>
        <w:tc>
          <w:tcPr>
            <w:tcW w:w="607" w:type="pct"/>
            <w:tcBorders>
              <w:top w:val="nil"/>
              <w:left w:val="nil"/>
              <w:bottom w:val="single" w:sz="4" w:space="0" w:color="auto"/>
              <w:right w:val="single" w:sz="4" w:space="0" w:color="auto"/>
            </w:tcBorders>
            <w:shd w:val="clear" w:color="000000" w:fill="FFFFFF"/>
            <w:vAlign w:val="center"/>
            <w:hideMark/>
          </w:tcPr>
          <w:p w14:paraId="4B63E3A5" w14:textId="23FCEAA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52211006" w14:textId="074FD94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w:t>
            </w:r>
          </w:p>
        </w:tc>
        <w:tc>
          <w:tcPr>
            <w:tcW w:w="607" w:type="pct"/>
            <w:tcBorders>
              <w:top w:val="nil"/>
              <w:left w:val="nil"/>
              <w:bottom w:val="single" w:sz="4" w:space="0" w:color="auto"/>
              <w:right w:val="single" w:sz="4" w:space="0" w:color="auto"/>
            </w:tcBorders>
            <w:shd w:val="clear" w:color="000000" w:fill="FFFFFF"/>
            <w:vAlign w:val="center"/>
            <w:hideMark/>
          </w:tcPr>
          <w:p w14:paraId="5970A346" w14:textId="1655F36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489D283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F49FB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459F77CF" w14:textId="066E9B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900" w:type="pct"/>
            <w:tcBorders>
              <w:top w:val="nil"/>
              <w:left w:val="nil"/>
              <w:bottom w:val="single" w:sz="4" w:space="0" w:color="auto"/>
              <w:right w:val="single" w:sz="4" w:space="0" w:color="auto"/>
            </w:tcBorders>
            <w:shd w:val="clear" w:color="000000" w:fill="FFFFFF"/>
            <w:vAlign w:val="center"/>
            <w:hideMark/>
          </w:tcPr>
          <w:p w14:paraId="11C41BB1" w14:textId="797A0C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w:t>
            </w:r>
          </w:p>
        </w:tc>
        <w:tc>
          <w:tcPr>
            <w:tcW w:w="607" w:type="pct"/>
            <w:tcBorders>
              <w:top w:val="nil"/>
              <w:left w:val="nil"/>
              <w:bottom w:val="single" w:sz="4" w:space="0" w:color="auto"/>
              <w:right w:val="single" w:sz="4" w:space="0" w:color="auto"/>
            </w:tcBorders>
            <w:shd w:val="clear" w:color="000000" w:fill="FFFFFF"/>
            <w:vAlign w:val="center"/>
            <w:hideMark/>
          </w:tcPr>
          <w:p w14:paraId="2B670076" w14:textId="06732D1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118,0</w:t>
            </w:r>
          </w:p>
        </w:tc>
        <w:tc>
          <w:tcPr>
            <w:tcW w:w="607" w:type="pct"/>
            <w:tcBorders>
              <w:top w:val="nil"/>
              <w:left w:val="nil"/>
              <w:bottom w:val="single" w:sz="4" w:space="0" w:color="auto"/>
              <w:right w:val="single" w:sz="4" w:space="0" w:color="auto"/>
            </w:tcBorders>
            <w:shd w:val="clear" w:color="000000" w:fill="FFFFFF"/>
            <w:vAlign w:val="center"/>
            <w:hideMark/>
          </w:tcPr>
          <w:p w14:paraId="29897A52" w14:textId="56FA49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A267242" w14:textId="7330738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23,6</w:t>
            </w:r>
          </w:p>
        </w:tc>
        <w:tc>
          <w:tcPr>
            <w:tcW w:w="607" w:type="pct"/>
            <w:tcBorders>
              <w:top w:val="nil"/>
              <w:left w:val="nil"/>
              <w:bottom w:val="single" w:sz="4" w:space="0" w:color="auto"/>
              <w:right w:val="single" w:sz="4" w:space="0" w:color="auto"/>
            </w:tcBorders>
            <w:shd w:val="clear" w:color="000000" w:fill="FFFFFF"/>
            <w:vAlign w:val="center"/>
            <w:hideMark/>
          </w:tcPr>
          <w:p w14:paraId="4FFA18FB" w14:textId="141C5EE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2A2B7A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01C369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5684288" w14:textId="4BAB2DE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w:t>
            </w:r>
          </w:p>
        </w:tc>
        <w:tc>
          <w:tcPr>
            <w:tcW w:w="900" w:type="pct"/>
            <w:tcBorders>
              <w:top w:val="nil"/>
              <w:left w:val="nil"/>
              <w:bottom w:val="single" w:sz="4" w:space="0" w:color="auto"/>
              <w:right w:val="single" w:sz="4" w:space="0" w:color="auto"/>
            </w:tcBorders>
            <w:shd w:val="clear" w:color="000000" w:fill="FFFFFF"/>
            <w:vAlign w:val="center"/>
            <w:hideMark/>
          </w:tcPr>
          <w:p w14:paraId="6BCD5443" w14:textId="10E34B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51,0</w:t>
            </w:r>
          </w:p>
        </w:tc>
        <w:tc>
          <w:tcPr>
            <w:tcW w:w="607" w:type="pct"/>
            <w:tcBorders>
              <w:top w:val="nil"/>
              <w:left w:val="nil"/>
              <w:bottom w:val="single" w:sz="4" w:space="0" w:color="auto"/>
              <w:right w:val="single" w:sz="4" w:space="0" w:color="auto"/>
            </w:tcBorders>
            <w:shd w:val="clear" w:color="000000" w:fill="FFFFFF"/>
            <w:vAlign w:val="center"/>
            <w:hideMark/>
          </w:tcPr>
          <w:p w14:paraId="3F268E05" w14:textId="6143EB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204,0</w:t>
            </w:r>
          </w:p>
        </w:tc>
        <w:tc>
          <w:tcPr>
            <w:tcW w:w="607" w:type="pct"/>
            <w:tcBorders>
              <w:top w:val="nil"/>
              <w:left w:val="nil"/>
              <w:bottom w:val="single" w:sz="4" w:space="0" w:color="auto"/>
              <w:right w:val="single" w:sz="4" w:space="0" w:color="auto"/>
            </w:tcBorders>
            <w:shd w:val="clear" w:color="000000" w:fill="FFFFFF"/>
            <w:vAlign w:val="center"/>
            <w:hideMark/>
          </w:tcPr>
          <w:p w14:paraId="45231D13" w14:textId="547271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F1F31C6" w14:textId="3F42964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51,0</w:t>
            </w:r>
          </w:p>
        </w:tc>
        <w:tc>
          <w:tcPr>
            <w:tcW w:w="607" w:type="pct"/>
            <w:tcBorders>
              <w:top w:val="nil"/>
              <w:left w:val="nil"/>
              <w:bottom w:val="single" w:sz="4" w:space="0" w:color="auto"/>
              <w:right w:val="single" w:sz="4" w:space="0" w:color="auto"/>
            </w:tcBorders>
            <w:shd w:val="clear" w:color="000000" w:fill="FFFFFF"/>
            <w:vAlign w:val="center"/>
            <w:hideMark/>
          </w:tcPr>
          <w:p w14:paraId="1AC56AE6" w14:textId="0D85F5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0D3A87D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76D0B3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0D540CA2" w14:textId="239858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w:t>
            </w:r>
          </w:p>
        </w:tc>
        <w:tc>
          <w:tcPr>
            <w:tcW w:w="900" w:type="pct"/>
            <w:tcBorders>
              <w:top w:val="nil"/>
              <w:left w:val="nil"/>
              <w:bottom w:val="single" w:sz="4" w:space="0" w:color="auto"/>
              <w:right w:val="single" w:sz="4" w:space="0" w:color="auto"/>
            </w:tcBorders>
            <w:shd w:val="clear" w:color="000000" w:fill="FFFFFF"/>
            <w:vAlign w:val="center"/>
            <w:hideMark/>
          </w:tcPr>
          <w:p w14:paraId="6C75598C" w14:textId="34FC4C6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w:t>
            </w:r>
          </w:p>
        </w:tc>
        <w:tc>
          <w:tcPr>
            <w:tcW w:w="607" w:type="pct"/>
            <w:tcBorders>
              <w:top w:val="nil"/>
              <w:left w:val="nil"/>
              <w:bottom w:val="single" w:sz="4" w:space="0" w:color="auto"/>
              <w:right w:val="single" w:sz="4" w:space="0" w:color="auto"/>
            </w:tcBorders>
            <w:shd w:val="clear" w:color="000000" w:fill="FFFFFF"/>
            <w:vAlign w:val="center"/>
            <w:hideMark/>
          </w:tcPr>
          <w:p w14:paraId="6CF940A0" w14:textId="1807E70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346,0</w:t>
            </w:r>
          </w:p>
        </w:tc>
        <w:tc>
          <w:tcPr>
            <w:tcW w:w="607" w:type="pct"/>
            <w:tcBorders>
              <w:top w:val="nil"/>
              <w:left w:val="nil"/>
              <w:bottom w:val="single" w:sz="4" w:space="0" w:color="auto"/>
              <w:right w:val="single" w:sz="4" w:space="0" w:color="auto"/>
            </w:tcBorders>
            <w:shd w:val="clear" w:color="000000" w:fill="FFFFFF"/>
            <w:vAlign w:val="center"/>
            <w:hideMark/>
          </w:tcPr>
          <w:p w14:paraId="31312234" w14:textId="6AF72B4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4F9E3E8" w14:textId="6C67042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103,8</w:t>
            </w:r>
          </w:p>
        </w:tc>
        <w:tc>
          <w:tcPr>
            <w:tcW w:w="607" w:type="pct"/>
            <w:tcBorders>
              <w:top w:val="nil"/>
              <w:left w:val="nil"/>
              <w:bottom w:val="single" w:sz="4" w:space="0" w:color="auto"/>
              <w:right w:val="single" w:sz="4" w:space="0" w:color="auto"/>
            </w:tcBorders>
            <w:shd w:val="clear" w:color="000000" w:fill="FFFFFF"/>
            <w:vAlign w:val="center"/>
            <w:hideMark/>
          </w:tcPr>
          <w:p w14:paraId="41A90BE8" w14:textId="741ECEC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0E31D9C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97A24AA"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7DDD5443" w14:textId="7E8AE76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c>
          <w:tcPr>
            <w:tcW w:w="900" w:type="pct"/>
            <w:tcBorders>
              <w:top w:val="nil"/>
              <w:left w:val="nil"/>
              <w:bottom w:val="single" w:sz="4" w:space="0" w:color="auto"/>
              <w:right w:val="single" w:sz="4" w:space="0" w:color="auto"/>
            </w:tcBorders>
            <w:shd w:val="clear" w:color="000000" w:fill="FFFFFF"/>
            <w:vAlign w:val="center"/>
            <w:hideMark/>
          </w:tcPr>
          <w:p w14:paraId="2EF68B9F" w14:textId="78F2F45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43572136" w14:textId="0B730A7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134,0</w:t>
            </w:r>
          </w:p>
        </w:tc>
        <w:tc>
          <w:tcPr>
            <w:tcW w:w="607" w:type="pct"/>
            <w:tcBorders>
              <w:top w:val="nil"/>
              <w:left w:val="nil"/>
              <w:bottom w:val="single" w:sz="4" w:space="0" w:color="auto"/>
              <w:right w:val="single" w:sz="4" w:space="0" w:color="auto"/>
            </w:tcBorders>
            <w:shd w:val="clear" w:color="000000" w:fill="FFFFFF"/>
            <w:vAlign w:val="center"/>
            <w:hideMark/>
          </w:tcPr>
          <w:p w14:paraId="00A1F547" w14:textId="473C66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04B6468" w14:textId="560C79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4757CBCA" w14:textId="72F7DEA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898F1F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97D6A0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4B58B514" w14:textId="5AD9C03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311</w:t>
            </w:r>
          </w:p>
        </w:tc>
        <w:tc>
          <w:tcPr>
            <w:tcW w:w="900" w:type="pct"/>
            <w:tcBorders>
              <w:top w:val="nil"/>
              <w:left w:val="nil"/>
              <w:bottom w:val="single" w:sz="4" w:space="0" w:color="auto"/>
              <w:right w:val="single" w:sz="4" w:space="0" w:color="auto"/>
            </w:tcBorders>
            <w:shd w:val="clear" w:color="000000" w:fill="FFFFFF"/>
            <w:vAlign w:val="center"/>
            <w:hideMark/>
          </w:tcPr>
          <w:p w14:paraId="25279EC1" w14:textId="1623D3B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155,5</w:t>
            </w:r>
          </w:p>
        </w:tc>
        <w:tc>
          <w:tcPr>
            <w:tcW w:w="607" w:type="pct"/>
            <w:tcBorders>
              <w:top w:val="nil"/>
              <w:left w:val="nil"/>
              <w:bottom w:val="single" w:sz="4" w:space="0" w:color="auto"/>
              <w:right w:val="single" w:sz="4" w:space="0" w:color="auto"/>
            </w:tcBorders>
            <w:shd w:val="clear" w:color="000000" w:fill="FFFFFF"/>
            <w:vAlign w:val="center"/>
            <w:hideMark/>
          </w:tcPr>
          <w:p w14:paraId="7C020775" w14:textId="2381FE3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311,0</w:t>
            </w:r>
          </w:p>
        </w:tc>
        <w:tc>
          <w:tcPr>
            <w:tcW w:w="607" w:type="pct"/>
            <w:tcBorders>
              <w:top w:val="nil"/>
              <w:left w:val="nil"/>
              <w:bottom w:val="single" w:sz="4" w:space="0" w:color="auto"/>
              <w:right w:val="single" w:sz="4" w:space="0" w:color="auto"/>
            </w:tcBorders>
            <w:shd w:val="clear" w:color="000000" w:fill="FFFFFF"/>
            <w:vAlign w:val="center"/>
            <w:hideMark/>
          </w:tcPr>
          <w:p w14:paraId="74E5204B" w14:textId="669DF1A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514C2C7" w14:textId="6E65CC4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155,5</w:t>
            </w:r>
          </w:p>
        </w:tc>
        <w:tc>
          <w:tcPr>
            <w:tcW w:w="607" w:type="pct"/>
            <w:tcBorders>
              <w:top w:val="nil"/>
              <w:left w:val="nil"/>
              <w:bottom w:val="single" w:sz="4" w:space="0" w:color="auto"/>
              <w:right w:val="single" w:sz="4" w:space="0" w:color="auto"/>
            </w:tcBorders>
            <w:shd w:val="clear" w:color="000000" w:fill="FFFFFF"/>
            <w:vAlign w:val="center"/>
            <w:hideMark/>
          </w:tcPr>
          <w:p w14:paraId="58810490" w14:textId="77C7B8F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068B83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8748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36F72F6D" w14:textId="3E89A3F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900" w:type="pct"/>
            <w:tcBorders>
              <w:top w:val="nil"/>
              <w:left w:val="nil"/>
              <w:bottom w:val="single" w:sz="4" w:space="0" w:color="auto"/>
              <w:right w:val="single" w:sz="4" w:space="0" w:color="auto"/>
            </w:tcBorders>
            <w:shd w:val="clear" w:color="000000" w:fill="FFFFFF"/>
            <w:vAlign w:val="center"/>
            <w:hideMark/>
          </w:tcPr>
          <w:p w14:paraId="43E33925" w14:textId="3231D35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70,8</w:t>
            </w:r>
          </w:p>
        </w:tc>
        <w:tc>
          <w:tcPr>
            <w:tcW w:w="607" w:type="pct"/>
            <w:tcBorders>
              <w:top w:val="nil"/>
              <w:left w:val="nil"/>
              <w:bottom w:val="single" w:sz="4" w:space="0" w:color="auto"/>
              <w:right w:val="single" w:sz="4" w:space="0" w:color="auto"/>
            </w:tcBorders>
            <w:shd w:val="clear" w:color="000000" w:fill="FFFFFF"/>
            <w:vAlign w:val="center"/>
            <w:hideMark/>
          </w:tcPr>
          <w:p w14:paraId="7F142464" w14:textId="0EBAC35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118,0</w:t>
            </w:r>
          </w:p>
        </w:tc>
        <w:tc>
          <w:tcPr>
            <w:tcW w:w="607" w:type="pct"/>
            <w:tcBorders>
              <w:top w:val="nil"/>
              <w:left w:val="nil"/>
              <w:bottom w:val="single" w:sz="4" w:space="0" w:color="auto"/>
              <w:right w:val="single" w:sz="4" w:space="0" w:color="auto"/>
            </w:tcBorders>
            <w:shd w:val="clear" w:color="000000" w:fill="FFFFFF"/>
            <w:vAlign w:val="center"/>
            <w:hideMark/>
          </w:tcPr>
          <w:p w14:paraId="42C51C5F" w14:textId="5001A50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EDE2EB9" w14:textId="40C71E7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70,8</w:t>
            </w:r>
          </w:p>
        </w:tc>
        <w:tc>
          <w:tcPr>
            <w:tcW w:w="607" w:type="pct"/>
            <w:tcBorders>
              <w:top w:val="nil"/>
              <w:left w:val="nil"/>
              <w:bottom w:val="single" w:sz="4" w:space="0" w:color="auto"/>
              <w:right w:val="single" w:sz="4" w:space="0" w:color="auto"/>
            </w:tcBorders>
            <w:shd w:val="clear" w:color="000000" w:fill="FFFFFF"/>
            <w:vAlign w:val="center"/>
            <w:hideMark/>
          </w:tcPr>
          <w:p w14:paraId="4CB32A40" w14:textId="284B75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837ABE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C6EC23C"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601E457F" w14:textId="76C848A6"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2115</w:t>
            </w:r>
          </w:p>
        </w:tc>
        <w:tc>
          <w:tcPr>
            <w:tcW w:w="900" w:type="pct"/>
            <w:tcBorders>
              <w:top w:val="nil"/>
              <w:left w:val="nil"/>
              <w:bottom w:val="single" w:sz="4" w:space="0" w:color="auto"/>
              <w:right w:val="single" w:sz="4" w:space="0" w:color="auto"/>
            </w:tcBorders>
            <w:shd w:val="clear" w:color="000000" w:fill="FFFFFF"/>
            <w:vAlign w:val="center"/>
            <w:hideMark/>
          </w:tcPr>
          <w:p w14:paraId="045D00D7" w14:textId="7112236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567,4</w:t>
            </w:r>
          </w:p>
        </w:tc>
        <w:tc>
          <w:tcPr>
            <w:tcW w:w="607" w:type="pct"/>
            <w:tcBorders>
              <w:top w:val="nil"/>
              <w:left w:val="nil"/>
              <w:bottom w:val="single" w:sz="4" w:space="0" w:color="auto"/>
              <w:right w:val="single" w:sz="4" w:space="0" w:color="auto"/>
            </w:tcBorders>
            <w:shd w:val="clear" w:color="000000" w:fill="FFFFFF"/>
            <w:vAlign w:val="center"/>
            <w:hideMark/>
          </w:tcPr>
          <w:p w14:paraId="7EF5FA90" w14:textId="55C4DB8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1694,0</w:t>
            </w:r>
          </w:p>
        </w:tc>
        <w:tc>
          <w:tcPr>
            <w:tcW w:w="607" w:type="pct"/>
            <w:tcBorders>
              <w:top w:val="nil"/>
              <w:left w:val="nil"/>
              <w:bottom w:val="single" w:sz="4" w:space="0" w:color="auto"/>
              <w:right w:val="single" w:sz="4" w:space="0" w:color="auto"/>
            </w:tcBorders>
            <w:shd w:val="clear" w:color="000000" w:fill="FFFFFF"/>
            <w:vAlign w:val="center"/>
            <w:hideMark/>
          </w:tcPr>
          <w:p w14:paraId="3D9A6AF0" w14:textId="153E6A19"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421,0</w:t>
            </w:r>
          </w:p>
        </w:tc>
        <w:tc>
          <w:tcPr>
            <w:tcW w:w="607" w:type="pct"/>
            <w:tcBorders>
              <w:top w:val="nil"/>
              <w:left w:val="nil"/>
              <w:bottom w:val="single" w:sz="4" w:space="0" w:color="auto"/>
              <w:right w:val="single" w:sz="4" w:space="0" w:color="auto"/>
            </w:tcBorders>
            <w:shd w:val="clear" w:color="000000" w:fill="FFFFFF"/>
            <w:vAlign w:val="center"/>
            <w:hideMark/>
          </w:tcPr>
          <w:p w14:paraId="68054024" w14:textId="3A7B95EA"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512,5</w:t>
            </w:r>
          </w:p>
        </w:tc>
        <w:tc>
          <w:tcPr>
            <w:tcW w:w="607" w:type="pct"/>
            <w:tcBorders>
              <w:top w:val="nil"/>
              <w:left w:val="nil"/>
              <w:bottom w:val="single" w:sz="4" w:space="0" w:color="auto"/>
              <w:right w:val="single" w:sz="4" w:space="0" w:color="auto"/>
            </w:tcBorders>
            <w:shd w:val="clear" w:color="000000" w:fill="FFFFFF"/>
            <w:vAlign w:val="center"/>
            <w:hideMark/>
          </w:tcPr>
          <w:p w14:paraId="2C7AA5CE" w14:textId="690FEFE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54,9</w:t>
            </w:r>
          </w:p>
        </w:tc>
      </w:tr>
      <w:tr w:rsidR="00AF0DA2" w:rsidRPr="00AF0DA2" w14:paraId="3720E76D"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ACB5FA5"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ГНЦ РФ НИФХИ им. Карпова</w:t>
            </w:r>
          </w:p>
        </w:tc>
      </w:tr>
      <w:tr w:rsidR="00AF0DA2" w:rsidRPr="00AF0DA2" w14:paraId="034387F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45B1A1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3603AD02" w14:textId="1DAB59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w:t>
            </w:r>
          </w:p>
        </w:tc>
        <w:tc>
          <w:tcPr>
            <w:tcW w:w="900" w:type="pct"/>
            <w:tcBorders>
              <w:top w:val="nil"/>
              <w:left w:val="nil"/>
              <w:bottom w:val="single" w:sz="4" w:space="0" w:color="auto"/>
              <w:right w:val="single" w:sz="4" w:space="0" w:color="auto"/>
            </w:tcBorders>
            <w:shd w:val="clear" w:color="000000" w:fill="FFFFFF"/>
            <w:vAlign w:val="center"/>
            <w:hideMark/>
          </w:tcPr>
          <w:p w14:paraId="4610ED5C" w14:textId="61C4850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w:t>
            </w:r>
          </w:p>
        </w:tc>
        <w:tc>
          <w:tcPr>
            <w:tcW w:w="607" w:type="pct"/>
            <w:tcBorders>
              <w:top w:val="nil"/>
              <w:left w:val="nil"/>
              <w:bottom w:val="single" w:sz="4" w:space="0" w:color="auto"/>
              <w:right w:val="single" w:sz="4" w:space="0" w:color="auto"/>
            </w:tcBorders>
            <w:shd w:val="clear" w:color="000000" w:fill="FFFFFF"/>
            <w:vAlign w:val="center"/>
            <w:hideMark/>
          </w:tcPr>
          <w:p w14:paraId="126EAEC7" w14:textId="7EBEAEA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398,0</w:t>
            </w:r>
          </w:p>
        </w:tc>
        <w:tc>
          <w:tcPr>
            <w:tcW w:w="607" w:type="pct"/>
            <w:tcBorders>
              <w:top w:val="nil"/>
              <w:left w:val="nil"/>
              <w:bottom w:val="single" w:sz="4" w:space="0" w:color="auto"/>
              <w:right w:val="single" w:sz="4" w:space="0" w:color="auto"/>
            </w:tcBorders>
            <w:shd w:val="clear" w:color="000000" w:fill="FFFFFF"/>
            <w:vAlign w:val="center"/>
            <w:hideMark/>
          </w:tcPr>
          <w:p w14:paraId="3B33BF4A" w14:textId="1285C4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B3E6029" w14:textId="59FAB5D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31,8</w:t>
            </w:r>
          </w:p>
        </w:tc>
        <w:tc>
          <w:tcPr>
            <w:tcW w:w="607" w:type="pct"/>
            <w:tcBorders>
              <w:top w:val="nil"/>
              <w:left w:val="nil"/>
              <w:bottom w:val="single" w:sz="4" w:space="0" w:color="auto"/>
              <w:right w:val="single" w:sz="4" w:space="0" w:color="auto"/>
            </w:tcBorders>
            <w:shd w:val="clear" w:color="000000" w:fill="FFFFFF"/>
            <w:vAlign w:val="center"/>
            <w:hideMark/>
          </w:tcPr>
          <w:p w14:paraId="32FBDC69" w14:textId="5A2944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5723004"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0C467D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19D1BEFE" w14:textId="06BDD6A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w:t>
            </w:r>
          </w:p>
        </w:tc>
        <w:tc>
          <w:tcPr>
            <w:tcW w:w="900" w:type="pct"/>
            <w:tcBorders>
              <w:top w:val="nil"/>
              <w:left w:val="nil"/>
              <w:bottom w:val="single" w:sz="4" w:space="0" w:color="auto"/>
              <w:right w:val="single" w:sz="4" w:space="0" w:color="auto"/>
            </w:tcBorders>
            <w:shd w:val="clear" w:color="000000" w:fill="FFFFFF"/>
            <w:vAlign w:val="center"/>
            <w:hideMark/>
          </w:tcPr>
          <w:p w14:paraId="1E98CCC0" w14:textId="502BA4F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w:t>
            </w:r>
          </w:p>
        </w:tc>
        <w:tc>
          <w:tcPr>
            <w:tcW w:w="607" w:type="pct"/>
            <w:tcBorders>
              <w:top w:val="nil"/>
              <w:left w:val="nil"/>
              <w:bottom w:val="single" w:sz="4" w:space="0" w:color="auto"/>
              <w:right w:val="single" w:sz="4" w:space="0" w:color="auto"/>
            </w:tcBorders>
            <w:shd w:val="clear" w:color="000000" w:fill="FFFFFF"/>
            <w:vAlign w:val="center"/>
            <w:hideMark/>
          </w:tcPr>
          <w:p w14:paraId="66F3973F" w14:textId="7E3CCFA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1186,0</w:t>
            </w:r>
          </w:p>
        </w:tc>
        <w:tc>
          <w:tcPr>
            <w:tcW w:w="607" w:type="pct"/>
            <w:tcBorders>
              <w:top w:val="nil"/>
              <w:left w:val="nil"/>
              <w:bottom w:val="single" w:sz="4" w:space="0" w:color="auto"/>
              <w:right w:val="single" w:sz="4" w:space="0" w:color="auto"/>
            </w:tcBorders>
            <w:shd w:val="clear" w:color="000000" w:fill="FFFFFF"/>
            <w:vAlign w:val="center"/>
            <w:hideMark/>
          </w:tcPr>
          <w:p w14:paraId="29FE4041" w14:textId="3678FBD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9F3B477" w14:textId="25AAAD4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118,6</w:t>
            </w:r>
          </w:p>
        </w:tc>
        <w:tc>
          <w:tcPr>
            <w:tcW w:w="607" w:type="pct"/>
            <w:tcBorders>
              <w:top w:val="nil"/>
              <w:left w:val="nil"/>
              <w:bottom w:val="single" w:sz="4" w:space="0" w:color="auto"/>
              <w:right w:val="single" w:sz="4" w:space="0" w:color="auto"/>
            </w:tcBorders>
            <w:shd w:val="clear" w:color="000000" w:fill="FFFFFF"/>
            <w:vAlign w:val="center"/>
            <w:hideMark/>
          </w:tcPr>
          <w:p w14:paraId="355EEB35" w14:textId="20CC653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4D5E678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8A8C22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5D2DFF14" w14:textId="3163EE6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1169</w:t>
            </w:r>
          </w:p>
        </w:tc>
        <w:tc>
          <w:tcPr>
            <w:tcW w:w="900" w:type="pct"/>
            <w:tcBorders>
              <w:top w:val="nil"/>
              <w:left w:val="nil"/>
              <w:bottom w:val="single" w:sz="4" w:space="0" w:color="auto"/>
              <w:right w:val="single" w:sz="4" w:space="0" w:color="auto"/>
            </w:tcBorders>
            <w:shd w:val="clear" w:color="000000" w:fill="FFFFFF"/>
            <w:vAlign w:val="center"/>
            <w:hideMark/>
          </w:tcPr>
          <w:p w14:paraId="489F8E16" w14:textId="31A213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163,7</w:t>
            </w:r>
          </w:p>
        </w:tc>
        <w:tc>
          <w:tcPr>
            <w:tcW w:w="607" w:type="pct"/>
            <w:tcBorders>
              <w:top w:val="nil"/>
              <w:left w:val="nil"/>
              <w:bottom w:val="single" w:sz="4" w:space="0" w:color="auto"/>
              <w:right w:val="single" w:sz="4" w:space="0" w:color="auto"/>
            </w:tcBorders>
            <w:shd w:val="clear" w:color="000000" w:fill="FFFFFF"/>
            <w:vAlign w:val="center"/>
            <w:hideMark/>
          </w:tcPr>
          <w:p w14:paraId="2C1ACA72" w14:textId="4694FF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1169,0</w:t>
            </w:r>
          </w:p>
        </w:tc>
        <w:tc>
          <w:tcPr>
            <w:tcW w:w="607" w:type="pct"/>
            <w:tcBorders>
              <w:top w:val="nil"/>
              <w:left w:val="nil"/>
              <w:bottom w:val="single" w:sz="4" w:space="0" w:color="auto"/>
              <w:right w:val="single" w:sz="4" w:space="0" w:color="auto"/>
            </w:tcBorders>
            <w:shd w:val="clear" w:color="000000" w:fill="FFFFFF"/>
            <w:vAlign w:val="center"/>
            <w:hideMark/>
          </w:tcPr>
          <w:p w14:paraId="1AD532D6" w14:textId="6DFC823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00BF0CC" w14:textId="78FA80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163,7</w:t>
            </w:r>
          </w:p>
        </w:tc>
        <w:tc>
          <w:tcPr>
            <w:tcW w:w="607" w:type="pct"/>
            <w:tcBorders>
              <w:top w:val="nil"/>
              <w:left w:val="nil"/>
              <w:bottom w:val="single" w:sz="4" w:space="0" w:color="auto"/>
              <w:right w:val="single" w:sz="4" w:space="0" w:color="auto"/>
            </w:tcBorders>
            <w:shd w:val="clear" w:color="000000" w:fill="FFFFFF"/>
            <w:vAlign w:val="center"/>
            <w:hideMark/>
          </w:tcPr>
          <w:p w14:paraId="6521664C" w14:textId="2CB5F96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5B3B8DC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9B7499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478EF6A1" w14:textId="5C0F1F0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w:t>
            </w:r>
          </w:p>
        </w:tc>
        <w:tc>
          <w:tcPr>
            <w:tcW w:w="900" w:type="pct"/>
            <w:tcBorders>
              <w:top w:val="nil"/>
              <w:left w:val="nil"/>
              <w:bottom w:val="single" w:sz="4" w:space="0" w:color="auto"/>
              <w:right w:val="single" w:sz="4" w:space="0" w:color="auto"/>
            </w:tcBorders>
            <w:shd w:val="clear" w:color="000000" w:fill="FFFFFF"/>
            <w:vAlign w:val="center"/>
            <w:hideMark/>
          </w:tcPr>
          <w:p w14:paraId="529850FC" w14:textId="11CC494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3867ACDD" w14:textId="062B65D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335,0</w:t>
            </w:r>
          </w:p>
        </w:tc>
        <w:tc>
          <w:tcPr>
            <w:tcW w:w="607" w:type="pct"/>
            <w:tcBorders>
              <w:top w:val="nil"/>
              <w:left w:val="nil"/>
              <w:bottom w:val="single" w:sz="4" w:space="0" w:color="auto"/>
              <w:right w:val="single" w:sz="4" w:space="0" w:color="auto"/>
            </w:tcBorders>
            <w:shd w:val="clear" w:color="000000" w:fill="FFFFFF"/>
            <w:vAlign w:val="center"/>
            <w:hideMark/>
          </w:tcPr>
          <w:p w14:paraId="7C5F618A" w14:textId="778039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22DE15E" w14:textId="6F6E475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53,6</w:t>
            </w:r>
          </w:p>
        </w:tc>
        <w:tc>
          <w:tcPr>
            <w:tcW w:w="607" w:type="pct"/>
            <w:tcBorders>
              <w:top w:val="nil"/>
              <w:left w:val="nil"/>
              <w:bottom w:val="single" w:sz="4" w:space="0" w:color="auto"/>
              <w:right w:val="single" w:sz="4" w:space="0" w:color="auto"/>
            </w:tcBorders>
            <w:shd w:val="clear" w:color="000000" w:fill="FFFFFF"/>
            <w:vAlign w:val="center"/>
            <w:hideMark/>
          </w:tcPr>
          <w:p w14:paraId="652BC543" w14:textId="4ED62E8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F52B40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6BA0CF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7A903020" w14:textId="328848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321</w:t>
            </w:r>
          </w:p>
        </w:tc>
        <w:tc>
          <w:tcPr>
            <w:tcW w:w="900" w:type="pct"/>
            <w:tcBorders>
              <w:top w:val="nil"/>
              <w:left w:val="nil"/>
              <w:bottom w:val="single" w:sz="4" w:space="0" w:color="auto"/>
              <w:right w:val="single" w:sz="4" w:space="0" w:color="auto"/>
            </w:tcBorders>
            <w:shd w:val="clear" w:color="000000" w:fill="FFFFFF"/>
            <w:vAlign w:val="center"/>
            <w:hideMark/>
          </w:tcPr>
          <w:p w14:paraId="08933802" w14:textId="5761EC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12D86C49" w14:textId="0ED9EFE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321,0</w:t>
            </w:r>
          </w:p>
        </w:tc>
        <w:tc>
          <w:tcPr>
            <w:tcW w:w="607" w:type="pct"/>
            <w:tcBorders>
              <w:top w:val="nil"/>
              <w:left w:val="nil"/>
              <w:bottom w:val="single" w:sz="4" w:space="0" w:color="auto"/>
              <w:right w:val="single" w:sz="4" w:space="0" w:color="auto"/>
            </w:tcBorders>
            <w:shd w:val="clear" w:color="000000" w:fill="FFFFFF"/>
            <w:vAlign w:val="center"/>
            <w:hideMark/>
          </w:tcPr>
          <w:p w14:paraId="13BEF1E8" w14:textId="63A5288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F530C67" w14:textId="0259EB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500F8AF5" w14:textId="02531D8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19063B3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2D1D81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675B0EDE" w14:textId="02A9F81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w:t>
            </w:r>
          </w:p>
        </w:tc>
        <w:tc>
          <w:tcPr>
            <w:tcW w:w="900" w:type="pct"/>
            <w:tcBorders>
              <w:top w:val="nil"/>
              <w:left w:val="nil"/>
              <w:bottom w:val="single" w:sz="4" w:space="0" w:color="auto"/>
              <w:right w:val="single" w:sz="4" w:space="0" w:color="auto"/>
            </w:tcBorders>
            <w:shd w:val="clear" w:color="000000" w:fill="FFFFFF"/>
            <w:vAlign w:val="center"/>
            <w:hideMark/>
          </w:tcPr>
          <w:p w14:paraId="2B563CCE" w14:textId="5F11357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w:t>
            </w:r>
          </w:p>
        </w:tc>
        <w:tc>
          <w:tcPr>
            <w:tcW w:w="607" w:type="pct"/>
            <w:tcBorders>
              <w:top w:val="nil"/>
              <w:left w:val="nil"/>
              <w:bottom w:val="single" w:sz="4" w:space="0" w:color="auto"/>
              <w:right w:val="single" w:sz="4" w:space="0" w:color="auto"/>
            </w:tcBorders>
            <w:shd w:val="clear" w:color="000000" w:fill="FFFFFF"/>
            <w:vAlign w:val="center"/>
            <w:hideMark/>
          </w:tcPr>
          <w:p w14:paraId="266782BB" w14:textId="0E72CB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460,0</w:t>
            </w:r>
          </w:p>
        </w:tc>
        <w:tc>
          <w:tcPr>
            <w:tcW w:w="607" w:type="pct"/>
            <w:tcBorders>
              <w:top w:val="nil"/>
              <w:left w:val="nil"/>
              <w:bottom w:val="single" w:sz="4" w:space="0" w:color="auto"/>
              <w:right w:val="single" w:sz="4" w:space="0" w:color="auto"/>
            </w:tcBorders>
            <w:shd w:val="clear" w:color="000000" w:fill="FFFFFF"/>
            <w:vAlign w:val="center"/>
            <w:hideMark/>
          </w:tcPr>
          <w:p w14:paraId="6C0EF5E1" w14:textId="1ABF978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4FBB08D" w14:textId="67FFBE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115,0</w:t>
            </w:r>
          </w:p>
        </w:tc>
        <w:tc>
          <w:tcPr>
            <w:tcW w:w="607" w:type="pct"/>
            <w:tcBorders>
              <w:top w:val="nil"/>
              <w:left w:val="nil"/>
              <w:bottom w:val="single" w:sz="4" w:space="0" w:color="auto"/>
              <w:right w:val="single" w:sz="4" w:space="0" w:color="auto"/>
            </w:tcBorders>
            <w:shd w:val="clear" w:color="000000" w:fill="FFFFFF"/>
            <w:vAlign w:val="center"/>
            <w:hideMark/>
          </w:tcPr>
          <w:p w14:paraId="16B0D5C9" w14:textId="6D1C328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BEBC47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F1A737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54CD5953" w14:textId="15A5F7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w:t>
            </w:r>
          </w:p>
        </w:tc>
        <w:tc>
          <w:tcPr>
            <w:tcW w:w="900" w:type="pct"/>
            <w:tcBorders>
              <w:top w:val="nil"/>
              <w:left w:val="nil"/>
              <w:bottom w:val="single" w:sz="4" w:space="0" w:color="auto"/>
              <w:right w:val="single" w:sz="4" w:space="0" w:color="auto"/>
            </w:tcBorders>
            <w:shd w:val="clear" w:color="000000" w:fill="FFFFFF"/>
            <w:vAlign w:val="center"/>
            <w:hideMark/>
          </w:tcPr>
          <w:p w14:paraId="64E8B9F7" w14:textId="3BF8D4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4F331963" w14:textId="7759EA8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214,0</w:t>
            </w:r>
          </w:p>
        </w:tc>
        <w:tc>
          <w:tcPr>
            <w:tcW w:w="607" w:type="pct"/>
            <w:tcBorders>
              <w:top w:val="nil"/>
              <w:left w:val="nil"/>
              <w:bottom w:val="single" w:sz="4" w:space="0" w:color="auto"/>
              <w:right w:val="single" w:sz="4" w:space="0" w:color="auto"/>
            </w:tcBorders>
            <w:shd w:val="clear" w:color="000000" w:fill="FFFFFF"/>
            <w:vAlign w:val="center"/>
            <w:hideMark/>
          </w:tcPr>
          <w:p w14:paraId="7661D0F0" w14:textId="6FAFF9F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1998F8F" w14:textId="3AB91F5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64,2</w:t>
            </w:r>
          </w:p>
        </w:tc>
        <w:tc>
          <w:tcPr>
            <w:tcW w:w="607" w:type="pct"/>
            <w:tcBorders>
              <w:top w:val="nil"/>
              <w:left w:val="nil"/>
              <w:bottom w:val="single" w:sz="4" w:space="0" w:color="auto"/>
              <w:right w:val="single" w:sz="4" w:space="0" w:color="auto"/>
            </w:tcBorders>
            <w:shd w:val="clear" w:color="000000" w:fill="FFFFFF"/>
            <w:vAlign w:val="center"/>
            <w:hideMark/>
          </w:tcPr>
          <w:p w14:paraId="1B252AE8" w14:textId="43349FA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6EBDB4E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EDD26A8"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2520C6A3" w14:textId="462F782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811</w:t>
            </w:r>
          </w:p>
        </w:tc>
        <w:tc>
          <w:tcPr>
            <w:tcW w:w="900" w:type="pct"/>
            <w:tcBorders>
              <w:top w:val="nil"/>
              <w:left w:val="nil"/>
              <w:bottom w:val="single" w:sz="4" w:space="0" w:color="auto"/>
              <w:right w:val="single" w:sz="4" w:space="0" w:color="auto"/>
            </w:tcBorders>
            <w:shd w:val="clear" w:color="000000" w:fill="FFFFFF"/>
            <w:vAlign w:val="center"/>
            <w:hideMark/>
          </w:tcPr>
          <w:p w14:paraId="75711941" w14:textId="0CD8427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324,4</w:t>
            </w:r>
          </w:p>
        </w:tc>
        <w:tc>
          <w:tcPr>
            <w:tcW w:w="607" w:type="pct"/>
            <w:tcBorders>
              <w:top w:val="nil"/>
              <w:left w:val="nil"/>
              <w:bottom w:val="single" w:sz="4" w:space="0" w:color="auto"/>
              <w:right w:val="single" w:sz="4" w:space="0" w:color="auto"/>
            </w:tcBorders>
            <w:shd w:val="clear" w:color="000000" w:fill="FFFFFF"/>
            <w:vAlign w:val="center"/>
            <w:hideMark/>
          </w:tcPr>
          <w:p w14:paraId="0EE2BBBE" w14:textId="1A2378C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811,0</w:t>
            </w:r>
          </w:p>
        </w:tc>
        <w:tc>
          <w:tcPr>
            <w:tcW w:w="607" w:type="pct"/>
            <w:tcBorders>
              <w:top w:val="nil"/>
              <w:left w:val="nil"/>
              <w:bottom w:val="single" w:sz="4" w:space="0" w:color="auto"/>
              <w:right w:val="single" w:sz="4" w:space="0" w:color="auto"/>
            </w:tcBorders>
            <w:shd w:val="clear" w:color="000000" w:fill="FFFFFF"/>
            <w:vAlign w:val="center"/>
            <w:hideMark/>
          </w:tcPr>
          <w:p w14:paraId="2B491582" w14:textId="0D38164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DCAD985" w14:textId="0EA2EC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324,4</w:t>
            </w:r>
          </w:p>
        </w:tc>
        <w:tc>
          <w:tcPr>
            <w:tcW w:w="607" w:type="pct"/>
            <w:tcBorders>
              <w:top w:val="nil"/>
              <w:left w:val="nil"/>
              <w:bottom w:val="single" w:sz="4" w:space="0" w:color="auto"/>
              <w:right w:val="single" w:sz="4" w:space="0" w:color="auto"/>
            </w:tcBorders>
            <w:shd w:val="clear" w:color="000000" w:fill="FFFFFF"/>
            <w:vAlign w:val="center"/>
            <w:hideMark/>
          </w:tcPr>
          <w:p w14:paraId="5A078D1F" w14:textId="2A50AED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799BE68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ED0F4A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31478211" w14:textId="6FC9C9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w:t>
            </w:r>
          </w:p>
        </w:tc>
        <w:tc>
          <w:tcPr>
            <w:tcW w:w="900" w:type="pct"/>
            <w:tcBorders>
              <w:top w:val="nil"/>
              <w:left w:val="nil"/>
              <w:bottom w:val="single" w:sz="4" w:space="0" w:color="auto"/>
              <w:right w:val="single" w:sz="4" w:space="0" w:color="auto"/>
            </w:tcBorders>
            <w:shd w:val="clear" w:color="000000" w:fill="FFFFFF"/>
            <w:vAlign w:val="center"/>
            <w:hideMark/>
          </w:tcPr>
          <w:p w14:paraId="1F558B56" w14:textId="6416B5E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251,0</w:t>
            </w:r>
          </w:p>
        </w:tc>
        <w:tc>
          <w:tcPr>
            <w:tcW w:w="607" w:type="pct"/>
            <w:tcBorders>
              <w:top w:val="nil"/>
              <w:left w:val="nil"/>
              <w:bottom w:val="single" w:sz="4" w:space="0" w:color="auto"/>
              <w:right w:val="single" w:sz="4" w:space="0" w:color="auto"/>
            </w:tcBorders>
            <w:shd w:val="clear" w:color="000000" w:fill="FFFFFF"/>
            <w:vAlign w:val="center"/>
            <w:hideMark/>
          </w:tcPr>
          <w:p w14:paraId="2FCF2ED2" w14:textId="461A8B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502,0</w:t>
            </w:r>
          </w:p>
        </w:tc>
        <w:tc>
          <w:tcPr>
            <w:tcW w:w="607" w:type="pct"/>
            <w:tcBorders>
              <w:top w:val="nil"/>
              <w:left w:val="nil"/>
              <w:bottom w:val="single" w:sz="4" w:space="0" w:color="auto"/>
              <w:right w:val="single" w:sz="4" w:space="0" w:color="auto"/>
            </w:tcBorders>
            <w:shd w:val="clear" w:color="000000" w:fill="FFFFFF"/>
            <w:vAlign w:val="center"/>
            <w:hideMark/>
          </w:tcPr>
          <w:p w14:paraId="3A43FA31" w14:textId="495CB39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5CE203B7" w14:textId="32FEE17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251,0</w:t>
            </w:r>
          </w:p>
        </w:tc>
        <w:tc>
          <w:tcPr>
            <w:tcW w:w="607" w:type="pct"/>
            <w:tcBorders>
              <w:top w:val="nil"/>
              <w:left w:val="nil"/>
              <w:bottom w:val="single" w:sz="4" w:space="0" w:color="auto"/>
              <w:right w:val="single" w:sz="4" w:space="0" w:color="auto"/>
            </w:tcBorders>
            <w:shd w:val="clear" w:color="000000" w:fill="FFFFFF"/>
            <w:vAlign w:val="center"/>
            <w:hideMark/>
          </w:tcPr>
          <w:p w14:paraId="65B55C1E" w14:textId="72B352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4ED9D12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CE7BE0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11711B09" w14:textId="02B1EE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w:t>
            </w:r>
          </w:p>
        </w:tc>
        <w:tc>
          <w:tcPr>
            <w:tcW w:w="900" w:type="pct"/>
            <w:tcBorders>
              <w:top w:val="nil"/>
              <w:left w:val="nil"/>
              <w:bottom w:val="single" w:sz="4" w:space="0" w:color="auto"/>
              <w:right w:val="single" w:sz="4" w:space="0" w:color="auto"/>
            </w:tcBorders>
            <w:shd w:val="clear" w:color="000000" w:fill="FFFFFF"/>
            <w:vAlign w:val="center"/>
            <w:hideMark/>
          </w:tcPr>
          <w:p w14:paraId="3B26E6AF" w14:textId="0410110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607" w:type="pct"/>
            <w:tcBorders>
              <w:top w:val="nil"/>
              <w:left w:val="nil"/>
              <w:bottom w:val="single" w:sz="4" w:space="0" w:color="auto"/>
              <w:right w:val="single" w:sz="4" w:space="0" w:color="auto"/>
            </w:tcBorders>
            <w:shd w:val="clear" w:color="000000" w:fill="FFFFFF"/>
            <w:vAlign w:val="center"/>
            <w:hideMark/>
          </w:tcPr>
          <w:p w14:paraId="5E6CAD2D" w14:textId="3F6A3A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261,0</w:t>
            </w:r>
          </w:p>
        </w:tc>
        <w:tc>
          <w:tcPr>
            <w:tcW w:w="607" w:type="pct"/>
            <w:tcBorders>
              <w:top w:val="nil"/>
              <w:left w:val="nil"/>
              <w:bottom w:val="single" w:sz="4" w:space="0" w:color="auto"/>
              <w:right w:val="single" w:sz="4" w:space="0" w:color="auto"/>
            </w:tcBorders>
            <w:shd w:val="clear" w:color="000000" w:fill="FFFFFF"/>
            <w:vAlign w:val="center"/>
            <w:hideMark/>
          </w:tcPr>
          <w:p w14:paraId="0A3C7CE1" w14:textId="251E33A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D8F7BEF" w14:textId="729C7E3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607" w:type="pct"/>
            <w:tcBorders>
              <w:top w:val="nil"/>
              <w:left w:val="nil"/>
              <w:bottom w:val="single" w:sz="4" w:space="0" w:color="auto"/>
              <w:right w:val="single" w:sz="4" w:space="0" w:color="auto"/>
            </w:tcBorders>
            <w:shd w:val="clear" w:color="000000" w:fill="FFFFFF"/>
            <w:vAlign w:val="center"/>
            <w:hideMark/>
          </w:tcPr>
          <w:p w14:paraId="14926282" w14:textId="0AF94D4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2090242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53A447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5" w:type="pct"/>
            <w:tcBorders>
              <w:top w:val="nil"/>
              <w:left w:val="nil"/>
              <w:bottom w:val="single" w:sz="4" w:space="0" w:color="auto"/>
              <w:right w:val="single" w:sz="4" w:space="0" w:color="auto"/>
            </w:tcBorders>
            <w:shd w:val="clear" w:color="000000" w:fill="FFFFFF"/>
            <w:vAlign w:val="center"/>
            <w:hideMark/>
          </w:tcPr>
          <w:p w14:paraId="7760C3D8" w14:textId="7BC3C6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w:t>
            </w:r>
          </w:p>
        </w:tc>
        <w:tc>
          <w:tcPr>
            <w:tcW w:w="900" w:type="pct"/>
            <w:tcBorders>
              <w:top w:val="nil"/>
              <w:left w:val="nil"/>
              <w:bottom w:val="single" w:sz="4" w:space="0" w:color="auto"/>
              <w:right w:val="single" w:sz="4" w:space="0" w:color="auto"/>
            </w:tcBorders>
            <w:shd w:val="clear" w:color="000000" w:fill="FFFFFF"/>
            <w:vAlign w:val="center"/>
            <w:hideMark/>
          </w:tcPr>
          <w:p w14:paraId="56462E07" w14:textId="087A56C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145,6</w:t>
            </w:r>
          </w:p>
        </w:tc>
        <w:tc>
          <w:tcPr>
            <w:tcW w:w="607" w:type="pct"/>
            <w:tcBorders>
              <w:top w:val="nil"/>
              <w:left w:val="nil"/>
              <w:bottom w:val="single" w:sz="4" w:space="0" w:color="auto"/>
              <w:right w:val="single" w:sz="4" w:space="0" w:color="auto"/>
            </w:tcBorders>
            <w:shd w:val="clear" w:color="000000" w:fill="FFFFFF"/>
            <w:vAlign w:val="center"/>
            <w:hideMark/>
          </w:tcPr>
          <w:p w14:paraId="5D60A66C" w14:textId="0654E9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208,0</w:t>
            </w:r>
          </w:p>
        </w:tc>
        <w:tc>
          <w:tcPr>
            <w:tcW w:w="607" w:type="pct"/>
            <w:tcBorders>
              <w:top w:val="nil"/>
              <w:left w:val="nil"/>
              <w:bottom w:val="single" w:sz="4" w:space="0" w:color="auto"/>
              <w:right w:val="single" w:sz="4" w:space="0" w:color="auto"/>
            </w:tcBorders>
            <w:shd w:val="clear" w:color="000000" w:fill="FFFFFF"/>
            <w:vAlign w:val="center"/>
            <w:hideMark/>
          </w:tcPr>
          <w:p w14:paraId="5FDD5BF1" w14:textId="268E91B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A1D1D2B" w14:textId="2774EC7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145,6</w:t>
            </w:r>
          </w:p>
        </w:tc>
        <w:tc>
          <w:tcPr>
            <w:tcW w:w="607" w:type="pct"/>
            <w:tcBorders>
              <w:top w:val="nil"/>
              <w:left w:val="nil"/>
              <w:bottom w:val="single" w:sz="4" w:space="0" w:color="auto"/>
              <w:right w:val="single" w:sz="4" w:space="0" w:color="auto"/>
            </w:tcBorders>
            <w:shd w:val="clear" w:color="000000" w:fill="FFFFFF"/>
            <w:vAlign w:val="center"/>
            <w:hideMark/>
          </w:tcPr>
          <w:p w14:paraId="59F4D4AF" w14:textId="72D6FA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r>
      <w:tr w:rsidR="00AF0DA2" w:rsidRPr="00AF0DA2" w14:paraId="58C4F2B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4C7B931"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0D188284" w14:textId="01EB4B08"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5865</w:t>
            </w:r>
          </w:p>
        </w:tc>
        <w:tc>
          <w:tcPr>
            <w:tcW w:w="900" w:type="pct"/>
            <w:tcBorders>
              <w:top w:val="nil"/>
              <w:left w:val="nil"/>
              <w:bottom w:val="single" w:sz="4" w:space="0" w:color="auto"/>
              <w:right w:val="single" w:sz="4" w:space="0" w:color="auto"/>
            </w:tcBorders>
            <w:shd w:val="clear" w:color="000000" w:fill="FFFFFF"/>
            <w:vAlign w:val="center"/>
            <w:hideMark/>
          </w:tcPr>
          <w:p w14:paraId="0053C325" w14:textId="2E1AFEC0"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1488,7</w:t>
            </w:r>
          </w:p>
        </w:tc>
        <w:tc>
          <w:tcPr>
            <w:tcW w:w="607" w:type="pct"/>
            <w:tcBorders>
              <w:top w:val="nil"/>
              <w:left w:val="nil"/>
              <w:bottom w:val="single" w:sz="4" w:space="0" w:color="auto"/>
              <w:right w:val="single" w:sz="4" w:space="0" w:color="auto"/>
            </w:tcBorders>
            <w:shd w:val="clear" w:color="000000" w:fill="FFFFFF"/>
            <w:vAlign w:val="center"/>
            <w:hideMark/>
          </w:tcPr>
          <w:p w14:paraId="287216F8" w14:textId="45F04D6E"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5865,0</w:t>
            </w:r>
          </w:p>
        </w:tc>
        <w:tc>
          <w:tcPr>
            <w:tcW w:w="607" w:type="pct"/>
            <w:tcBorders>
              <w:top w:val="nil"/>
              <w:left w:val="nil"/>
              <w:bottom w:val="single" w:sz="4" w:space="0" w:color="auto"/>
              <w:right w:val="single" w:sz="4" w:space="0" w:color="auto"/>
            </w:tcBorders>
            <w:shd w:val="clear" w:color="000000" w:fill="FFFFFF"/>
            <w:vAlign w:val="center"/>
            <w:hideMark/>
          </w:tcPr>
          <w:p w14:paraId="3BE7E83C" w14:textId="13C62DD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AC51A3E" w14:textId="274FB81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1488,7</w:t>
            </w:r>
          </w:p>
        </w:tc>
        <w:tc>
          <w:tcPr>
            <w:tcW w:w="607" w:type="pct"/>
            <w:tcBorders>
              <w:top w:val="nil"/>
              <w:left w:val="nil"/>
              <w:bottom w:val="single" w:sz="4" w:space="0" w:color="auto"/>
              <w:right w:val="single" w:sz="4" w:space="0" w:color="auto"/>
            </w:tcBorders>
            <w:shd w:val="clear" w:color="000000" w:fill="FFFFFF"/>
            <w:vAlign w:val="center"/>
            <w:hideMark/>
          </w:tcPr>
          <w:p w14:paraId="068C8B34" w14:textId="7A8CC0B4"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0,0</w:t>
            </w:r>
          </w:p>
        </w:tc>
      </w:tr>
      <w:tr w:rsidR="00AF0DA2" w:rsidRPr="00AF0DA2" w14:paraId="2BA12535"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16A0A330"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АО «ОНПП «Технология» им. А. Г. Ромашина»</w:t>
            </w:r>
          </w:p>
        </w:tc>
      </w:tr>
      <w:tr w:rsidR="00AF0DA2" w:rsidRPr="00AF0DA2" w14:paraId="2544118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01D21A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58A0840B" w14:textId="35D032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226</w:t>
            </w:r>
          </w:p>
        </w:tc>
        <w:tc>
          <w:tcPr>
            <w:tcW w:w="900" w:type="pct"/>
            <w:tcBorders>
              <w:top w:val="nil"/>
              <w:left w:val="nil"/>
              <w:bottom w:val="single" w:sz="4" w:space="0" w:color="auto"/>
              <w:right w:val="single" w:sz="4" w:space="0" w:color="auto"/>
            </w:tcBorders>
            <w:shd w:val="clear" w:color="000000" w:fill="FFFFFF"/>
            <w:vAlign w:val="center"/>
            <w:hideMark/>
          </w:tcPr>
          <w:p w14:paraId="20F67051" w14:textId="49B3F7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w:t>
            </w:r>
          </w:p>
        </w:tc>
        <w:tc>
          <w:tcPr>
            <w:tcW w:w="607" w:type="pct"/>
            <w:tcBorders>
              <w:top w:val="nil"/>
              <w:left w:val="nil"/>
              <w:bottom w:val="single" w:sz="4" w:space="0" w:color="auto"/>
              <w:right w:val="single" w:sz="4" w:space="0" w:color="auto"/>
            </w:tcBorders>
            <w:shd w:val="clear" w:color="000000" w:fill="FFFFFF"/>
            <w:vAlign w:val="center"/>
            <w:hideMark/>
          </w:tcPr>
          <w:p w14:paraId="293F907E" w14:textId="2A9DBA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6970D0A" w14:textId="1B8BE3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226,0</w:t>
            </w:r>
          </w:p>
        </w:tc>
        <w:tc>
          <w:tcPr>
            <w:tcW w:w="607" w:type="pct"/>
            <w:tcBorders>
              <w:top w:val="nil"/>
              <w:left w:val="nil"/>
              <w:bottom w:val="single" w:sz="4" w:space="0" w:color="auto"/>
              <w:right w:val="single" w:sz="4" w:space="0" w:color="auto"/>
            </w:tcBorders>
            <w:shd w:val="clear" w:color="000000" w:fill="FFFFFF"/>
            <w:vAlign w:val="center"/>
            <w:hideMark/>
          </w:tcPr>
          <w:p w14:paraId="6BDBF53F" w14:textId="61B8F0B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05C7010" w14:textId="4643BC4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w:t>
            </w:r>
          </w:p>
        </w:tc>
      </w:tr>
      <w:tr w:rsidR="00AF0DA2" w:rsidRPr="00AF0DA2" w14:paraId="091DCDFF"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60F0F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0508D873" w14:textId="0A79B6B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w:t>
            </w:r>
          </w:p>
        </w:tc>
        <w:tc>
          <w:tcPr>
            <w:tcW w:w="900" w:type="pct"/>
            <w:tcBorders>
              <w:top w:val="nil"/>
              <w:left w:val="nil"/>
              <w:bottom w:val="single" w:sz="4" w:space="0" w:color="auto"/>
              <w:right w:val="single" w:sz="4" w:space="0" w:color="auto"/>
            </w:tcBorders>
            <w:shd w:val="clear" w:color="000000" w:fill="FFFFFF"/>
            <w:vAlign w:val="center"/>
            <w:hideMark/>
          </w:tcPr>
          <w:p w14:paraId="3F646767" w14:textId="784AF6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c>
          <w:tcPr>
            <w:tcW w:w="607" w:type="pct"/>
            <w:tcBorders>
              <w:top w:val="nil"/>
              <w:left w:val="nil"/>
              <w:bottom w:val="single" w:sz="4" w:space="0" w:color="auto"/>
              <w:right w:val="single" w:sz="4" w:space="0" w:color="auto"/>
            </w:tcBorders>
            <w:shd w:val="clear" w:color="000000" w:fill="FFFFFF"/>
            <w:vAlign w:val="center"/>
            <w:hideMark/>
          </w:tcPr>
          <w:p w14:paraId="09DFBA08" w14:textId="496753E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6F06FB0" w14:textId="599F820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w:t>
            </w:r>
          </w:p>
        </w:tc>
        <w:tc>
          <w:tcPr>
            <w:tcW w:w="607" w:type="pct"/>
            <w:tcBorders>
              <w:top w:val="nil"/>
              <w:left w:val="nil"/>
              <w:bottom w:val="single" w:sz="4" w:space="0" w:color="auto"/>
              <w:right w:val="single" w:sz="4" w:space="0" w:color="auto"/>
            </w:tcBorders>
            <w:shd w:val="clear" w:color="000000" w:fill="FFFFFF"/>
            <w:vAlign w:val="center"/>
            <w:hideMark/>
          </w:tcPr>
          <w:p w14:paraId="30F9A847" w14:textId="0F888DC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4B97080" w14:textId="1D127F0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w:t>
            </w:r>
          </w:p>
        </w:tc>
      </w:tr>
      <w:tr w:rsidR="00AF0DA2" w:rsidRPr="00AF0DA2" w14:paraId="5D6386B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7746DE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28A90E96" w14:textId="365942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w:t>
            </w:r>
          </w:p>
        </w:tc>
        <w:tc>
          <w:tcPr>
            <w:tcW w:w="900" w:type="pct"/>
            <w:tcBorders>
              <w:top w:val="nil"/>
              <w:left w:val="nil"/>
              <w:bottom w:val="single" w:sz="4" w:space="0" w:color="auto"/>
              <w:right w:val="single" w:sz="4" w:space="0" w:color="auto"/>
            </w:tcBorders>
            <w:shd w:val="clear" w:color="000000" w:fill="FFFFFF"/>
            <w:vAlign w:val="center"/>
            <w:hideMark/>
          </w:tcPr>
          <w:p w14:paraId="78A157E5" w14:textId="407DFC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w:t>
            </w:r>
          </w:p>
        </w:tc>
        <w:tc>
          <w:tcPr>
            <w:tcW w:w="607" w:type="pct"/>
            <w:tcBorders>
              <w:top w:val="nil"/>
              <w:left w:val="nil"/>
              <w:bottom w:val="single" w:sz="4" w:space="0" w:color="auto"/>
              <w:right w:val="single" w:sz="4" w:space="0" w:color="auto"/>
            </w:tcBorders>
            <w:shd w:val="clear" w:color="000000" w:fill="FFFFFF"/>
            <w:vAlign w:val="center"/>
            <w:hideMark/>
          </w:tcPr>
          <w:p w14:paraId="60B5F05D" w14:textId="25DED2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ED30982" w14:textId="276D6A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381,0</w:t>
            </w:r>
          </w:p>
        </w:tc>
        <w:tc>
          <w:tcPr>
            <w:tcW w:w="607" w:type="pct"/>
            <w:tcBorders>
              <w:top w:val="nil"/>
              <w:left w:val="nil"/>
              <w:bottom w:val="single" w:sz="4" w:space="0" w:color="auto"/>
              <w:right w:val="single" w:sz="4" w:space="0" w:color="auto"/>
            </w:tcBorders>
            <w:shd w:val="clear" w:color="000000" w:fill="FFFFFF"/>
            <w:vAlign w:val="center"/>
            <w:hideMark/>
          </w:tcPr>
          <w:p w14:paraId="4120A561" w14:textId="4376A3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1C755C52" w14:textId="31226F1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38,1</w:t>
            </w:r>
          </w:p>
        </w:tc>
      </w:tr>
      <w:tr w:rsidR="00AF0DA2" w:rsidRPr="00AF0DA2" w14:paraId="45A21EBD"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E33D4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356DF64C" w14:textId="13C9ACC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1341</w:t>
            </w:r>
          </w:p>
        </w:tc>
        <w:tc>
          <w:tcPr>
            <w:tcW w:w="900" w:type="pct"/>
            <w:tcBorders>
              <w:top w:val="nil"/>
              <w:left w:val="nil"/>
              <w:bottom w:val="single" w:sz="4" w:space="0" w:color="auto"/>
              <w:right w:val="single" w:sz="4" w:space="0" w:color="auto"/>
            </w:tcBorders>
            <w:shd w:val="clear" w:color="000000" w:fill="FFFFFF"/>
            <w:vAlign w:val="center"/>
            <w:hideMark/>
          </w:tcPr>
          <w:p w14:paraId="568E899D" w14:textId="00266D8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187,7</w:t>
            </w:r>
          </w:p>
        </w:tc>
        <w:tc>
          <w:tcPr>
            <w:tcW w:w="607" w:type="pct"/>
            <w:tcBorders>
              <w:top w:val="nil"/>
              <w:left w:val="nil"/>
              <w:bottom w:val="single" w:sz="4" w:space="0" w:color="auto"/>
              <w:right w:val="single" w:sz="4" w:space="0" w:color="auto"/>
            </w:tcBorders>
            <w:shd w:val="clear" w:color="000000" w:fill="FFFFFF"/>
            <w:vAlign w:val="center"/>
            <w:hideMark/>
          </w:tcPr>
          <w:p w14:paraId="35423B3B" w14:textId="4A1E4E4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48E70F30" w14:textId="10C5055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1341,0</w:t>
            </w:r>
          </w:p>
        </w:tc>
        <w:tc>
          <w:tcPr>
            <w:tcW w:w="607" w:type="pct"/>
            <w:tcBorders>
              <w:top w:val="nil"/>
              <w:left w:val="nil"/>
              <w:bottom w:val="single" w:sz="4" w:space="0" w:color="auto"/>
              <w:right w:val="single" w:sz="4" w:space="0" w:color="auto"/>
            </w:tcBorders>
            <w:shd w:val="clear" w:color="000000" w:fill="FFFFFF"/>
            <w:vAlign w:val="center"/>
            <w:hideMark/>
          </w:tcPr>
          <w:p w14:paraId="633E8C96" w14:textId="7BF6AA9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1A442C3" w14:textId="36DDE1C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187,7</w:t>
            </w:r>
          </w:p>
        </w:tc>
      </w:tr>
      <w:tr w:rsidR="00AF0DA2" w:rsidRPr="00AF0DA2" w14:paraId="2CD7656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78201B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5188A724" w14:textId="1CD2ABC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856</w:t>
            </w:r>
          </w:p>
        </w:tc>
        <w:tc>
          <w:tcPr>
            <w:tcW w:w="900" w:type="pct"/>
            <w:tcBorders>
              <w:top w:val="nil"/>
              <w:left w:val="nil"/>
              <w:bottom w:val="single" w:sz="4" w:space="0" w:color="auto"/>
              <w:right w:val="single" w:sz="4" w:space="0" w:color="auto"/>
            </w:tcBorders>
            <w:shd w:val="clear" w:color="000000" w:fill="FFFFFF"/>
            <w:vAlign w:val="center"/>
            <w:hideMark/>
          </w:tcPr>
          <w:p w14:paraId="0280EC05" w14:textId="70C3B6F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137,0</w:t>
            </w:r>
          </w:p>
        </w:tc>
        <w:tc>
          <w:tcPr>
            <w:tcW w:w="607" w:type="pct"/>
            <w:tcBorders>
              <w:top w:val="nil"/>
              <w:left w:val="nil"/>
              <w:bottom w:val="single" w:sz="4" w:space="0" w:color="auto"/>
              <w:right w:val="single" w:sz="4" w:space="0" w:color="auto"/>
            </w:tcBorders>
            <w:shd w:val="clear" w:color="000000" w:fill="FFFFFF"/>
            <w:vAlign w:val="center"/>
            <w:hideMark/>
          </w:tcPr>
          <w:p w14:paraId="26EB2A6C" w14:textId="139CD7C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26C74A54" w14:textId="04C494F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856,0</w:t>
            </w:r>
          </w:p>
        </w:tc>
        <w:tc>
          <w:tcPr>
            <w:tcW w:w="607" w:type="pct"/>
            <w:tcBorders>
              <w:top w:val="nil"/>
              <w:left w:val="nil"/>
              <w:bottom w:val="single" w:sz="4" w:space="0" w:color="auto"/>
              <w:right w:val="single" w:sz="4" w:space="0" w:color="auto"/>
            </w:tcBorders>
            <w:shd w:val="clear" w:color="000000" w:fill="FFFFFF"/>
            <w:vAlign w:val="center"/>
            <w:hideMark/>
          </w:tcPr>
          <w:p w14:paraId="467B41DF" w14:textId="0CDB2C1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19ADB30" w14:textId="2CB450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137,0</w:t>
            </w:r>
          </w:p>
        </w:tc>
      </w:tr>
      <w:tr w:rsidR="00AF0DA2" w:rsidRPr="00AF0DA2" w14:paraId="08704EF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E5902C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17CC1E51" w14:textId="6F33E9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792</w:t>
            </w:r>
          </w:p>
        </w:tc>
        <w:tc>
          <w:tcPr>
            <w:tcW w:w="900" w:type="pct"/>
            <w:tcBorders>
              <w:top w:val="nil"/>
              <w:left w:val="nil"/>
              <w:bottom w:val="single" w:sz="4" w:space="0" w:color="auto"/>
              <w:right w:val="single" w:sz="4" w:space="0" w:color="auto"/>
            </w:tcBorders>
            <w:shd w:val="clear" w:color="000000" w:fill="FFFFFF"/>
            <w:vAlign w:val="center"/>
            <w:hideMark/>
          </w:tcPr>
          <w:p w14:paraId="0CB3C406" w14:textId="73CCD63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158,4</w:t>
            </w:r>
          </w:p>
        </w:tc>
        <w:tc>
          <w:tcPr>
            <w:tcW w:w="607" w:type="pct"/>
            <w:tcBorders>
              <w:top w:val="nil"/>
              <w:left w:val="nil"/>
              <w:bottom w:val="single" w:sz="4" w:space="0" w:color="auto"/>
              <w:right w:val="single" w:sz="4" w:space="0" w:color="auto"/>
            </w:tcBorders>
            <w:shd w:val="clear" w:color="000000" w:fill="FFFFFF"/>
            <w:vAlign w:val="center"/>
            <w:hideMark/>
          </w:tcPr>
          <w:p w14:paraId="6773CF4D" w14:textId="09E88BC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60E4B4DB" w14:textId="7349F9D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792,0</w:t>
            </w:r>
          </w:p>
        </w:tc>
        <w:tc>
          <w:tcPr>
            <w:tcW w:w="607" w:type="pct"/>
            <w:tcBorders>
              <w:top w:val="nil"/>
              <w:left w:val="nil"/>
              <w:bottom w:val="single" w:sz="4" w:space="0" w:color="auto"/>
              <w:right w:val="single" w:sz="4" w:space="0" w:color="auto"/>
            </w:tcBorders>
            <w:shd w:val="clear" w:color="000000" w:fill="FFFFFF"/>
            <w:vAlign w:val="center"/>
            <w:hideMark/>
          </w:tcPr>
          <w:p w14:paraId="40FB2760" w14:textId="25F9D4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7E226457" w14:textId="596162D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158,4</w:t>
            </w:r>
          </w:p>
        </w:tc>
      </w:tr>
      <w:tr w:rsidR="00AF0DA2" w:rsidRPr="00AF0DA2" w14:paraId="2D095C9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79279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294E00EC" w14:textId="4823183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568</w:t>
            </w:r>
          </w:p>
        </w:tc>
        <w:tc>
          <w:tcPr>
            <w:tcW w:w="900" w:type="pct"/>
            <w:tcBorders>
              <w:top w:val="nil"/>
              <w:left w:val="nil"/>
              <w:bottom w:val="single" w:sz="4" w:space="0" w:color="auto"/>
              <w:right w:val="single" w:sz="4" w:space="0" w:color="auto"/>
            </w:tcBorders>
            <w:shd w:val="clear" w:color="000000" w:fill="FFFFFF"/>
            <w:vAlign w:val="center"/>
            <w:hideMark/>
          </w:tcPr>
          <w:p w14:paraId="30862A63" w14:textId="70D142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142,0</w:t>
            </w:r>
          </w:p>
        </w:tc>
        <w:tc>
          <w:tcPr>
            <w:tcW w:w="607" w:type="pct"/>
            <w:tcBorders>
              <w:top w:val="nil"/>
              <w:left w:val="nil"/>
              <w:bottom w:val="single" w:sz="4" w:space="0" w:color="auto"/>
              <w:right w:val="single" w:sz="4" w:space="0" w:color="auto"/>
            </w:tcBorders>
            <w:shd w:val="clear" w:color="000000" w:fill="FFFFFF"/>
            <w:vAlign w:val="center"/>
            <w:hideMark/>
          </w:tcPr>
          <w:p w14:paraId="2614EAD6" w14:textId="48D5E0C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0B81E98A" w14:textId="0D9C877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568,0</w:t>
            </w:r>
          </w:p>
        </w:tc>
        <w:tc>
          <w:tcPr>
            <w:tcW w:w="607" w:type="pct"/>
            <w:tcBorders>
              <w:top w:val="nil"/>
              <w:left w:val="nil"/>
              <w:bottom w:val="single" w:sz="4" w:space="0" w:color="auto"/>
              <w:right w:val="single" w:sz="4" w:space="0" w:color="auto"/>
            </w:tcBorders>
            <w:shd w:val="clear" w:color="000000" w:fill="FFFFFF"/>
            <w:vAlign w:val="center"/>
            <w:hideMark/>
          </w:tcPr>
          <w:p w14:paraId="11E905CA" w14:textId="1B280C7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607" w:type="pct"/>
            <w:tcBorders>
              <w:top w:val="nil"/>
              <w:left w:val="nil"/>
              <w:bottom w:val="single" w:sz="4" w:space="0" w:color="auto"/>
              <w:right w:val="single" w:sz="4" w:space="0" w:color="auto"/>
            </w:tcBorders>
            <w:shd w:val="clear" w:color="000000" w:fill="FFFFFF"/>
            <w:vAlign w:val="center"/>
            <w:hideMark/>
          </w:tcPr>
          <w:p w14:paraId="338FC1C4" w14:textId="7A46351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142,0</w:t>
            </w:r>
          </w:p>
        </w:tc>
      </w:tr>
      <w:tr w:rsidR="00AF0DA2" w:rsidRPr="00AF0DA2" w14:paraId="2E89192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B30CA6A"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79D236FF" w14:textId="3BD370F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1074</w:t>
            </w:r>
          </w:p>
        </w:tc>
        <w:tc>
          <w:tcPr>
            <w:tcW w:w="900" w:type="pct"/>
            <w:tcBorders>
              <w:top w:val="nil"/>
              <w:left w:val="nil"/>
              <w:bottom w:val="single" w:sz="4" w:space="0" w:color="auto"/>
              <w:right w:val="single" w:sz="4" w:space="0" w:color="auto"/>
            </w:tcBorders>
            <w:shd w:val="clear" w:color="000000" w:fill="FFFFFF"/>
            <w:vAlign w:val="center"/>
            <w:hideMark/>
          </w:tcPr>
          <w:p w14:paraId="1094C375" w14:textId="211B30A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322,2</w:t>
            </w:r>
          </w:p>
        </w:tc>
        <w:tc>
          <w:tcPr>
            <w:tcW w:w="607" w:type="pct"/>
            <w:tcBorders>
              <w:top w:val="nil"/>
              <w:left w:val="nil"/>
              <w:bottom w:val="single" w:sz="4" w:space="0" w:color="auto"/>
              <w:right w:val="single" w:sz="4" w:space="0" w:color="auto"/>
            </w:tcBorders>
            <w:shd w:val="clear" w:color="000000" w:fill="FFFFFF"/>
            <w:vAlign w:val="center"/>
            <w:hideMark/>
          </w:tcPr>
          <w:p w14:paraId="361B2BDB" w14:textId="16703D6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145,0</w:t>
            </w:r>
          </w:p>
        </w:tc>
        <w:tc>
          <w:tcPr>
            <w:tcW w:w="607" w:type="pct"/>
            <w:tcBorders>
              <w:top w:val="nil"/>
              <w:left w:val="nil"/>
              <w:bottom w:val="single" w:sz="4" w:space="0" w:color="auto"/>
              <w:right w:val="single" w:sz="4" w:space="0" w:color="auto"/>
            </w:tcBorders>
            <w:shd w:val="clear" w:color="000000" w:fill="FFFFFF"/>
            <w:vAlign w:val="center"/>
            <w:hideMark/>
          </w:tcPr>
          <w:p w14:paraId="4B6E4DEB" w14:textId="1433E5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929,0</w:t>
            </w:r>
          </w:p>
        </w:tc>
        <w:tc>
          <w:tcPr>
            <w:tcW w:w="607" w:type="pct"/>
            <w:tcBorders>
              <w:top w:val="nil"/>
              <w:left w:val="nil"/>
              <w:bottom w:val="single" w:sz="4" w:space="0" w:color="auto"/>
              <w:right w:val="single" w:sz="4" w:space="0" w:color="auto"/>
            </w:tcBorders>
            <w:shd w:val="clear" w:color="000000" w:fill="FFFFFF"/>
            <w:vAlign w:val="center"/>
            <w:hideMark/>
          </w:tcPr>
          <w:p w14:paraId="61B016A5" w14:textId="5B1010C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43,5</w:t>
            </w:r>
          </w:p>
        </w:tc>
        <w:tc>
          <w:tcPr>
            <w:tcW w:w="607" w:type="pct"/>
            <w:tcBorders>
              <w:top w:val="nil"/>
              <w:left w:val="nil"/>
              <w:bottom w:val="single" w:sz="4" w:space="0" w:color="auto"/>
              <w:right w:val="single" w:sz="4" w:space="0" w:color="auto"/>
            </w:tcBorders>
            <w:shd w:val="clear" w:color="000000" w:fill="FFFFFF"/>
            <w:vAlign w:val="center"/>
            <w:hideMark/>
          </w:tcPr>
          <w:p w14:paraId="3B61B5D2" w14:textId="40F37B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278,7</w:t>
            </w:r>
          </w:p>
        </w:tc>
      </w:tr>
      <w:tr w:rsidR="00AF0DA2" w:rsidRPr="00AF0DA2" w14:paraId="1CE4740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C95A050"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73340609" w14:textId="11284E2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677</w:t>
            </w:r>
          </w:p>
        </w:tc>
        <w:tc>
          <w:tcPr>
            <w:tcW w:w="900" w:type="pct"/>
            <w:tcBorders>
              <w:top w:val="nil"/>
              <w:left w:val="nil"/>
              <w:bottom w:val="single" w:sz="4" w:space="0" w:color="auto"/>
              <w:right w:val="single" w:sz="4" w:space="0" w:color="auto"/>
            </w:tcBorders>
            <w:shd w:val="clear" w:color="000000" w:fill="FFFFFF"/>
            <w:vAlign w:val="center"/>
            <w:hideMark/>
          </w:tcPr>
          <w:p w14:paraId="2DD87378" w14:textId="03E6325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270,8</w:t>
            </w:r>
          </w:p>
        </w:tc>
        <w:tc>
          <w:tcPr>
            <w:tcW w:w="607" w:type="pct"/>
            <w:tcBorders>
              <w:top w:val="nil"/>
              <w:left w:val="nil"/>
              <w:bottom w:val="single" w:sz="4" w:space="0" w:color="auto"/>
              <w:right w:val="single" w:sz="4" w:space="0" w:color="auto"/>
            </w:tcBorders>
            <w:shd w:val="clear" w:color="000000" w:fill="FFFFFF"/>
            <w:vAlign w:val="center"/>
            <w:hideMark/>
          </w:tcPr>
          <w:p w14:paraId="63D28128" w14:textId="00B2590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103,0</w:t>
            </w:r>
          </w:p>
        </w:tc>
        <w:tc>
          <w:tcPr>
            <w:tcW w:w="607" w:type="pct"/>
            <w:tcBorders>
              <w:top w:val="nil"/>
              <w:left w:val="nil"/>
              <w:bottom w:val="single" w:sz="4" w:space="0" w:color="auto"/>
              <w:right w:val="single" w:sz="4" w:space="0" w:color="auto"/>
            </w:tcBorders>
            <w:shd w:val="clear" w:color="000000" w:fill="FFFFFF"/>
            <w:vAlign w:val="center"/>
            <w:hideMark/>
          </w:tcPr>
          <w:p w14:paraId="1DB1CF13" w14:textId="45FC642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574,0</w:t>
            </w:r>
          </w:p>
        </w:tc>
        <w:tc>
          <w:tcPr>
            <w:tcW w:w="607" w:type="pct"/>
            <w:tcBorders>
              <w:top w:val="nil"/>
              <w:left w:val="nil"/>
              <w:bottom w:val="single" w:sz="4" w:space="0" w:color="auto"/>
              <w:right w:val="single" w:sz="4" w:space="0" w:color="auto"/>
            </w:tcBorders>
            <w:shd w:val="clear" w:color="000000" w:fill="FFFFFF"/>
            <w:vAlign w:val="center"/>
            <w:hideMark/>
          </w:tcPr>
          <w:p w14:paraId="4961C2D3" w14:textId="7FF9722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41,2</w:t>
            </w:r>
          </w:p>
        </w:tc>
        <w:tc>
          <w:tcPr>
            <w:tcW w:w="607" w:type="pct"/>
            <w:tcBorders>
              <w:top w:val="nil"/>
              <w:left w:val="nil"/>
              <w:bottom w:val="single" w:sz="4" w:space="0" w:color="auto"/>
              <w:right w:val="single" w:sz="4" w:space="0" w:color="auto"/>
            </w:tcBorders>
            <w:shd w:val="clear" w:color="000000" w:fill="FFFFFF"/>
            <w:vAlign w:val="center"/>
            <w:hideMark/>
          </w:tcPr>
          <w:p w14:paraId="467BF7F6" w14:textId="03A59AD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229,6</w:t>
            </w:r>
          </w:p>
        </w:tc>
      </w:tr>
      <w:tr w:rsidR="00AF0DA2" w:rsidRPr="00AF0DA2" w14:paraId="35182143"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34329D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42A846DD" w14:textId="0DFC5DA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w:t>
            </w:r>
          </w:p>
        </w:tc>
        <w:tc>
          <w:tcPr>
            <w:tcW w:w="900" w:type="pct"/>
            <w:tcBorders>
              <w:top w:val="nil"/>
              <w:left w:val="nil"/>
              <w:bottom w:val="single" w:sz="4" w:space="0" w:color="auto"/>
              <w:right w:val="single" w:sz="4" w:space="0" w:color="auto"/>
            </w:tcBorders>
            <w:shd w:val="clear" w:color="000000" w:fill="FFFFFF"/>
            <w:vAlign w:val="center"/>
            <w:hideMark/>
          </w:tcPr>
          <w:p w14:paraId="4CB36381" w14:textId="1E4AF18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278,5</w:t>
            </w:r>
          </w:p>
        </w:tc>
        <w:tc>
          <w:tcPr>
            <w:tcW w:w="607" w:type="pct"/>
            <w:tcBorders>
              <w:top w:val="nil"/>
              <w:left w:val="nil"/>
              <w:bottom w:val="single" w:sz="4" w:space="0" w:color="auto"/>
              <w:right w:val="single" w:sz="4" w:space="0" w:color="auto"/>
            </w:tcBorders>
            <w:shd w:val="clear" w:color="000000" w:fill="FFFFFF"/>
            <w:vAlign w:val="center"/>
            <w:hideMark/>
          </w:tcPr>
          <w:p w14:paraId="18FD26D4" w14:textId="6DC3DB9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301,0</w:t>
            </w:r>
          </w:p>
        </w:tc>
        <w:tc>
          <w:tcPr>
            <w:tcW w:w="607" w:type="pct"/>
            <w:tcBorders>
              <w:top w:val="nil"/>
              <w:left w:val="nil"/>
              <w:bottom w:val="single" w:sz="4" w:space="0" w:color="auto"/>
              <w:right w:val="single" w:sz="4" w:space="0" w:color="auto"/>
            </w:tcBorders>
            <w:shd w:val="clear" w:color="000000" w:fill="FFFFFF"/>
            <w:vAlign w:val="center"/>
            <w:hideMark/>
          </w:tcPr>
          <w:p w14:paraId="42C75A1F" w14:textId="7D42CA1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256,0</w:t>
            </w:r>
          </w:p>
        </w:tc>
        <w:tc>
          <w:tcPr>
            <w:tcW w:w="607" w:type="pct"/>
            <w:tcBorders>
              <w:top w:val="nil"/>
              <w:left w:val="nil"/>
              <w:bottom w:val="single" w:sz="4" w:space="0" w:color="auto"/>
              <w:right w:val="single" w:sz="4" w:space="0" w:color="auto"/>
            </w:tcBorders>
            <w:shd w:val="clear" w:color="000000" w:fill="FFFFFF"/>
            <w:vAlign w:val="center"/>
            <w:hideMark/>
          </w:tcPr>
          <w:p w14:paraId="74D93F8F" w14:textId="1D74ED0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150,5</w:t>
            </w:r>
          </w:p>
        </w:tc>
        <w:tc>
          <w:tcPr>
            <w:tcW w:w="607" w:type="pct"/>
            <w:tcBorders>
              <w:top w:val="nil"/>
              <w:left w:val="nil"/>
              <w:bottom w:val="single" w:sz="4" w:space="0" w:color="auto"/>
              <w:right w:val="single" w:sz="4" w:space="0" w:color="auto"/>
            </w:tcBorders>
            <w:shd w:val="clear" w:color="000000" w:fill="FFFFFF"/>
            <w:vAlign w:val="center"/>
            <w:hideMark/>
          </w:tcPr>
          <w:p w14:paraId="4D684B28" w14:textId="68B1358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128,0</w:t>
            </w:r>
          </w:p>
        </w:tc>
      </w:tr>
      <w:tr w:rsidR="00AF0DA2" w:rsidRPr="00AF0DA2" w14:paraId="25E116A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9C0D81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762FA307" w14:textId="240FA9A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343</w:t>
            </w:r>
          </w:p>
        </w:tc>
        <w:tc>
          <w:tcPr>
            <w:tcW w:w="900" w:type="pct"/>
            <w:tcBorders>
              <w:top w:val="nil"/>
              <w:left w:val="nil"/>
              <w:bottom w:val="single" w:sz="4" w:space="0" w:color="auto"/>
              <w:right w:val="single" w:sz="4" w:space="0" w:color="auto"/>
            </w:tcBorders>
            <w:shd w:val="clear" w:color="000000" w:fill="FFFFFF"/>
            <w:vAlign w:val="center"/>
            <w:hideMark/>
          </w:tcPr>
          <w:p w14:paraId="1C8E434C" w14:textId="008BFB2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205,8</w:t>
            </w:r>
          </w:p>
        </w:tc>
        <w:tc>
          <w:tcPr>
            <w:tcW w:w="607" w:type="pct"/>
            <w:tcBorders>
              <w:top w:val="nil"/>
              <w:left w:val="nil"/>
              <w:bottom w:val="single" w:sz="4" w:space="0" w:color="auto"/>
              <w:right w:val="single" w:sz="4" w:space="0" w:color="auto"/>
            </w:tcBorders>
            <w:shd w:val="clear" w:color="000000" w:fill="FFFFFF"/>
            <w:vAlign w:val="center"/>
            <w:hideMark/>
          </w:tcPr>
          <w:p w14:paraId="18B888EA" w14:textId="4BC1309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c>
          <w:tcPr>
            <w:tcW w:w="607" w:type="pct"/>
            <w:tcBorders>
              <w:top w:val="nil"/>
              <w:left w:val="nil"/>
              <w:bottom w:val="single" w:sz="4" w:space="0" w:color="auto"/>
              <w:right w:val="single" w:sz="4" w:space="0" w:color="auto"/>
            </w:tcBorders>
            <w:shd w:val="clear" w:color="000000" w:fill="FFFFFF"/>
            <w:vAlign w:val="center"/>
            <w:hideMark/>
          </w:tcPr>
          <w:p w14:paraId="7A69255D" w14:textId="127B34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607" w:type="pct"/>
            <w:tcBorders>
              <w:top w:val="nil"/>
              <w:left w:val="nil"/>
              <w:bottom w:val="single" w:sz="4" w:space="0" w:color="auto"/>
              <w:right w:val="single" w:sz="4" w:space="0" w:color="auto"/>
            </w:tcBorders>
            <w:shd w:val="clear" w:color="000000" w:fill="FFFFFF"/>
            <w:vAlign w:val="center"/>
            <w:hideMark/>
          </w:tcPr>
          <w:p w14:paraId="2ECB4F02" w14:textId="63B4E8A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w:t>
            </w:r>
          </w:p>
        </w:tc>
        <w:tc>
          <w:tcPr>
            <w:tcW w:w="607" w:type="pct"/>
            <w:tcBorders>
              <w:top w:val="nil"/>
              <w:left w:val="nil"/>
              <w:bottom w:val="single" w:sz="4" w:space="0" w:color="auto"/>
              <w:right w:val="single" w:sz="4" w:space="0" w:color="auto"/>
            </w:tcBorders>
            <w:shd w:val="clear" w:color="000000" w:fill="FFFFFF"/>
            <w:vAlign w:val="center"/>
            <w:hideMark/>
          </w:tcPr>
          <w:p w14:paraId="48A2BAB2" w14:textId="7E6DBCD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192,0</w:t>
            </w:r>
          </w:p>
        </w:tc>
      </w:tr>
      <w:tr w:rsidR="00AF0DA2" w:rsidRPr="00AF0DA2" w14:paraId="700E949B"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72E01C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5" w:type="pct"/>
            <w:tcBorders>
              <w:top w:val="nil"/>
              <w:left w:val="nil"/>
              <w:bottom w:val="single" w:sz="4" w:space="0" w:color="auto"/>
              <w:right w:val="single" w:sz="4" w:space="0" w:color="auto"/>
            </w:tcBorders>
            <w:shd w:val="clear" w:color="000000" w:fill="FFFFFF"/>
            <w:vAlign w:val="center"/>
            <w:hideMark/>
          </w:tcPr>
          <w:p w14:paraId="4B06AFE4" w14:textId="6CD3B3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w:t>
            </w:r>
          </w:p>
        </w:tc>
        <w:tc>
          <w:tcPr>
            <w:tcW w:w="900" w:type="pct"/>
            <w:tcBorders>
              <w:top w:val="nil"/>
              <w:left w:val="nil"/>
              <w:bottom w:val="single" w:sz="4" w:space="0" w:color="auto"/>
              <w:right w:val="single" w:sz="4" w:space="0" w:color="auto"/>
            </w:tcBorders>
            <w:shd w:val="clear" w:color="000000" w:fill="FFFFFF"/>
            <w:vAlign w:val="center"/>
            <w:hideMark/>
          </w:tcPr>
          <w:p w14:paraId="5A96A90D" w14:textId="38EF36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70,4</w:t>
            </w:r>
          </w:p>
        </w:tc>
        <w:tc>
          <w:tcPr>
            <w:tcW w:w="607" w:type="pct"/>
            <w:tcBorders>
              <w:top w:val="nil"/>
              <w:left w:val="nil"/>
              <w:bottom w:val="single" w:sz="4" w:space="0" w:color="auto"/>
              <w:right w:val="single" w:sz="4" w:space="0" w:color="auto"/>
            </w:tcBorders>
            <w:shd w:val="clear" w:color="000000" w:fill="FFFFFF"/>
            <w:vAlign w:val="center"/>
            <w:hideMark/>
          </w:tcPr>
          <w:p w14:paraId="60E02ECA" w14:textId="213F5F4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42,0</w:t>
            </w:r>
          </w:p>
        </w:tc>
        <w:tc>
          <w:tcPr>
            <w:tcW w:w="607" w:type="pct"/>
            <w:tcBorders>
              <w:top w:val="nil"/>
              <w:left w:val="nil"/>
              <w:bottom w:val="single" w:sz="4" w:space="0" w:color="auto"/>
              <w:right w:val="single" w:sz="4" w:space="0" w:color="auto"/>
            </w:tcBorders>
            <w:shd w:val="clear" w:color="000000" w:fill="FFFFFF"/>
            <w:vAlign w:val="center"/>
            <w:hideMark/>
          </w:tcPr>
          <w:p w14:paraId="136FD7C6" w14:textId="2031DE1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46,0</w:t>
            </w:r>
          </w:p>
        </w:tc>
        <w:tc>
          <w:tcPr>
            <w:tcW w:w="607" w:type="pct"/>
            <w:tcBorders>
              <w:top w:val="nil"/>
              <w:left w:val="nil"/>
              <w:bottom w:val="single" w:sz="4" w:space="0" w:color="auto"/>
              <w:right w:val="single" w:sz="4" w:space="0" w:color="auto"/>
            </w:tcBorders>
            <w:shd w:val="clear" w:color="000000" w:fill="FFFFFF"/>
            <w:vAlign w:val="center"/>
            <w:hideMark/>
          </w:tcPr>
          <w:p w14:paraId="44B578FB" w14:textId="0224B6D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33,6</w:t>
            </w:r>
          </w:p>
        </w:tc>
        <w:tc>
          <w:tcPr>
            <w:tcW w:w="607" w:type="pct"/>
            <w:tcBorders>
              <w:top w:val="nil"/>
              <w:left w:val="nil"/>
              <w:bottom w:val="single" w:sz="4" w:space="0" w:color="auto"/>
              <w:right w:val="single" w:sz="4" w:space="0" w:color="auto"/>
            </w:tcBorders>
            <w:shd w:val="clear" w:color="000000" w:fill="FFFFFF"/>
            <w:vAlign w:val="center"/>
            <w:hideMark/>
          </w:tcPr>
          <w:p w14:paraId="00EF1BEA" w14:textId="52D09C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w:t>
            </w:r>
          </w:p>
        </w:tc>
      </w:tr>
      <w:tr w:rsidR="00AF0DA2" w:rsidRPr="00AF0DA2" w14:paraId="315DC8B0"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A67EBC7"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7FCD2534" w14:textId="0F67B67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6995</w:t>
            </w:r>
          </w:p>
        </w:tc>
        <w:tc>
          <w:tcPr>
            <w:tcW w:w="900" w:type="pct"/>
            <w:tcBorders>
              <w:top w:val="nil"/>
              <w:left w:val="nil"/>
              <w:bottom w:val="single" w:sz="4" w:space="0" w:color="auto"/>
              <w:right w:val="single" w:sz="4" w:space="0" w:color="auto"/>
            </w:tcBorders>
            <w:shd w:val="clear" w:color="000000" w:fill="FFFFFF"/>
            <w:vAlign w:val="center"/>
            <w:hideMark/>
          </w:tcPr>
          <w:p w14:paraId="7C193C17" w14:textId="1255422D"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1832,8</w:t>
            </w:r>
          </w:p>
        </w:tc>
        <w:tc>
          <w:tcPr>
            <w:tcW w:w="607" w:type="pct"/>
            <w:tcBorders>
              <w:top w:val="nil"/>
              <w:left w:val="nil"/>
              <w:bottom w:val="single" w:sz="4" w:space="0" w:color="auto"/>
              <w:right w:val="single" w:sz="4" w:space="0" w:color="auto"/>
            </w:tcBorders>
            <w:shd w:val="clear" w:color="000000" w:fill="FFFFFF"/>
            <w:vAlign w:val="center"/>
            <w:hideMark/>
          </w:tcPr>
          <w:p w14:paraId="6F233677" w14:textId="6A737AE3"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614,0</w:t>
            </w:r>
          </w:p>
        </w:tc>
        <w:tc>
          <w:tcPr>
            <w:tcW w:w="607" w:type="pct"/>
            <w:tcBorders>
              <w:top w:val="nil"/>
              <w:left w:val="nil"/>
              <w:bottom w:val="single" w:sz="4" w:space="0" w:color="auto"/>
              <w:right w:val="single" w:sz="4" w:space="0" w:color="auto"/>
            </w:tcBorders>
            <w:shd w:val="clear" w:color="000000" w:fill="FFFFFF"/>
            <w:vAlign w:val="center"/>
            <w:hideMark/>
          </w:tcPr>
          <w:p w14:paraId="34ED53AA" w14:textId="51A6AEC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6381,0</w:t>
            </w:r>
          </w:p>
        </w:tc>
        <w:tc>
          <w:tcPr>
            <w:tcW w:w="607" w:type="pct"/>
            <w:tcBorders>
              <w:top w:val="nil"/>
              <w:left w:val="nil"/>
              <w:bottom w:val="single" w:sz="4" w:space="0" w:color="auto"/>
              <w:right w:val="single" w:sz="4" w:space="0" w:color="auto"/>
            </w:tcBorders>
            <w:shd w:val="clear" w:color="000000" w:fill="FFFFFF"/>
            <w:vAlign w:val="center"/>
            <w:hideMark/>
          </w:tcPr>
          <w:p w14:paraId="0FAF71E9" w14:textId="2F73C64E"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282,6</w:t>
            </w:r>
          </w:p>
        </w:tc>
        <w:tc>
          <w:tcPr>
            <w:tcW w:w="607" w:type="pct"/>
            <w:tcBorders>
              <w:top w:val="nil"/>
              <w:left w:val="nil"/>
              <w:bottom w:val="single" w:sz="4" w:space="0" w:color="auto"/>
              <w:right w:val="single" w:sz="4" w:space="0" w:color="auto"/>
            </w:tcBorders>
            <w:shd w:val="clear" w:color="000000" w:fill="FFFFFF"/>
            <w:vAlign w:val="center"/>
            <w:hideMark/>
          </w:tcPr>
          <w:p w14:paraId="58B1A041" w14:textId="0ABC93FA"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1550,2</w:t>
            </w:r>
          </w:p>
        </w:tc>
      </w:tr>
      <w:tr w:rsidR="00AF0DA2" w:rsidRPr="00AF0DA2" w14:paraId="26CE0657" w14:textId="77777777" w:rsidTr="00E22EAE">
        <w:trPr>
          <w:trHeight w:val="284"/>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3930F905" w14:textId="77777777" w:rsidR="00E22EAE" w:rsidRPr="00AF0DA2" w:rsidRDefault="00E22EAE" w:rsidP="00E22EAE">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Система теплоснабжения г. Обнинска</w:t>
            </w:r>
          </w:p>
        </w:tc>
      </w:tr>
      <w:tr w:rsidR="00AF0DA2" w:rsidRPr="00AF0DA2" w14:paraId="12201887"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8D6030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w:t>
            </w:r>
          </w:p>
        </w:tc>
        <w:tc>
          <w:tcPr>
            <w:tcW w:w="885" w:type="pct"/>
            <w:tcBorders>
              <w:top w:val="nil"/>
              <w:left w:val="nil"/>
              <w:bottom w:val="single" w:sz="4" w:space="0" w:color="auto"/>
              <w:right w:val="single" w:sz="4" w:space="0" w:color="auto"/>
            </w:tcBorders>
            <w:shd w:val="clear" w:color="000000" w:fill="FFFFFF"/>
            <w:vAlign w:val="center"/>
            <w:hideMark/>
          </w:tcPr>
          <w:p w14:paraId="55402CEA" w14:textId="0AC168C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257,2</w:t>
            </w:r>
          </w:p>
        </w:tc>
        <w:tc>
          <w:tcPr>
            <w:tcW w:w="900" w:type="pct"/>
            <w:tcBorders>
              <w:top w:val="nil"/>
              <w:left w:val="nil"/>
              <w:bottom w:val="single" w:sz="4" w:space="0" w:color="auto"/>
              <w:right w:val="single" w:sz="4" w:space="0" w:color="auto"/>
            </w:tcBorders>
            <w:shd w:val="clear" w:color="000000" w:fill="FFFFFF"/>
            <w:vAlign w:val="center"/>
            <w:hideMark/>
          </w:tcPr>
          <w:p w14:paraId="1A07FE61" w14:textId="30B4ED2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10,2</w:t>
            </w:r>
          </w:p>
        </w:tc>
        <w:tc>
          <w:tcPr>
            <w:tcW w:w="607" w:type="pct"/>
            <w:tcBorders>
              <w:top w:val="nil"/>
              <w:left w:val="nil"/>
              <w:bottom w:val="single" w:sz="4" w:space="0" w:color="auto"/>
              <w:right w:val="single" w:sz="4" w:space="0" w:color="auto"/>
            </w:tcBorders>
            <w:shd w:val="clear" w:color="000000" w:fill="FFFFFF"/>
            <w:vAlign w:val="center"/>
            <w:hideMark/>
          </w:tcPr>
          <w:p w14:paraId="3FB67BE5" w14:textId="4C16CC8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207,2</w:t>
            </w:r>
          </w:p>
        </w:tc>
        <w:tc>
          <w:tcPr>
            <w:tcW w:w="607" w:type="pct"/>
            <w:tcBorders>
              <w:top w:val="nil"/>
              <w:left w:val="nil"/>
              <w:bottom w:val="single" w:sz="4" w:space="0" w:color="auto"/>
              <w:right w:val="single" w:sz="4" w:space="0" w:color="auto"/>
            </w:tcBorders>
            <w:shd w:val="clear" w:color="000000" w:fill="FFFFFF"/>
            <w:vAlign w:val="center"/>
            <w:hideMark/>
          </w:tcPr>
          <w:p w14:paraId="56BBE3EB" w14:textId="05B2901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607" w:type="pct"/>
            <w:tcBorders>
              <w:top w:val="nil"/>
              <w:left w:val="nil"/>
              <w:bottom w:val="single" w:sz="4" w:space="0" w:color="auto"/>
              <w:right w:val="single" w:sz="4" w:space="0" w:color="auto"/>
            </w:tcBorders>
            <w:shd w:val="clear" w:color="000000" w:fill="FFFFFF"/>
            <w:vAlign w:val="center"/>
            <w:hideMark/>
          </w:tcPr>
          <w:p w14:paraId="0123A583" w14:textId="1E1D7E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w:t>
            </w:r>
          </w:p>
        </w:tc>
        <w:tc>
          <w:tcPr>
            <w:tcW w:w="607" w:type="pct"/>
            <w:tcBorders>
              <w:top w:val="nil"/>
              <w:left w:val="nil"/>
              <w:bottom w:val="single" w:sz="4" w:space="0" w:color="auto"/>
              <w:right w:val="single" w:sz="4" w:space="0" w:color="auto"/>
            </w:tcBorders>
            <w:shd w:val="clear" w:color="000000" w:fill="FFFFFF"/>
            <w:vAlign w:val="center"/>
            <w:hideMark/>
          </w:tcPr>
          <w:p w14:paraId="4F913EB9" w14:textId="583FD8B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r>
      <w:tr w:rsidR="00AF0DA2" w:rsidRPr="00AF0DA2" w14:paraId="0CC2F88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4599F6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885" w:type="pct"/>
            <w:tcBorders>
              <w:top w:val="nil"/>
              <w:left w:val="nil"/>
              <w:bottom w:val="single" w:sz="4" w:space="0" w:color="auto"/>
              <w:right w:val="single" w:sz="4" w:space="0" w:color="auto"/>
            </w:tcBorders>
            <w:shd w:val="clear" w:color="000000" w:fill="FFFFFF"/>
            <w:vAlign w:val="center"/>
            <w:hideMark/>
          </w:tcPr>
          <w:p w14:paraId="2D44FA47" w14:textId="6030E8B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126</w:t>
            </w:r>
          </w:p>
        </w:tc>
        <w:tc>
          <w:tcPr>
            <w:tcW w:w="900" w:type="pct"/>
            <w:tcBorders>
              <w:top w:val="nil"/>
              <w:left w:val="nil"/>
              <w:bottom w:val="single" w:sz="4" w:space="0" w:color="auto"/>
              <w:right w:val="single" w:sz="4" w:space="0" w:color="auto"/>
            </w:tcBorders>
            <w:shd w:val="clear" w:color="000000" w:fill="FFFFFF"/>
            <w:vAlign w:val="center"/>
            <w:hideMark/>
          </w:tcPr>
          <w:p w14:paraId="4A4230C3" w14:textId="053539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c>
          <w:tcPr>
            <w:tcW w:w="607" w:type="pct"/>
            <w:tcBorders>
              <w:top w:val="nil"/>
              <w:left w:val="nil"/>
              <w:bottom w:val="single" w:sz="4" w:space="0" w:color="auto"/>
              <w:right w:val="single" w:sz="4" w:space="0" w:color="auto"/>
            </w:tcBorders>
            <w:shd w:val="clear" w:color="000000" w:fill="FFFFFF"/>
            <w:vAlign w:val="center"/>
            <w:hideMark/>
          </w:tcPr>
          <w:p w14:paraId="685580CE" w14:textId="6AA9683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607" w:type="pct"/>
            <w:tcBorders>
              <w:top w:val="nil"/>
              <w:left w:val="nil"/>
              <w:bottom w:val="single" w:sz="4" w:space="0" w:color="auto"/>
              <w:right w:val="single" w:sz="4" w:space="0" w:color="auto"/>
            </w:tcBorders>
            <w:shd w:val="clear" w:color="000000" w:fill="FFFFFF"/>
            <w:vAlign w:val="center"/>
            <w:hideMark/>
          </w:tcPr>
          <w:p w14:paraId="333B421E" w14:textId="2BCE66C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w:t>
            </w:r>
          </w:p>
        </w:tc>
        <w:tc>
          <w:tcPr>
            <w:tcW w:w="607" w:type="pct"/>
            <w:tcBorders>
              <w:top w:val="nil"/>
              <w:left w:val="nil"/>
              <w:bottom w:val="single" w:sz="4" w:space="0" w:color="auto"/>
              <w:right w:val="single" w:sz="4" w:space="0" w:color="auto"/>
            </w:tcBorders>
            <w:shd w:val="clear" w:color="000000" w:fill="FFFFFF"/>
            <w:vAlign w:val="center"/>
            <w:hideMark/>
          </w:tcPr>
          <w:p w14:paraId="0364463A" w14:textId="5D8B76E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607" w:type="pct"/>
            <w:tcBorders>
              <w:top w:val="nil"/>
              <w:left w:val="nil"/>
              <w:bottom w:val="single" w:sz="4" w:space="0" w:color="auto"/>
              <w:right w:val="single" w:sz="4" w:space="0" w:color="auto"/>
            </w:tcBorders>
            <w:shd w:val="clear" w:color="000000" w:fill="FFFFFF"/>
            <w:vAlign w:val="center"/>
            <w:hideMark/>
          </w:tcPr>
          <w:p w14:paraId="38E6E3EE" w14:textId="0083768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w:t>
            </w:r>
          </w:p>
        </w:tc>
      </w:tr>
      <w:tr w:rsidR="00AF0DA2" w:rsidRPr="00AF0DA2" w14:paraId="240B9168"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EC52F6E"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w:t>
            </w:r>
          </w:p>
        </w:tc>
        <w:tc>
          <w:tcPr>
            <w:tcW w:w="885" w:type="pct"/>
            <w:tcBorders>
              <w:top w:val="nil"/>
              <w:left w:val="nil"/>
              <w:bottom w:val="single" w:sz="4" w:space="0" w:color="auto"/>
              <w:right w:val="single" w:sz="4" w:space="0" w:color="auto"/>
            </w:tcBorders>
            <w:shd w:val="clear" w:color="000000" w:fill="FFFFFF"/>
            <w:vAlign w:val="center"/>
            <w:hideMark/>
          </w:tcPr>
          <w:p w14:paraId="5DB96760" w14:textId="5123F3A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1776,6</w:t>
            </w:r>
          </w:p>
        </w:tc>
        <w:tc>
          <w:tcPr>
            <w:tcW w:w="900" w:type="pct"/>
            <w:tcBorders>
              <w:top w:val="nil"/>
              <w:left w:val="nil"/>
              <w:bottom w:val="single" w:sz="4" w:space="0" w:color="auto"/>
              <w:right w:val="single" w:sz="4" w:space="0" w:color="auto"/>
            </w:tcBorders>
            <w:shd w:val="clear" w:color="000000" w:fill="FFFFFF"/>
            <w:vAlign w:val="center"/>
            <w:hideMark/>
          </w:tcPr>
          <w:p w14:paraId="2CBFB49A" w14:textId="413184F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113,8</w:t>
            </w:r>
          </w:p>
        </w:tc>
        <w:tc>
          <w:tcPr>
            <w:tcW w:w="607" w:type="pct"/>
            <w:tcBorders>
              <w:top w:val="nil"/>
              <w:left w:val="nil"/>
              <w:bottom w:val="single" w:sz="4" w:space="0" w:color="auto"/>
              <w:right w:val="single" w:sz="4" w:space="0" w:color="auto"/>
            </w:tcBorders>
            <w:shd w:val="clear" w:color="000000" w:fill="FFFFFF"/>
            <w:vAlign w:val="center"/>
            <w:hideMark/>
          </w:tcPr>
          <w:p w14:paraId="518052E8" w14:textId="71E8947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1246,2</w:t>
            </w:r>
          </w:p>
        </w:tc>
        <w:tc>
          <w:tcPr>
            <w:tcW w:w="607" w:type="pct"/>
            <w:tcBorders>
              <w:top w:val="nil"/>
              <w:left w:val="nil"/>
              <w:bottom w:val="single" w:sz="4" w:space="0" w:color="auto"/>
              <w:right w:val="single" w:sz="4" w:space="0" w:color="auto"/>
            </w:tcBorders>
            <w:shd w:val="clear" w:color="000000" w:fill="FFFFFF"/>
            <w:vAlign w:val="center"/>
            <w:hideMark/>
          </w:tcPr>
          <w:p w14:paraId="42F97BC0" w14:textId="0DE2526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530,4</w:t>
            </w:r>
          </w:p>
        </w:tc>
        <w:tc>
          <w:tcPr>
            <w:tcW w:w="607" w:type="pct"/>
            <w:tcBorders>
              <w:top w:val="nil"/>
              <w:left w:val="nil"/>
              <w:bottom w:val="single" w:sz="4" w:space="0" w:color="auto"/>
              <w:right w:val="single" w:sz="4" w:space="0" w:color="auto"/>
            </w:tcBorders>
            <w:shd w:val="clear" w:color="000000" w:fill="FFFFFF"/>
            <w:vAlign w:val="center"/>
            <w:hideMark/>
          </w:tcPr>
          <w:p w14:paraId="780D5D0C" w14:textId="6521BC5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w:t>
            </w:r>
          </w:p>
        </w:tc>
        <w:tc>
          <w:tcPr>
            <w:tcW w:w="607" w:type="pct"/>
            <w:tcBorders>
              <w:top w:val="nil"/>
              <w:left w:val="nil"/>
              <w:bottom w:val="single" w:sz="4" w:space="0" w:color="auto"/>
              <w:right w:val="single" w:sz="4" w:space="0" w:color="auto"/>
            </w:tcBorders>
            <w:shd w:val="clear" w:color="000000" w:fill="FFFFFF"/>
            <w:vAlign w:val="center"/>
            <w:hideMark/>
          </w:tcPr>
          <w:p w14:paraId="33B78F92" w14:textId="46E5C9E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w:t>
            </w:r>
          </w:p>
        </w:tc>
      </w:tr>
      <w:tr w:rsidR="00AF0DA2" w:rsidRPr="00AF0DA2" w14:paraId="44D31EA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AD6138D"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c>
          <w:tcPr>
            <w:tcW w:w="885" w:type="pct"/>
            <w:tcBorders>
              <w:top w:val="nil"/>
              <w:left w:val="nil"/>
              <w:bottom w:val="single" w:sz="4" w:space="0" w:color="auto"/>
              <w:right w:val="single" w:sz="4" w:space="0" w:color="auto"/>
            </w:tcBorders>
            <w:shd w:val="clear" w:color="000000" w:fill="FFFFFF"/>
            <w:vAlign w:val="center"/>
            <w:hideMark/>
          </w:tcPr>
          <w:p w14:paraId="31B90115" w14:textId="74E9AE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5539,9</w:t>
            </w:r>
          </w:p>
        </w:tc>
        <w:tc>
          <w:tcPr>
            <w:tcW w:w="900" w:type="pct"/>
            <w:tcBorders>
              <w:top w:val="nil"/>
              <w:left w:val="nil"/>
              <w:bottom w:val="single" w:sz="4" w:space="0" w:color="auto"/>
              <w:right w:val="single" w:sz="4" w:space="0" w:color="auto"/>
            </w:tcBorders>
            <w:shd w:val="clear" w:color="000000" w:fill="FFFFFF"/>
            <w:vAlign w:val="center"/>
            <w:hideMark/>
          </w:tcPr>
          <w:p w14:paraId="216B5C05" w14:textId="7E3EFC0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443,2</w:t>
            </w:r>
          </w:p>
        </w:tc>
        <w:tc>
          <w:tcPr>
            <w:tcW w:w="607" w:type="pct"/>
            <w:tcBorders>
              <w:top w:val="nil"/>
              <w:left w:val="nil"/>
              <w:bottom w:val="single" w:sz="4" w:space="0" w:color="auto"/>
              <w:right w:val="single" w:sz="4" w:space="0" w:color="auto"/>
            </w:tcBorders>
            <w:shd w:val="clear" w:color="000000" w:fill="FFFFFF"/>
            <w:vAlign w:val="center"/>
            <w:hideMark/>
          </w:tcPr>
          <w:p w14:paraId="2EB5FA0B" w14:textId="1A406DD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3737,1</w:t>
            </w:r>
          </w:p>
        </w:tc>
        <w:tc>
          <w:tcPr>
            <w:tcW w:w="607" w:type="pct"/>
            <w:tcBorders>
              <w:top w:val="nil"/>
              <w:left w:val="nil"/>
              <w:bottom w:val="single" w:sz="4" w:space="0" w:color="auto"/>
              <w:right w:val="single" w:sz="4" w:space="0" w:color="auto"/>
            </w:tcBorders>
            <w:shd w:val="clear" w:color="000000" w:fill="FFFFFF"/>
            <w:vAlign w:val="center"/>
            <w:hideMark/>
          </w:tcPr>
          <w:p w14:paraId="164643C0" w14:textId="2BB770F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1802,8</w:t>
            </w:r>
          </w:p>
        </w:tc>
        <w:tc>
          <w:tcPr>
            <w:tcW w:w="607" w:type="pct"/>
            <w:tcBorders>
              <w:top w:val="nil"/>
              <w:left w:val="nil"/>
              <w:bottom w:val="single" w:sz="4" w:space="0" w:color="auto"/>
              <w:right w:val="single" w:sz="4" w:space="0" w:color="auto"/>
            </w:tcBorders>
            <w:shd w:val="clear" w:color="000000" w:fill="FFFFFF"/>
            <w:vAlign w:val="center"/>
            <w:hideMark/>
          </w:tcPr>
          <w:p w14:paraId="20A1E8BB" w14:textId="59319CA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149,5</w:t>
            </w:r>
          </w:p>
        </w:tc>
        <w:tc>
          <w:tcPr>
            <w:tcW w:w="607" w:type="pct"/>
            <w:tcBorders>
              <w:top w:val="nil"/>
              <w:left w:val="nil"/>
              <w:bottom w:val="single" w:sz="4" w:space="0" w:color="auto"/>
              <w:right w:val="single" w:sz="4" w:space="0" w:color="auto"/>
            </w:tcBorders>
            <w:shd w:val="clear" w:color="000000" w:fill="FFFFFF"/>
            <w:vAlign w:val="center"/>
            <w:hideMark/>
          </w:tcPr>
          <w:p w14:paraId="7E6A0873" w14:textId="39F9434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72,1</w:t>
            </w:r>
          </w:p>
        </w:tc>
      </w:tr>
      <w:tr w:rsidR="00AF0DA2" w:rsidRPr="00AF0DA2" w14:paraId="76A9A2B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24C0F09"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c>
          <w:tcPr>
            <w:tcW w:w="885" w:type="pct"/>
            <w:tcBorders>
              <w:top w:val="nil"/>
              <w:left w:val="nil"/>
              <w:bottom w:val="single" w:sz="4" w:space="0" w:color="auto"/>
              <w:right w:val="single" w:sz="4" w:space="0" w:color="auto"/>
            </w:tcBorders>
            <w:shd w:val="clear" w:color="000000" w:fill="FFFFFF"/>
            <w:vAlign w:val="center"/>
            <w:hideMark/>
          </w:tcPr>
          <w:p w14:paraId="6AE9BDB5" w14:textId="6FC8545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17538,9</w:t>
            </w:r>
          </w:p>
        </w:tc>
        <w:tc>
          <w:tcPr>
            <w:tcW w:w="900" w:type="pct"/>
            <w:tcBorders>
              <w:top w:val="nil"/>
              <w:left w:val="nil"/>
              <w:bottom w:val="single" w:sz="4" w:space="0" w:color="auto"/>
              <w:right w:val="single" w:sz="4" w:space="0" w:color="auto"/>
            </w:tcBorders>
            <w:shd w:val="clear" w:color="000000" w:fill="FFFFFF"/>
            <w:vAlign w:val="center"/>
            <w:hideMark/>
          </w:tcPr>
          <w:p w14:paraId="241FC942" w14:textId="1B5B393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1753,8</w:t>
            </w:r>
          </w:p>
        </w:tc>
        <w:tc>
          <w:tcPr>
            <w:tcW w:w="607" w:type="pct"/>
            <w:tcBorders>
              <w:top w:val="nil"/>
              <w:left w:val="nil"/>
              <w:bottom w:val="single" w:sz="4" w:space="0" w:color="auto"/>
              <w:right w:val="single" w:sz="4" w:space="0" w:color="auto"/>
            </w:tcBorders>
            <w:shd w:val="clear" w:color="000000" w:fill="FFFFFF"/>
            <w:vAlign w:val="center"/>
            <w:hideMark/>
          </w:tcPr>
          <w:p w14:paraId="7278B03B" w14:textId="0C96052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13620,9</w:t>
            </w:r>
          </w:p>
        </w:tc>
        <w:tc>
          <w:tcPr>
            <w:tcW w:w="607" w:type="pct"/>
            <w:tcBorders>
              <w:top w:val="nil"/>
              <w:left w:val="nil"/>
              <w:bottom w:val="single" w:sz="4" w:space="0" w:color="auto"/>
              <w:right w:val="single" w:sz="4" w:space="0" w:color="auto"/>
            </w:tcBorders>
            <w:shd w:val="clear" w:color="000000" w:fill="FFFFFF"/>
            <w:vAlign w:val="center"/>
            <w:hideMark/>
          </w:tcPr>
          <w:p w14:paraId="1B0DBDAC" w14:textId="20E7F4D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3918</w:t>
            </w:r>
          </w:p>
        </w:tc>
        <w:tc>
          <w:tcPr>
            <w:tcW w:w="607" w:type="pct"/>
            <w:tcBorders>
              <w:top w:val="nil"/>
              <w:left w:val="nil"/>
              <w:bottom w:val="single" w:sz="4" w:space="0" w:color="auto"/>
              <w:right w:val="single" w:sz="4" w:space="0" w:color="auto"/>
            </w:tcBorders>
            <w:shd w:val="clear" w:color="000000" w:fill="FFFFFF"/>
            <w:vAlign w:val="center"/>
            <w:hideMark/>
          </w:tcPr>
          <w:p w14:paraId="79323B3C" w14:textId="590EC4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681</w:t>
            </w:r>
          </w:p>
        </w:tc>
        <w:tc>
          <w:tcPr>
            <w:tcW w:w="607" w:type="pct"/>
            <w:tcBorders>
              <w:top w:val="nil"/>
              <w:left w:val="nil"/>
              <w:bottom w:val="single" w:sz="4" w:space="0" w:color="auto"/>
              <w:right w:val="single" w:sz="4" w:space="0" w:color="auto"/>
            </w:tcBorders>
            <w:shd w:val="clear" w:color="000000" w:fill="FFFFFF"/>
            <w:vAlign w:val="center"/>
            <w:hideMark/>
          </w:tcPr>
          <w:p w14:paraId="17175F24" w14:textId="7C8C3E9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195,9</w:t>
            </w:r>
          </w:p>
        </w:tc>
      </w:tr>
      <w:tr w:rsidR="00AF0DA2" w:rsidRPr="00AF0DA2" w14:paraId="095315A2"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4D55BD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885" w:type="pct"/>
            <w:tcBorders>
              <w:top w:val="nil"/>
              <w:left w:val="nil"/>
              <w:bottom w:val="single" w:sz="4" w:space="0" w:color="auto"/>
              <w:right w:val="single" w:sz="4" w:space="0" w:color="auto"/>
            </w:tcBorders>
            <w:shd w:val="clear" w:color="000000" w:fill="FFFFFF"/>
            <w:vAlign w:val="center"/>
            <w:hideMark/>
          </w:tcPr>
          <w:p w14:paraId="68313B04" w14:textId="5F6E98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11586,7</w:t>
            </w:r>
          </w:p>
        </w:tc>
        <w:tc>
          <w:tcPr>
            <w:tcW w:w="900" w:type="pct"/>
            <w:tcBorders>
              <w:top w:val="nil"/>
              <w:left w:val="nil"/>
              <w:bottom w:val="single" w:sz="4" w:space="0" w:color="auto"/>
              <w:right w:val="single" w:sz="4" w:space="0" w:color="auto"/>
            </w:tcBorders>
            <w:shd w:val="clear" w:color="000000" w:fill="FFFFFF"/>
            <w:vAlign w:val="center"/>
            <w:hideMark/>
          </w:tcPr>
          <w:p w14:paraId="43B20895" w14:textId="5C505CE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1622,2</w:t>
            </w:r>
          </w:p>
        </w:tc>
        <w:tc>
          <w:tcPr>
            <w:tcW w:w="607" w:type="pct"/>
            <w:tcBorders>
              <w:top w:val="nil"/>
              <w:left w:val="nil"/>
              <w:bottom w:val="single" w:sz="4" w:space="0" w:color="auto"/>
              <w:right w:val="single" w:sz="4" w:space="0" w:color="auto"/>
            </w:tcBorders>
            <w:shd w:val="clear" w:color="000000" w:fill="FFFFFF"/>
            <w:vAlign w:val="center"/>
            <w:hideMark/>
          </w:tcPr>
          <w:p w14:paraId="200006D6" w14:textId="0B19373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9696,8</w:t>
            </w:r>
          </w:p>
        </w:tc>
        <w:tc>
          <w:tcPr>
            <w:tcW w:w="607" w:type="pct"/>
            <w:tcBorders>
              <w:top w:val="nil"/>
              <w:left w:val="nil"/>
              <w:bottom w:val="single" w:sz="4" w:space="0" w:color="auto"/>
              <w:right w:val="single" w:sz="4" w:space="0" w:color="auto"/>
            </w:tcBorders>
            <w:shd w:val="clear" w:color="000000" w:fill="FFFFFF"/>
            <w:vAlign w:val="center"/>
            <w:hideMark/>
          </w:tcPr>
          <w:p w14:paraId="3C12F6E4" w14:textId="77CDE1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1889,9</w:t>
            </w:r>
          </w:p>
        </w:tc>
        <w:tc>
          <w:tcPr>
            <w:tcW w:w="607" w:type="pct"/>
            <w:tcBorders>
              <w:top w:val="nil"/>
              <w:left w:val="nil"/>
              <w:bottom w:val="single" w:sz="4" w:space="0" w:color="auto"/>
              <w:right w:val="single" w:sz="4" w:space="0" w:color="auto"/>
            </w:tcBorders>
            <w:shd w:val="clear" w:color="000000" w:fill="FFFFFF"/>
            <w:vAlign w:val="center"/>
            <w:hideMark/>
          </w:tcPr>
          <w:p w14:paraId="3E9656AE" w14:textId="1BE33B0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678,8</w:t>
            </w:r>
          </w:p>
        </w:tc>
        <w:tc>
          <w:tcPr>
            <w:tcW w:w="607" w:type="pct"/>
            <w:tcBorders>
              <w:top w:val="nil"/>
              <w:left w:val="nil"/>
              <w:bottom w:val="single" w:sz="4" w:space="0" w:color="auto"/>
              <w:right w:val="single" w:sz="4" w:space="0" w:color="auto"/>
            </w:tcBorders>
            <w:shd w:val="clear" w:color="000000" w:fill="FFFFFF"/>
            <w:vAlign w:val="center"/>
            <w:hideMark/>
          </w:tcPr>
          <w:p w14:paraId="2888207D" w14:textId="1844E89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132,3</w:t>
            </w:r>
          </w:p>
        </w:tc>
      </w:tr>
      <w:tr w:rsidR="00AF0DA2" w:rsidRPr="00AF0DA2" w14:paraId="1DB6C345"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371A07F"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885" w:type="pct"/>
            <w:tcBorders>
              <w:top w:val="nil"/>
              <w:left w:val="nil"/>
              <w:bottom w:val="single" w:sz="4" w:space="0" w:color="auto"/>
              <w:right w:val="single" w:sz="4" w:space="0" w:color="auto"/>
            </w:tcBorders>
            <w:shd w:val="clear" w:color="000000" w:fill="FFFFFF"/>
            <w:vAlign w:val="center"/>
            <w:hideMark/>
          </w:tcPr>
          <w:p w14:paraId="49270E44" w14:textId="538E5D4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16885,6</w:t>
            </w:r>
          </w:p>
        </w:tc>
        <w:tc>
          <w:tcPr>
            <w:tcW w:w="900" w:type="pct"/>
            <w:tcBorders>
              <w:top w:val="nil"/>
              <w:left w:val="nil"/>
              <w:bottom w:val="single" w:sz="4" w:space="0" w:color="auto"/>
              <w:right w:val="single" w:sz="4" w:space="0" w:color="auto"/>
            </w:tcBorders>
            <w:shd w:val="clear" w:color="000000" w:fill="FFFFFF"/>
            <w:vAlign w:val="center"/>
            <w:hideMark/>
          </w:tcPr>
          <w:p w14:paraId="7A5B1048" w14:textId="6B03D09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2701,6</w:t>
            </w:r>
          </w:p>
        </w:tc>
        <w:tc>
          <w:tcPr>
            <w:tcW w:w="607" w:type="pct"/>
            <w:tcBorders>
              <w:top w:val="nil"/>
              <w:left w:val="nil"/>
              <w:bottom w:val="single" w:sz="4" w:space="0" w:color="auto"/>
              <w:right w:val="single" w:sz="4" w:space="0" w:color="auto"/>
            </w:tcBorders>
            <w:shd w:val="clear" w:color="000000" w:fill="FFFFFF"/>
            <w:vAlign w:val="center"/>
            <w:hideMark/>
          </w:tcPr>
          <w:p w14:paraId="128C823C" w14:textId="1A34A76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14481,5</w:t>
            </w:r>
          </w:p>
        </w:tc>
        <w:tc>
          <w:tcPr>
            <w:tcW w:w="607" w:type="pct"/>
            <w:tcBorders>
              <w:top w:val="nil"/>
              <w:left w:val="nil"/>
              <w:bottom w:val="single" w:sz="4" w:space="0" w:color="auto"/>
              <w:right w:val="single" w:sz="4" w:space="0" w:color="auto"/>
            </w:tcBorders>
            <w:shd w:val="clear" w:color="000000" w:fill="FFFFFF"/>
            <w:vAlign w:val="center"/>
            <w:hideMark/>
          </w:tcPr>
          <w:p w14:paraId="336CF6D0" w14:textId="10CCC1A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2404,1</w:t>
            </w:r>
          </w:p>
        </w:tc>
        <w:tc>
          <w:tcPr>
            <w:tcW w:w="607" w:type="pct"/>
            <w:tcBorders>
              <w:top w:val="nil"/>
              <w:left w:val="nil"/>
              <w:bottom w:val="single" w:sz="4" w:space="0" w:color="auto"/>
              <w:right w:val="single" w:sz="4" w:space="0" w:color="auto"/>
            </w:tcBorders>
            <w:shd w:val="clear" w:color="000000" w:fill="FFFFFF"/>
            <w:vAlign w:val="center"/>
            <w:hideMark/>
          </w:tcPr>
          <w:p w14:paraId="76455A2F" w14:textId="5802DA2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1158,5</w:t>
            </w:r>
          </w:p>
        </w:tc>
        <w:tc>
          <w:tcPr>
            <w:tcW w:w="607" w:type="pct"/>
            <w:tcBorders>
              <w:top w:val="nil"/>
              <w:left w:val="nil"/>
              <w:bottom w:val="single" w:sz="4" w:space="0" w:color="auto"/>
              <w:right w:val="single" w:sz="4" w:space="0" w:color="auto"/>
            </w:tcBorders>
            <w:shd w:val="clear" w:color="000000" w:fill="FFFFFF"/>
            <w:vAlign w:val="center"/>
            <w:hideMark/>
          </w:tcPr>
          <w:p w14:paraId="5DA1A7FF" w14:textId="3392B4E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192,3</w:t>
            </w:r>
          </w:p>
        </w:tc>
      </w:tr>
      <w:tr w:rsidR="00AF0DA2" w:rsidRPr="00AF0DA2" w14:paraId="254CF72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076DFB8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885" w:type="pct"/>
            <w:tcBorders>
              <w:top w:val="nil"/>
              <w:left w:val="nil"/>
              <w:bottom w:val="single" w:sz="4" w:space="0" w:color="auto"/>
              <w:right w:val="single" w:sz="4" w:space="0" w:color="auto"/>
            </w:tcBorders>
            <w:shd w:val="clear" w:color="000000" w:fill="FFFFFF"/>
            <w:vAlign w:val="center"/>
            <w:hideMark/>
          </w:tcPr>
          <w:p w14:paraId="2157D64B" w14:textId="09B0814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17570,2</w:t>
            </w:r>
          </w:p>
        </w:tc>
        <w:tc>
          <w:tcPr>
            <w:tcW w:w="900" w:type="pct"/>
            <w:tcBorders>
              <w:top w:val="nil"/>
              <w:left w:val="nil"/>
              <w:bottom w:val="single" w:sz="4" w:space="0" w:color="auto"/>
              <w:right w:val="single" w:sz="4" w:space="0" w:color="auto"/>
            </w:tcBorders>
            <w:shd w:val="clear" w:color="000000" w:fill="FFFFFF"/>
            <w:vAlign w:val="center"/>
            <w:hideMark/>
          </w:tcPr>
          <w:p w14:paraId="41C4CA12" w14:textId="3CC6FF1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3514</w:t>
            </w:r>
          </w:p>
        </w:tc>
        <w:tc>
          <w:tcPr>
            <w:tcW w:w="607" w:type="pct"/>
            <w:tcBorders>
              <w:top w:val="nil"/>
              <w:left w:val="nil"/>
              <w:bottom w:val="single" w:sz="4" w:space="0" w:color="auto"/>
              <w:right w:val="single" w:sz="4" w:space="0" w:color="auto"/>
            </w:tcBorders>
            <w:shd w:val="clear" w:color="000000" w:fill="FFFFFF"/>
            <w:vAlign w:val="center"/>
            <w:hideMark/>
          </w:tcPr>
          <w:p w14:paraId="3588F1AD" w14:textId="2634DDE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15487</w:t>
            </w:r>
          </w:p>
        </w:tc>
        <w:tc>
          <w:tcPr>
            <w:tcW w:w="607" w:type="pct"/>
            <w:tcBorders>
              <w:top w:val="nil"/>
              <w:left w:val="nil"/>
              <w:bottom w:val="single" w:sz="4" w:space="0" w:color="auto"/>
              <w:right w:val="single" w:sz="4" w:space="0" w:color="auto"/>
            </w:tcBorders>
            <w:shd w:val="clear" w:color="000000" w:fill="FFFFFF"/>
            <w:vAlign w:val="center"/>
            <w:hideMark/>
          </w:tcPr>
          <w:p w14:paraId="61AC4B38" w14:textId="19C12BB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2083,2</w:t>
            </w:r>
          </w:p>
        </w:tc>
        <w:tc>
          <w:tcPr>
            <w:tcW w:w="607" w:type="pct"/>
            <w:tcBorders>
              <w:top w:val="nil"/>
              <w:left w:val="nil"/>
              <w:bottom w:val="single" w:sz="4" w:space="0" w:color="auto"/>
              <w:right w:val="single" w:sz="4" w:space="0" w:color="auto"/>
            </w:tcBorders>
            <w:shd w:val="clear" w:color="000000" w:fill="FFFFFF"/>
            <w:vAlign w:val="center"/>
            <w:hideMark/>
          </w:tcPr>
          <w:p w14:paraId="29CE873A" w14:textId="6698041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1548,7</w:t>
            </w:r>
          </w:p>
        </w:tc>
        <w:tc>
          <w:tcPr>
            <w:tcW w:w="607" w:type="pct"/>
            <w:tcBorders>
              <w:top w:val="nil"/>
              <w:left w:val="nil"/>
              <w:bottom w:val="single" w:sz="4" w:space="0" w:color="auto"/>
              <w:right w:val="single" w:sz="4" w:space="0" w:color="auto"/>
            </w:tcBorders>
            <w:shd w:val="clear" w:color="000000" w:fill="FFFFFF"/>
            <w:vAlign w:val="center"/>
            <w:hideMark/>
          </w:tcPr>
          <w:p w14:paraId="7326746A" w14:textId="270E99D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208,3</w:t>
            </w:r>
          </w:p>
        </w:tc>
      </w:tr>
      <w:tr w:rsidR="00AF0DA2" w:rsidRPr="00AF0DA2" w14:paraId="46A43B1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4B160C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w:t>
            </w:r>
          </w:p>
        </w:tc>
        <w:tc>
          <w:tcPr>
            <w:tcW w:w="885" w:type="pct"/>
            <w:tcBorders>
              <w:top w:val="nil"/>
              <w:left w:val="nil"/>
              <w:bottom w:val="single" w:sz="4" w:space="0" w:color="auto"/>
              <w:right w:val="single" w:sz="4" w:space="0" w:color="auto"/>
            </w:tcBorders>
            <w:shd w:val="clear" w:color="000000" w:fill="FFFFFF"/>
            <w:vAlign w:val="center"/>
            <w:hideMark/>
          </w:tcPr>
          <w:p w14:paraId="73DA0662" w14:textId="3B32434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15491</w:t>
            </w:r>
          </w:p>
        </w:tc>
        <w:tc>
          <w:tcPr>
            <w:tcW w:w="900" w:type="pct"/>
            <w:tcBorders>
              <w:top w:val="nil"/>
              <w:left w:val="nil"/>
              <w:bottom w:val="single" w:sz="4" w:space="0" w:color="auto"/>
              <w:right w:val="single" w:sz="4" w:space="0" w:color="auto"/>
            </w:tcBorders>
            <w:shd w:val="clear" w:color="000000" w:fill="FFFFFF"/>
            <w:vAlign w:val="center"/>
            <w:hideMark/>
          </w:tcPr>
          <w:p w14:paraId="0E33CCE0" w14:textId="1071780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3872,8</w:t>
            </w:r>
          </w:p>
        </w:tc>
        <w:tc>
          <w:tcPr>
            <w:tcW w:w="607" w:type="pct"/>
            <w:tcBorders>
              <w:top w:val="nil"/>
              <w:left w:val="nil"/>
              <w:bottom w:val="single" w:sz="4" w:space="0" w:color="auto"/>
              <w:right w:val="single" w:sz="4" w:space="0" w:color="auto"/>
            </w:tcBorders>
            <w:shd w:val="clear" w:color="000000" w:fill="FFFFFF"/>
            <w:vAlign w:val="center"/>
            <w:hideMark/>
          </w:tcPr>
          <w:p w14:paraId="744756CF" w14:textId="2C7B74A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13022,6</w:t>
            </w:r>
          </w:p>
        </w:tc>
        <w:tc>
          <w:tcPr>
            <w:tcW w:w="607" w:type="pct"/>
            <w:tcBorders>
              <w:top w:val="nil"/>
              <w:left w:val="nil"/>
              <w:bottom w:val="single" w:sz="4" w:space="0" w:color="auto"/>
              <w:right w:val="single" w:sz="4" w:space="0" w:color="auto"/>
            </w:tcBorders>
            <w:shd w:val="clear" w:color="000000" w:fill="FFFFFF"/>
            <w:vAlign w:val="center"/>
            <w:hideMark/>
          </w:tcPr>
          <w:p w14:paraId="6FDA2E32" w14:textId="61EF37F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2468,5</w:t>
            </w:r>
          </w:p>
        </w:tc>
        <w:tc>
          <w:tcPr>
            <w:tcW w:w="607" w:type="pct"/>
            <w:tcBorders>
              <w:top w:val="nil"/>
              <w:left w:val="nil"/>
              <w:bottom w:val="single" w:sz="4" w:space="0" w:color="auto"/>
              <w:right w:val="single" w:sz="4" w:space="0" w:color="auto"/>
            </w:tcBorders>
            <w:shd w:val="clear" w:color="000000" w:fill="FFFFFF"/>
            <w:vAlign w:val="center"/>
            <w:hideMark/>
          </w:tcPr>
          <w:p w14:paraId="202B1CB1" w14:textId="79A9D2E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1627,8</w:t>
            </w:r>
          </w:p>
        </w:tc>
        <w:tc>
          <w:tcPr>
            <w:tcW w:w="607" w:type="pct"/>
            <w:tcBorders>
              <w:top w:val="nil"/>
              <w:left w:val="nil"/>
              <w:bottom w:val="single" w:sz="4" w:space="0" w:color="auto"/>
              <w:right w:val="single" w:sz="4" w:space="0" w:color="auto"/>
            </w:tcBorders>
            <w:shd w:val="clear" w:color="000000" w:fill="FFFFFF"/>
            <w:vAlign w:val="center"/>
            <w:hideMark/>
          </w:tcPr>
          <w:p w14:paraId="30F874C3" w14:textId="7DFB549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308,6</w:t>
            </w:r>
          </w:p>
        </w:tc>
      </w:tr>
      <w:tr w:rsidR="00AF0DA2" w:rsidRPr="00AF0DA2" w14:paraId="21F38E69"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57C1B41"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150</w:t>
            </w:r>
          </w:p>
        </w:tc>
        <w:tc>
          <w:tcPr>
            <w:tcW w:w="885" w:type="pct"/>
            <w:tcBorders>
              <w:top w:val="nil"/>
              <w:left w:val="nil"/>
              <w:bottom w:val="single" w:sz="4" w:space="0" w:color="auto"/>
              <w:right w:val="single" w:sz="4" w:space="0" w:color="auto"/>
            </w:tcBorders>
            <w:shd w:val="clear" w:color="000000" w:fill="FFFFFF"/>
            <w:vAlign w:val="center"/>
            <w:hideMark/>
          </w:tcPr>
          <w:p w14:paraId="252E590B" w14:textId="47C3014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13824,9</w:t>
            </w:r>
          </w:p>
        </w:tc>
        <w:tc>
          <w:tcPr>
            <w:tcW w:w="900" w:type="pct"/>
            <w:tcBorders>
              <w:top w:val="nil"/>
              <w:left w:val="nil"/>
              <w:bottom w:val="single" w:sz="4" w:space="0" w:color="auto"/>
              <w:right w:val="single" w:sz="4" w:space="0" w:color="auto"/>
            </w:tcBorders>
            <w:shd w:val="clear" w:color="000000" w:fill="FFFFFF"/>
            <w:vAlign w:val="center"/>
            <w:hideMark/>
          </w:tcPr>
          <w:p w14:paraId="7E1AB8F5" w14:textId="1D7C40C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4147,4</w:t>
            </w:r>
          </w:p>
        </w:tc>
        <w:tc>
          <w:tcPr>
            <w:tcW w:w="607" w:type="pct"/>
            <w:tcBorders>
              <w:top w:val="nil"/>
              <w:left w:val="nil"/>
              <w:bottom w:val="single" w:sz="4" w:space="0" w:color="auto"/>
              <w:right w:val="single" w:sz="4" w:space="0" w:color="auto"/>
            </w:tcBorders>
            <w:shd w:val="clear" w:color="000000" w:fill="FFFFFF"/>
            <w:vAlign w:val="center"/>
            <w:hideMark/>
          </w:tcPr>
          <w:p w14:paraId="62369786" w14:textId="10B257E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9154,3</w:t>
            </w:r>
          </w:p>
        </w:tc>
        <w:tc>
          <w:tcPr>
            <w:tcW w:w="607" w:type="pct"/>
            <w:tcBorders>
              <w:top w:val="nil"/>
              <w:left w:val="nil"/>
              <w:bottom w:val="single" w:sz="4" w:space="0" w:color="auto"/>
              <w:right w:val="single" w:sz="4" w:space="0" w:color="auto"/>
            </w:tcBorders>
            <w:shd w:val="clear" w:color="000000" w:fill="FFFFFF"/>
            <w:vAlign w:val="center"/>
            <w:hideMark/>
          </w:tcPr>
          <w:p w14:paraId="635FC7B8" w14:textId="359E564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4670,6</w:t>
            </w:r>
          </w:p>
        </w:tc>
        <w:tc>
          <w:tcPr>
            <w:tcW w:w="607" w:type="pct"/>
            <w:tcBorders>
              <w:top w:val="nil"/>
              <w:left w:val="nil"/>
              <w:bottom w:val="single" w:sz="4" w:space="0" w:color="auto"/>
              <w:right w:val="single" w:sz="4" w:space="0" w:color="auto"/>
            </w:tcBorders>
            <w:shd w:val="clear" w:color="000000" w:fill="FFFFFF"/>
            <w:vAlign w:val="center"/>
            <w:hideMark/>
          </w:tcPr>
          <w:p w14:paraId="6C7DC817" w14:textId="33626C9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1373,1</w:t>
            </w:r>
          </w:p>
        </w:tc>
        <w:tc>
          <w:tcPr>
            <w:tcW w:w="607" w:type="pct"/>
            <w:tcBorders>
              <w:top w:val="nil"/>
              <w:left w:val="nil"/>
              <w:bottom w:val="single" w:sz="4" w:space="0" w:color="auto"/>
              <w:right w:val="single" w:sz="4" w:space="0" w:color="auto"/>
            </w:tcBorders>
            <w:shd w:val="clear" w:color="000000" w:fill="FFFFFF"/>
            <w:vAlign w:val="center"/>
            <w:hideMark/>
          </w:tcPr>
          <w:p w14:paraId="307209ED" w14:textId="760C537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700,6</w:t>
            </w:r>
          </w:p>
        </w:tc>
      </w:tr>
      <w:tr w:rsidR="00AF0DA2" w:rsidRPr="00AF0DA2" w14:paraId="7BC0C8C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7AB064C"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200</w:t>
            </w:r>
          </w:p>
        </w:tc>
        <w:tc>
          <w:tcPr>
            <w:tcW w:w="885" w:type="pct"/>
            <w:tcBorders>
              <w:top w:val="nil"/>
              <w:left w:val="nil"/>
              <w:bottom w:val="single" w:sz="4" w:space="0" w:color="auto"/>
              <w:right w:val="single" w:sz="4" w:space="0" w:color="auto"/>
            </w:tcBorders>
            <w:shd w:val="clear" w:color="000000" w:fill="FFFFFF"/>
            <w:vAlign w:val="center"/>
            <w:hideMark/>
          </w:tcPr>
          <w:p w14:paraId="171D5546" w14:textId="6D7F075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12534</w:t>
            </w:r>
          </w:p>
        </w:tc>
        <w:tc>
          <w:tcPr>
            <w:tcW w:w="900" w:type="pct"/>
            <w:tcBorders>
              <w:top w:val="nil"/>
              <w:left w:val="nil"/>
              <w:bottom w:val="single" w:sz="4" w:space="0" w:color="auto"/>
              <w:right w:val="single" w:sz="4" w:space="0" w:color="auto"/>
            </w:tcBorders>
            <w:shd w:val="clear" w:color="000000" w:fill="FFFFFF"/>
            <w:vAlign w:val="center"/>
            <w:hideMark/>
          </w:tcPr>
          <w:p w14:paraId="5B5D12BA" w14:textId="1F6D2F6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5013,6</w:t>
            </w:r>
          </w:p>
        </w:tc>
        <w:tc>
          <w:tcPr>
            <w:tcW w:w="607" w:type="pct"/>
            <w:tcBorders>
              <w:top w:val="nil"/>
              <w:left w:val="nil"/>
              <w:bottom w:val="single" w:sz="4" w:space="0" w:color="auto"/>
              <w:right w:val="single" w:sz="4" w:space="0" w:color="auto"/>
            </w:tcBorders>
            <w:shd w:val="clear" w:color="000000" w:fill="FFFFFF"/>
            <w:vAlign w:val="center"/>
            <w:hideMark/>
          </w:tcPr>
          <w:p w14:paraId="1CA46188" w14:textId="63B08EE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11457,8</w:t>
            </w:r>
          </w:p>
        </w:tc>
        <w:tc>
          <w:tcPr>
            <w:tcW w:w="607" w:type="pct"/>
            <w:tcBorders>
              <w:top w:val="nil"/>
              <w:left w:val="nil"/>
              <w:bottom w:val="single" w:sz="4" w:space="0" w:color="auto"/>
              <w:right w:val="single" w:sz="4" w:space="0" w:color="auto"/>
            </w:tcBorders>
            <w:shd w:val="clear" w:color="000000" w:fill="FFFFFF"/>
            <w:vAlign w:val="center"/>
            <w:hideMark/>
          </w:tcPr>
          <w:p w14:paraId="693E70D3" w14:textId="33353E5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1076,2</w:t>
            </w:r>
          </w:p>
        </w:tc>
        <w:tc>
          <w:tcPr>
            <w:tcW w:w="607" w:type="pct"/>
            <w:tcBorders>
              <w:top w:val="nil"/>
              <w:left w:val="nil"/>
              <w:bottom w:val="single" w:sz="4" w:space="0" w:color="auto"/>
              <w:right w:val="single" w:sz="4" w:space="0" w:color="auto"/>
            </w:tcBorders>
            <w:shd w:val="clear" w:color="000000" w:fill="FFFFFF"/>
            <w:vAlign w:val="center"/>
            <w:hideMark/>
          </w:tcPr>
          <w:p w14:paraId="1B7B475D" w14:textId="2EA65436"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2291,6</w:t>
            </w:r>
          </w:p>
        </w:tc>
        <w:tc>
          <w:tcPr>
            <w:tcW w:w="607" w:type="pct"/>
            <w:tcBorders>
              <w:top w:val="nil"/>
              <w:left w:val="nil"/>
              <w:bottom w:val="single" w:sz="4" w:space="0" w:color="auto"/>
              <w:right w:val="single" w:sz="4" w:space="0" w:color="auto"/>
            </w:tcBorders>
            <w:shd w:val="clear" w:color="000000" w:fill="FFFFFF"/>
            <w:vAlign w:val="center"/>
            <w:hideMark/>
          </w:tcPr>
          <w:p w14:paraId="636D8629" w14:textId="226465F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215,2</w:t>
            </w:r>
          </w:p>
        </w:tc>
      </w:tr>
      <w:tr w:rsidR="00AF0DA2" w:rsidRPr="00AF0DA2" w14:paraId="3D09BF0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2DE2899A"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250</w:t>
            </w:r>
          </w:p>
        </w:tc>
        <w:tc>
          <w:tcPr>
            <w:tcW w:w="885" w:type="pct"/>
            <w:tcBorders>
              <w:top w:val="nil"/>
              <w:left w:val="nil"/>
              <w:bottom w:val="single" w:sz="4" w:space="0" w:color="auto"/>
              <w:right w:val="single" w:sz="4" w:space="0" w:color="auto"/>
            </w:tcBorders>
            <w:shd w:val="clear" w:color="000000" w:fill="FFFFFF"/>
            <w:vAlign w:val="center"/>
            <w:hideMark/>
          </w:tcPr>
          <w:p w14:paraId="66C5AB97" w14:textId="77933BC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10556,5</w:t>
            </w:r>
          </w:p>
        </w:tc>
        <w:tc>
          <w:tcPr>
            <w:tcW w:w="900" w:type="pct"/>
            <w:tcBorders>
              <w:top w:val="nil"/>
              <w:left w:val="nil"/>
              <w:bottom w:val="single" w:sz="4" w:space="0" w:color="auto"/>
              <w:right w:val="single" w:sz="4" w:space="0" w:color="auto"/>
            </w:tcBorders>
            <w:shd w:val="clear" w:color="000000" w:fill="FFFFFF"/>
            <w:vAlign w:val="center"/>
            <w:hideMark/>
          </w:tcPr>
          <w:p w14:paraId="4854A71B" w14:textId="5DDD27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5278,2</w:t>
            </w:r>
          </w:p>
        </w:tc>
        <w:tc>
          <w:tcPr>
            <w:tcW w:w="607" w:type="pct"/>
            <w:tcBorders>
              <w:top w:val="nil"/>
              <w:left w:val="nil"/>
              <w:bottom w:val="single" w:sz="4" w:space="0" w:color="auto"/>
              <w:right w:val="single" w:sz="4" w:space="0" w:color="auto"/>
            </w:tcBorders>
            <w:shd w:val="clear" w:color="000000" w:fill="FFFFFF"/>
            <w:vAlign w:val="center"/>
            <w:hideMark/>
          </w:tcPr>
          <w:p w14:paraId="729B9C2F" w14:textId="2B3D089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9496,1</w:t>
            </w:r>
          </w:p>
        </w:tc>
        <w:tc>
          <w:tcPr>
            <w:tcW w:w="607" w:type="pct"/>
            <w:tcBorders>
              <w:top w:val="nil"/>
              <w:left w:val="nil"/>
              <w:bottom w:val="single" w:sz="4" w:space="0" w:color="auto"/>
              <w:right w:val="single" w:sz="4" w:space="0" w:color="auto"/>
            </w:tcBorders>
            <w:shd w:val="clear" w:color="000000" w:fill="FFFFFF"/>
            <w:vAlign w:val="center"/>
            <w:hideMark/>
          </w:tcPr>
          <w:p w14:paraId="56C3AE0F" w14:textId="5F01544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1060,4</w:t>
            </w:r>
          </w:p>
        </w:tc>
        <w:tc>
          <w:tcPr>
            <w:tcW w:w="607" w:type="pct"/>
            <w:tcBorders>
              <w:top w:val="nil"/>
              <w:left w:val="nil"/>
              <w:bottom w:val="single" w:sz="4" w:space="0" w:color="auto"/>
              <w:right w:val="single" w:sz="4" w:space="0" w:color="auto"/>
            </w:tcBorders>
            <w:shd w:val="clear" w:color="000000" w:fill="FFFFFF"/>
            <w:vAlign w:val="center"/>
            <w:hideMark/>
          </w:tcPr>
          <w:p w14:paraId="2BF96060" w14:textId="2243E00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2374</w:t>
            </w:r>
          </w:p>
        </w:tc>
        <w:tc>
          <w:tcPr>
            <w:tcW w:w="607" w:type="pct"/>
            <w:tcBorders>
              <w:top w:val="nil"/>
              <w:left w:val="nil"/>
              <w:bottom w:val="single" w:sz="4" w:space="0" w:color="auto"/>
              <w:right w:val="single" w:sz="4" w:space="0" w:color="auto"/>
            </w:tcBorders>
            <w:shd w:val="clear" w:color="000000" w:fill="FFFFFF"/>
            <w:vAlign w:val="center"/>
            <w:hideMark/>
          </w:tcPr>
          <w:p w14:paraId="18F2FE12" w14:textId="28ED4A9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265,1</w:t>
            </w:r>
          </w:p>
        </w:tc>
      </w:tr>
      <w:tr w:rsidR="00AF0DA2" w:rsidRPr="00AF0DA2" w14:paraId="6FD3539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9F30647"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300</w:t>
            </w:r>
          </w:p>
        </w:tc>
        <w:tc>
          <w:tcPr>
            <w:tcW w:w="885" w:type="pct"/>
            <w:tcBorders>
              <w:top w:val="nil"/>
              <w:left w:val="nil"/>
              <w:bottom w:val="single" w:sz="4" w:space="0" w:color="auto"/>
              <w:right w:val="single" w:sz="4" w:space="0" w:color="auto"/>
            </w:tcBorders>
            <w:shd w:val="clear" w:color="000000" w:fill="FFFFFF"/>
            <w:vAlign w:val="center"/>
            <w:hideMark/>
          </w:tcPr>
          <w:p w14:paraId="3B44A03E" w14:textId="5409872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3041,9</w:t>
            </w:r>
          </w:p>
        </w:tc>
        <w:tc>
          <w:tcPr>
            <w:tcW w:w="900" w:type="pct"/>
            <w:tcBorders>
              <w:top w:val="nil"/>
              <w:left w:val="nil"/>
              <w:bottom w:val="single" w:sz="4" w:space="0" w:color="auto"/>
              <w:right w:val="single" w:sz="4" w:space="0" w:color="auto"/>
            </w:tcBorders>
            <w:shd w:val="clear" w:color="000000" w:fill="FFFFFF"/>
            <w:vAlign w:val="center"/>
            <w:hideMark/>
          </w:tcPr>
          <w:p w14:paraId="52C44B2E" w14:textId="21C3DD0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1825,2</w:t>
            </w:r>
          </w:p>
        </w:tc>
        <w:tc>
          <w:tcPr>
            <w:tcW w:w="607" w:type="pct"/>
            <w:tcBorders>
              <w:top w:val="nil"/>
              <w:left w:val="nil"/>
              <w:bottom w:val="single" w:sz="4" w:space="0" w:color="auto"/>
              <w:right w:val="single" w:sz="4" w:space="0" w:color="auto"/>
            </w:tcBorders>
            <w:shd w:val="clear" w:color="000000" w:fill="FFFFFF"/>
            <w:vAlign w:val="center"/>
            <w:hideMark/>
          </w:tcPr>
          <w:p w14:paraId="4F8509B0" w14:textId="225FDF9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2485,9</w:t>
            </w:r>
          </w:p>
        </w:tc>
        <w:tc>
          <w:tcPr>
            <w:tcW w:w="607" w:type="pct"/>
            <w:tcBorders>
              <w:top w:val="nil"/>
              <w:left w:val="nil"/>
              <w:bottom w:val="single" w:sz="4" w:space="0" w:color="auto"/>
              <w:right w:val="single" w:sz="4" w:space="0" w:color="auto"/>
            </w:tcBorders>
            <w:shd w:val="clear" w:color="000000" w:fill="FFFFFF"/>
            <w:vAlign w:val="center"/>
            <w:hideMark/>
          </w:tcPr>
          <w:p w14:paraId="3DD186F2" w14:textId="02CAE2D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w:t>
            </w:r>
          </w:p>
        </w:tc>
        <w:tc>
          <w:tcPr>
            <w:tcW w:w="607" w:type="pct"/>
            <w:tcBorders>
              <w:top w:val="nil"/>
              <w:left w:val="nil"/>
              <w:bottom w:val="single" w:sz="4" w:space="0" w:color="auto"/>
              <w:right w:val="single" w:sz="4" w:space="0" w:color="auto"/>
            </w:tcBorders>
            <w:shd w:val="clear" w:color="000000" w:fill="FFFFFF"/>
            <w:vAlign w:val="center"/>
            <w:hideMark/>
          </w:tcPr>
          <w:p w14:paraId="2A32BBDF" w14:textId="44EAE1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745,8</w:t>
            </w:r>
          </w:p>
        </w:tc>
        <w:tc>
          <w:tcPr>
            <w:tcW w:w="607" w:type="pct"/>
            <w:tcBorders>
              <w:top w:val="nil"/>
              <w:left w:val="nil"/>
              <w:bottom w:val="single" w:sz="4" w:space="0" w:color="auto"/>
              <w:right w:val="single" w:sz="4" w:space="0" w:color="auto"/>
            </w:tcBorders>
            <w:shd w:val="clear" w:color="000000" w:fill="FFFFFF"/>
            <w:vAlign w:val="center"/>
            <w:hideMark/>
          </w:tcPr>
          <w:p w14:paraId="775E1833" w14:textId="51439E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166,8</w:t>
            </w:r>
          </w:p>
        </w:tc>
      </w:tr>
      <w:tr w:rsidR="00AF0DA2" w:rsidRPr="00AF0DA2" w14:paraId="2417C7C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193A937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350</w:t>
            </w:r>
          </w:p>
        </w:tc>
        <w:tc>
          <w:tcPr>
            <w:tcW w:w="885" w:type="pct"/>
            <w:tcBorders>
              <w:top w:val="nil"/>
              <w:left w:val="nil"/>
              <w:bottom w:val="single" w:sz="4" w:space="0" w:color="auto"/>
              <w:right w:val="single" w:sz="4" w:space="0" w:color="auto"/>
            </w:tcBorders>
            <w:shd w:val="clear" w:color="000000" w:fill="FFFFFF"/>
            <w:vAlign w:val="center"/>
            <w:hideMark/>
          </w:tcPr>
          <w:p w14:paraId="7737D3FB" w14:textId="2B9ED54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1682</w:t>
            </w:r>
          </w:p>
        </w:tc>
        <w:tc>
          <w:tcPr>
            <w:tcW w:w="900" w:type="pct"/>
            <w:tcBorders>
              <w:top w:val="nil"/>
              <w:left w:val="nil"/>
              <w:bottom w:val="single" w:sz="4" w:space="0" w:color="auto"/>
              <w:right w:val="single" w:sz="4" w:space="0" w:color="auto"/>
            </w:tcBorders>
            <w:shd w:val="clear" w:color="000000" w:fill="FFFFFF"/>
            <w:vAlign w:val="center"/>
            <w:hideMark/>
          </w:tcPr>
          <w:p w14:paraId="33CC3447" w14:textId="46B7016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1177,4</w:t>
            </w:r>
          </w:p>
        </w:tc>
        <w:tc>
          <w:tcPr>
            <w:tcW w:w="607" w:type="pct"/>
            <w:tcBorders>
              <w:top w:val="nil"/>
              <w:left w:val="nil"/>
              <w:bottom w:val="single" w:sz="4" w:space="0" w:color="auto"/>
              <w:right w:val="single" w:sz="4" w:space="0" w:color="auto"/>
            </w:tcBorders>
            <w:shd w:val="clear" w:color="000000" w:fill="FFFFFF"/>
            <w:vAlign w:val="center"/>
            <w:hideMark/>
          </w:tcPr>
          <w:p w14:paraId="3BFE5771" w14:textId="35E2EED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253</w:t>
            </w:r>
          </w:p>
        </w:tc>
        <w:tc>
          <w:tcPr>
            <w:tcW w:w="607" w:type="pct"/>
            <w:tcBorders>
              <w:top w:val="nil"/>
              <w:left w:val="nil"/>
              <w:bottom w:val="single" w:sz="4" w:space="0" w:color="auto"/>
              <w:right w:val="single" w:sz="4" w:space="0" w:color="auto"/>
            </w:tcBorders>
            <w:shd w:val="clear" w:color="000000" w:fill="FFFFFF"/>
            <w:vAlign w:val="center"/>
            <w:hideMark/>
          </w:tcPr>
          <w:p w14:paraId="276D671D" w14:textId="015B8E0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1429</w:t>
            </w:r>
          </w:p>
        </w:tc>
        <w:tc>
          <w:tcPr>
            <w:tcW w:w="607" w:type="pct"/>
            <w:tcBorders>
              <w:top w:val="nil"/>
              <w:left w:val="nil"/>
              <w:bottom w:val="single" w:sz="4" w:space="0" w:color="auto"/>
              <w:right w:val="single" w:sz="4" w:space="0" w:color="auto"/>
            </w:tcBorders>
            <w:shd w:val="clear" w:color="000000" w:fill="FFFFFF"/>
            <w:vAlign w:val="center"/>
            <w:hideMark/>
          </w:tcPr>
          <w:p w14:paraId="2B198DF1" w14:textId="1B40BF0D"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88,6</w:t>
            </w:r>
          </w:p>
        </w:tc>
        <w:tc>
          <w:tcPr>
            <w:tcW w:w="607" w:type="pct"/>
            <w:tcBorders>
              <w:top w:val="nil"/>
              <w:left w:val="nil"/>
              <w:bottom w:val="single" w:sz="4" w:space="0" w:color="auto"/>
              <w:right w:val="single" w:sz="4" w:space="0" w:color="auto"/>
            </w:tcBorders>
            <w:shd w:val="clear" w:color="000000" w:fill="FFFFFF"/>
            <w:vAlign w:val="center"/>
            <w:hideMark/>
          </w:tcPr>
          <w:p w14:paraId="0E671831" w14:textId="5299EBF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500,2</w:t>
            </w:r>
          </w:p>
        </w:tc>
      </w:tr>
      <w:tr w:rsidR="00AF0DA2" w:rsidRPr="00AF0DA2" w14:paraId="603837D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3F57C4B5"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400</w:t>
            </w:r>
          </w:p>
        </w:tc>
        <w:tc>
          <w:tcPr>
            <w:tcW w:w="885" w:type="pct"/>
            <w:tcBorders>
              <w:top w:val="nil"/>
              <w:left w:val="nil"/>
              <w:bottom w:val="single" w:sz="4" w:space="0" w:color="auto"/>
              <w:right w:val="single" w:sz="4" w:space="0" w:color="auto"/>
            </w:tcBorders>
            <w:shd w:val="clear" w:color="000000" w:fill="FFFFFF"/>
            <w:vAlign w:val="center"/>
            <w:hideMark/>
          </w:tcPr>
          <w:p w14:paraId="25221C10" w14:textId="3889EA9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5561</w:t>
            </w:r>
          </w:p>
        </w:tc>
        <w:tc>
          <w:tcPr>
            <w:tcW w:w="900" w:type="pct"/>
            <w:tcBorders>
              <w:top w:val="nil"/>
              <w:left w:val="nil"/>
              <w:bottom w:val="single" w:sz="4" w:space="0" w:color="auto"/>
              <w:right w:val="single" w:sz="4" w:space="0" w:color="auto"/>
            </w:tcBorders>
            <w:shd w:val="clear" w:color="000000" w:fill="FFFFFF"/>
            <w:vAlign w:val="center"/>
            <w:hideMark/>
          </w:tcPr>
          <w:p w14:paraId="289B5028" w14:textId="18C1401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4448,8</w:t>
            </w:r>
          </w:p>
        </w:tc>
        <w:tc>
          <w:tcPr>
            <w:tcW w:w="607" w:type="pct"/>
            <w:tcBorders>
              <w:top w:val="nil"/>
              <w:left w:val="nil"/>
              <w:bottom w:val="single" w:sz="4" w:space="0" w:color="auto"/>
              <w:right w:val="single" w:sz="4" w:space="0" w:color="auto"/>
            </w:tcBorders>
            <w:shd w:val="clear" w:color="000000" w:fill="FFFFFF"/>
            <w:vAlign w:val="center"/>
            <w:hideMark/>
          </w:tcPr>
          <w:p w14:paraId="695EC6CD" w14:textId="1A67B835"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5313</w:t>
            </w:r>
          </w:p>
        </w:tc>
        <w:tc>
          <w:tcPr>
            <w:tcW w:w="607" w:type="pct"/>
            <w:tcBorders>
              <w:top w:val="nil"/>
              <w:left w:val="nil"/>
              <w:bottom w:val="single" w:sz="4" w:space="0" w:color="auto"/>
              <w:right w:val="single" w:sz="4" w:space="0" w:color="auto"/>
            </w:tcBorders>
            <w:shd w:val="clear" w:color="000000" w:fill="FFFFFF"/>
            <w:vAlign w:val="center"/>
            <w:hideMark/>
          </w:tcPr>
          <w:p w14:paraId="73FD901E" w14:textId="18A3DF7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w:t>
            </w:r>
          </w:p>
        </w:tc>
        <w:tc>
          <w:tcPr>
            <w:tcW w:w="607" w:type="pct"/>
            <w:tcBorders>
              <w:top w:val="nil"/>
              <w:left w:val="nil"/>
              <w:bottom w:val="single" w:sz="4" w:space="0" w:color="auto"/>
              <w:right w:val="single" w:sz="4" w:space="0" w:color="auto"/>
            </w:tcBorders>
            <w:shd w:val="clear" w:color="000000" w:fill="FFFFFF"/>
            <w:vAlign w:val="center"/>
            <w:hideMark/>
          </w:tcPr>
          <w:p w14:paraId="618ED372" w14:textId="3BA6C9B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2125,2</w:t>
            </w:r>
          </w:p>
        </w:tc>
        <w:tc>
          <w:tcPr>
            <w:tcW w:w="607" w:type="pct"/>
            <w:tcBorders>
              <w:top w:val="nil"/>
              <w:left w:val="nil"/>
              <w:bottom w:val="single" w:sz="4" w:space="0" w:color="auto"/>
              <w:right w:val="single" w:sz="4" w:space="0" w:color="auto"/>
            </w:tcBorders>
            <w:shd w:val="clear" w:color="000000" w:fill="FFFFFF"/>
            <w:vAlign w:val="center"/>
            <w:hideMark/>
          </w:tcPr>
          <w:p w14:paraId="3F52A2B1" w14:textId="08F51F2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99,2</w:t>
            </w:r>
          </w:p>
        </w:tc>
      </w:tr>
      <w:tr w:rsidR="00AF0DA2" w:rsidRPr="00AF0DA2" w14:paraId="01B9E156"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67C22CC2"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500</w:t>
            </w:r>
          </w:p>
        </w:tc>
        <w:tc>
          <w:tcPr>
            <w:tcW w:w="885" w:type="pct"/>
            <w:tcBorders>
              <w:top w:val="nil"/>
              <w:left w:val="nil"/>
              <w:bottom w:val="single" w:sz="4" w:space="0" w:color="auto"/>
              <w:right w:val="single" w:sz="4" w:space="0" w:color="auto"/>
            </w:tcBorders>
            <w:shd w:val="clear" w:color="000000" w:fill="FFFFFF"/>
            <w:vAlign w:val="center"/>
            <w:hideMark/>
          </w:tcPr>
          <w:p w14:paraId="1F3BF488" w14:textId="3A67BB4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14127,9</w:t>
            </w:r>
          </w:p>
        </w:tc>
        <w:tc>
          <w:tcPr>
            <w:tcW w:w="900" w:type="pct"/>
            <w:tcBorders>
              <w:top w:val="nil"/>
              <w:left w:val="nil"/>
              <w:bottom w:val="single" w:sz="4" w:space="0" w:color="auto"/>
              <w:right w:val="single" w:sz="4" w:space="0" w:color="auto"/>
            </w:tcBorders>
            <w:shd w:val="clear" w:color="000000" w:fill="FFFFFF"/>
            <w:vAlign w:val="center"/>
            <w:hideMark/>
          </w:tcPr>
          <w:p w14:paraId="5A20C804" w14:textId="6FF6D33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14128</w:t>
            </w:r>
          </w:p>
        </w:tc>
        <w:tc>
          <w:tcPr>
            <w:tcW w:w="607" w:type="pct"/>
            <w:tcBorders>
              <w:top w:val="nil"/>
              <w:left w:val="nil"/>
              <w:bottom w:val="single" w:sz="4" w:space="0" w:color="auto"/>
              <w:right w:val="single" w:sz="4" w:space="0" w:color="auto"/>
            </w:tcBorders>
            <w:shd w:val="clear" w:color="000000" w:fill="FFFFFF"/>
            <w:vAlign w:val="center"/>
            <w:hideMark/>
          </w:tcPr>
          <w:p w14:paraId="36A62DA7" w14:textId="095535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11580,9</w:t>
            </w:r>
          </w:p>
        </w:tc>
        <w:tc>
          <w:tcPr>
            <w:tcW w:w="607" w:type="pct"/>
            <w:tcBorders>
              <w:top w:val="nil"/>
              <w:left w:val="nil"/>
              <w:bottom w:val="single" w:sz="4" w:space="0" w:color="auto"/>
              <w:right w:val="single" w:sz="4" w:space="0" w:color="auto"/>
            </w:tcBorders>
            <w:shd w:val="clear" w:color="000000" w:fill="FFFFFF"/>
            <w:vAlign w:val="center"/>
            <w:hideMark/>
          </w:tcPr>
          <w:p w14:paraId="20321E3C" w14:textId="194A233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2547</w:t>
            </w:r>
          </w:p>
        </w:tc>
        <w:tc>
          <w:tcPr>
            <w:tcW w:w="607" w:type="pct"/>
            <w:tcBorders>
              <w:top w:val="nil"/>
              <w:left w:val="nil"/>
              <w:bottom w:val="single" w:sz="4" w:space="0" w:color="auto"/>
              <w:right w:val="single" w:sz="4" w:space="0" w:color="auto"/>
            </w:tcBorders>
            <w:shd w:val="clear" w:color="000000" w:fill="FFFFFF"/>
            <w:vAlign w:val="center"/>
            <w:hideMark/>
          </w:tcPr>
          <w:p w14:paraId="3DBEB0F9" w14:textId="18CFB75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5790,5</w:t>
            </w:r>
          </w:p>
        </w:tc>
        <w:tc>
          <w:tcPr>
            <w:tcW w:w="607" w:type="pct"/>
            <w:tcBorders>
              <w:top w:val="nil"/>
              <w:left w:val="nil"/>
              <w:bottom w:val="single" w:sz="4" w:space="0" w:color="auto"/>
              <w:right w:val="single" w:sz="4" w:space="0" w:color="auto"/>
            </w:tcBorders>
            <w:shd w:val="clear" w:color="000000" w:fill="FFFFFF"/>
            <w:vAlign w:val="center"/>
            <w:hideMark/>
          </w:tcPr>
          <w:p w14:paraId="57981DBE" w14:textId="55C34E3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1273,5</w:t>
            </w:r>
          </w:p>
        </w:tc>
      </w:tr>
      <w:tr w:rsidR="00AF0DA2" w:rsidRPr="00AF0DA2" w14:paraId="4D6545E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53065584"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600</w:t>
            </w:r>
          </w:p>
        </w:tc>
        <w:tc>
          <w:tcPr>
            <w:tcW w:w="885" w:type="pct"/>
            <w:tcBorders>
              <w:top w:val="nil"/>
              <w:left w:val="nil"/>
              <w:bottom w:val="single" w:sz="4" w:space="0" w:color="auto"/>
              <w:right w:val="single" w:sz="4" w:space="0" w:color="auto"/>
            </w:tcBorders>
            <w:shd w:val="clear" w:color="000000" w:fill="FFFFFF"/>
            <w:vAlign w:val="center"/>
            <w:hideMark/>
          </w:tcPr>
          <w:p w14:paraId="350B886A" w14:textId="7E08A4C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2616</w:t>
            </w:r>
          </w:p>
        </w:tc>
        <w:tc>
          <w:tcPr>
            <w:tcW w:w="900" w:type="pct"/>
            <w:tcBorders>
              <w:top w:val="nil"/>
              <w:left w:val="nil"/>
              <w:bottom w:val="single" w:sz="4" w:space="0" w:color="auto"/>
              <w:right w:val="single" w:sz="4" w:space="0" w:color="auto"/>
            </w:tcBorders>
            <w:shd w:val="clear" w:color="000000" w:fill="FFFFFF"/>
            <w:vAlign w:val="center"/>
            <w:hideMark/>
          </w:tcPr>
          <w:p w14:paraId="167D24B9" w14:textId="5EAC750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3139,2</w:t>
            </w:r>
          </w:p>
        </w:tc>
        <w:tc>
          <w:tcPr>
            <w:tcW w:w="607" w:type="pct"/>
            <w:tcBorders>
              <w:top w:val="nil"/>
              <w:left w:val="nil"/>
              <w:bottom w:val="single" w:sz="4" w:space="0" w:color="auto"/>
              <w:right w:val="single" w:sz="4" w:space="0" w:color="auto"/>
            </w:tcBorders>
            <w:shd w:val="clear" w:color="000000" w:fill="FFFFFF"/>
            <w:vAlign w:val="center"/>
            <w:hideMark/>
          </w:tcPr>
          <w:p w14:paraId="59F69B5B" w14:textId="216EAAE9"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2470</w:t>
            </w:r>
          </w:p>
        </w:tc>
        <w:tc>
          <w:tcPr>
            <w:tcW w:w="607" w:type="pct"/>
            <w:tcBorders>
              <w:top w:val="nil"/>
              <w:left w:val="nil"/>
              <w:bottom w:val="single" w:sz="4" w:space="0" w:color="auto"/>
              <w:right w:val="single" w:sz="4" w:space="0" w:color="auto"/>
            </w:tcBorders>
            <w:shd w:val="clear" w:color="000000" w:fill="FFFFFF"/>
            <w:vAlign w:val="center"/>
            <w:hideMark/>
          </w:tcPr>
          <w:p w14:paraId="64B2DD34" w14:textId="5628F79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w:t>
            </w:r>
          </w:p>
        </w:tc>
        <w:tc>
          <w:tcPr>
            <w:tcW w:w="607" w:type="pct"/>
            <w:tcBorders>
              <w:top w:val="nil"/>
              <w:left w:val="nil"/>
              <w:bottom w:val="single" w:sz="4" w:space="0" w:color="auto"/>
              <w:right w:val="single" w:sz="4" w:space="0" w:color="auto"/>
            </w:tcBorders>
            <w:shd w:val="clear" w:color="000000" w:fill="FFFFFF"/>
            <w:vAlign w:val="center"/>
            <w:hideMark/>
          </w:tcPr>
          <w:p w14:paraId="3CDD0A5A" w14:textId="5A71C331"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1482</w:t>
            </w:r>
          </w:p>
        </w:tc>
        <w:tc>
          <w:tcPr>
            <w:tcW w:w="607" w:type="pct"/>
            <w:tcBorders>
              <w:top w:val="nil"/>
              <w:left w:val="nil"/>
              <w:bottom w:val="single" w:sz="4" w:space="0" w:color="auto"/>
              <w:right w:val="single" w:sz="4" w:space="0" w:color="auto"/>
            </w:tcBorders>
            <w:shd w:val="clear" w:color="000000" w:fill="FFFFFF"/>
            <w:vAlign w:val="center"/>
            <w:hideMark/>
          </w:tcPr>
          <w:p w14:paraId="06E2FF35" w14:textId="6E94470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87,6</w:t>
            </w:r>
          </w:p>
        </w:tc>
      </w:tr>
      <w:tr w:rsidR="00AF0DA2" w:rsidRPr="00AF0DA2" w14:paraId="5B901DE1"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138A5B6"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700</w:t>
            </w:r>
          </w:p>
        </w:tc>
        <w:tc>
          <w:tcPr>
            <w:tcW w:w="885" w:type="pct"/>
            <w:tcBorders>
              <w:top w:val="nil"/>
              <w:left w:val="nil"/>
              <w:bottom w:val="single" w:sz="4" w:space="0" w:color="auto"/>
              <w:right w:val="single" w:sz="4" w:space="0" w:color="auto"/>
            </w:tcBorders>
            <w:shd w:val="clear" w:color="000000" w:fill="FFFFFF"/>
            <w:vAlign w:val="center"/>
            <w:hideMark/>
          </w:tcPr>
          <w:p w14:paraId="353A0053" w14:textId="592A909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4951</w:t>
            </w:r>
          </w:p>
        </w:tc>
        <w:tc>
          <w:tcPr>
            <w:tcW w:w="900" w:type="pct"/>
            <w:tcBorders>
              <w:top w:val="nil"/>
              <w:left w:val="nil"/>
              <w:bottom w:val="single" w:sz="4" w:space="0" w:color="auto"/>
              <w:right w:val="single" w:sz="4" w:space="0" w:color="auto"/>
            </w:tcBorders>
            <w:shd w:val="clear" w:color="000000" w:fill="FFFFFF"/>
            <w:vAlign w:val="center"/>
            <w:hideMark/>
          </w:tcPr>
          <w:p w14:paraId="0D2B3564" w14:textId="38F95A3C"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6931,4</w:t>
            </w:r>
          </w:p>
        </w:tc>
        <w:tc>
          <w:tcPr>
            <w:tcW w:w="607" w:type="pct"/>
            <w:tcBorders>
              <w:top w:val="nil"/>
              <w:left w:val="nil"/>
              <w:bottom w:val="single" w:sz="4" w:space="0" w:color="auto"/>
              <w:right w:val="single" w:sz="4" w:space="0" w:color="auto"/>
            </w:tcBorders>
            <w:shd w:val="clear" w:color="000000" w:fill="FFFFFF"/>
            <w:vAlign w:val="center"/>
            <w:hideMark/>
          </w:tcPr>
          <w:p w14:paraId="4DABEA82" w14:textId="268EC28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2961</w:t>
            </w:r>
          </w:p>
        </w:tc>
        <w:tc>
          <w:tcPr>
            <w:tcW w:w="607" w:type="pct"/>
            <w:tcBorders>
              <w:top w:val="nil"/>
              <w:left w:val="nil"/>
              <w:bottom w:val="single" w:sz="4" w:space="0" w:color="auto"/>
              <w:right w:val="single" w:sz="4" w:space="0" w:color="auto"/>
            </w:tcBorders>
            <w:shd w:val="clear" w:color="000000" w:fill="FFFFFF"/>
            <w:vAlign w:val="center"/>
            <w:hideMark/>
          </w:tcPr>
          <w:p w14:paraId="57506B5F" w14:textId="568D03BA"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1990</w:t>
            </w:r>
          </w:p>
        </w:tc>
        <w:tc>
          <w:tcPr>
            <w:tcW w:w="607" w:type="pct"/>
            <w:tcBorders>
              <w:top w:val="nil"/>
              <w:left w:val="nil"/>
              <w:bottom w:val="single" w:sz="4" w:space="0" w:color="auto"/>
              <w:right w:val="single" w:sz="4" w:space="0" w:color="auto"/>
            </w:tcBorders>
            <w:shd w:val="clear" w:color="000000" w:fill="FFFFFF"/>
            <w:vAlign w:val="center"/>
            <w:hideMark/>
          </w:tcPr>
          <w:p w14:paraId="4333F5CD" w14:textId="53882414"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2072,7</w:t>
            </w:r>
          </w:p>
        </w:tc>
        <w:tc>
          <w:tcPr>
            <w:tcW w:w="607" w:type="pct"/>
            <w:tcBorders>
              <w:top w:val="nil"/>
              <w:left w:val="nil"/>
              <w:bottom w:val="single" w:sz="4" w:space="0" w:color="auto"/>
              <w:right w:val="single" w:sz="4" w:space="0" w:color="auto"/>
            </w:tcBorders>
            <w:shd w:val="clear" w:color="000000" w:fill="FFFFFF"/>
            <w:vAlign w:val="center"/>
            <w:hideMark/>
          </w:tcPr>
          <w:p w14:paraId="3B698E98" w14:textId="42078DD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1393</w:t>
            </w:r>
          </w:p>
        </w:tc>
      </w:tr>
      <w:tr w:rsidR="00AF0DA2" w:rsidRPr="00AF0DA2" w14:paraId="2D7B70CA"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42D73793" w14:textId="7777777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800</w:t>
            </w:r>
          </w:p>
        </w:tc>
        <w:tc>
          <w:tcPr>
            <w:tcW w:w="885" w:type="pct"/>
            <w:tcBorders>
              <w:top w:val="nil"/>
              <w:left w:val="nil"/>
              <w:bottom w:val="single" w:sz="4" w:space="0" w:color="auto"/>
              <w:right w:val="single" w:sz="4" w:space="0" w:color="auto"/>
            </w:tcBorders>
            <w:shd w:val="clear" w:color="000000" w:fill="FFFFFF"/>
            <w:vAlign w:val="center"/>
            <w:hideMark/>
          </w:tcPr>
          <w:p w14:paraId="557BDF63" w14:textId="789654C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701</w:t>
            </w:r>
          </w:p>
        </w:tc>
        <w:tc>
          <w:tcPr>
            <w:tcW w:w="900" w:type="pct"/>
            <w:tcBorders>
              <w:top w:val="nil"/>
              <w:left w:val="nil"/>
              <w:bottom w:val="single" w:sz="4" w:space="0" w:color="auto"/>
              <w:right w:val="single" w:sz="4" w:space="0" w:color="auto"/>
            </w:tcBorders>
            <w:shd w:val="clear" w:color="000000" w:fill="FFFFFF"/>
            <w:vAlign w:val="center"/>
            <w:hideMark/>
          </w:tcPr>
          <w:p w14:paraId="0C35C2C4" w14:textId="40CB5BB3"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1121,6</w:t>
            </w:r>
          </w:p>
        </w:tc>
        <w:tc>
          <w:tcPr>
            <w:tcW w:w="607" w:type="pct"/>
            <w:tcBorders>
              <w:top w:val="nil"/>
              <w:left w:val="nil"/>
              <w:bottom w:val="single" w:sz="4" w:space="0" w:color="auto"/>
              <w:right w:val="single" w:sz="4" w:space="0" w:color="auto"/>
            </w:tcBorders>
            <w:shd w:val="clear" w:color="000000" w:fill="FFFFFF"/>
            <w:vAlign w:val="center"/>
            <w:hideMark/>
          </w:tcPr>
          <w:p w14:paraId="057D9EF7" w14:textId="413B795E"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582</w:t>
            </w:r>
          </w:p>
        </w:tc>
        <w:tc>
          <w:tcPr>
            <w:tcW w:w="607" w:type="pct"/>
            <w:tcBorders>
              <w:top w:val="nil"/>
              <w:left w:val="nil"/>
              <w:bottom w:val="single" w:sz="4" w:space="0" w:color="auto"/>
              <w:right w:val="single" w:sz="4" w:space="0" w:color="auto"/>
            </w:tcBorders>
            <w:shd w:val="clear" w:color="000000" w:fill="FFFFFF"/>
            <w:vAlign w:val="center"/>
            <w:hideMark/>
          </w:tcPr>
          <w:p w14:paraId="3F482154" w14:textId="5868C782"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w:t>
            </w:r>
          </w:p>
        </w:tc>
        <w:tc>
          <w:tcPr>
            <w:tcW w:w="607" w:type="pct"/>
            <w:tcBorders>
              <w:top w:val="nil"/>
              <w:left w:val="nil"/>
              <w:bottom w:val="single" w:sz="4" w:space="0" w:color="auto"/>
              <w:right w:val="single" w:sz="4" w:space="0" w:color="auto"/>
            </w:tcBorders>
            <w:shd w:val="clear" w:color="000000" w:fill="FFFFFF"/>
            <w:vAlign w:val="center"/>
            <w:hideMark/>
          </w:tcPr>
          <w:p w14:paraId="4D3364D0" w14:textId="7FCF6707"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465,6</w:t>
            </w:r>
          </w:p>
        </w:tc>
        <w:tc>
          <w:tcPr>
            <w:tcW w:w="607" w:type="pct"/>
            <w:tcBorders>
              <w:top w:val="nil"/>
              <w:left w:val="nil"/>
              <w:bottom w:val="single" w:sz="4" w:space="0" w:color="auto"/>
              <w:right w:val="single" w:sz="4" w:space="0" w:color="auto"/>
            </w:tcBorders>
            <w:shd w:val="clear" w:color="000000" w:fill="FFFFFF"/>
            <w:vAlign w:val="center"/>
            <w:hideMark/>
          </w:tcPr>
          <w:p w14:paraId="47AF5C79" w14:textId="54B865A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95,2</w:t>
            </w:r>
          </w:p>
        </w:tc>
      </w:tr>
      <w:tr w:rsidR="00AF0DA2" w:rsidRPr="00AF0DA2" w14:paraId="51C28B8C"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tcPr>
          <w:p w14:paraId="0A66F15F" w14:textId="75DB372F" w:rsidR="004133DC" w:rsidRPr="00AF0DA2" w:rsidRDefault="0077305F" w:rsidP="004133DC">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val="en-US" w:eastAsia="ru-RU"/>
              </w:rPr>
              <w:t>900</w:t>
            </w:r>
          </w:p>
        </w:tc>
        <w:tc>
          <w:tcPr>
            <w:tcW w:w="885" w:type="pct"/>
            <w:tcBorders>
              <w:top w:val="nil"/>
              <w:left w:val="nil"/>
              <w:bottom w:val="single" w:sz="4" w:space="0" w:color="auto"/>
              <w:right w:val="single" w:sz="4" w:space="0" w:color="auto"/>
            </w:tcBorders>
            <w:shd w:val="clear" w:color="000000" w:fill="FFFFFF"/>
            <w:vAlign w:val="center"/>
          </w:tcPr>
          <w:p w14:paraId="2A467473" w14:textId="4121D81F"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900" w:type="pct"/>
            <w:tcBorders>
              <w:top w:val="nil"/>
              <w:left w:val="nil"/>
              <w:bottom w:val="single" w:sz="4" w:space="0" w:color="auto"/>
              <w:right w:val="single" w:sz="4" w:space="0" w:color="auto"/>
            </w:tcBorders>
            <w:shd w:val="clear" w:color="000000" w:fill="FFFFFF"/>
            <w:vAlign w:val="center"/>
          </w:tcPr>
          <w:p w14:paraId="6BEE1653" w14:textId="4A6CE62B"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558</w:t>
            </w:r>
          </w:p>
        </w:tc>
        <w:tc>
          <w:tcPr>
            <w:tcW w:w="607" w:type="pct"/>
            <w:tcBorders>
              <w:top w:val="nil"/>
              <w:left w:val="nil"/>
              <w:bottom w:val="single" w:sz="4" w:space="0" w:color="auto"/>
              <w:right w:val="single" w:sz="4" w:space="0" w:color="auto"/>
            </w:tcBorders>
            <w:shd w:val="clear" w:color="000000" w:fill="FFFFFF"/>
            <w:vAlign w:val="center"/>
          </w:tcPr>
          <w:p w14:paraId="27DB50FC" w14:textId="4EC6CF5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310</w:t>
            </w:r>
          </w:p>
        </w:tc>
        <w:tc>
          <w:tcPr>
            <w:tcW w:w="607" w:type="pct"/>
            <w:tcBorders>
              <w:top w:val="nil"/>
              <w:left w:val="nil"/>
              <w:bottom w:val="single" w:sz="4" w:space="0" w:color="auto"/>
              <w:right w:val="single" w:sz="4" w:space="0" w:color="auto"/>
            </w:tcBorders>
            <w:shd w:val="clear" w:color="000000" w:fill="FFFFFF"/>
            <w:vAlign w:val="center"/>
          </w:tcPr>
          <w:p w14:paraId="23BE9D81" w14:textId="3C0D4700"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607" w:type="pct"/>
            <w:tcBorders>
              <w:top w:val="nil"/>
              <w:left w:val="nil"/>
              <w:bottom w:val="single" w:sz="4" w:space="0" w:color="auto"/>
              <w:right w:val="single" w:sz="4" w:space="0" w:color="auto"/>
            </w:tcBorders>
            <w:shd w:val="clear" w:color="000000" w:fill="FFFFFF"/>
            <w:vAlign w:val="center"/>
          </w:tcPr>
          <w:p w14:paraId="62AD1C0D" w14:textId="6469914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279</w:t>
            </w:r>
          </w:p>
        </w:tc>
        <w:tc>
          <w:tcPr>
            <w:tcW w:w="607" w:type="pct"/>
            <w:tcBorders>
              <w:top w:val="nil"/>
              <w:left w:val="nil"/>
              <w:bottom w:val="single" w:sz="4" w:space="0" w:color="auto"/>
              <w:right w:val="single" w:sz="4" w:space="0" w:color="auto"/>
            </w:tcBorders>
            <w:shd w:val="clear" w:color="000000" w:fill="FFFFFF"/>
            <w:vAlign w:val="center"/>
          </w:tcPr>
          <w:p w14:paraId="261A15C9" w14:textId="40F75F88" w:rsidR="004133DC" w:rsidRPr="00AF0DA2" w:rsidRDefault="004133DC" w:rsidP="004133D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r>
      <w:tr w:rsidR="00AF0DA2" w:rsidRPr="00AF0DA2" w14:paraId="2619265E" w14:textId="77777777" w:rsidTr="008F4318">
        <w:trPr>
          <w:trHeight w:val="284"/>
        </w:trPr>
        <w:tc>
          <w:tcPr>
            <w:tcW w:w="789" w:type="pct"/>
            <w:tcBorders>
              <w:top w:val="nil"/>
              <w:left w:val="single" w:sz="4" w:space="0" w:color="auto"/>
              <w:bottom w:val="single" w:sz="4" w:space="0" w:color="auto"/>
              <w:right w:val="single" w:sz="4" w:space="0" w:color="auto"/>
            </w:tcBorders>
            <w:shd w:val="clear" w:color="000000" w:fill="FFFFFF"/>
            <w:vAlign w:val="center"/>
            <w:hideMark/>
          </w:tcPr>
          <w:p w14:paraId="73A2BF42" w14:textId="7777777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w:t>
            </w:r>
          </w:p>
        </w:tc>
        <w:tc>
          <w:tcPr>
            <w:tcW w:w="885" w:type="pct"/>
            <w:tcBorders>
              <w:top w:val="nil"/>
              <w:left w:val="nil"/>
              <w:bottom w:val="single" w:sz="4" w:space="0" w:color="auto"/>
              <w:right w:val="single" w:sz="4" w:space="0" w:color="auto"/>
            </w:tcBorders>
            <w:shd w:val="clear" w:color="000000" w:fill="FFFFFF"/>
            <w:vAlign w:val="center"/>
            <w:hideMark/>
          </w:tcPr>
          <w:p w14:paraId="45904AED" w14:textId="696CA6E0"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156678,3</w:t>
            </w:r>
          </w:p>
        </w:tc>
        <w:tc>
          <w:tcPr>
            <w:tcW w:w="900" w:type="pct"/>
            <w:tcBorders>
              <w:top w:val="nil"/>
              <w:left w:val="nil"/>
              <w:bottom w:val="single" w:sz="4" w:space="0" w:color="auto"/>
              <w:right w:val="single" w:sz="4" w:space="0" w:color="auto"/>
            </w:tcBorders>
            <w:shd w:val="clear" w:color="000000" w:fill="FFFFFF"/>
            <w:vAlign w:val="center"/>
            <w:hideMark/>
          </w:tcPr>
          <w:p w14:paraId="4B973AFE" w14:textId="391A1D57"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61807</w:t>
            </w:r>
          </w:p>
        </w:tc>
        <w:tc>
          <w:tcPr>
            <w:tcW w:w="607" w:type="pct"/>
            <w:tcBorders>
              <w:top w:val="nil"/>
              <w:left w:val="nil"/>
              <w:bottom w:val="single" w:sz="4" w:space="0" w:color="auto"/>
              <w:right w:val="single" w:sz="4" w:space="0" w:color="auto"/>
            </w:tcBorders>
            <w:shd w:val="clear" w:color="000000" w:fill="FFFFFF"/>
            <w:vAlign w:val="center"/>
            <w:hideMark/>
          </w:tcPr>
          <w:p w14:paraId="03BEF466" w14:textId="074A0F52"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127594,2</w:t>
            </w:r>
          </w:p>
        </w:tc>
        <w:tc>
          <w:tcPr>
            <w:tcW w:w="607" w:type="pct"/>
            <w:tcBorders>
              <w:top w:val="nil"/>
              <w:left w:val="nil"/>
              <w:bottom w:val="single" w:sz="4" w:space="0" w:color="auto"/>
              <w:right w:val="single" w:sz="4" w:space="0" w:color="auto"/>
            </w:tcBorders>
            <w:shd w:val="clear" w:color="000000" w:fill="FFFFFF"/>
            <w:vAlign w:val="center"/>
            <w:hideMark/>
          </w:tcPr>
          <w:p w14:paraId="4FB2A387" w14:textId="3E5F447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29084,1</w:t>
            </w:r>
          </w:p>
        </w:tc>
        <w:tc>
          <w:tcPr>
            <w:tcW w:w="607" w:type="pct"/>
            <w:tcBorders>
              <w:top w:val="nil"/>
              <w:left w:val="nil"/>
              <w:bottom w:val="single" w:sz="4" w:space="0" w:color="auto"/>
              <w:right w:val="single" w:sz="4" w:space="0" w:color="auto"/>
            </w:tcBorders>
            <w:shd w:val="clear" w:color="000000" w:fill="FFFFFF"/>
            <w:vAlign w:val="center"/>
            <w:hideMark/>
          </w:tcPr>
          <w:p w14:paraId="13384DE8" w14:textId="2456B08B"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24977,1</w:t>
            </w:r>
          </w:p>
        </w:tc>
        <w:tc>
          <w:tcPr>
            <w:tcW w:w="607" w:type="pct"/>
            <w:tcBorders>
              <w:top w:val="nil"/>
              <w:left w:val="nil"/>
              <w:bottom w:val="single" w:sz="4" w:space="0" w:color="auto"/>
              <w:right w:val="single" w:sz="4" w:space="0" w:color="auto"/>
            </w:tcBorders>
            <w:shd w:val="clear" w:color="000000" w:fill="FFFFFF"/>
            <w:vAlign w:val="center"/>
            <w:hideMark/>
          </w:tcPr>
          <w:p w14:paraId="72118B47" w14:textId="4B333D0E" w:rsidR="004133DC" w:rsidRPr="00AF0DA2" w:rsidRDefault="004133DC" w:rsidP="004133D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5926,2</w:t>
            </w:r>
          </w:p>
        </w:tc>
      </w:tr>
    </w:tbl>
    <w:p w14:paraId="2DE1BC7E" w14:textId="77777777" w:rsidR="00E22EAE" w:rsidRPr="00AF0DA2" w:rsidRDefault="00E22EAE" w:rsidP="00E22EAE">
      <w:pPr>
        <w:pStyle w:val="af5"/>
        <w:jc w:val="both"/>
        <w:rPr>
          <w:rFonts w:eastAsiaTheme="majorEastAsia"/>
          <w:bCs w:val="0"/>
          <w:color w:val="000000" w:themeColor="text1"/>
        </w:rPr>
      </w:pPr>
    </w:p>
    <w:p w14:paraId="4808E72B" w14:textId="77777777" w:rsidR="00E22EAE" w:rsidRPr="00AF0DA2" w:rsidRDefault="00E22EAE" w:rsidP="00E22EAE">
      <w:pPr>
        <w:pStyle w:val="s1"/>
        <w:spacing w:line="240" w:lineRule="atLeast"/>
        <w:ind w:left="792"/>
        <w:jc w:val="both"/>
        <w:outlineLvl w:val="1"/>
        <w:rPr>
          <w:rFonts w:eastAsiaTheme="majorEastAsia"/>
          <w:bCs/>
          <w:color w:val="000000" w:themeColor="text1"/>
          <w:lang w:eastAsia="en-US"/>
        </w:rPr>
        <w:sectPr w:rsidR="00E22EAE" w:rsidRPr="00AF0DA2">
          <w:pgSz w:w="11906" w:h="16838"/>
          <w:pgMar w:top="1134" w:right="850" w:bottom="1134" w:left="1701" w:header="708" w:footer="708" w:gutter="0"/>
          <w:cols w:space="708"/>
          <w:docGrid w:linePitch="360"/>
        </w:sectPr>
      </w:pPr>
    </w:p>
    <w:p w14:paraId="18993BB5" w14:textId="169B679B" w:rsidR="00E22EAE" w:rsidRPr="00AF0DA2" w:rsidRDefault="002A4EE7" w:rsidP="00E22EAE">
      <w:pPr>
        <w:pStyle w:val="af1"/>
        <w:keepNext/>
        <w:keepLines/>
        <w:spacing w:line="360" w:lineRule="auto"/>
        <w:ind w:left="0"/>
        <w:jc w:val="both"/>
        <w:rPr>
          <w:color w:val="000000" w:themeColor="text1"/>
          <w:szCs w:val="24"/>
        </w:rPr>
      </w:pPr>
      <w:r w:rsidRPr="00AF0DA2">
        <w:rPr>
          <w:noProof/>
          <w:color w:val="000000" w:themeColor="text1"/>
        </w:rPr>
        <w:lastRenderedPageBreak/>
        <w:drawing>
          <wp:inline distT="0" distB="0" distL="0" distR="0" wp14:anchorId="62E26645" wp14:editId="608FFC93">
            <wp:extent cx="9167495" cy="4945712"/>
            <wp:effectExtent l="0" t="0" r="0" b="0"/>
            <wp:docPr id="26" name="Диаграмма 26">
              <a:extLst xmlns:a="http://schemas.openxmlformats.org/drawingml/2006/main">
                <a:ext uri="{FF2B5EF4-FFF2-40B4-BE49-F238E27FC236}">
                  <a16:creationId xmlns:a16="http://schemas.microsoft.com/office/drawing/2014/main" id="{EA4339BE-4689-4CA1-9011-198826D16B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994557C" w14:textId="69775373" w:rsidR="00E22EAE" w:rsidRPr="00AF0DA2" w:rsidRDefault="00E22EAE" w:rsidP="00E22EAE">
      <w:pPr>
        <w:pStyle w:val="af5"/>
        <w:jc w:val="both"/>
        <w:rPr>
          <w:rFonts w:ascii="Times New Roman" w:hAnsi="Times New Roman" w:cs="Times New Roman"/>
          <w:color w:val="000000" w:themeColor="text1"/>
          <w:sz w:val="24"/>
          <w:szCs w:val="24"/>
        </w:rPr>
      </w:pPr>
      <w:bookmarkStart w:id="144" w:name="_Ref358316444"/>
      <w:bookmarkStart w:id="145" w:name="_Toc471917799"/>
      <w:bookmarkStart w:id="146" w:name="_Toc504143066"/>
      <w:bookmarkStart w:id="147" w:name="_Toc506216387"/>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протяженности трубопроводов г. Обнинска в зависимости от способа прокладки</w:t>
      </w:r>
      <w:bookmarkEnd w:id="144"/>
      <w:bookmarkEnd w:id="145"/>
      <w:bookmarkEnd w:id="146"/>
      <w:bookmarkEnd w:id="147"/>
      <w:r w:rsidRPr="00AF0DA2">
        <w:rPr>
          <w:rFonts w:ascii="Times New Roman" w:hAnsi="Times New Roman" w:cs="Times New Roman"/>
          <w:color w:val="000000" w:themeColor="text1"/>
          <w:sz w:val="24"/>
          <w:szCs w:val="24"/>
        </w:rPr>
        <w:t xml:space="preserve"> </w:t>
      </w:r>
    </w:p>
    <w:p w14:paraId="55D76A19" w14:textId="5568F599" w:rsidR="00E22EAE" w:rsidRPr="00AF0DA2" w:rsidRDefault="00984751" w:rsidP="00E22EAE">
      <w:pPr>
        <w:pStyle w:val="af1"/>
        <w:keepLines/>
        <w:spacing w:line="360" w:lineRule="auto"/>
        <w:ind w:left="0"/>
        <w:jc w:val="both"/>
        <w:rPr>
          <w:b/>
          <w:color w:val="000000" w:themeColor="text1"/>
          <w:szCs w:val="24"/>
        </w:rPr>
      </w:pPr>
      <w:r w:rsidRPr="00AF0DA2">
        <w:rPr>
          <w:noProof/>
          <w:color w:val="000000" w:themeColor="text1"/>
        </w:rPr>
        <w:lastRenderedPageBreak/>
        <w:drawing>
          <wp:inline distT="0" distB="0" distL="0" distR="0" wp14:anchorId="36A2CF64" wp14:editId="3AB969EA">
            <wp:extent cx="9230995" cy="4969566"/>
            <wp:effectExtent l="0" t="0" r="0" b="0"/>
            <wp:docPr id="32" name="Диаграмма 32">
              <a:extLst xmlns:a="http://schemas.openxmlformats.org/drawingml/2006/main">
                <a:ext uri="{FF2B5EF4-FFF2-40B4-BE49-F238E27FC236}">
                  <a16:creationId xmlns:a16="http://schemas.microsoft.com/office/drawing/2014/main" id="{6DEE0F0D-731C-414F-BAE4-9F21B1FA06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40E22DD" w14:textId="24B1148C" w:rsidR="00E22EAE" w:rsidRPr="00AF0DA2" w:rsidRDefault="00E22EAE" w:rsidP="00E22EAE">
      <w:pPr>
        <w:pStyle w:val="af5"/>
        <w:jc w:val="both"/>
        <w:rPr>
          <w:rFonts w:ascii="Times New Roman" w:hAnsi="Times New Roman" w:cs="Times New Roman"/>
          <w:color w:val="000000" w:themeColor="text1"/>
          <w:sz w:val="24"/>
          <w:szCs w:val="24"/>
        </w:rPr>
      </w:pPr>
      <w:bookmarkStart w:id="148" w:name="_Toc504143067"/>
      <w:bookmarkStart w:id="149" w:name="_Toc506216388"/>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Распределение материальной характеристики трубопроводов г. Обнинска в зависимости от способа прокладки</w:t>
      </w:r>
      <w:bookmarkEnd w:id="148"/>
      <w:bookmarkEnd w:id="149"/>
      <w:r w:rsidRPr="00AF0DA2">
        <w:rPr>
          <w:rFonts w:ascii="Times New Roman" w:hAnsi="Times New Roman" w:cs="Times New Roman"/>
          <w:color w:val="000000" w:themeColor="text1"/>
          <w:sz w:val="24"/>
          <w:szCs w:val="24"/>
        </w:rPr>
        <w:t xml:space="preserve"> </w:t>
      </w:r>
    </w:p>
    <w:p w14:paraId="6D5C53B2" w14:textId="77777777" w:rsidR="00E22EAE" w:rsidRPr="00AF0DA2" w:rsidRDefault="00E22EAE" w:rsidP="00E22EAE">
      <w:pPr>
        <w:pStyle w:val="s1"/>
        <w:spacing w:line="240" w:lineRule="atLeast"/>
        <w:ind w:left="792"/>
        <w:jc w:val="both"/>
        <w:outlineLvl w:val="1"/>
        <w:rPr>
          <w:rFonts w:eastAsiaTheme="majorEastAsia"/>
          <w:bCs/>
          <w:color w:val="000000" w:themeColor="text1"/>
          <w:lang w:eastAsia="en-US"/>
        </w:rPr>
        <w:sectPr w:rsidR="00E22EAE" w:rsidRPr="00AF0DA2" w:rsidSect="00E22EAE">
          <w:pgSz w:w="16838" w:h="11906" w:orient="landscape"/>
          <w:pgMar w:top="1701" w:right="1134" w:bottom="850" w:left="1134" w:header="708" w:footer="708" w:gutter="0"/>
          <w:cols w:space="708"/>
          <w:docGrid w:linePitch="360"/>
        </w:sectPr>
      </w:pPr>
    </w:p>
    <w:p w14:paraId="0A03C496" w14:textId="77777777" w:rsidR="00E22EAE" w:rsidRPr="00AF0DA2" w:rsidRDefault="00E22EAE" w:rsidP="00E22EAE">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Распределение средневзвешенного диаметра по протяженности и материальной характеристике представлено в таблице ниже.</w:t>
      </w:r>
    </w:p>
    <w:p w14:paraId="4D9957C7" w14:textId="4D5FD7F7" w:rsidR="00E22EAE" w:rsidRPr="00AF0DA2" w:rsidRDefault="00E22EAE" w:rsidP="00E22EAE">
      <w:pPr>
        <w:keepNext/>
        <w:spacing w:before="120" w:after="240" w:line="240" w:lineRule="auto"/>
        <w:rPr>
          <w:rFonts w:ascii="Times New Roman" w:eastAsia="Calibri" w:hAnsi="Times New Roman" w:cs="Times New Roman"/>
          <w:b/>
          <w:color w:val="000000" w:themeColor="text1"/>
          <w:spacing w:val="-12"/>
          <w:sz w:val="24"/>
          <w:szCs w:val="24"/>
        </w:rPr>
      </w:pPr>
      <w:bookmarkStart w:id="150" w:name="_Toc53568109"/>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27</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Средневзвешенный диаметр тепловых сетей г. Обнинска</w:t>
      </w:r>
      <w:bookmarkEnd w:id="150"/>
      <w:r w:rsidRPr="00AF0DA2">
        <w:rPr>
          <w:rFonts w:ascii="Times New Roman" w:eastAsia="Calibri" w:hAnsi="Times New Roman" w:cs="Times New Roman"/>
          <w:b/>
          <w:color w:val="000000" w:themeColor="text1"/>
          <w:spacing w:val="-12"/>
          <w:sz w:val="24"/>
          <w:szCs w:val="24"/>
        </w:rPr>
        <w:t xml:space="preserve"> </w:t>
      </w:r>
    </w:p>
    <w:tbl>
      <w:tblPr>
        <w:tblW w:w="5000" w:type="pct"/>
        <w:tblInd w:w="108" w:type="dxa"/>
        <w:tblLayout w:type="fixed"/>
        <w:tblLook w:val="04A0" w:firstRow="1" w:lastRow="0" w:firstColumn="1" w:lastColumn="0" w:noHBand="0" w:noVBand="1"/>
      </w:tblPr>
      <w:tblGrid>
        <w:gridCol w:w="2074"/>
        <w:gridCol w:w="1212"/>
        <w:gridCol w:w="1212"/>
        <w:gridCol w:w="1212"/>
        <w:gridCol w:w="1211"/>
        <w:gridCol w:w="1212"/>
        <w:gridCol w:w="1212"/>
      </w:tblGrid>
      <w:tr w:rsidR="00AF0DA2" w:rsidRPr="00AF0DA2" w14:paraId="2685A7FC" w14:textId="77777777" w:rsidTr="007B1E5A">
        <w:trPr>
          <w:trHeight w:val="20"/>
        </w:trPr>
        <w:tc>
          <w:tcPr>
            <w:tcW w:w="20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C94A5B"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Источник тепловой энергии</w:t>
            </w:r>
          </w:p>
        </w:tc>
        <w:tc>
          <w:tcPr>
            <w:tcW w:w="3636" w:type="dxa"/>
            <w:gridSpan w:val="3"/>
            <w:tcBorders>
              <w:top w:val="single" w:sz="4" w:space="0" w:color="auto"/>
              <w:left w:val="nil"/>
              <w:bottom w:val="single" w:sz="4" w:space="0" w:color="auto"/>
              <w:right w:val="single" w:sz="4" w:space="0" w:color="auto"/>
            </w:tcBorders>
            <w:shd w:val="clear" w:color="auto" w:fill="auto"/>
            <w:vAlign w:val="center"/>
            <w:hideMark/>
          </w:tcPr>
          <w:p w14:paraId="5B364F76"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 протяженности, мм</w:t>
            </w:r>
          </w:p>
        </w:tc>
        <w:tc>
          <w:tcPr>
            <w:tcW w:w="3635" w:type="dxa"/>
            <w:gridSpan w:val="3"/>
            <w:tcBorders>
              <w:top w:val="single" w:sz="4" w:space="0" w:color="auto"/>
              <w:left w:val="nil"/>
              <w:bottom w:val="single" w:sz="4" w:space="0" w:color="auto"/>
              <w:right w:val="single" w:sz="4" w:space="0" w:color="auto"/>
            </w:tcBorders>
            <w:shd w:val="clear" w:color="auto" w:fill="auto"/>
            <w:vAlign w:val="center"/>
            <w:hideMark/>
          </w:tcPr>
          <w:p w14:paraId="4D9349DE"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 материальной характеристике, мм</w:t>
            </w:r>
          </w:p>
        </w:tc>
      </w:tr>
      <w:tr w:rsidR="00AF0DA2" w:rsidRPr="00AF0DA2" w14:paraId="56303B02" w14:textId="77777777" w:rsidTr="007B1E5A">
        <w:trPr>
          <w:trHeight w:val="20"/>
        </w:trPr>
        <w:tc>
          <w:tcPr>
            <w:tcW w:w="20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08A3C52" w14:textId="77777777" w:rsidR="00E22EAE" w:rsidRPr="00AF0DA2" w:rsidRDefault="00E22EAE" w:rsidP="00E22EAE">
            <w:pPr>
              <w:spacing w:after="0" w:line="240" w:lineRule="auto"/>
              <w:rPr>
                <w:rFonts w:ascii="Times New Roman" w:eastAsia="Times New Roman" w:hAnsi="Times New Roman" w:cs="Times New Roman"/>
                <w:color w:val="000000" w:themeColor="text1"/>
                <w:sz w:val="20"/>
                <w:szCs w:val="20"/>
                <w:lang w:eastAsia="ru-RU"/>
              </w:rPr>
            </w:pPr>
          </w:p>
        </w:tc>
        <w:tc>
          <w:tcPr>
            <w:tcW w:w="1212" w:type="dxa"/>
            <w:tcBorders>
              <w:top w:val="nil"/>
              <w:left w:val="nil"/>
              <w:bottom w:val="single" w:sz="4" w:space="0" w:color="auto"/>
              <w:right w:val="single" w:sz="4" w:space="0" w:color="auto"/>
            </w:tcBorders>
            <w:shd w:val="clear" w:color="auto" w:fill="auto"/>
            <w:vAlign w:val="center"/>
            <w:hideMark/>
          </w:tcPr>
          <w:p w14:paraId="02390476"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подземная</w:t>
            </w:r>
          </w:p>
        </w:tc>
        <w:tc>
          <w:tcPr>
            <w:tcW w:w="1212" w:type="dxa"/>
            <w:tcBorders>
              <w:top w:val="nil"/>
              <w:left w:val="nil"/>
              <w:bottom w:val="single" w:sz="4" w:space="0" w:color="auto"/>
              <w:right w:val="single" w:sz="4" w:space="0" w:color="auto"/>
            </w:tcBorders>
            <w:shd w:val="clear" w:color="auto" w:fill="auto"/>
            <w:vAlign w:val="center"/>
            <w:hideMark/>
          </w:tcPr>
          <w:p w14:paraId="606CE148"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надземная</w:t>
            </w:r>
          </w:p>
        </w:tc>
        <w:tc>
          <w:tcPr>
            <w:tcW w:w="1212" w:type="dxa"/>
            <w:tcBorders>
              <w:top w:val="nil"/>
              <w:left w:val="nil"/>
              <w:bottom w:val="single" w:sz="4" w:space="0" w:color="auto"/>
              <w:right w:val="single" w:sz="4" w:space="0" w:color="auto"/>
            </w:tcBorders>
            <w:shd w:val="clear" w:color="auto" w:fill="auto"/>
            <w:vAlign w:val="center"/>
            <w:hideMark/>
          </w:tcPr>
          <w:p w14:paraId="4C0B6CC3"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 общем</w:t>
            </w:r>
          </w:p>
        </w:tc>
        <w:tc>
          <w:tcPr>
            <w:tcW w:w="1211" w:type="dxa"/>
            <w:tcBorders>
              <w:top w:val="nil"/>
              <w:left w:val="nil"/>
              <w:bottom w:val="single" w:sz="4" w:space="0" w:color="auto"/>
              <w:right w:val="single" w:sz="4" w:space="0" w:color="auto"/>
            </w:tcBorders>
            <w:shd w:val="clear" w:color="auto" w:fill="auto"/>
            <w:vAlign w:val="center"/>
            <w:hideMark/>
          </w:tcPr>
          <w:p w14:paraId="6D584B01"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подземная</w:t>
            </w:r>
          </w:p>
        </w:tc>
        <w:tc>
          <w:tcPr>
            <w:tcW w:w="1212" w:type="dxa"/>
            <w:tcBorders>
              <w:top w:val="nil"/>
              <w:left w:val="nil"/>
              <w:bottom w:val="single" w:sz="4" w:space="0" w:color="auto"/>
              <w:right w:val="single" w:sz="4" w:space="0" w:color="auto"/>
            </w:tcBorders>
            <w:shd w:val="clear" w:color="auto" w:fill="auto"/>
            <w:vAlign w:val="center"/>
            <w:hideMark/>
          </w:tcPr>
          <w:p w14:paraId="6F426138"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надземная</w:t>
            </w:r>
          </w:p>
        </w:tc>
        <w:tc>
          <w:tcPr>
            <w:tcW w:w="1212" w:type="dxa"/>
            <w:tcBorders>
              <w:top w:val="nil"/>
              <w:left w:val="nil"/>
              <w:bottom w:val="single" w:sz="4" w:space="0" w:color="auto"/>
              <w:right w:val="single" w:sz="4" w:space="0" w:color="auto"/>
            </w:tcBorders>
            <w:shd w:val="clear" w:color="auto" w:fill="auto"/>
            <w:vAlign w:val="center"/>
            <w:hideMark/>
          </w:tcPr>
          <w:p w14:paraId="609884EC" w14:textId="77777777" w:rsidR="00E22EAE" w:rsidRPr="00AF0DA2" w:rsidRDefault="00E22EAE" w:rsidP="00E22EA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 общем</w:t>
            </w:r>
          </w:p>
        </w:tc>
      </w:tr>
      <w:tr w:rsidR="00AF0DA2" w:rsidRPr="00AF0DA2" w14:paraId="54F61E3A"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13549D70"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МП Теплоснабжение</w:t>
            </w:r>
          </w:p>
        </w:tc>
        <w:tc>
          <w:tcPr>
            <w:tcW w:w="1212" w:type="dxa"/>
            <w:tcBorders>
              <w:top w:val="nil"/>
              <w:left w:val="nil"/>
              <w:bottom w:val="single" w:sz="4" w:space="0" w:color="auto"/>
              <w:right w:val="single" w:sz="4" w:space="0" w:color="auto"/>
            </w:tcBorders>
            <w:shd w:val="clear" w:color="auto" w:fill="auto"/>
            <w:vAlign w:val="center"/>
            <w:hideMark/>
          </w:tcPr>
          <w:p w14:paraId="30287FC5" w14:textId="1CF937B5"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206</w:t>
            </w:r>
          </w:p>
        </w:tc>
        <w:tc>
          <w:tcPr>
            <w:tcW w:w="1212" w:type="dxa"/>
            <w:tcBorders>
              <w:top w:val="nil"/>
              <w:left w:val="nil"/>
              <w:bottom w:val="single" w:sz="4" w:space="0" w:color="auto"/>
              <w:right w:val="single" w:sz="4" w:space="0" w:color="auto"/>
            </w:tcBorders>
            <w:shd w:val="clear" w:color="auto" w:fill="auto"/>
            <w:vAlign w:val="center"/>
            <w:hideMark/>
          </w:tcPr>
          <w:p w14:paraId="1CBA773E" w14:textId="2B2E9C30"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256</w:t>
            </w:r>
          </w:p>
        </w:tc>
        <w:tc>
          <w:tcPr>
            <w:tcW w:w="1212" w:type="dxa"/>
            <w:tcBorders>
              <w:top w:val="nil"/>
              <w:left w:val="nil"/>
              <w:bottom w:val="single" w:sz="4" w:space="0" w:color="auto"/>
              <w:right w:val="single" w:sz="4" w:space="0" w:color="auto"/>
            </w:tcBorders>
            <w:shd w:val="clear" w:color="auto" w:fill="auto"/>
            <w:vAlign w:val="center"/>
            <w:hideMark/>
          </w:tcPr>
          <w:p w14:paraId="387D54B9" w14:textId="1FAEF180"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w:t>
            </w:r>
          </w:p>
        </w:tc>
        <w:tc>
          <w:tcPr>
            <w:tcW w:w="1211" w:type="dxa"/>
            <w:tcBorders>
              <w:top w:val="nil"/>
              <w:left w:val="nil"/>
              <w:bottom w:val="single" w:sz="4" w:space="0" w:color="auto"/>
              <w:right w:val="single" w:sz="4" w:space="0" w:color="auto"/>
            </w:tcBorders>
            <w:shd w:val="clear" w:color="auto" w:fill="auto"/>
            <w:vAlign w:val="center"/>
            <w:hideMark/>
          </w:tcPr>
          <w:p w14:paraId="3B2816D2" w14:textId="0D54C65E"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w:t>
            </w:r>
          </w:p>
        </w:tc>
        <w:tc>
          <w:tcPr>
            <w:tcW w:w="1212" w:type="dxa"/>
            <w:tcBorders>
              <w:top w:val="nil"/>
              <w:left w:val="nil"/>
              <w:bottom w:val="single" w:sz="4" w:space="0" w:color="auto"/>
              <w:right w:val="single" w:sz="4" w:space="0" w:color="auto"/>
            </w:tcBorders>
            <w:shd w:val="clear" w:color="auto" w:fill="auto"/>
            <w:vAlign w:val="center"/>
            <w:hideMark/>
          </w:tcPr>
          <w:p w14:paraId="0C00596C" w14:textId="378FAE7C"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452</w:t>
            </w:r>
          </w:p>
        </w:tc>
        <w:tc>
          <w:tcPr>
            <w:tcW w:w="1212" w:type="dxa"/>
            <w:tcBorders>
              <w:top w:val="nil"/>
              <w:left w:val="nil"/>
              <w:bottom w:val="single" w:sz="4" w:space="0" w:color="auto"/>
              <w:right w:val="single" w:sz="4" w:space="0" w:color="auto"/>
            </w:tcBorders>
            <w:shd w:val="clear" w:color="auto" w:fill="auto"/>
            <w:vAlign w:val="center"/>
            <w:hideMark/>
          </w:tcPr>
          <w:p w14:paraId="047343A1" w14:textId="2402B7D9"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383</w:t>
            </w:r>
          </w:p>
        </w:tc>
      </w:tr>
      <w:tr w:rsidR="00AF0DA2" w:rsidRPr="00AF0DA2" w14:paraId="390C26F6"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00F26D64"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212" w:type="dxa"/>
            <w:tcBorders>
              <w:top w:val="nil"/>
              <w:left w:val="nil"/>
              <w:bottom w:val="single" w:sz="4" w:space="0" w:color="auto"/>
              <w:right w:val="single" w:sz="4" w:space="0" w:color="auto"/>
            </w:tcBorders>
            <w:shd w:val="clear" w:color="auto" w:fill="auto"/>
            <w:vAlign w:val="bottom"/>
            <w:hideMark/>
          </w:tcPr>
          <w:p w14:paraId="6F5B5264" w14:textId="6741593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133</w:t>
            </w:r>
          </w:p>
        </w:tc>
        <w:tc>
          <w:tcPr>
            <w:tcW w:w="1212" w:type="dxa"/>
            <w:tcBorders>
              <w:top w:val="nil"/>
              <w:left w:val="nil"/>
              <w:bottom w:val="single" w:sz="4" w:space="0" w:color="auto"/>
              <w:right w:val="single" w:sz="4" w:space="0" w:color="auto"/>
            </w:tcBorders>
            <w:shd w:val="clear" w:color="auto" w:fill="auto"/>
            <w:vAlign w:val="bottom"/>
            <w:hideMark/>
          </w:tcPr>
          <w:p w14:paraId="1D74C7F5" w14:textId="31001475"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w:t>
            </w:r>
          </w:p>
        </w:tc>
        <w:tc>
          <w:tcPr>
            <w:tcW w:w="1212" w:type="dxa"/>
            <w:tcBorders>
              <w:top w:val="nil"/>
              <w:left w:val="nil"/>
              <w:bottom w:val="single" w:sz="4" w:space="0" w:color="auto"/>
              <w:right w:val="single" w:sz="4" w:space="0" w:color="auto"/>
            </w:tcBorders>
            <w:shd w:val="clear" w:color="auto" w:fill="auto"/>
            <w:vAlign w:val="bottom"/>
            <w:hideMark/>
          </w:tcPr>
          <w:p w14:paraId="2427CA29" w14:textId="6730A16E"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w:t>
            </w:r>
          </w:p>
        </w:tc>
        <w:tc>
          <w:tcPr>
            <w:tcW w:w="1211" w:type="dxa"/>
            <w:tcBorders>
              <w:top w:val="nil"/>
              <w:left w:val="nil"/>
              <w:bottom w:val="single" w:sz="4" w:space="0" w:color="auto"/>
              <w:right w:val="single" w:sz="4" w:space="0" w:color="auto"/>
            </w:tcBorders>
            <w:shd w:val="clear" w:color="auto" w:fill="auto"/>
            <w:vAlign w:val="bottom"/>
            <w:hideMark/>
          </w:tcPr>
          <w:p w14:paraId="25835DAA" w14:textId="5C7C7D20"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240</w:t>
            </w:r>
          </w:p>
        </w:tc>
        <w:tc>
          <w:tcPr>
            <w:tcW w:w="1212" w:type="dxa"/>
            <w:tcBorders>
              <w:top w:val="nil"/>
              <w:left w:val="nil"/>
              <w:bottom w:val="single" w:sz="4" w:space="0" w:color="auto"/>
              <w:right w:val="single" w:sz="4" w:space="0" w:color="auto"/>
            </w:tcBorders>
            <w:shd w:val="clear" w:color="auto" w:fill="auto"/>
            <w:vAlign w:val="bottom"/>
            <w:hideMark/>
          </w:tcPr>
          <w:p w14:paraId="3BAD0346" w14:textId="574945B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223</w:t>
            </w:r>
          </w:p>
        </w:tc>
        <w:tc>
          <w:tcPr>
            <w:tcW w:w="1212" w:type="dxa"/>
            <w:tcBorders>
              <w:top w:val="nil"/>
              <w:left w:val="nil"/>
              <w:bottom w:val="single" w:sz="4" w:space="0" w:color="auto"/>
              <w:right w:val="single" w:sz="4" w:space="0" w:color="auto"/>
            </w:tcBorders>
            <w:shd w:val="clear" w:color="auto" w:fill="auto"/>
            <w:vAlign w:val="bottom"/>
            <w:hideMark/>
          </w:tcPr>
          <w:p w14:paraId="776356F7" w14:textId="73872E2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235</w:t>
            </w:r>
          </w:p>
        </w:tc>
      </w:tr>
      <w:tr w:rsidR="00AF0DA2" w:rsidRPr="00AF0DA2" w14:paraId="128640CF"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223F6E21"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1212" w:type="dxa"/>
            <w:tcBorders>
              <w:top w:val="nil"/>
              <w:left w:val="nil"/>
              <w:bottom w:val="single" w:sz="4" w:space="0" w:color="auto"/>
              <w:right w:val="single" w:sz="4" w:space="0" w:color="auto"/>
            </w:tcBorders>
            <w:shd w:val="clear" w:color="auto" w:fill="auto"/>
            <w:vAlign w:val="bottom"/>
            <w:hideMark/>
          </w:tcPr>
          <w:p w14:paraId="7670BBC1" w14:textId="6A2DE903"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267</w:t>
            </w:r>
          </w:p>
        </w:tc>
        <w:tc>
          <w:tcPr>
            <w:tcW w:w="1212" w:type="dxa"/>
            <w:tcBorders>
              <w:top w:val="nil"/>
              <w:left w:val="nil"/>
              <w:bottom w:val="single" w:sz="4" w:space="0" w:color="auto"/>
              <w:right w:val="single" w:sz="4" w:space="0" w:color="auto"/>
            </w:tcBorders>
            <w:shd w:val="clear" w:color="auto" w:fill="auto"/>
            <w:vAlign w:val="bottom"/>
            <w:hideMark/>
          </w:tcPr>
          <w:p w14:paraId="5DDFDE29" w14:textId="07F2A8DD"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w:t>
            </w:r>
          </w:p>
        </w:tc>
        <w:tc>
          <w:tcPr>
            <w:tcW w:w="1212" w:type="dxa"/>
            <w:tcBorders>
              <w:top w:val="nil"/>
              <w:left w:val="nil"/>
              <w:bottom w:val="single" w:sz="4" w:space="0" w:color="auto"/>
              <w:right w:val="single" w:sz="4" w:space="0" w:color="auto"/>
            </w:tcBorders>
            <w:shd w:val="clear" w:color="auto" w:fill="auto"/>
            <w:vAlign w:val="bottom"/>
            <w:hideMark/>
          </w:tcPr>
          <w:p w14:paraId="705ABF41" w14:textId="011879E6"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216</w:t>
            </w:r>
          </w:p>
        </w:tc>
        <w:tc>
          <w:tcPr>
            <w:tcW w:w="1211" w:type="dxa"/>
            <w:tcBorders>
              <w:top w:val="nil"/>
              <w:left w:val="nil"/>
              <w:bottom w:val="single" w:sz="4" w:space="0" w:color="auto"/>
              <w:right w:val="single" w:sz="4" w:space="0" w:color="auto"/>
            </w:tcBorders>
            <w:shd w:val="clear" w:color="auto" w:fill="auto"/>
            <w:vAlign w:val="bottom"/>
            <w:hideMark/>
          </w:tcPr>
          <w:p w14:paraId="6468242F" w14:textId="2F8F020B"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333</w:t>
            </w:r>
          </w:p>
        </w:tc>
        <w:tc>
          <w:tcPr>
            <w:tcW w:w="1212" w:type="dxa"/>
            <w:tcBorders>
              <w:top w:val="nil"/>
              <w:left w:val="nil"/>
              <w:bottom w:val="single" w:sz="4" w:space="0" w:color="auto"/>
              <w:right w:val="single" w:sz="4" w:space="0" w:color="auto"/>
            </w:tcBorders>
            <w:shd w:val="clear" w:color="auto" w:fill="auto"/>
            <w:vAlign w:val="bottom"/>
            <w:hideMark/>
          </w:tcPr>
          <w:p w14:paraId="0A411DC8" w14:textId="7DE4414E"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64</w:t>
            </w:r>
          </w:p>
        </w:tc>
        <w:tc>
          <w:tcPr>
            <w:tcW w:w="1212" w:type="dxa"/>
            <w:tcBorders>
              <w:top w:val="nil"/>
              <w:left w:val="nil"/>
              <w:bottom w:val="single" w:sz="4" w:space="0" w:color="auto"/>
              <w:right w:val="single" w:sz="4" w:space="0" w:color="auto"/>
            </w:tcBorders>
            <w:shd w:val="clear" w:color="auto" w:fill="auto"/>
            <w:vAlign w:val="bottom"/>
            <w:hideMark/>
          </w:tcPr>
          <w:p w14:paraId="7F203B0C" w14:textId="79633DDB"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332</w:t>
            </w:r>
          </w:p>
        </w:tc>
      </w:tr>
      <w:tr w:rsidR="00AF0DA2" w:rsidRPr="00AF0DA2" w14:paraId="703E3CC1"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43710C02"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1212" w:type="dxa"/>
            <w:tcBorders>
              <w:top w:val="nil"/>
              <w:left w:val="nil"/>
              <w:bottom w:val="single" w:sz="4" w:space="0" w:color="auto"/>
              <w:right w:val="single" w:sz="4" w:space="0" w:color="auto"/>
            </w:tcBorders>
            <w:shd w:val="clear" w:color="auto" w:fill="auto"/>
            <w:vAlign w:val="center"/>
            <w:hideMark/>
          </w:tcPr>
          <w:p w14:paraId="62E67527" w14:textId="2A48DB38"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eastAsia="ru-RU"/>
              </w:rPr>
              <w:t>1</w:t>
            </w:r>
            <w:r w:rsidRPr="00AF0DA2">
              <w:rPr>
                <w:rFonts w:ascii="Times New Roman" w:eastAsia="Times New Roman" w:hAnsi="Times New Roman" w:cs="Times New Roman"/>
                <w:color w:val="000000" w:themeColor="text1"/>
                <w:sz w:val="20"/>
                <w:szCs w:val="20"/>
                <w:lang w:val="en-US" w:eastAsia="ru-RU"/>
              </w:rPr>
              <w:t>51</w:t>
            </w:r>
          </w:p>
        </w:tc>
        <w:tc>
          <w:tcPr>
            <w:tcW w:w="1212" w:type="dxa"/>
            <w:tcBorders>
              <w:top w:val="nil"/>
              <w:left w:val="nil"/>
              <w:bottom w:val="single" w:sz="4" w:space="0" w:color="auto"/>
              <w:right w:val="single" w:sz="4" w:space="0" w:color="auto"/>
            </w:tcBorders>
            <w:shd w:val="clear" w:color="auto" w:fill="auto"/>
            <w:vAlign w:val="center"/>
            <w:hideMark/>
          </w:tcPr>
          <w:p w14:paraId="3E293D7F" w14:textId="2F8CFF2F"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212" w:type="dxa"/>
            <w:tcBorders>
              <w:top w:val="nil"/>
              <w:left w:val="nil"/>
              <w:bottom w:val="single" w:sz="4" w:space="0" w:color="auto"/>
              <w:right w:val="single" w:sz="4" w:space="0" w:color="auto"/>
            </w:tcBorders>
            <w:shd w:val="clear" w:color="auto" w:fill="auto"/>
            <w:vAlign w:val="center"/>
            <w:hideMark/>
          </w:tcPr>
          <w:p w14:paraId="4F29134B" w14:textId="0FA42273"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134</w:t>
            </w:r>
          </w:p>
        </w:tc>
        <w:tc>
          <w:tcPr>
            <w:tcW w:w="1211" w:type="dxa"/>
            <w:tcBorders>
              <w:top w:val="nil"/>
              <w:left w:val="nil"/>
              <w:bottom w:val="single" w:sz="4" w:space="0" w:color="auto"/>
              <w:right w:val="single" w:sz="4" w:space="0" w:color="auto"/>
            </w:tcBorders>
            <w:shd w:val="clear" w:color="auto" w:fill="auto"/>
            <w:vAlign w:val="center"/>
            <w:hideMark/>
          </w:tcPr>
          <w:p w14:paraId="75D5FC22" w14:textId="385AE071"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192</w:t>
            </w:r>
          </w:p>
        </w:tc>
        <w:tc>
          <w:tcPr>
            <w:tcW w:w="1212" w:type="dxa"/>
            <w:tcBorders>
              <w:top w:val="nil"/>
              <w:left w:val="nil"/>
              <w:bottom w:val="single" w:sz="4" w:space="0" w:color="auto"/>
              <w:right w:val="single" w:sz="4" w:space="0" w:color="auto"/>
            </w:tcBorders>
            <w:shd w:val="clear" w:color="auto" w:fill="auto"/>
            <w:vAlign w:val="center"/>
            <w:hideMark/>
          </w:tcPr>
          <w:p w14:paraId="2D36A707" w14:textId="57E8FECF"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w:t>
            </w:r>
          </w:p>
        </w:tc>
        <w:tc>
          <w:tcPr>
            <w:tcW w:w="1212" w:type="dxa"/>
            <w:tcBorders>
              <w:top w:val="nil"/>
              <w:left w:val="nil"/>
              <w:bottom w:val="single" w:sz="4" w:space="0" w:color="auto"/>
              <w:right w:val="single" w:sz="4" w:space="0" w:color="auto"/>
            </w:tcBorders>
            <w:shd w:val="clear" w:color="auto" w:fill="auto"/>
            <w:vAlign w:val="center"/>
            <w:hideMark/>
          </w:tcPr>
          <w:p w14:paraId="24B288FE" w14:textId="0A0EF0FB"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w:t>
            </w:r>
          </w:p>
        </w:tc>
      </w:tr>
      <w:tr w:rsidR="00AF0DA2" w:rsidRPr="00AF0DA2" w14:paraId="61CFA037"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1EADB911" w14:textId="77777777"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ГНЦ РФ НИФХИ им. Карпова</w:t>
            </w:r>
          </w:p>
        </w:tc>
        <w:tc>
          <w:tcPr>
            <w:tcW w:w="1212" w:type="dxa"/>
            <w:tcBorders>
              <w:top w:val="nil"/>
              <w:left w:val="nil"/>
              <w:bottom w:val="single" w:sz="4" w:space="0" w:color="auto"/>
              <w:right w:val="single" w:sz="4" w:space="0" w:color="auto"/>
            </w:tcBorders>
            <w:shd w:val="clear" w:color="auto" w:fill="auto"/>
            <w:vAlign w:val="center"/>
            <w:hideMark/>
          </w:tcPr>
          <w:p w14:paraId="09A18BE2" w14:textId="147E281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w:t>
            </w:r>
          </w:p>
        </w:tc>
        <w:tc>
          <w:tcPr>
            <w:tcW w:w="1212" w:type="dxa"/>
            <w:tcBorders>
              <w:top w:val="nil"/>
              <w:left w:val="nil"/>
              <w:bottom w:val="single" w:sz="4" w:space="0" w:color="auto"/>
              <w:right w:val="single" w:sz="4" w:space="0" w:color="auto"/>
            </w:tcBorders>
            <w:shd w:val="clear" w:color="auto" w:fill="auto"/>
            <w:vAlign w:val="center"/>
            <w:hideMark/>
          </w:tcPr>
          <w:p w14:paraId="15801440" w14:textId="4D8635B4"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val="en-US"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6D95A919" w14:textId="7C0FB722"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127</w:t>
            </w:r>
          </w:p>
        </w:tc>
        <w:tc>
          <w:tcPr>
            <w:tcW w:w="1211" w:type="dxa"/>
            <w:tcBorders>
              <w:top w:val="nil"/>
              <w:left w:val="nil"/>
              <w:bottom w:val="single" w:sz="4" w:space="0" w:color="auto"/>
              <w:right w:val="single" w:sz="4" w:space="0" w:color="auto"/>
            </w:tcBorders>
            <w:shd w:val="clear" w:color="auto" w:fill="auto"/>
            <w:vAlign w:val="center"/>
            <w:hideMark/>
          </w:tcPr>
          <w:p w14:paraId="218519B9" w14:textId="284CA7A6"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c>
          <w:tcPr>
            <w:tcW w:w="1212" w:type="dxa"/>
            <w:tcBorders>
              <w:top w:val="nil"/>
              <w:left w:val="nil"/>
              <w:bottom w:val="single" w:sz="4" w:space="0" w:color="auto"/>
              <w:right w:val="single" w:sz="4" w:space="0" w:color="auto"/>
            </w:tcBorders>
            <w:shd w:val="clear" w:color="auto" w:fill="auto"/>
            <w:vAlign w:val="center"/>
            <w:hideMark/>
          </w:tcPr>
          <w:p w14:paraId="0A388894" w14:textId="605A2D5D"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val="en-US" w:eastAsia="ru-RU"/>
              </w:rPr>
            </w:pPr>
            <w:r w:rsidRPr="00AF0DA2">
              <w:rPr>
                <w:rFonts w:ascii="Times New Roman" w:eastAsia="Times New Roman" w:hAnsi="Times New Roman" w:cs="Times New Roman"/>
                <w:color w:val="000000" w:themeColor="text1"/>
                <w:sz w:val="20"/>
                <w:szCs w:val="20"/>
                <w:lang w:val="en-US" w:eastAsia="ru-RU"/>
              </w:rPr>
              <w:t>-</w:t>
            </w:r>
          </w:p>
        </w:tc>
        <w:tc>
          <w:tcPr>
            <w:tcW w:w="1212" w:type="dxa"/>
            <w:tcBorders>
              <w:top w:val="nil"/>
              <w:left w:val="nil"/>
              <w:bottom w:val="single" w:sz="4" w:space="0" w:color="auto"/>
              <w:right w:val="single" w:sz="4" w:space="0" w:color="auto"/>
            </w:tcBorders>
            <w:shd w:val="clear" w:color="auto" w:fill="auto"/>
            <w:vAlign w:val="center"/>
            <w:hideMark/>
          </w:tcPr>
          <w:p w14:paraId="35DC5C59" w14:textId="368437B6" w:rsidR="000B48C4" w:rsidRPr="00AF0DA2" w:rsidRDefault="000B48C4" w:rsidP="000B48C4">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w:t>
            </w:r>
          </w:p>
        </w:tc>
      </w:tr>
      <w:tr w:rsidR="00AF0DA2" w:rsidRPr="00AF0DA2" w14:paraId="2F44787E" w14:textId="77777777" w:rsidTr="007B1E5A">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75424EAB" w14:textId="77777777"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 Г. Ромашина»</w:t>
            </w:r>
          </w:p>
        </w:tc>
        <w:tc>
          <w:tcPr>
            <w:tcW w:w="1212" w:type="dxa"/>
            <w:tcBorders>
              <w:top w:val="nil"/>
              <w:left w:val="nil"/>
              <w:bottom w:val="single" w:sz="4" w:space="0" w:color="auto"/>
              <w:right w:val="single" w:sz="4" w:space="0" w:color="auto"/>
            </w:tcBorders>
            <w:shd w:val="clear" w:color="auto" w:fill="auto"/>
            <w:vAlign w:val="center"/>
            <w:hideMark/>
          </w:tcPr>
          <w:p w14:paraId="0BD0FD85" w14:textId="38B5002E"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230</w:t>
            </w:r>
          </w:p>
        </w:tc>
        <w:tc>
          <w:tcPr>
            <w:tcW w:w="1212" w:type="dxa"/>
            <w:tcBorders>
              <w:top w:val="nil"/>
              <w:left w:val="nil"/>
              <w:bottom w:val="single" w:sz="4" w:space="0" w:color="auto"/>
              <w:right w:val="single" w:sz="4" w:space="0" w:color="auto"/>
            </w:tcBorders>
            <w:shd w:val="clear" w:color="auto" w:fill="auto"/>
            <w:vAlign w:val="center"/>
            <w:hideMark/>
          </w:tcPr>
          <w:p w14:paraId="6B9A937B" w14:textId="07990DA6"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121</w:t>
            </w:r>
          </w:p>
        </w:tc>
        <w:tc>
          <w:tcPr>
            <w:tcW w:w="1212" w:type="dxa"/>
            <w:tcBorders>
              <w:top w:val="nil"/>
              <w:left w:val="nil"/>
              <w:bottom w:val="single" w:sz="4" w:space="0" w:color="auto"/>
              <w:right w:val="single" w:sz="4" w:space="0" w:color="auto"/>
            </w:tcBorders>
            <w:shd w:val="clear" w:color="auto" w:fill="auto"/>
            <w:vAlign w:val="center"/>
            <w:hideMark/>
          </w:tcPr>
          <w:p w14:paraId="2418D06B" w14:textId="32595DFF"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w:t>
            </w:r>
          </w:p>
        </w:tc>
        <w:tc>
          <w:tcPr>
            <w:tcW w:w="1211" w:type="dxa"/>
            <w:tcBorders>
              <w:top w:val="nil"/>
              <w:left w:val="nil"/>
              <w:bottom w:val="single" w:sz="4" w:space="0" w:color="auto"/>
              <w:right w:val="single" w:sz="4" w:space="0" w:color="auto"/>
            </w:tcBorders>
            <w:shd w:val="clear" w:color="auto" w:fill="auto"/>
            <w:vAlign w:val="center"/>
            <w:hideMark/>
          </w:tcPr>
          <w:p w14:paraId="670060BA" w14:textId="73D6A666"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w:t>
            </w:r>
          </w:p>
        </w:tc>
        <w:tc>
          <w:tcPr>
            <w:tcW w:w="1212" w:type="dxa"/>
            <w:tcBorders>
              <w:top w:val="nil"/>
              <w:left w:val="nil"/>
              <w:bottom w:val="single" w:sz="4" w:space="0" w:color="auto"/>
              <w:right w:val="single" w:sz="4" w:space="0" w:color="auto"/>
            </w:tcBorders>
            <w:shd w:val="clear" w:color="auto" w:fill="auto"/>
            <w:vAlign w:val="center"/>
            <w:hideMark/>
          </w:tcPr>
          <w:p w14:paraId="148BA0D5" w14:textId="6A051648"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w:t>
            </w:r>
          </w:p>
        </w:tc>
        <w:tc>
          <w:tcPr>
            <w:tcW w:w="1212" w:type="dxa"/>
            <w:tcBorders>
              <w:top w:val="nil"/>
              <w:left w:val="nil"/>
              <w:bottom w:val="single" w:sz="4" w:space="0" w:color="auto"/>
              <w:right w:val="single" w:sz="4" w:space="0" w:color="auto"/>
            </w:tcBorders>
            <w:shd w:val="clear" w:color="auto" w:fill="auto"/>
            <w:vAlign w:val="center"/>
            <w:hideMark/>
          </w:tcPr>
          <w:p w14:paraId="4BA5B603" w14:textId="5FA494E2" w:rsidR="007B1E5A" w:rsidRPr="00AF0DA2" w:rsidRDefault="007B1E5A" w:rsidP="007B1E5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176</w:t>
            </w:r>
          </w:p>
        </w:tc>
      </w:tr>
      <w:tr w:rsidR="00AF0DA2" w:rsidRPr="00AF0DA2" w14:paraId="2B83D353" w14:textId="77777777" w:rsidTr="00C966DB">
        <w:trPr>
          <w:trHeight w:val="20"/>
        </w:trPr>
        <w:tc>
          <w:tcPr>
            <w:tcW w:w="2074" w:type="dxa"/>
            <w:tcBorders>
              <w:top w:val="nil"/>
              <w:left w:val="single" w:sz="4" w:space="0" w:color="auto"/>
              <w:bottom w:val="single" w:sz="4" w:space="0" w:color="auto"/>
              <w:right w:val="single" w:sz="4" w:space="0" w:color="auto"/>
            </w:tcBorders>
            <w:shd w:val="clear" w:color="auto" w:fill="auto"/>
            <w:vAlign w:val="center"/>
            <w:hideMark/>
          </w:tcPr>
          <w:p w14:paraId="70CF46B9" w14:textId="77777777"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 Обнинску в целом</w:t>
            </w:r>
          </w:p>
        </w:tc>
        <w:tc>
          <w:tcPr>
            <w:tcW w:w="1212" w:type="dxa"/>
            <w:tcBorders>
              <w:top w:val="nil"/>
              <w:left w:val="nil"/>
              <w:bottom w:val="single" w:sz="4" w:space="0" w:color="auto"/>
              <w:right w:val="single" w:sz="4" w:space="0" w:color="auto"/>
            </w:tcBorders>
            <w:shd w:val="clear" w:color="auto" w:fill="auto"/>
            <w:vAlign w:val="center"/>
            <w:hideMark/>
          </w:tcPr>
          <w:p w14:paraId="5AD915F3" w14:textId="4CA74EC9"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196</w:t>
            </w:r>
          </w:p>
        </w:tc>
        <w:tc>
          <w:tcPr>
            <w:tcW w:w="1212" w:type="dxa"/>
            <w:tcBorders>
              <w:top w:val="nil"/>
              <w:left w:val="nil"/>
              <w:bottom w:val="single" w:sz="4" w:space="0" w:color="auto"/>
              <w:right w:val="single" w:sz="4" w:space="0" w:color="auto"/>
            </w:tcBorders>
            <w:shd w:val="clear" w:color="auto" w:fill="auto"/>
            <w:vAlign w:val="center"/>
            <w:hideMark/>
          </w:tcPr>
          <w:p w14:paraId="552BF719" w14:textId="40FC3A8D"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204</w:t>
            </w:r>
          </w:p>
        </w:tc>
        <w:tc>
          <w:tcPr>
            <w:tcW w:w="1212" w:type="dxa"/>
            <w:tcBorders>
              <w:top w:val="nil"/>
              <w:left w:val="nil"/>
              <w:bottom w:val="single" w:sz="4" w:space="0" w:color="auto"/>
              <w:right w:val="single" w:sz="4" w:space="0" w:color="auto"/>
            </w:tcBorders>
            <w:shd w:val="clear" w:color="auto" w:fill="auto"/>
            <w:vAlign w:val="center"/>
            <w:hideMark/>
          </w:tcPr>
          <w:p w14:paraId="12B36289" w14:textId="035CDDCF"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197</w:t>
            </w:r>
          </w:p>
        </w:tc>
        <w:tc>
          <w:tcPr>
            <w:tcW w:w="1211" w:type="dxa"/>
            <w:tcBorders>
              <w:top w:val="nil"/>
              <w:left w:val="nil"/>
              <w:bottom w:val="single" w:sz="4" w:space="0" w:color="auto"/>
              <w:right w:val="single" w:sz="4" w:space="0" w:color="auto"/>
            </w:tcBorders>
            <w:shd w:val="clear" w:color="auto" w:fill="auto"/>
            <w:vAlign w:val="center"/>
            <w:hideMark/>
          </w:tcPr>
          <w:p w14:paraId="06D7DD31" w14:textId="0DB8B808"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351</w:t>
            </w:r>
          </w:p>
        </w:tc>
        <w:tc>
          <w:tcPr>
            <w:tcW w:w="1212" w:type="dxa"/>
            <w:tcBorders>
              <w:top w:val="nil"/>
              <w:left w:val="nil"/>
              <w:bottom w:val="single" w:sz="4" w:space="0" w:color="auto"/>
              <w:right w:val="single" w:sz="4" w:space="0" w:color="auto"/>
            </w:tcBorders>
            <w:shd w:val="clear" w:color="auto" w:fill="auto"/>
            <w:vAlign w:val="center"/>
            <w:hideMark/>
          </w:tcPr>
          <w:p w14:paraId="224D55DA" w14:textId="6DADE174"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391</w:t>
            </w:r>
          </w:p>
        </w:tc>
        <w:tc>
          <w:tcPr>
            <w:tcW w:w="1212" w:type="dxa"/>
            <w:tcBorders>
              <w:top w:val="nil"/>
              <w:left w:val="nil"/>
              <w:bottom w:val="single" w:sz="4" w:space="0" w:color="auto"/>
              <w:right w:val="single" w:sz="4" w:space="0" w:color="auto"/>
            </w:tcBorders>
            <w:shd w:val="clear" w:color="auto" w:fill="auto"/>
            <w:vAlign w:val="center"/>
            <w:hideMark/>
          </w:tcPr>
          <w:p w14:paraId="0BE356C1" w14:textId="4E75B3B7" w:rsidR="00C966DB" w:rsidRPr="00AF0DA2" w:rsidRDefault="00C966DB" w:rsidP="00C966DB">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358</w:t>
            </w:r>
          </w:p>
        </w:tc>
      </w:tr>
    </w:tbl>
    <w:p w14:paraId="7B4EED3E" w14:textId="2EFBA4D3" w:rsidR="00E22EAE" w:rsidRPr="00AF0DA2" w:rsidRDefault="00E22EAE" w:rsidP="00E22EAE">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Перечень участков тепловых сетей с указанием их характеристик представлен в</w:t>
      </w:r>
      <w:r w:rsidR="00B271B3" w:rsidRPr="00AF0DA2">
        <w:rPr>
          <w:rFonts w:ascii="Times New Roman" w:hAnsi="Times New Roman" w:cs="Times New Roman"/>
          <w:color w:val="000000" w:themeColor="text1"/>
          <w:sz w:val="24"/>
          <w:szCs w:val="24"/>
        </w:rPr>
        <w:t xml:space="preserve"> Главе 3 «Электронная модель системы теплоснабжения г. Обнинска»</w:t>
      </w:r>
      <w:r w:rsidRPr="00AF0DA2">
        <w:rPr>
          <w:rFonts w:ascii="Times New Roman" w:hAnsi="Times New Roman" w:cs="Times New Roman"/>
          <w:color w:val="000000" w:themeColor="text1"/>
          <w:sz w:val="24"/>
          <w:szCs w:val="24"/>
        </w:rPr>
        <w:t xml:space="preserve">. </w:t>
      </w:r>
    </w:p>
    <w:p w14:paraId="1DF0586A" w14:textId="77777777" w:rsidR="00E22EAE" w:rsidRPr="00AF0DA2" w:rsidRDefault="00E22EAE" w:rsidP="00E22EAE">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Территория Обнинска расположена в среднепересеченной области Русской равнины, подвергавшейся воздействию ледника в периоды оледенений (четвертичный период). Мощность чехла около 2000 м. Четвертичные отложения подстилают коренные породы, представленные юрской и каменноугольной системами. Встречаются четвертичные отложения разного генезиса и происхождения (аллювиальные, озерные, мореные, аллювиально-флювиогляциальные, болотные). Кроме болотных, четвертичные отложения слагают пески, супеси, суглинки.</w:t>
      </w:r>
    </w:p>
    <w:p w14:paraId="287C9BC6" w14:textId="77777777" w:rsidR="00E22EAE" w:rsidRPr="00AF0DA2" w:rsidRDefault="00E22EAE" w:rsidP="00E22EAE">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геоморфологическом отношении территория города Обнинск представляет собой волнистую поверхность. Основные геоморфологические формы рельефа представлены: поймой реки с абсолютными отметками 120–130 м; высокой пойменной террасой с отметками 130–135 м, двумя надпойменными террасами с отметками 135–160 м и 160–179 м и водораздельным плато на отметках выше 178 м. Территория осложнена рядом оврагов разной величины от развивающихся до древних, выположенных и затухших.</w:t>
      </w:r>
    </w:p>
    <w:p w14:paraId="4F70B66C" w14:textId="77777777" w:rsidR="00E22EAE" w:rsidRPr="00AF0DA2" w:rsidRDefault="00E22EAE" w:rsidP="00E22EAE">
      <w:pPr>
        <w:pStyle w:val="af1"/>
        <w:spacing w:line="360" w:lineRule="auto"/>
        <w:ind w:left="0" w:firstLine="567"/>
        <w:jc w:val="both"/>
        <w:rPr>
          <w:rFonts w:eastAsiaTheme="majorEastAsia"/>
          <w:bCs/>
          <w:color w:val="000000" w:themeColor="text1"/>
        </w:rPr>
      </w:pPr>
      <w:r w:rsidRPr="00AF0DA2">
        <w:rPr>
          <w:rFonts w:ascii="Times New Roman" w:hAnsi="Times New Roman" w:cs="Times New Roman"/>
          <w:color w:val="000000" w:themeColor="text1"/>
          <w:sz w:val="24"/>
          <w:szCs w:val="24"/>
        </w:rPr>
        <w:t xml:space="preserve">Глубина промерзания для суглинков и глин составляет 1,3 м, для супесей и песков – 1,6 м. </w:t>
      </w:r>
    </w:p>
    <w:p w14:paraId="32132F9E" w14:textId="77777777" w:rsidR="0012663E" w:rsidRPr="00AF0DA2" w:rsidRDefault="00E22EA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51" w:name="_Toc512254157"/>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писание типов и количества секционирующей и регулиру</w:t>
      </w:r>
      <w:r w:rsidRPr="00AF0DA2">
        <w:rPr>
          <w:rFonts w:eastAsiaTheme="majorEastAsia"/>
          <w:b/>
          <w:bCs/>
          <w:color w:val="000000" w:themeColor="text1"/>
          <w:lang w:eastAsia="en-US"/>
        </w:rPr>
        <w:t>ющей арматуры на тепловых сетях</w:t>
      </w:r>
      <w:bookmarkEnd w:id="151"/>
    </w:p>
    <w:p w14:paraId="251686D5" w14:textId="77777777" w:rsidR="00E22EAE" w:rsidRPr="00AF0DA2" w:rsidRDefault="00E22EAE" w:rsidP="00E22EAE">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тепловых сетях г. Обнинска установлено более 200 единиц секционирующей арматуры (чугунные и стальные задвижки). Большая часть из них функционирует на тепловых сетях от котельной МП «Теплоснабжение» и ТЭЦ ФЭИ установлена (140 шт.).</w:t>
      </w:r>
    </w:p>
    <w:p w14:paraId="6C3F6953" w14:textId="77777777" w:rsidR="00614667" w:rsidRPr="00AF0DA2" w:rsidRDefault="00E22EAE"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52" w:name="_Toc512254158"/>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типов и строительных особенностей тепловых камер и павильонов</w:t>
      </w:r>
      <w:bookmarkEnd w:id="152"/>
    </w:p>
    <w:p w14:paraId="57B88E16" w14:textId="77777777" w:rsidR="00942717" w:rsidRPr="00AF0DA2" w:rsidRDefault="00942717" w:rsidP="0094271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 подземной прокладке тепловых сетей для размещения задвижек, спускников, сальниковых компенсаторов, неподвижных опор, смонтированы тепловые камеры. Строительная часть камер выполнена в основном из сборного железобетона - блоки стеновые ФБС 24.4.6-т, ФБС 12.4.6-т и т д. с устройством монолитных участков из бетона В 15. Наращивание камер при ремонте выполняется из керамического кирпича М 150. Перекрытие камер выполняется из железобетонных плит перекрытия по сериям с. НС 01-04; с.3.006.1 и т.д. По наружным поверхностям стен камер, соприкасающихся с грунтом, выполняется обмазочная гидроизоляция горячим битумом за 2 раза. В перекрытии камер устанавливаются чугунные люки. При необходимости выполняется горловина под люки из железобетонных колец Д=700 мм. Имеется один павильон.</w:t>
      </w:r>
    </w:p>
    <w:p w14:paraId="5E2FC26C" w14:textId="77777777" w:rsidR="00942717" w:rsidRPr="00AF0DA2" w:rsidRDefault="00942717" w:rsidP="0094271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Конструкции смотровых колодцев выполнены по соответствующим чертежам и отвечают требованиям ГОСТ 8020-90 и ТУ 5855-057-03984346-2006.</w:t>
      </w:r>
    </w:p>
    <w:p w14:paraId="6942A0AB" w14:textId="77777777" w:rsidR="00942717" w:rsidRPr="00AF0DA2" w:rsidRDefault="00942717" w:rsidP="00942717">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Камеры находятся в удовлетворительном состоянии.</w:t>
      </w:r>
    </w:p>
    <w:p w14:paraId="3C1AAE7E" w14:textId="77777777" w:rsidR="00614667" w:rsidRPr="00AF0DA2" w:rsidRDefault="00942717"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53" w:name="_Toc512254159"/>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графиков регулирования отпуска тепла в тепловые сети с анализом их обоснованности;</w:t>
      </w:r>
      <w:bookmarkEnd w:id="153"/>
    </w:p>
    <w:p w14:paraId="66A4E09A"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При расчете режимов систем централизованного теплоснабжения за основу принимают проектный режим отпуска теплоты (для г. Обнинска характерны температурные графики 150-70°</w:t>
      </w:r>
      <w:r w:rsidRPr="00AF0DA2">
        <w:rPr>
          <w:color w:val="000000" w:themeColor="text1"/>
          <w:sz w:val="24"/>
          <w:szCs w:val="24"/>
          <w:lang w:val="en-US"/>
        </w:rPr>
        <w:t>C</w:t>
      </w:r>
      <w:r w:rsidRPr="00AF0DA2">
        <w:rPr>
          <w:color w:val="000000" w:themeColor="text1"/>
          <w:sz w:val="24"/>
          <w:szCs w:val="24"/>
        </w:rPr>
        <w:t>, 130-70°</w:t>
      </w:r>
      <w:r w:rsidRPr="00AF0DA2">
        <w:rPr>
          <w:color w:val="000000" w:themeColor="text1"/>
          <w:sz w:val="24"/>
          <w:szCs w:val="24"/>
          <w:lang w:val="en-US"/>
        </w:rPr>
        <w:t>C</w:t>
      </w:r>
      <w:r w:rsidRPr="00AF0DA2">
        <w:rPr>
          <w:color w:val="000000" w:themeColor="text1"/>
          <w:sz w:val="24"/>
          <w:szCs w:val="24"/>
        </w:rPr>
        <w:t>, 115-70°</w:t>
      </w:r>
      <w:r w:rsidRPr="00AF0DA2">
        <w:rPr>
          <w:color w:val="000000" w:themeColor="text1"/>
          <w:sz w:val="24"/>
          <w:szCs w:val="24"/>
          <w:lang w:val="en-US"/>
        </w:rPr>
        <w:t>C</w:t>
      </w:r>
      <w:r w:rsidRPr="00AF0DA2">
        <w:rPr>
          <w:color w:val="000000" w:themeColor="text1"/>
          <w:sz w:val="24"/>
          <w:szCs w:val="24"/>
        </w:rPr>
        <w:t xml:space="preserve"> и 95-70°</w:t>
      </w:r>
      <w:r w:rsidRPr="00AF0DA2">
        <w:rPr>
          <w:color w:val="000000" w:themeColor="text1"/>
          <w:sz w:val="24"/>
          <w:szCs w:val="24"/>
          <w:lang w:val="en-US"/>
        </w:rPr>
        <w:t>C</w:t>
      </w:r>
      <w:r w:rsidRPr="00AF0DA2">
        <w:rPr>
          <w:color w:val="000000" w:themeColor="text1"/>
          <w:sz w:val="24"/>
          <w:szCs w:val="24"/>
        </w:rPr>
        <w:t xml:space="preserve">). </w:t>
      </w:r>
    </w:p>
    <w:p w14:paraId="5E496310"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При наличии нагрузки на горячее водоснабжение график температур воды в подающей линии в теплый период отопительного сезона спрямляют так, чтобы была обеспечена необходимая температура потребляемой горячей воды (в Обнинске температура полки составляет 65°</w:t>
      </w:r>
      <w:r w:rsidRPr="00AF0DA2">
        <w:rPr>
          <w:color w:val="000000" w:themeColor="text1"/>
          <w:sz w:val="24"/>
          <w:szCs w:val="24"/>
          <w:lang w:val="en-US"/>
        </w:rPr>
        <w:t>C</w:t>
      </w:r>
      <w:r w:rsidRPr="00AF0DA2">
        <w:rPr>
          <w:color w:val="000000" w:themeColor="text1"/>
          <w:sz w:val="24"/>
          <w:szCs w:val="24"/>
        </w:rPr>
        <w:t xml:space="preserve">). </w:t>
      </w:r>
    </w:p>
    <w:p w14:paraId="406A44F7"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При расчете графиков температур принимают:</w:t>
      </w:r>
    </w:p>
    <w:p w14:paraId="47E47DA3" w14:textId="77777777" w:rsidR="00942717" w:rsidRPr="00AF0DA2" w:rsidRDefault="00942717" w:rsidP="00942717">
      <w:pPr>
        <w:pStyle w:val="110"/>
        <w:tabs>
          <w:tab w:val="left" w:pos="993"/>
        </w:tabs>
        <w:ind w:left="0" w:firstLine="567"/>
        <w:rPr>
          <w:color w:val="000000" w:themeColor="text1"/>
          <w:spacing w:val="-12"/>
          <w:sz w:val="24"/>
          <w:szCs w:val="24"/>
        </w:rPr>
      </w:pPr>
      <w:r w:rsidRPr="00AF0DA2">
        <w:rPr>
          <w:color w:val="000000" w:themeColor="text1"/>
          <w:spacing w:val="-12"/>
          <w:sz w:val="24"/>
          <w:szCs w:val="24"/>
        </w:rPr>
        <w:t xml:space="preserve">начало и конец отопительного периода при температуре наружного воздуха </w:t>
      </w:r>
      <w:r w:rsidRPr="00AF0DA2">
        <w:rPr>
          <w:color w:val="000000" w:themeColor="text1"/>
          <w:spacing w:val="-12"/>
          <w:sz w:val="24"/>
          <w:szCs w:val="24"/>
          <w:lang w:val="en-US"/>
        </w:rPr>
        <w:t>t</w:t>
      </w:r>
      <w:r w:rsidRPr="00AF0DA2">
        <w:rPr>
          <w:color w:val="000000" w:themeColor="text1"/>
          <w:spacing w:val="-12"/>
          <w:sz w:val="24"/>
          <w:szCs w:val="24"/>
          <w:vertAlign w:val="subscript"/>
        </w:rPr>
        <w:t>н</w:t>
      </w:r>
      <w:r w:rsidRPr="00AF0DA2">
        <w:rPr>
          <w:color w:val="000000" w:themeColor="text1"/>
          <w:spacing w:val="-12"/>
          <w:sz w:val="24"/>
          <w:szCs w:val="24"/>
        </w:rPr>
        <w:t xml:space="preserve"> = 8°</w:t>
      </w:r>
      <w:r w:rsidRPr="00AF0DA2">
        <w:rPr>
          <w:color w:val="000000" w:themeColor="text1"/>
          <w:spacing w:val="-12"/>
          <w:sz w:val="24"/>
          <w:szCs w:val="24"/>
          <w:lang w:val="en-US"/>
        </w:rPr>
        <w:t>C</w:t>
      </w:r>
      <w:r w:rsidRPr="00AF0DA2">
        <w:rPr>
          <w:color w:val="000000" w:themeColor="text1"/>
          <w:spacing w:val="-12"/>
          <w:sz w:val="24"/>
          <w:szCs w:val="24"/>
        </w:rPr>
        <w:t>;</w:t>
      </w:r>
    </w:p>
    <w:p w14:paraId="23B4C21D" w14:textId="77777777" w:rsidR="00942717" w:rsidRPr="00AF0DA2" w:rsidRDefault="00942717" w:rsidP="00942717">
      <w:pPr>
        <w:pStyle w:val="110"/>
        <w:tabs>
          <w:tab w:val="left" w:pos="993"/>
        </w:tabs>
        <w:ind w:left="0" w:firstLine="567"/>
        <w:rPr>
          <w:color w:val="000000" w:themeColor="text1"/>
          <w:sz w:val="24"/>
          <w:szCs w:val="24"/>
        </w:rPr>
      </w:pPr>
      <w:r w:rsidRPr="00AF0DA2">
        <w:rPr>
          <w:color w:val="000000" w:themeColor="text1"/>
          <w:sz w:val="24"/>
          <w:szCs w:val="24"/>
        </w:rPr>
        <w:lastRenderedPageBreak/>
        <w:t xml:space="preserve">температуру внутреннего воздуха отапливаемых зданий для жилых районов </w:t>
      </w:r>
      <w:r w:rsidRPr="00AF0DA2">
        <w:rPr>
          <w:color w:val="000000" w:themeColor="text1"/>
          <w:sz w:val="24"/>
          <w:szCs w:val="24"/>
          <w:lang w:val="en-US"/>
        </w:rPr>
        <w:t>t</w:t>
      </w:r>
      <w:r w:rsidRPr="00AF0DA2">
        <w:rPr>
          <w:color w:val="000000" w:themeColor="text1"/>
          <w:sz w:val="24"/>
          <w:szCs w:val="24"/>
          <w:vertAlign w:val="subscript"/>
        </w:rPr>
        <w:t>в</w:t>
      </w:r>
      <w:r w:rsidRPr="00AF0DA2">
        <w:rPr>
          <w:color w:val="000000" w:themeColor="text1"/>
          <w:sz w:val="24"/>
          <w:szCs w:val="24"/>
        </w:rPr>
        <w:t xml:space="preserve"> = 18°</w:t>
      </w:r>
      <w:r w:rsidRPr="00AF0DA2">
        <w:rPr>
          <w:color w:val="000000" w:themeColor="text1"/>
          <w:sz w:val="24"/>
          <w:szCs w:val="24"/>
          <w:lang w:val="en-US"/>
        </w:rPr>
        <w:t>C</w:t>
      </w:r>
      <w:r w:rsidRPr="00AF0DA2">
        <w:rPr>
          <w:color w:val="000000" w:themeColor="text1"/>
          <w:sz w:val="24"/>
          <w:szCs w:val="24"/>
        </w:rPr>
        <w:t xml:space="preserve"> при расчетной температуре для отопления </w:t>
      </w:r>
      <w:r w:rsidRPr="00AF0DA2">
        <w:rPr>
          <w:color w:val="000000" w:themeColor="text1"/>
          <w:sz w:val="24"/>
          <w:szCs w:val="24"/>
          <w:lang w:val="en-US"/>
        </w:rPr>
        <w:t>t</w:t>
      </w:r>
      <w:r w:rsidRPr="00AF0DA2">
        <w:rPr>
          <w:color w:val="000000" w:themeColor="text1"/>
          <w:sz w:val="24"/>
          <w:szCs w:val="24"/>
          <w:vertAlign w:val="subscript"/>
        </w:rPr>
        <w:t>н.р</w:t>
      </w:r>
      <w:r w:rsidRPr="00AF0DA2">
        <w:rPr>
          <w:color w:val="000000" w:themeColor="text1"/>
          <w:sz w:val="24"/>
          <w:szCs w:val="24"/>
        </w:rPr>
        <w:t xml:space="preserve"> ≥ -30°</w:t>
      </w:r>
      <w:r w:rsidRPr="00AF0DA2">
        <w:rPr>
          <w:color w:val="000000" w:themeColor="text1"/>
          <w:sz w:val="24"/>
          <w:szCs w:val="24"/>
          <w:lang w:val="en-US"/>
        </w:rPr>
        <w:t>C</w:t>
      </w:r>
      <w:r w:rsidRPr="00AF0DA2">
        <w:rPr>
          <w:color w:val="000000" w:themeColor="text1"/>
          <w:sz w:val="24"/>
          <w:szCs w:val="24"/>
        </w:rPr>
        <w:t xml:space="preserve"> и </w:t>
      </w:r>
      <w:r w:rsidRPr="00AF0DA2">
        <w:rPr>
          <w:color w:val="000000" w:themeColor="text1"/>
          <w:sz w:val="24"/>
          <w:szCs w:val="24"/>
          <w:lang w:val="en-US"/>
        </w:rPr>
        <w:t>t</w:t>
      </w:r>
      <w:r w:rsidRPr="00AF0DA2">
        <w:rPr>
          <w:color w:val="000000" w:themeColor="text1"/>
          <w:sz w:val="24"/>
          <w:szCs w:val="24"/>
          <w:vertAlign w:val="subscript"/>
        </w:rPr>
        <w:t>в</w:t>
      </w:r>
      <w:r w:rsidRPr="00AF0DA2">
        <w:rPr>
          <w:color w:val="000000" w:themeColor="text1"/>
          <w:sz w:val="24"/>
          <w:szCs w:val="24"/>
        </w:rPr>
        <w:t xml:space="preserve"> = 20°</w:t>
      </w:r>
      <w:r w:rsidRPr="00AF0DA2">
        <w:rPr>
          <w:color w:val="000000" w:themeColor="text1"/>
          <w:sz w:val="24"/>
          <w:szCs w:val="24"/>
          <w:lang w:val="en-US"/>
        </w:rPr>
        <w:t>C</w:t>
      </w:r>
      <w:r w:rsidRPr="00AF0DA2">
        <w:rPr>
          <w:color w:val="000000" w:themeColor="text1"/>
          <w:sz w:val="24"/>
          <w:szCs w:val="24"/>
        </w:rPr>
        <w:t xml:space="preserve"> при расчетной температуре для отопления </w:t>
      </w:r>
      <w:r w:rsidRPr="00AF0DA2">
        <w:rPr>
          <w:color w:val="000000" w:themeColor="text1"/>
          <w:sz w:val="24"/>
          <w:szCs w:val="24"/>
          <w:lang w:val="en-US"/>
        </w:rPr>
        <w:t>t</w:t>
      </w:r>
      <w:r w:rsidRPr="00AF0DA2">
        <w:rPr>
          <w:color w:val="000000" w:themeColor="text1"/>
          <w:sz w:val="24"/>
          <w:szCs w:val="24"/>
          <w:vertAlign w:val="subscript"/>
        </w:rPr>
        <w:t>н.р</w:t>
      </w:r>
      <w:r w:rsidRPr="00AF0DA2">
        <w:rPr>
          <w:color w:val="000000" w:themeColor="text1"/>
          <w:sz w:val="24"/>
          <w:szCs w:val="24"/>
        </w:rPr>
        <w:t>&lt; -30 ˚С.</w:t>
      </w:r>
    </w:p>
    <w:p w14:paraId="68879B97"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На источниках тепловой энергии в г. Обнинске приняты следующие температурные графики:</w:t>
      </w:r>
    </w:p>
    <w:p w14:paraId="3568CD84"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Котельная МП «Теплоснабжение» – 150-70°</w:t>
      </w:r>
      <w:r w:rsidRPr="00AF0DA2">
        <w:rPr>
          <w:color w:val="000000" w:themeColor="text1"/>
          <w:sz w:val="24"/>
          <w:szCs w:val="24"/>
          <w:lang w:val="en-US"/>
        </w:rPr>
        <w:t>C</w:t>
      </w:r>
      <w:r w:rsidRPr="00AF0DA2">
        <w:rPr>
          <w:color w:val="000000" w:themeColor="text1"/>
          <w:sz w:val="24"/>
          <w:szCs w:val="24"/>
        </w:rPr>
        <w:t xml:space="preserve"> (со срезкой на 115°</w:t>
      </w:r>
      <w:r w:rsidRPr="00AF0DA2">
        <w:rPr>
          <w:color w:val="000000" w:themeColor="text1"/>
          <w:sz w:val="24"/>
          <w:szCs w:val="24"/>
          <w:lang w:val="en-US"/>
        </w:rPr>
        <w:t>C</w:t>
      </w:r>
      <w:r w:rsidRPr="00AF0DA2">
        <w:rPr>
          <w:color w:val="000000" w:themeColor="text1"/>
          <w:sz w:val="24"/>
          <w:szCs w:val="24"/>
        </w:rPr>
        <w:t xml:space="preserve"> и изломом 65°</w:t>
      </w:r>
      <w:r w:rsidRPr="00AF0DA2">
        <w:rPr>
          <w:color w:val="000000" w:themeColor="text1"/>
          <w:sz w:val="24"/>
          <w:szCs w:val="24"/>
          <w:lang w:val="en-US"/>
        </w:rPr>
        <w:t>C</w:t>
      </w:r>
      <w:r w:rsidRPr="00AF0DA2">
        <w:rPr>
          <w:color w:val="000000" w:themeColor="text1"/>
          <w:sz w:val="24"/>
          <w:szCs w:val="24"/>
        </w:rPr>
        <w:t>);</w:t>
      </w:r>
    </w:p>
    <w:p w14:paraId="10A11CBE"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ГНЦ РФ ФЭИ – 150-70°</w:t>
      </w:r>
      <w:r w:rsidRPr="00AF0DA2">
        <w:rPr>
          <w:color w:val="000000" w:themeColor="text1"/>
          <w:sz w:val="24"/>
          <w:szCs w:val="24"/>
          <w:lang w:val="en-US"/>
        </w:rPr>
        <w:t>C</w:t>
      </w:r>
      <w:r w:rsidRPr="00AF0DA2">
        <w:rPr>
          <w:color w:val="000000" w:themeColor="text1"/>
          <w:sz w:val="24"/>
          <w:szCs w:val="24"/>
        </w:rPr>
        <w:t xml:space="preserve"> (со срезкой на 115°</w:t>
      </w:r>
      <w:r w:rsidRPr="00AF0DA2">
        <w:rPr>
          <w:color w:val="000000" w:themeColor="text1"/>
          <w:sz w:val="24"/>
          <w:szCs w:val="24"/>
          <w:lang w:val="en-US"/>
        </w:rPr>
        <w:t>C</w:t>
      </w:r>
      <w:r w:rsidRPr="00AF0DA2">
        <w:rPr>
          <w:color w:val="000000" w:themeColor="text1"/>
          <w:sz w:val="24"/>
          <w:szCs w:val="24"/>
        </w:rPr>
        <w:t xml:space="preserve"> и изломом 65°</w:t>
      </w:r>
      <w:r w:rsidRPr="00AF0DA2">
        <w:rPr>
          <w:color w:val="000000" w:themeColor="text1"/>
          <w:sz w:val="24"/>
          <w:szCs w:val="24"/>
          <w:lang w:val="en-US"/>
        </w:rPr>
        <w:t>C</w:t>
      </w:r>
      <w:r w:rsidRPr="00AF0DA2">
        <w:rPr>
          <w:color w:val="000000" w:themeColor="text1"/>
          <w:sz w:val="24"/>
          <w:szCs w:val="24"/>
        </w:rPr>
        <w:t>);</w:t>
      </w:r>
    </w:p>
    <w:p w14:paraId="0FD86C0F"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ГТУ ТЭЦ №1 – 150-70°</w:t>
      </w:r>
      <w:r w:rsidRPr="00AF0DA2">
        <w:rPr>
          <w:color w:val="000000" w:themeColor="text1"/>
          <w:sz w:val="24"/>
          <w:szCs w:val="24"/>
          <w:lang w:val="en-US"/>
        </w:rPr>
        <w:t>C</w:t>
      </w:r>
      <w:r w:rsidRPr="00AF0DA2">
        <w:rPr>
          <w:color w:val="000000" w:themeColor="text1"/>
          <w:sz w:val="24"/>
          <w:szCs w:val="24"/>
        </w:rPr>
        <w:t>;</w:t>
      </w:r>
    </w:p>
    <w:p w14:paraId="7CB6366A"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Котельная ФГБНУ ВНИИРАЭ – 95-70°</w:t>
      </w:r>
      <w:r w:rsidRPr="00AF0DA2">
        <w:rPr>
          <w:color w:val="000000" w:themeColor="text1"/>
          <w:sz w:val="24"/>
          <w:szCs w:val="24"/>
          <w:lang w:val="en-US"/>
        </w:rPr>
        <w:t>C</w:t>
      </w:r>
      <w:r w:rsidRPr="00AF0DA2">
        <w:rPr>
          <w:color w:val="000000" w:themeColor="text1"/>
          <w:sz w:val="24"/>
          <w:szCs w:val="24"/>
        </w:rPr>
        <w:t>;</w:t>
      </w:r>
    </w:p>
    <w:p w14:paraId="75527ED6"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Котельная ГНЦ РФ НИФХИ им. Карпова – 115-70°</w:t>
      </w:r>
      <w:r w:rsidRPr="00AF0DA2">
        <w:rPr>
          <w:color w:val="000000" w:themeColor="text1"/>
          <w:sz w:val="24"/>
          <w:szCs w:val="24"/>
          <w:lang w:val="en-US"/>
        </w:rPr>
        <w:t>C</w:t>
      </w:r>
      <w:r w:rsidRPr="00AF0DA2">
        <w:rPr>
          <w:color w:val="000000" w:themeColor="text1"/>
          <w:sz w:val="24"/>
          <w:szCs w:val="24"/>
        </w:rPr>
        <w:t>;</w:t>
      </w:r>
    </w:p>
    <w:p w14:paraId="78D8BB2B"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Котельная АО «ОНПП «Технология» им. А. Г. Ромашина» – 130-70°</w:t>
      </w:r>
      <w:r w:rsidRPr="00AF0DA2">
        <w:rPr>
          <w:color w:val="000000" w:themeColor="text1"/>
          <w:sz w:val="24"/>
          <w:szCs w:val="24"/>
          <w:lang w:val="en-US"/>
        </w:rPr>
        <w:t>C</w:t>
      </w:r>
      <w:r w:rsidRPr="00AF0DA2">
        <w:rPr>
          <w:color w:val="000000" w:themeColor="text1"/>
          <w:sz w:val="24"/>
          <w:szCs w:val="24"/>
        </w:rPr>
        <w:t>.</w:t>
      </w:r>
    </w:p>
    <w:p w14:paraId="2D916253"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Предоставленные утвержденные температурные графики отражены на рисунках ниже.</w:t>
      </w:r>
    </w:p>
    <w:p w14:paraId="3D75CDD0" w14:textId="77777777" w:rsidR="00942717" w:rsidRPr="00AF0DA2" w:rsidRDefault="00942717" w:rsidP="00942717">
      <w:pPr>
        <w:pStyle w:val="00"/>
        <w:ind w:firstLine="567"/>
        <w:rPr>
          <w:b/>
          <w:color w:val="000000" w:themeColor="text1"/>
        </w:rPr>
      </w:pPr>
    </w:p>
    <w:p w14:paraId="6B657F39" w14:textId="77777777" w:rsidR="00942717" w:rsidRPr="00AF0DA2" w:rsidRDefault="00942717" w:rsidP="00942717">
      <w:pPr>
        <w:pStyle w:val="00"/>
        <w:ind w:firstLine="567"/>
        <w:rPr>
          <w:b/>
          <w:color w:val="000000" w:themeColor="text1"/>
        </w:rPr>
        <w:sectPr w:rsidR="00942717" w:rsidRPr="00AF0DA2">
          <w:pgSz w:w="11906" w:h="16838"/>
          <w:pgMar w:top="1134" w:right="850" w:bottom="1134" w:left="1701" w:header="708" w:footer="708" w:gutter="0"/>
          <w:cols w:space="708"/>
          <w:docGrid w:linePitch="360"/>
        </w:sectPr>
      </w:pPr>
    </w:p>
    <w:p w14:paraId="2FCEA5AB" w14:textId="77777777" w:rsidR="00942717" w:rsidRPr="00AF0DA2" w:rsidRDefault="00942717" w:rsidP="00942717">
      <w:pPr>
        <w:pStyle w:val="00"/>
        <w:keepNext/>
        <w:ind w:firstLine="0"/>
        <w:rPr>
          <w:color w:val="000000" w:themeColor="text1"/>
        </w:rPr>
      </w:pPr>
      <w:r w:rsidRPr="00AF0DA2">
        <w:rPr>
          <w:noProof/>
          <w:color w:val="000000" w:themeColor="text1"/>
          <w:lang w:eastAsia="ru-RU"/>
        </w:rPr>
        <w:lastRenderedPageBreak/>
        <w:drawing>
          <wp:inline distT="0" distB="0" distL="0" distR="0" wp14:anchorId="0A4E62CC" wp14:editId="7C30E9FF">
            <wp:extent cx="5305647" cy="7584645"/>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25706" cy="7613320"/>
                    </a:xfrm>
                    <a:prstGeom prst="rect">
                      <a:avLst/>
                    </a:prstGeom>
                  </pic:spPr>
                </pic:pic>
              </a:graphicData>
            </a:graphic>
          </wp:inline>
        </w:drawing>
      </w:r>
    </w:p>
    <w:p w14:paraId="25B6639E" w14:textId="7F693723" w:rsidR="00942717" w:rsidRPr="00AF0DA2" w:rsidRDefault="00942717" w:rsidP="00942717">
      <w:pPr>
        <w:pStyle w:val="af5"/>
        <w:jc w:val="both"/>
        <w:rPr>
          <w:rFonts w:ascii="Times New Roman" w:hAnsi="Times New Roman" w:cs="Times New Roman"/>
          <w:color w:val="000000" w:themeColor="text1"/>
          <w:sz w:val="24"/>
          <w:szCs w:val="24"/>
        </w:rPr>
      </w:pPr>
      <w:bookmarkStart w:id="154" w:name="_Toc504143068"/>
      <w:bookmarkStart w:id="155" w:name="_Toc506216389"/>
      <w:r w:rsidRPr="00AF0DA2">
        <w:rPr>
          <w:rFonts w:ascii="Times New Roman" w:hAnsi="Times New Roman" w:cs="Times New Roman"/>
          <w:color w:val="000000" w:themeColor="text1"/>
          <w:sz w:val="24"/>
          <w:szCs w:val="24"/>
        </w:rPr>
        <w:t xml:space="preserve">Рисунок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Рисунок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17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Температурный график котельной МП «Теплоснабжение» и ТЭЦ ФЭИ</w:t>
      </w:r>
      <w:bookmarkEnd w:id="154"/>
      <w:bookmarkEnd w:id="155"/>
    </w:p>
    <w:p w14:paraId="61187DB6" w14:textId="77777777" w:rsidR="00942717" w:rsidRPr="00AF0DA2" w:rsidRDefault="00942717" w:rsidP="00942717">
      <w:pPr>
        <w:pStyle w:val="af5"/>
        <w:jc w:val="both"/>
        <w:rPr>
          <w:color w:val="000000" w:themeColor="text1"/>
        </w:rPr>
      </w:pPr>
    </w:p>
    <w:p w14:paraId="039B9CBE" w14:textId="37FA6998" w:rsidR="00942717" w:rsidRPr="00AF0DA2" w:rsidRDefault="00942717" w:rsidP="00942717">
      <w:pPr>
        <w:pStyle w:val="00"/>
        <w:keepNext/>
        <w:ind w:firstLine="0"/>
        <w:rPr>
          <w:color w:val="000000" w:themeColor="text1"/>
        </w:rPr>
      </w:pPr>
      <w:r w:rsidRPr="00AF0DA2">
        <w:rPr>
          <w:noProof/>
          <w:color w:val="000000" w:themeColor="text1"/>
          <w:lang w:eastAsia="ru-RU"/>
        </w:rPr>
        <w:lastRenderedPageBreak/>
        <w:drawing>
          <wp:inline distT="0" distB="0" distL="0" distR="0" wp14:anchorId="7B8DDD2F" wp14:editId="0C6B5687">
            <wp:extent cx="5411972" cy="8106823"/>
            <wp:effectExtent l="0" t="0" r="0" b="889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35696" cy="8142360"/>
                    </a:xfrm>
                    <a:prstGeom prst="rect">
                      <a:avLst/>
                    </a:prstGeom>
                  </pic:spPr>
                </pic:pic>
              </a:graphicData>
            </a:graphic>
          </wp:inline>
        </w:drawing>
      </w:r>
    </w:p>
    <w:p w14:paraId="03D8CE8A" w14:textId="1CE29FC1" w:rsidR="00942717" w:rsidRPr="00AF0DA2" w:rsidRDefault="00942717" w:rsidP="00942717">
      <w:pPr>
        <w:pStyle w:val="00"/>
        <w:ind w:firstLine="567"/>
        <w:rPr>
          <w:rFonts w:eastAsiaTheme="minorHAnsi"/>
          <w:b/>
          <w:bCs/>
          <w:color w:val="000000" w:themeColor="text1"/>
          <w:sz w:val="24"/>
          <w:szCs w:val="24"/>
        </w:rPr>
      </w:pPr>
      <w:bookmarkStart w:id="156" w:name="_Toc504143069"/>
      <w:bookmarkStart w:id="157" w:name="_Toc506216390"/>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18</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Температурный график котельной </w:t>
      </w:r>
      <w:bookmarkEnd w:id="156"/>
      <w:bookmarkEnd w:id="157"/>
      <w:r w:rsidR="002F2C7D" w:rsidRPr="00AF0DA2">
        <w:rPr>
          <w:rFonts w:eastAsiaTheme="minorHAnsi"/>
          <w:b/>
          <w:bCs/>
          <w:color w:val="000000" w:themeColor="text1"/>
          <w:sz w:val="24"/>
          <w:szCs w:val="24"/>
        </w:rPr>
        <w:t>АО «ОНПП «Технология» им. А.Г. Ромашина»</w:t>
      </w:r>
    </w:p>
    <w:p w14:paraId="2F782960" w14:textId="77777777" w:rsidR="00942717" w:rsidRPr="00AF0DA2" w:rsidRDefault="00942717" w:rsidP="00942717">
      <w:pPr>
        <w:pStyle w:val="00"/>
        <w:ind w:firstLine="567"/>
        <w:rPr>
          <w:rFonts w:eastAsiaTheme="minorHAnsi"/>
          <w:b/>
          <w:bCs/>
          <w:color w:val="000000" w:themeColor="text1"/>
          <w:sz w:val="24"/>
          <w:szCs w:val="24"/>
        </w:rPr>
        <w:sectPr w:rsidR="00942717" w:rsidRPr="00AF0DA2">
          <w:pgSz w:w="11906" w:h="16838"/>
          <w:pgMar w:top="1134" w:right="850" w:bottom="1134" w:left="1701" w:header="708" w:footer="708" w:gutter="0"/>
          <w:cols w:space="708"/>
          <w:docGrid w:linePitch="360"/>
        </w:sectPr>
      </w:pPr>
    </w:p>
    <w:p w14:paraId="2FD805EB"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lastRenderedPageBreak/>
        <w:t>Ввиду того, что тепловая нагрузка на отопление и вентиляцию является преобладающей, для котельной МП «Теплоснабжение» и ТЭЦ ФЭИ, как основных поставщиках тепловой энергии, принят режим центрального качественного регулирования по отопительному графику с расчетными температурами сетевой воды 150-70°С со срезкой 115°С и изломом графика (для нужд ГВС) при температуре теплоносителя в подающем трубопроводе тепловой сети Т1=65°С. Начиная с температуры наружного воздуха +4 °С и выше снижение отпуска тепловой энергии в сеть производится за счет снижения перепада давления на выходе из котельной по графику давления. Применение срезки во многом является следствием отсутствия или нерабочего состояния в большом количестве тепловых узлов потребителей регуляторов температуры. Велика вероятность попадания теплоносителя с высокой (более 90°С) температурой в системы ГВС, что может привести к ожогам жильцов.</w:t>
      </w:r>
    </w:p>
    <w:p w14:paraId="0D67CB23"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Следует заметить, что в последнее время осознана необходимость адаптации применяемых температурных графиков к фактическим параметрам потребителей и систем передачи тепловой энергии, которые, как правило, существенно отличаются от проектных. Поставленная шире эта проблема перерастает в задачу адаптивной оптимизации режимов централизованного отпуска тепла. Практически повсеместно в теплое время отопительного сезона, а зачастую и весь отопительный сезон, за исключением периодов экстремального снижения температуры наружного воздуха, управление режимами теплоснабжения по традиционно рассчитанным температурным графикам приводит к перетопам. Такая ситуация, помимо снижения качества теплоснабжения, сопровождаемого жалобами потребителей, приводит к огромным непроизводительным расходам тепловой энергии.</w:t>
      </w:r>
    </w:p>
    <w:p w14:paraId="61E8AB1F"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Проблему адаптации режимов отпуска тепла от источников централизованного теплоснабжения не нужно путать с проблемой наладки тепловых сетей (шире – проблемой пространственно-корректирующего управления). Необходимость адаптации режимов вызвана существенным влиянием следующих факторов, которые невозможно учесть при «ручном» расчёта по традиционным методикам. Специальный программный комплекс НП «Энергоэффективный город», предназначенный для моделирования состояния и расчёта графиков качественно-количественного регулирования режимов систем централизованного теплоснабжения позволяет учесть следующие параметры:</w:t>
      </w:r>
    </w:p>
    <w:p w14:paraId="35F9A0F3"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 Коэффициент фактически подключенной нагрузки относительно заявленной (договорной мощности) – (анализ данных приборов учёта и натурные обследования могут выявить договорное завышения реальных нагрузок, что распространяется как на отопительно-вентиляционную нагрузку, так и на нагрузку ГВС; применение договорных </w:t>
      </w:r>
      <w:r w:rsidRPr="00AF0DA2">
        <w:rPr>
          <w:color w:val="000000" w:themeColor="text1"/>
          <w:sz w:val="24"/>
          <w:szCs w:val="24"/>
        </w:rPr>
        <w:lastRenderedPageBreak/>
        <w:t>нагрузок вместо фактических приводит к существенным несоответствиям режимных параметров);</w:t>
      </w:r>
    </w:p>
    <w:p w14:paraId="44A05834" w14:textId="740255E5" w:rsidR="00942717" w:rsidRPr="00AF0DA2" w:rsidRDefault="00942717" w:rsidP="00942717">
      <w:pPr>
        <w:pStyle w:val="00"/>
        <w:ind w:firstLine="567"/>
        <w:rPr>
          <w:color w:val="000000" w:themeColor="text1"/>
          <w:sz w:val="24"/>
          <w:szCs w:val="24"/>
        </w:rPr>
      </w:pPr>
      <w:r w:rsidRPr="00AF0DA2">
        <w:rPr>
          <w:color w:val="000000" w:themeColor="text1"/>
          <w:sz w:val="24"/>
          <w:szCs w:val="24"/>
        </w:rPr>
        <w:t>Коэффициент утепления зданий в процессе эксплуатации – (одним из важнейш</w:t>
      </w:r>
      <w:r w:rsidR="003B49A5" w:rsidRPr="00AF0DA2">
        <w:rPr>
          <w:color w:val="000000" w:themeColor="text1"/>
          <w:sz w:val="24"/>
          <w:szCs w:val="24"/>
        </w:rPr>
        <w:t>и</w:t>
      </w:r>
      <w:r w:rsidRPr="00AF0DA2">
        <w:rPr>
          <w:color w:val="000000" w:themeColor="text1"/>
          <w:sz w:val="24"/>
          <w:szCs w:val="24"/>
        </w:rPr>
        <w:t>х факторов, обусловивших снижение нагрузок домов старого фонда, стала все большая замена остекления на стеклопакеты, величина снижения нагрузки может составлять около 20%, что существенно снижает наклон температурного графика);</w:t>
      </w:r>
    </w:p>
    <w:p w14:paraId="56649922"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Коэффициент бытовых тепловыделений относительно фактической отопительно-вентиляционной нагрузки – (разумно предположить, что при среднесуточной температуре, например, 14 °C, жители полностью заселенного дома не испытывают потребности в отоплении, то есть потребность в тепле покрывается за счёт бытовых тепловыделений; доля бытовых тепловыделений от расчётной нагрузки на отопление в этом случае составляет (18-14)/(18+16), то есть около 12%; это существенно снижает температурный график);</w:t>
      </w:r>
    </w:p>
    <w:p w14:paraId="6C5389D0"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Коэффициент изменения теплоотдачи отопительных приборов в процессе эксплуатации – (с одной стороны, без промывки отопительных систем происходит их зарастание, с другой стороны, потребители могут самостоятельно менять отопительные приборы, увеличивая их поверхность);</w:t>
      </w:r>
    </w:p>
    <w:p w14:paraId="5BDACFF2"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Параметр, характеризующий нелинейность теплоотдачи отопительных приборов – обычно - 0,25, но зависит от типа отопительных приборов);</w:t>
      </w:r>
    </w:p>
    <w:p w14:paraId="74685997"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Фактические коэффициенты смешения при зависимом присоединении отопительных установок;</w:t>
      </w:r>
    </w:p>
    <w:p w14:paraId="6241FE86"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Фактические параметры теплообменников отопительной системы и системы ГВС;</w:t>
      </w:r>
    </w:p>
    <w:p w14:paraId="18CE4083"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Характеристики гидравлической устойчивости СЦТ, гидравлические сопротивления прямого теплопровода, обратного теплопровода и обобщенного потребителя соответственно (параметры тепловой сети оказывают существенную корректировку на графики регулирования совместной нагрузки);</w:t>
      </w:r>
    </w:p>
    <w:p w14:paraId="3B8D8F4C"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Тепловые потери в тепловых сетях СЦТ – (вносят существенные корректировки в режимы централизованного управления отпуском тепловой энергии);</w:t>
      </w:r>
    </w:p>
    <w:p w14:paraId="40BF28CE"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 xml:space="preserve">Фактический расход прямого теплоносителя, отнесённый к единице, заявленной (договорной) отопительно-вентиляционной нагрузки (в известной формуле для расчёта графика качественного регулирования расход вообще не участвует); </w:t>
      </w:r>
    </w:p>
    <w:p w14:paraId="008D4AA5"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Доля потребителей, устраняющих перетопы проветриванием – (необходимый фактор для реалистического моделирования теплообмена зданий);</w:t>
      </w:r>
    </w:p>
    <w:p w14:paraId="47754D52"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Доля потребителей, устраняющих недотопы электронагревом – (необходимый фактор для реалистического моделирования теплообмена зданий);</w:t>
      </w:r>
    </w:p>
    <w:p w14:paraId="7A241129"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lastRenderedPageBreak/>
        <w:t>Доля договорной нагрузки ГВС (средняя) относительно договорной отопительно-вентиляционной нагрузки – (нагрузка ГВС, особенно при относительно небольшой отопительно-вентиляционной нагрузке, - что имеет место для условий Крыма, - существенно корректирует работу по совместной нагрузке);</w:t>
      </w:r>
    </w:p>
    <w:p w14:paraId="54B35D69"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Доля циркуляционной нагрузки ГВС от нагрузки ГВС – (потеря тепла системой ГВС учитывается в тепловом балансе здания, заметно влияет на температурно-гидравлический режим);</w:t>
      </w:r>
    </w:p>
    <w:p w14:paraId="00136761"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Потеря температуры воды в системе циркуляции ГВС – 15˚С (потеря тепла системой ГВС учитывается в тепловом балансе здания, заметно влияет на температурно-гидравлический режим).</w:t>
      </w:r>
    </w:p>
    <w:p w14:paraId="0371ACBD"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Борьба с недотопами и перетопами является одной из основных задач повышения эффективности работы систем централизованного теплоснабжения. В морозные периоды жители вынуждены самостоятельно догревать помещения, используя электрические нагревательные приборы, это, помимо ущерба для бюджета жителей, приводит к резкому возрастанию потребления электроэнергии, возможно – аварийному. В большую же часть отопительного сезона рабочая мощность отопительных систем избыточна, сопровождается значительным перерасходом тепла, компенсируясь излишним открытием окон, вызывая при этом жалобы населения.</w:t>
      </w:r>
    </w:p>
    <w:p w14:paraId="3AFC807D"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Разработанное в НП «Энергоэффективный Город» программное обеспечение позволяет не только рассчитывать адаптированные к реальным условиям режимы управления централизованным отпуском тепла, но и рассчитывать состояние объектов при различных заданных режимах управления. Указанное моделирование имеет первостепенное значение для оценки технологических эффектов и ценовых последствий на рынке тепло- и электроснабжения. В результате адаптации режимов отпуска тепловой энергии к фактическим параметрам теплопотребления должны определиться новые проектные (расчётные) параметры систем выдачи тепловой мощности, расчётные параметры теплопроводов и тепловых пунктов, скорректироваться удельные стоимостные показатели нового строительства и реконструкции. Фактические модели теплопотребления дают возможность оценить объемы перетопов и недотопов, спрогнозировать потенциал энергосбережения и, соответственно, снижения отпуска тепловой энергии, который способен оказать существенное влияние на стратегию развития и загрузки теплогенерирующих мощностей, скорректировать прогнозы (программы) производства тепловой энергии, значительно изменить ценовые последствия для различных субъектов рынка тепловой энергии.</w:t>
      </w:r>
    </w:p>
    <w:p w14:paraId="03DA1AE4" w14:textId="77777777" w:rsidR="00942717" w:rsidRPr="00AF0DA2" w:rsidRDefault="00942717" w:rsidP="00942717">
      <w:pPr>
        <w:pStyle w:val="af5"/>
        <w:jc w:val="both"/>
        <w:rPr>
          <w:b w:val="0"/>
          <w:color w:val="000000" w:themeColor="text1"/>
        </w:rPr>
      </w:pPr>
    </w:p>
    <w:p w14:paraId="6146582B" w14:textId="77777777" w:rsidR="00614667" w:rsidRPr="00AF0DA2" w:rsidRDefault="00942717"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58" w:name="_Toc512254160"/>
      <w:r w:rsidRPr="00AF0DA2">
        <w:rPr>
          <w:rFonts w:eastAsiaTheme="majorEastAsia"/>
          <w:b/>
          <w:bCs/>
          <w:color w:val="000000" w:themeColor="text1"/>
          <w:lang w:eastAsia="en-US"/>
        </w:rPr>
        <w:t>Ф</w:t>
      </w:r>
      <w:r w:rsidR="0012663E" w:rsidRPr="00AF0DA2">
        <w:rPr>
          <w:rFonts w:eastAsiaTheme="majorEastAsia"/>
          <w:b/>
          <w:bCs/>
          <w:color w:val="000000" w:themeColor="text1"/>
          <w:lang w:eastAsia="en-US"/>
        </w:rPr>
        <w:t>актические температурные режимы отпуска тепла в тепловые сети и их соответствие утвержденным графикам регулировани</w:t>
      </w:r>
      <w:r w:rsidRPr="00AF0DA2">
        <w:rPr>
          <w:rFonts w:eastAsiaTheme="majorEastAsia"/>
          <w:b/>
          <w:bCs/>
          <w:color w:val="000000" w:themeColor="text1"/>
          <w:lang w:eastAsia="en-US"/>
        </w:rPr>
        <w:t>я отпуска тепла в тепловые сети</w:t>
      </w:r>
      <w:bookmarkEnd w:id="158"/>
    </w:p>
    <w:p w14:paraId="62B1646D"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В соответствии с п. 6.2.59 Правил технической эксплуатации тепловых энергоустановок (утв. Приказом Министерства энергетики Российской Федерации от 24.03.2003 г. №115):</w:t>
      </w:r>
    </w:p>
    <w:p w14:paraId="4A669EA3" w14:textId="77777777" w:rsidR="00942717" w:rsidRPr="00AF0DA2" w:rsidRDefault="00942717" w:rsidP="00942717">
      <w:pPr>
        <w:pStyle w:val="00"/>
        <w:ind w:firstLine="567"/>
        <w:rPr>
          <w:i/>
          <w:color w:val="000000" w:themeColor="text1"/>
          <w:sz w:val="24"/>
          <w:szCs w:val="24"/>
        </w:rPr>
      </w:pPr>
      <w:r w:rsidRPr="00AF0DA2">
        <w:rPr>
          <w:i/>
          <w:color w:val="000000" w:themeColor="text1"/>
          <w:sz w:val="24"/>
          <w:szCs w:val="24"/>
        </w:rPr>
        <w:t>«Отклонения от заданного режима на источнике теплоты предусматриваются не более:</w:t>
      </w:r>
    </w:p>
    <w:p w14:paraId="5DE0A26A" w14:textId="77777777" w:rsidR="00942717" w:rsidRPr="00AF0DA2" w:rsidRDefault="00942717" w:rsidP="005C0574">
      <w:pPr>
        <w:pStyle w:val="00"/>
        <w:numPr>
          <w:ilvl w:val="0"/>
          <w:numId w:val="46"/>
        </w:numPr>
        <w:tabs>
          <w:tab w:val="left" w:pos="993"/>
        </w:tabs>
        <w:ind w:left="0" w:firstLine="567"/>
        <w:rPr>
          <w:i/>
          <w:color w:val="000000" w:themeColor="text1"/>
          <w:sz w:val="24"/>
          <w:szCs w:val="24"/>
        </w:rPr>
      </w:pPr>
      <w:r w:rsidRPr="00AF0DA2">
        <w:rPr>
          <w:i/>
          <w:color w:val="000000" w:themeColor="text1"/>
          <w:sz w:val="24"/>
          <w:szCs w:val="24"/>
        </w:rPr>
        <w:t>по температуре воды, поступающей в тепловую сеть ± 3%;</w:t>
      </w:r>
    </w:p>
    <w:p w14:paraId="0DC39620" w14:textId="77777777" w:rsidR="00942717" w:rsidRPr="00AF0DA2" w:rsidRDefault="00942717" w:rsidP="005C0574">
      <w:pPr>
        <w:pStyle w:val="00"/>
        <w:numPr>
          <w:ilvl w:val="0"/>
          <w:numId w:val="46"/>
        </w:numPr>
        <w:tabs>
          <w:tab w:val="left" w:pos="993"/>
        </w:tabs>
        <w:ind w:left="0" w:firstLine="567"/>
        <w:rPr>
          <w:i/>
          <w:color w:val="000000" w:themeColor="text1"/>
          <w:sz w:val="24"/>
          <w:szCs w:val="24"/>
        </w:rPr>
      </w:pPr>
      <w:r w:rsidRPr="00AF0DA2">
        <w:rPr>
          <w:i/>
          <w:color w:val="000000" w:themeColor="text1"/>
          <w:sz w:val="24"/>
          <w:szCs w:val="24"/>
        </w:rPr>
        <w:t>по давлению в подающем трубопроводе ± 5%;</w:t>
      </w:r>
    </w:p>
    <w:p w14:paraId="23630665" w14:textId="77777777" w:rsidR="00942717" w:rsidRPr="00AF0DA2" w:rsidRDefault="00942717" w:rsidP="005C0574">
      <w:pPr>
        <w:pStyle w:val="00"/>
        <w:numPr>
          <w:ilvl w:val="0"/>
          <w:numId w:val="46"/>
        </w:numPr>
        <w:tabs>
          <w:tab w:val="left" w:pos="993"/>
        </w:tabs>
        <w:ind w:left="0" w:firstLine="567"/>
        <w:rPr>
          <w:i/>
          <w:color w:val="000000" w:themeColor="text1"/>
          <w:sz w:val="24"/>
          <w:szCs w:val="24"/>
        </w:rPr>
      </w:pPr>
      <w:r w:rsidRPr="00AF0DA2">
        <w:rPr>
          <w:i/>
          <w:color w:val="000000" w:themeColor="text1"/>
          <w:sz w:val="24"/>
          <w:szCs w:val="24"/>
        </w:rPr>
        <w:t>по давлению в обратном трубопроводе ± 0,2 кгс/см</w:t>
      </w:r>
      <w:r w:rsidRPr="00AF0DA2">
        <w:rPr>
          <w:i/>
          <w:color w:val="000000" w:themeColor="text1"/>
          <w:sz w:val="24"/>
          <w:szCs w:val="24"/>
          <w:vertAlign w:val="superscript"/>
        </w:rPr>
        <w:t>2</w:t>
      </w:r>
      <w:r w:rsidRPr="00AF0DA2">
        <w:rPr>
          <w:i/>
          <w:color w:val="000000" w:themeColor="text1"/>
          <w:sz w:val="24"/>
          <w:szCs w:val="24"/>
        </w:rPr>
        <w:t>.</w:t>
      </w:r>
    </w:p>
    <w:p w14:paraId="28F91015" w14:textId="77777777" w:rsidR="00942717" w:rsidRPr="00AF0DA2" w:rsidRDefault="00942717" w:rsidP="00942717">
      <w:pPr>
        <w:pStyle w:val="00"/>
        <w:ind w:firstLine="567"/>
        <w:rPr>
          <w:i/>
          <w:color w:val="000000" w:themeColor="text1"/>
          <w:sz w:val="24"/>
          <w:szCs w:val="24"/>
        </w:rPr>
      </w:pPr>
      <w:r w:rsidRPr="00AF0DA2">
        <w:rPr>
          <w:i/>
          <w:color w:val="000000" w:themeColor="text1"/>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75EAC2BA" w14:textId="77777777" w:rsidR="00942717" w:rsidRPr="00AF0DA2" w:rsidRDefault="00942717" w:rsidP="00942717">
      <w:pPr>
        <w:pStyle w:val="00"/>
        <w:ind w:firstLine="567"/>
        <w:rPr>
          <w:color w:val="000000" w:themeColor="text1"/>
          <w:sz w:val="24"/>
          <w:szCs w:val="24"/>
        </w:rPr>
      </w:pPr>
      <w:r w:rsidRPr="00AF0DA2">
        <w:rPr>
          <w:color w:val="000000" w:themeColor="text1"/>
          <w:sz w:val="24"/>
          <w:szCs w:val="24"/>
        </w:rPr>
        <w:t>Оценка фактических температурных режимов работы систем теплоснабжения в г. Обнинске проведена на основании сведений с приборов учета отпуска тепловой энергии на котельной МП «Теплоснабжение», на границе эксплуатационной ответственности между ТЭЦ ФЭИ и котельной МП «Теплоснабжение», а также на ГТУ ТЭЦ. По остальным источникам тепловой энергии оценка не проводилась ввиду отсутствия фактических данных. Распределение температур теплоносителя в сравнении с утвержденными температурными графиками приведены на графиках ниже.</w:t>
      </w:r>
    </w:p>
    <w:p w14:paraId="4A3D5640" w14:textId="77777777" w:rsidR="00994F15" w:rsidRPr="00AF0DA2" w:rsidRDefault="00994F15" w:rsidP="00942717">
      <w:pPr>
        <w:pStyle w:val="00"/>
        <w:ind w:firstLine="567"/>
        <w:rPr>
          <w:color w:val="000000" w:themeColor="text1"/>
          <w:sz w:val="24"/>
          <w:szCs w:val="24"/>
        </w:rPr>
        <w:sectPr w:rsidR="00994F15" w:rsidRPr="00AF0DA2">
          <w:pgSz w:w="11906" w:h="16838"/>
          <w:pgMar w:top="1134" w:right="850" w:bottom="1134" w:left="1701" w:header="708" w:footer="708" w:gutter="0"/>
          <w:cols w:space="708"/>
          <w:docGrid w:linePitch="360"/>
        </w:sectPr>
      </w:pPr>
    </w:p>
    <w:p w14:paraId="2E22B8AE" w14:textId="77777777" w:rsidR="00994F15" w:rsidRPr="00AF0DA2" w:rsidRDefault="00994F15" w:rsidP="00994F15">
      <w:pPr>
        <w:pStyle w:val="00"/>
        <w:keepNext/>
        <w:ind w:firstLine="0"/>
        <w:rPr>
          <w:color w:val="000000" w:themeColor="text1"/>
        </w:rPr>
      </w:pPr>
      <w:r w:rsidRPr="00AF0DA2">
        <w:rPr>
          <w:noProof/>
          <w:color w:val="000000" w:themeColor="text1"/>
          <w:lang w:eastAsia="ru-RU"/>
        </w:rPr>
        <w:lastRenderedPageBreak/>
        <w:drawing>
          <wp:inline distT="0" distB="0" distL="0" distR="0" wp14:anchorId="0CE335AA" wp14:editId="7620FCE3">
            <wp:extent cx="9034780" cy="4607626"/>
            <wp:effectExtent l="0" t="0" r="13970" b="254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513C67A" w14:textId="10A65059" w:rsidR="00994F15" w:rsidRPr="00AF0DA2" w:rsidRDefault="00994F15" w:rsidP="00994F15">
      <w:pPr>
        <w:pStyle w:val="00"/>
        <w:ind w:firstLine="567"/>
        <w:rPr>
          <w:rFonts w:eastAsiaTheme="minorHAnsi"/>
          <w:b/>
          <w:bCs/>
          <w:color w:val="000000" w:themeColor="text1"/>
          <w:sz w:val="24"/>
          <w:szCs w:val="24"/>
        </w:rPr>
      </w:pPr>
      <w:bookmarkStart w:id="159" w:name="_Toc504143070"/>
      <w:bookmarkStart w:id="160" w:name="_Toc506216391"/>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19</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фактического и утвержденного температурных графиков котельной МП «Теплоснабжение» (150/70°С со срезкой на 115°С и изломом на 65°С)</w:t>
      </w:r>
      <w:bookmarkEnd w:id="159"/>
      <w:bookmarkEnd w:id="160"/>
    </w:p>
    <w:p w14:paraId="62B1F2EF" w14:textId="77777777" w:rsidR="00994F15" w:rsidRPr="00AF0DA2" w:rsidRDefault="00994F15" w:rsidP="00994F15">
      <w:pPr>
        <w:pStyle w:val="00"/>
        <w:ind w:firstLine="0"/>
        <w:jc w:val="center"/>
        <w:rPr>
          <w:color w:val="000000" w:themeColor="text1"/>
          <w:sz w:val="24"/>
          <w:szCs w:val="24"/>
        </w:rPr>
      </w:pPr>
      <w:r w:rsidRPr="00AF0DA2">
        <w:rPr>
          <w:noProof/>
          <w:color w:val="000000" w:themeColor="text1"/>
          <w:lang w:eastAsia="ru-RU"/>
        </w:rPr>
        <w:lastRenderedPageBreak/>
        <w:drawing>
          <wp:inline distT="0" distB="0" distL="0" distR="0" wp14:anchorId="09DA28F7" wp14:editId="6A928A39">
            <wp:extent cx="9116695" cy="4785755"/>
            <wp:effectExtent l="0" t="0" r="8255" b="1524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FC1B900" w14:textId="4078074F" w:rsidR="00994F15" w:rsidRPr="00AF0DA2" w:rsidRDefault="00994F15" w:rsidP="00994F15">
      <w:pPr>
        <w:pStyle w:val="00"/>
        <w:ind w:firstLine="567"/>
        <w:rPr>
          <w:b/>
          <w:color w:val="000000" w:themeColor="text1"/>
          <w:szCs w:val="24"/>
        </w:rPr>
      </w:pPr>
      <w:bookmarkStart w:id="161" w:name="_Toc504143071"/>
      <w:bookmarkStart w:id="162" w:name="_Toc506216392"/>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20</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фактического и утвержденного температурных графиков ТЭЦ ФЭИ (150/70°С со срезкой на 115°С и изломом на 65°С)</w:t>
      </w:r>
      <w:bookmarkEnd w:id="161"/>
      <w:bookmarkEnd w:id="162"/>
    </w:p>
    <w:p w14:paraId="25E330B5" w14:textId="77777777" w:rsidR="00994F15" w:rsidRPr="00AF0DA2" w:rsidRDefault="00994F15" w:rsidP="00994F15">
      <w:pPr>
        <w:pStyle w:val="00"/>
        <w:ind w:firstLine="567"/>
        <w:rPr>
          <w:rFonts w:eastAsiaTheme="minorHAnsi"/>
          <w:b/>
          <w:bCs/>
          <w:color w:val="000000" w:themeColor="text1"/>
          <w:sz w:val="24"/>
          <w:szCs w:val="24"/>
        </w:rPr>
      </w:pPr>
    </w:p>
    <w:p w14:paraId="17D06553" w14:textId="77777777" w:rsidR="00994F15" w:rsidRPr="00AF0DA2" w:rsidRDefault="00994F15" w:rsidP="00994F15">
      <w:pPr>
        <w:pStyle w:val="00"/>
        <w:ind w:firstLine="0"/>
        <w:rPr>
          <w:color w:val="000000" w:themeColor="text1"/>
          <w:sz w:val="24"/>
          <w:szCs w:val="24"/>
        </w:rPr>
      </w:pPr>
      <w:r w:rsidRPr="00AF0DA2">
        <w:rPr>
          <w:noProof/>
          <w:color w:val="000000" w:themeColor="text1"/>
          <w:lang w:eastAsia="ru-RU"/>
        </w:rPr>
        <w:drawing>
          <wp:inline distT="0" distB="0" distL="0" distR="0" wp14:anchorId="007BCD4D" wp14:editId="12CD8CFE">
            <wp:extent cx="9102725" cy="4607626"/>
            <wp:effectExtent l="0" t="0" r="3175" b="254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0CBE543" w14:textId="1968759F" w:rsidR="00994F15" w:rsidRPr="00AF0DA2" w:rsidRDefault="00994F15" w:rsidP="0045592D">
      <w:pPr>
        <w:pStyle w:val="00"/>
        <w:ind w:firstLine="567"/>
        <w:rPr>
          <w:rFonts w:eastAsiaTheme="minorHAnsi"/>
          <w:b/>
          <w:bCs/>
          <w:color w:val="000000" w:themeColor="text1"/>
          <w:sz w:val="24"/>
          <w:szCs w:val="24"/>
        </w:rPr>
      </w:pPr>
      <w:bookmarkStart w:id="163" w:name="_Toc504143072"/>
      <w:bookmarkStart w:id="164" w:name="_Toc506216393"/>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21</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фактического и утвержденного температурных графиков ГТУ ТЭЦ (150/70°С с изломом на 65°С)</w:t>
      </w:r>
      <w:bookmarkEnd w:id="163"/>
      <w:bookmarkEnd w:id="164"/>
    </w:p>
    <w:p w14:paraId="19271974" w14:textId="77777777" w:rsidR="00994F15" w:rsidRPr="00AF0DA2" w:rsidRDefault="00994F15" w:rsidP="00994F15">
      <w:pPr>
        <w:rPr>
          <w:color w:val="000000" w:themeColor="text1"/>
        </w:rPr>
        <w:sectPr w:rsidR="00994F15" w:rsidRPr="00AF0DA2" w:rsidSect="00994F15">
          <w:pgSz w:w="16838" w:h="11906" w:orient="landscape"/>
          <w:pgMar w:top="1701" w:right="1134" w:bottom="850" w:left="1134" w:header="708" w:footer="708" w:gutter="0"/>
          <w:cols w:space="708"/>
          <w:docGrid w:linePitch="360"/>
        </w:sectPr>
      </w:pPr>
    </w:p>
    <w:p w14:paraId="0C083004" w14:textId="77777777" w:rsidR="0045592D" w:rsidRPr="00AF0DA2" w:rsidRDefault="0045592D" w:rsidP="0045592D">
      <w:pPr>
        <w:pStyle w:val="00"/>
        <w:ind w:firstLine="567"/>
        <w:rPr>
          <w:color w:val="000000" w:themeColor="text1"/>
          <w:sz w:val="24"/>
          <w:szCs w:val="24"/>
        </w:rPr>
      </w:pPr>
      <w:r w:rsidRPr="00AF0DA2">
        <w:rPr>
          <w:color w:val="000000" w:themeColor="text1"/>
          <w:sz w:val="24"/>
          <w:szCs w:val="24"/>
        </w:rPr>
        <w:lastRenderedPageBreak/>
        <w:t>На всех сравнительных графиках видно, что фактическая температура в обратном трубопроводе превышает график, что вероятно является следствием недостаточного качества регулирования режимов в тепловых узлах потребителей (увеличенные диаметры сопел элеваторов, диаметров шайб), а также малым количеством работоспособных регуляторов температуры теплоносителя (завышенная температура циркуляции ГВС).</w:t>
      </w:r>
    </w:p>
    <w:p w14:paraId="3126B7C3" w14:textId="77777777" w:rsidR="00614667" w:rsidRPr="00AF0DA2" w:rsidRDefault="0045592D"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65" w:name="_Toc512254161"/>
      <w:r w:rsidRPr="00AF0DA2">
        <w:rPr>
          <w:rFonts w:eastAsiaTheme="majorEastAsia"/>
          <w:b/>
          <w:bCs/>
          <w:color w:val="000000" w:themeColor="text1"/>
          <w:lang w:eastAsia="en-US"/>
        </w:rPr>
        <w:t>Г</w:t>
      </w:r>
      <w:r w:rsidR="0012663E" w:rsidRPr="00AF0DA2">
        <w:rPr>
          <w:rFonts w:eastAsiaTheme="majorEastAsia"/>
          <w:b/>
          <w:bCs/>
          <w:color w:val="000000" w:themeColor="text1"/>
          <w:lang w:eastAsia="en-US"/>
        </w:rPr>
        <w:t>идравлические режимы тепловых с</w:t>
      </w:r>
      <w:r w:rsidRPr="00AF0DA2">
        <w:rPr>
          <w:rFonts w:eastAsiaTheme="majorEastAsia"/>
          <w:b/>
          <w:bCs/>
          <w:color w:val="000000" w:themeColor="text1"/>
          <w:lang w:eastAsia="en-US"/>
        </w:rPr>
        <w:t>етей и пьезометрические графики</w:t>
      </w:r>
      <w:bookmarkEnd w:id="165"/>
    </w:p>
    <w:p w14:paraId="3564710F" w14:textId="46F73446" w:rsidR="0045592D" w:rsidRPr="00AF0DA2" w:rsidRDefault="0045592D" w:rsidP="0045592D">
      <w:pPr>
        <w:spacing w:line="360" w:lineRule="auto"/>
        <w:ind w:firstLine="540"/>
        <w:jc w:val="both"/>
        <w:rPr>
          <w:rFonts w:ascii="Times New Roman" w:eastAsia="Times New Roman" w:hAnsi="Times New Roman" w:cs="Times New Roman"/>
          <w:color w:val="000000" w:themeColor="text1"/>
          <w:sz w:val="24"/>
          <w:szCs w:val="24"/>
        </w:rPr>
      </w:pPr>
      <w:bookmarkStart w:id="166" w:name="_Hlk57329269"/>
      <w:r w:rsidRPr="00AF0DA2">
        <w:rPr>
          <w:rFonts w:ascii="Times New Roman" w:eastAsia="Times New Roman" w:hAnsi="Times New Roman" w:cs="Times New Roman"/>
          <w:color w:val="000000" w:themeColor="text1"/>
          <w:sz w:val="24"/>
          <w:szCs w:val="24"/>
        </w:rPr>
        <w:t>При основном режиме работы котельной МП «Теплоснабжение» (располагаемый напор на выводах котельной составлял 55 м.в.ст., давление в подающем трубопроводе Р1=8,0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Р2=2,5 кгс/см</w:t>
      </w:r>
      <w:r w:rsidRPr="00AF0DA2">
        <w:rPr>
          <w:rFonts w:ascii="Times New Roman" w:eastAsia="Times New Roman" w:hAnsi="Times New Roman" w:cs="Times New Roman"/>
          <w:color w:val="000000" w:themeColor="text1"/>
          <w:sz w:val="24"/>
          <w:szCs w:val="24"/>
          <w:vertAlign w:val="superscript"/>
        </w:rPr>
        <w:t>2</w:t>
      </w:r>
      <w:r w:rsidR="003A18D0" w:rsidRPr="00AF0DA2">
        <w:rPr>
          <w:rFonts w:ascii="Times New Roman" w:eastAsia="Times New Roman" w:hAnsi="Times New Roman" w:cs="Times New Roman"/>
          <w:color w:val="000000" w:themeColor="text1"/>
          <w:sz w:val="24"/>
          <w:szCs w:val="24"/>
        </w:rPr>
        <w:t xml:space="preserve">, </w:t>
      </w:r>
      <w:r w:rsidR="00587276" w:rsidRPr="00AF0DA2">
        <w:rPr>
          <w:rFonts w:ascii="Times New Roman" w:eastAsia="Times New Roman" w:hAnsi="Times New Roman" w:cs="Times New Roman"/>
          <w:color w:val="000000" w:themeColor="text1"/>
          <w:sz w:val="24"/>
          <w:szCs w:val="24"/>
        </w:rPr>
        <w:t>при этом Т1=65 гр.С)</w:t>
      </w:r>
      <w:r w:rsidRPr="00AF0DA2">
        <w:rPr>
          <w:rFonts w:ascii="Times New Roman" w:eastAsia="Times New Roman" w:hAnsi="Times New Roman" w:cs="Times New Roman"/>
          <w:color w:val="000000" w:themeColor="text1"/>
          <w:sz w:val="24"/>
          <w:szCs w:val="24"/>
        </w:rPr>
        <w:t xml:space="preserve"> расход теплоносителя, циркулирующего в тепловой сети, согласно приборам учета, составлял в среднем 5879 т/ч.</w:t>
      </w:r>
    </w:p>
    <w:p w14:paraId="69520F48" w14:textId="77777777" w:rsidR="0045592D" w:rsidRPr="00AF0DA2" w:rsidRDefault="0045592D" w:rsidP="0045592D">
      <w:pPr>
        <w:spacing w:line="360" w:lineRule="auto"/>
        <w:ind w:firstLine="540"/>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t>В переходный период при среднесуточной температуре воздуха + 4 градуса (располагаемый напор на выводах котельной составлял 50 м.в.ст., давление в подающем трубопроводе Р1=7,5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 Р2=2,5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w:t>
      </w:r>
    </w:p>
    <w:p w14:paraId="0C213E43" w14:textId="34D728A0" w:rsidR="0045592D" w:rsidRPr="00AF0DA2" w:rsidRDefault="0045592D" w:rsidP="0045592D">
      <w:pPr>
        <w:spacing w:line="360" w:lineRule="auto"/>
        <w:ind w:firstLine="540"/>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t>В переходный период при среднесуточной температуре воздуха</w:t>
      </w:r>
      <w:r w:rsidR="00587276" w:rsidRPr="00AF0DA2">
        <w:rPr>
          <w:rFonts w:ascii="Times New Roman" w:eastAsia="Times New Roman" w:hAnsi="Times New Roman" w:cs="Times New Roman"/>
          <w:color w:val="000000" w:themeColor="text1"/>
          <w:sz w:val="24"/>
          <w:szCs w:val="24"/>
        </w:rPr>
        <w:t xml:space="preserve"> от</w:t>
      </w:r>
      <w:r w:rsidRPr="00AF0DA2">
        <w:rPr>
          <w:rFonts w:ascii="Times New Roman" w:eastAsia="Times New Roman" w:hAnsi="Times New Roman" w:cs="Times New Roman"/>
          <w:color w:val="000000" w:themeColor="text1"/>
          <w:sz w:val="24"/>
          <w:szCs w:val="24"/>
        </w:rPr>
        <w:t xml:space="preserve"> + 5</w:t>
      </w:r>
      <w:r w:rsidR="00587276" w:rsidRPr="00AF0DA2">
        <w:rPr>
          <w:rFonts w:ascii="Times New Roman" w:eastAsia="Times New Roman" w:hAnsi="Times New Roman" w:cs="Times New Roman"/>
          <w:color w:val="000000" w:themeColor="text1"/>
          <w:sz w:val="24"/>
          <w:szCs w:val="24"/>
        </w:rPr>
        <w:t xml:space="preserve"> до +8</w:t>
      </w:r>
      <w:r w:rsidRPr="00AF0DA2">
        <w:rPr>
          <w:rFonts w:ascii="Times New Roman" w:eastAsia="Times New Roman" w:hAnsi="Times New Roman" w:cs="Times New Roman"/>
          <w:color w:val="000000" w:themeColor="text1"/>
          <w:sz w:val="24"/>
          <w:szCs w:val="24"/>
        </w:rPr>
        <w:t xml:space="preserve"> градусов (располагаемый напор на выводах котельной составлял </w:t>
      </w:r>
      <w:r w:rsidR="00587276" w:rsidRPr="00AF0DA2">
        <w:rPr>
          <w:rFonts w:ascii="Times New Roman" w:eastAsia="Times New Roman" w:hAnsi="Times New Roman" w:cs="Times New Roman"/>
          <w:color w:val="000000" w:themeColor="text1"/>
          <w:sz w:val="24"/>
          <w:szCs w:val="24"/>
        </w:rPr>
        <w:t>50</w:t>
      </w:r>
      <w:r w:rsidRPr="00AF0DA2">
        <w:rPr>
          <w:rFonts w:ascii="Times New Roman" w:eastAsia="Times New Roman" w:hAnsi="Times New Roman" w:cs="Times New Roman"/>
          <w:color w:val="000000" w:themeColor="text1"/>
          <w:sz w:val="24"/>
          <w:szCs w:val="24"/>
        </w:rPr>
        <w:t xml:space="preserve"> м.в.ст., давление в подающем трубопроводе Р1=7,</w:t>
      </w:r>
      <w:r w:rsidR="00587276" w:rsidRPr="00AF0DA2">
        <w:rPr>
          <w:rFonts w:ascii="Times New Roman" w:eastAsia="Times New Roman" w:hAnsi="Times New Roman" w:cs="Times New Roman"/>
          <w:color w:val="000000" w:themeColor="text1"/>
          <w:sz w:val="24"/>
          <w:szCs w:val="24"/>
        </w:rPr>
        <w:t>5</w:t>
      </w:r>
      <w:r w:rsidRPr="00AF0DA2">
        <w:rPr>
          <w:rFonts w:ascii="Times New Roman" w:eastAsia="Times New Roman" w:hAnsi="Times New Roman" w:cs="Times New Roman"/>
          <w:color w:val="000000" w:themeColor="text1"/>
          <w:sz w:val="24"/>
          <w:szCs w:val="24"/>
        </w:rPr>
        <w:t xml:space="preserve">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 Р2=2,5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w:t>
      </w:r>
    </w:p>
    <w:p w14:paraId="725E428A" w14:textId="6D0C1D0E" w:rsidR="0045592D" w:rsidRPr="00AF0DA2" w:rsidRDefault="0045592D" w:rsidP="0045592D">
      <w:pPr>
        <w:spacing w:line="360" w:lineRule="auto"/>
        <w:ind w:firstLine="540"/>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t xml:space="preserve">В переходный период при среднесуточной температуре воздуха + 8 градусов </w:t>
      </w:r>
      <w:r w:rsidR="003A18D0" w:rsidRPr="00AF0DA2">
        <w:rPr>
          <w:rFonts w:ascii="Times New Roman" w:eastAsia="Times New Roman" w:hAnsi="Times New Roman" w:cs="Times New Roman"/>
          <w:color w:val="000000" w:themeColor="text1"/>
          <w:sz w:val="24"/>
          <w:szCs w:val="24"/>
        </w:rPr>
        <w:t xml:space="preserve">и выше </w:t>
      </w:r>
      <w:r w:rsidRPr="00AF0DA2">
        <w:rPr>
          <w:rFonts w:ascii="Times New Roman" w:eastAsia="Times New Roman" w:hAnsi="Times New Roman" w:cs="Times New Roman"/>
          <w:color w:val="000000" w:themeColor="text1"/>
          <w:sz w:val="24"/>
          <w:szCs w:val="24"/>
        </w:rPr>
        <w:t xml:space="preserve">(располагаемый напор на выводах котельной составлял </w:t>
      </w:r>
      <w:r w:rsidR="003A18D0" w:rsidRPr="00AF0DA2">
        <w:rPr>
          <w:rFonts w:ascii="Times New Roman" w:eastAsia="Times New Roman" w:hAnsi="Times New Roman" w:cs="Times New Roman"/>
          <w:color w:val="000000" w:themeColor="text1"/>
          <w:sz w:val="24"/>
          <w:szCs w:val="24"/>
        </w:rPr>
        <w:t>4</w:t>
      </w:r>
      <w:r w:rsidRPr="00AF0DA2">
        <w:rPr>
          <w:rFonts w:ascii="Times New Roman" w:eastAsia="Times New Roman" w:hAnsi="Times New Roman" w:cs="Times New Roman"/>
          <w:color w:val="000000" w:themeColor="text1"/>
          <w:sz w:val="24"/>
          <w:szCs w:val="24"/>
        </w:rPr>
        <w:t>0 м.в.ст., давление в подающем трубопроводе Р1=</w:t>
      </w:r>
      <w:r w:rsidR="003A18D0" w:rsidRPr="00AF0DA2">
        <w:rPr>
          <w:rFonts w:ascii="Times New Roman" w:eastAsia="Times New Roman" w:hAnsi="Times New Roman" w:cs="Times New Roman"/>
          <w:color w:val="000000" w:themeColor="text1"/>
          <w:sz w:val="24"/>
          <w:szCs w:val="24"/>
        </w:rPr>
        <w:t>7,0</w:t>
      </w:r>
      <w:r w:rsidRPr="00AF0DA2">
        <w:rPr>
          <w:rFonts w:ascii="Times New Roman" w:eastAsia="Times New Roman" w:hAnsi="Times New Roman" w:cs="Times New Roman"/>
          <w:color w:val="000000" w:themeColor="text1"/>
          <w:sz w:val="24"/>
          <w:szCs w:val="24"/>
        </w:rPr>
        <w:t xml:space="preserve">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 Р2=3,</w:t>
      </w:r>
      <w:r w:rsidR="003A18D0" w:rsidRPr="00AF0DA2">
        <w:rPr>
          <w:rFonts w:ascii="Times New Roman" w:eastAsia="Times New Roman" w:hAnsi="Times New Roman" w:cs="Times New Roman"/>
          <w:color w:val="000000" w:themeColor="text1"/>
          <w:sz w:val="24"/>
          <w:szCs w:val="24"/>
        </w:rPr>
        <w:t>0</w:t>
      </w:r>
      <w:r w:rsidRPr="00AF0DA2">
        <w:rPr>
          <w:rFonts w:ascii="Times New Roman" w:eastAsia="Times New Roman" w:hAnsi="Times New Roman" w:cs="Times New Roman"/>
          <w:color w:val="000000" w:themeColor="text1"/>
          <w:sz w:val="24"/>
          <w:szCs w:val="24"/>
        </w:rPr>
        <w:t xml:space="preserve">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w:t>
      </w:r>
    </w:p>
    <w:p w14:paraId="252B9CCC" w14:textId="77777777" w:rsidR="0045592D" w:rsidRPr="00AF0DA2" w:rsidRDefault="0045592D" w:rsidP="0045592D">
      <w:pPr>
        <w:spacing w:line="360" w:lineRule="auto"/>
        <w:ind w:firstLine="540"/>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t>В летний период располагаемый напор на выводах котельной составлял 10 м, давление в подающем трубопроводе Р1=5,5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Р2=4,5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расход теплоносителя в подающем трубопроводе 2785 т/час.</w:t>
      </w:r>
      <w:bookmarkEnd w:id="166"/>
    </w:p>
    <w:p w14:paraId="152B10E8" w14:textId="77777777" w:rsidR="0045592D" w:rsidRPr="00AF0DA2" w:rsidRDefault="0045592D" w:rsidP="0045592D">
      <w:pPr>
        <w:spacing w:line="360" w:lineRule="auto"/>
        <w:ind w:firstLine="540"/>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t>В отопительный период располагаемый напор на выводах ТЭЦ ФЭИ с оставлял 45 м.в.ст., давление в подающем трубопроводе Р1=8,5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 Р2=4,0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xml:space="preserve">). </w:t>
      </w:r>
    </w:p>
    <w:p w14:paraId="3034631B" w14:textId="77777777" w:rsidR="0045592D" w:rsidRPr="00AF0DA2" w:rsidRDefault="0045592D" w:rsidP="0045592D">
      <w:pPr>
        <w:spacing w:line="360" w:lineRule="auto"/>
        <w:ind w:firstLine="540"/>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t>В переходный период (среднесуточная температура воздуха выше +8 градусов) располагаемый напор на выводах ТЭЦ ФЭИ составляет 20 м.в.ст., давление в подающем трубопроводе Р1=6,5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Р2=4,5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xml:space="preserve">). </w:t>
      </w:r>
    </w:p>
    <w:p w14:paraId="64CADFF1" w14:textId="77777777" w:rsidR="0045592D" w:rsidRPr="00AF0DA2" w:rsidRDefault="0045592D" w:rsidP="0045592D">
      <w:pPr>
        <w:spacing w:line="360" w:lineRule="auto"/>
        <w:ind w:firstLine="540"/>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t>В летний период располагаемый напор на выводах ТЭЦ ФЭИ составляет 10 м.в.ст., давление в подающем трубопроводе Р1 = 6,0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 в обратном – Р2 = 5,0 кгс/см</w:t>
      </w:r>
      <w:r w:rsidRPr="00AF0DA2">
        <w:rPr>
          <w:rFonts w:ascii="Times New Roman" w:eastAsia="Times New Roman" w:hAnsi="Times New Roman" w:cs="Times New Roman"/>
          <w:color w:val="000000" w:themeColor="text1"/>
          <w:sz w:val="24"/>
          <w:szCs w:val="24"/>
          <w:vertAlign w:val="superscript"/>
        </w:rPr>
        <w:t>2</w:t>
      </w:r>
      <w:r w:rsidRPr="00AF0DA2">
        <w:rPr>
          <w:rFonts w:ascii="Times New Roman" w:eastAsia="Times New Roman" w:hAnsi="Times New Roman" w:cs="Times New Roman"/>
          <w:color w:val="000000" w:themeColor="text1"/>
          <w:sz w:val="24"/>
          <w:szCs w:val="24"/>
        </w:rPr>
        <w:t>).</w:t>
      </w:r>
    </w:p>
    <w:p w14:paraId="55FE1849" w14:textId="77777777" w:rsidR="0045592D" w:rsidRPr="00AF0DA2" w:rsidRDefault="0045592D" w:rsidP="0045592D">
      <w:pPr>
        <w:spacing w:line="360" w:lineRule="auto"/>
        <w:ind w:firstLine="567"/>
        <w:jc w:val="both"/>
        <w:rPr>
          <w:rFonts w:ascii="Times New Roman" w:eastAsia="Times New Roman" w:hAnsi="Times New Roman" w:cs="Times New Roman"/>
          <w:color w:val="000000" w:themeColor="text1"/>
          <w:sz w:val="24"/>
          <w:szCs w:val="24"/>
        </w:rPr>
      </w:pPr>
      <w:r w:rsidRPr="00AF0DA2">
        <w:rPr>
          <w:rFonts w:ascii="Times New Roman" w:eastAsia="Times New Roman" w:hAnsi="Times New Roman" w:cs="Times New Roman"/>
          <w:color w:val="000000" w:themeColor="text1"/>
          <w:sz w:val="24"/>
          <w:szCs w:val="24"/>
        </w:rPr>
        <w:lastRenderedPageBreak/>
        <w:t>Гидравлические режима работы источников тепловой энергии в г. Обнинске представлены в таблице ниже.</w:t>
      </w:r>
    </w:p>
    <w:p w14:paraId="0FF68C67" w14:textId="427EA809" w:rsidR="0045592D" w:rsidRPr="00AF0DA2" w:rsidRDefault="0045592D" w:rsidP="00823B9A">
      <w:pPr>
        <w:keepNext/>
        <w:spacing w:before="120" w:after="240" w:line="240" w:lineRule="auto"/>
        <w:rPr>
          <w:rFonts w:ascii="Times New Roman" w:eastAsia="Calibri" w:hAnsi="Times New Roman" w:cs="Times New Roman"/>
          <w:b/>
          <w:color w:val="000000" w:themeColor="text1"/>
          <w:spacing w:val="-12"/>
          <w:sz w:val="24"/>
          <w:szCs w:val="24"/>
        </w:rPr>
      </w:pPr>
      <w:bookmarkStart w:id="167" w:name="_Toc53568110"/>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28</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Гидравлические режим</w:t>
      </w:r>
      <w:r w:rsidR="00AD4193" w:rsidRPr="00AF0DA2">
        <w:rPr>
          <w:rFonts w:ascii="Times New Roman" w:eastAsia="Calibri" w:hAnsi="Times New Roman" w:cs="Times New Roman"/>
          <w:b/>
          <w:color w:val="000000" w:themeColor="text1"/>
          <w:spacing w:val="-12"/>
          <w:sz w:val="24"/>
          <w:szCs w:val="24"/>
        </w:rPr>
        <w:t>ы</w:t>
      </w:r>
      <w:r w:rsidRPr="00AF0DA2">
        <w:rPr>
          <w:rFonts w:ascii="Times New Roman" w:eastAsia="Calibri" w:hAnsi="Times New Roman" w:cs="Times New Roman"/>
          <w:b/>
          <w:color w:val="000000" w:themeColor="text1"/>
          <w:spacing w:val="-12"/>
          <w:sz w:val="24"/>
          <w:szCs w:val="24"/>
        </w:rPr>
        <w:t xml:space="preserve"> работы источников тепловой энергии в г. Обнинске</w:t>
      </w:r>
      <w:bookmarkEnd w:id="167"/>
    </w:p>
    <w:tbl>
      <w:tblPr>
        <w:tblW w:w="5000" w:type="pct"/>
        <w:tblLook w:val="04A0" w:firstRow="1" w:lastRow="0" w:firstColumn="1" w:lastColumn="0" w:noHBand="0" w:noVBand="1"/>
      </w:tblPr>
      <w:tblGrid>
        <w:gridCol w:w="2854"/>
        <w:gridCol w:w="3374"/>
        <w:gridCol w:w="3117"/>
      </w:tblGrid>
      <w:tr w:rsidR="00AF0DA2" w:rsidRPr="00AF0DA2" w14:paraId="68B886C0" w14:textId="77777777" w:rsidTr="003B46A1">
        <w:trPr>
          <w:trHeight w:val="509"/>
        </w:trPr>
        <w:tc>
          <w:tcPr>
            <w:tcW w:w="15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7503C5"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Источник тепловой энергии</w:t>
            </w:r>
          </w:p>
        </w:tc>
        <w:tc>
          <w:tcPr>
            <w:tcW w:w="18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1E4076"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Давление в подающем трубопроводе, кгс/см</w:t>
            </w:r>
            <w:r w:rsidRPr="00AF0DA2">
              <w:rPr>
                <w:rFonts w:ascii="Calibri" w:eastAsia="Times New Roman" w:hAnsi="Calibri" w:cs="Times New Roman"/>
                <w:b/>
                <w:color w:val="000000" w:themeColor="text1"/>
                <w:sz w:val="20"/>
                <w:szCs w:val="20"/>
                <w:lang w:eastAsia="ru-RU"/>
              </w:rPr>
              <w:t>²</w:t>
            </w:r>
          </w:p>
        </w:tc>
        <w:tc>
          <w:tcPr>
            <w:tcW w:w="16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9BA292"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Давление в обратном трубопроводе, кгс/см²</w:t>
            </w:r>
          </w:p>
        </w:tc>
      </w:tr>
      <w:tr w:rsidR="00AF0DA2" w:rsidRPr="00AF0DA2" w14:paraId="67C3F46F" w14:textId="77777777" w:rsidTr="003B46A1">
        <w:trPr>
          <w:trHeight w:val="509"/>
        </w:trPr>
        <w:tc>
          <w:tcPr>
            <w:tcW w:w="152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A1675D4" w14:textId="77777777" w:rsidR="003B46A1" w:rsidRPr="00AF0DA2"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c>
          <w:tcPr>
            <w:tcW w:w="18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B30615" w14:textId="77777777" w:rsidR="003B46A1" w:rsidRPr="00AF0DA2"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c>
          <w:tcPr>
            <w:tcW w:w="16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FD12B8" w14:textId="77777777" w:rsidR="003B46A1" w:rsidRPr="00AF0DA2"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r>
      <w:tr w:rsidR="00AF0DA2" w:rsidRPr="00AF0DA2" w14:paraId="19055EF0" w14:textId="77777777" w:rsidTr="003B46A1">
        <w:trPr>
          <w:trHeight w:val="20"/>
        </w:trPr>
        <w:tc>
          <w:tcPr>
            <w:tcW w:w="1527" w:type="pct"/>
            <w:vMerge w:val="restart"/>
            <w:tcBorders>
              <w:top w:val="nil"/>
              <w:left w:val="single" w:sz="4" w:space="0" w:color="auto"/>
              <w:bottom w:val="single" w:sz="4" w:space="0" w:color="auto"/>
              <w:right w:val="single" w:sz="4" w:space="0" w:color="auto"/>
            </w:tcBorders>
            <w:shd w:val="clear" w:color="auto" w:fill="auto"/>
            <w:vAlign w:val="center"/>
            <w:hideMark/>
          </w:tcPr>
          <w:p w14:paraId="63852D20"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Котельная МП «Теплоснабжение»</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0721068F" w14:textId="7054604E"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 при Тн.в. +4°С</w:t>
            </w:r>
            <w:r w:rsidR="003A18D0" w:rsidRPr="00AF0DA2">
              <w:rPr>
                <w:rFonts w:ascii="Times New Roman" w:eastAsia="Times New Roman" w:hAnsi="Times New Roman" w:cs="Times New Roman"/>
                <w:color w:val="000000" w:themeColor="text1"/>
                <w:sz w:val="20"/>
                <w:szCs w:val="20"/>
                <w:lang w:eastAsia="ru-RU"/>
              </w:rPr>
              <w:t xml:space="preserve"> и ниже</w:t>
            </w:r>
          </w:p>
        </w:tc>
      </w:tr>
      <w:tr w:rsidR="00AF0DA2" w:rsidRPr="00AF0DA2" w14:paraId="68CD2724"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7E17DF7F"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74E601D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1668" w:type="pct"/>
            <w:tcBorders>
              <w:top w:val="nil"/>
              <w:left w:val="nil"/>
              <w:bottom w:val="single" w:sz="4" w:space="0" w:color="auto"/>
              <w:right w:val="single" w:sz="4" w:space="0" w:color="auto"/>
            </w:tcBorders>
            <w:shd w:val="clear" w:color="auto" w:fill="auto"/>
            <w:vAlign w:val="center"/>
            <w:hideMark/>
          </w:tcPr>
          <w:p w14:paraId="36E0CAB4"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r>
      <w:tr w:rsidR="00AF0DA2" w:rsidRPr="00AF0DA2" w14:paraId="64DB9024"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3D81D40B"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38B0773F" w14:textId="2FCF68D2"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переходный период при Тн.в.</w:t>
            </w:r>
            <w:r w:rsidR="003A18D0" w:rsidRPr="00AF0DA2">
              <w:rPr>
                <w:rFonts w:ascii="Times New Roman" w:eastAsia="Times New Roman" w:hAnsi="Times New Roman" w:cs="Times New Roman"/>
                <w:color w:val="000000" w:themeColor="text1"/>
                <w:sz w:val="20"/>
                <w:szCs w:val="20"/>
                <w:lang w:eastAsia="ru-RU"/>
              </w:rPr>
              <w:t xml:space="preserve">от </w:t>
            </w:r>
            <w:r w:rsidRPr="00AF0DA2">
              <w:rPr>
                <w:rFonts w:ascii="Times New Roman" w:eastAsia="Times New Roman" w:hAnsi="Times New Roman" w:cs="Times New Roman"/>
                <w:color w:val="000000" w:themeColor="text1"/>
                <w:sz w:val="20"/>
                <w:szCs w:val="20"/>
                <w:lang w:eastAsia="ru-RU"/>
              </w:rPr>
              <w:t>+5</w:t>
            </w:r>
            <w:r w:rsidR="003A18D0" w:rsidRPr="00AF0DA2">
              <w:rPr>
                <w:rFonts w:ascii="Times New Roman" w:eastAsia="Times New Roman" w:hAnsi="Times New Roman" w:cs="Times New Roman"/>
                <w:color w:val="000000" w:themeColor="text1"/>
                <w:sz w:val="20"/>
                <w:szCs w:val="20"/>
                <w:lang w:eastAsia="ru-RU"/>
              </w:rPr>
              <w:t xml:space="preserve"> до +8</w:t>
            </w:r>
            <w:r w:rsidRPr="00AF0DA2">
              <w:rPr>
                <w:rFonts w:ascii="Calibri" w:eastAsia="Times New Roman" w:hAnsi="Calibri" w:cs="Times New Roman"/>
                <w:color w:val="000000" w:themeColor="text1"/>
                <w:sz w:val="20"/>
                <w:szCs w:val="20"/>
                <w:lang w:eastAsia="ru-RU"/>
              </w:rPr>
              <w:t>°</w:t>
            </w:r>
            <w:r w:rsidRPr="00AF0DA2">
              <w:rPr>
                <w:rFonts w:ascii="Times New Roman" w:eastAsia="Times New Roman" w:hAnsi="Times New Roman" w:cs="Times New Roman"/>
                <w:color w:val="000000" w:themeColor="text1"/>
                <w:sz w:val="20"/>
                <w:szCs w:val="20"/>
                <w:lang w:eastAsia="ru-RU"/>
              </w:rPr>
              <w:t>С</w:t>
            </w:r>
          </w:p>
        </w:tc>
      </w:tr>
      <w:tr w:rsidR="00AF0DA2" w:rsidRPr="00AF0DA2" w14:paraId="67EF41D6"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56359044"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5FEC5CB7" w14:textId="4FF275EB"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r w:rsidR="003A18D0" w:rsidRPr="00AF0DA2">
              <w:rPr>
                <w:rFonts w:ascii="Times New Roman" w:eastAsia="Times New Roman" w:hAnsi="Times New Roman" w:cs="Times New Roman"/>
                <w:color w:val="000000" w:themeColor="text1"/>
                <w:sz w:val="20"/>
                <w:szCs w:val="20"/>
                <w:lang w:eastAsia="ru-RU"/>
              </w:rPr>
              <w:t>5</w:t>
            </w:r>
          </w:p>
        </w:tc>
        <w:tc>
          <w:tcPr>
            <w:tcW w:w="1668" w:type="pct"/>
            <w:tcBorders>
              <w:top w:val="nil"/>
              <w:left w:val="nil"/>
              <w:bottom w:val="single" w:sz="4" w:space="0" w:color="auto"/>
              <w:right w:val="single" w:sz="4" w:space="0" w:color="auto"/>
            </w:tcBorders>
            <w:shd w:val="clear" w:color="auto" w:fill="auto"/>
            <w:vAlign w:val="center"/>
            <w:hideMark/>
          </w:tcPr>
          <w:p w14:paraId="09ADB46C"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r>
      <w:tr w:rsidR="00AF0DA2" w:rsidRPr="00AF0DA2" w14:paraId="46B96FFA"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60BDAE32"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67D08CE1" w14:textId="5146FBDD"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переходный период при Тн.в. +8</w:t>
            </w:r>
            <w:r w:rsidRPr="00AF0DA2">
              <w:rPr>
                <w:rFonts w:ascii="Calibri" w:eastAsia="Times New Roman" w:hAnsi="Calibri" w:cs="Times New Roman"/>
                <w:color w:val="000000" w:themeColor="text1"/>
                <w:sz w:val="20"/>
                <w:szCs w:val="20"/>
                <w:lang w:eastAsia="ru-RU"/>
              </w:rPr>
              <w:t>°</w:t>
            </w:r>
            <w:r w:rsidRPr="00AF0DA2">
              <w:rPr>
                <w:rFonts w:ascii="Times New Roman" w:eastAsia="Times New Roman" w:hAnsi="Times New Roman" w:cs="Times New Roman"/>
                <w:color w:val="000000" w:themeColor="text1"/>
                <w:sz w:val="20"/>
                <w:szCs w:val="20"/>
                <w:lang w:eastAsia="ru-RU"/>
              </w:rPr>
              <w:t>С</w:t>
            </w:r>
            <w:r w:rsidR="003A18D0" w:rsidRPr="00AF0DA2">
              <w:rPr>
                <w:rFonts w:ascii="Times New Roman" w:eastAsia="Times New Roman" w:hAnsi="Times New Roman" w:cs="Times New Roman"/>
                <w:color w:val="000000" w:themeColor="text1"/>
                <w:sz w:val="20"/>
                <w:szCs w:val="20"/>
                <w:lang w:eastAsia="ru-RU"/>
              </w:rPr>
              <w:t xml:space="preserve"> и выше</w:t>
            </w:r>
          </w:p>
        </w:tc>
      </w:tr>
      <w:tr w:rsidR="00AF0DA2" w:rsidRPr="00AF0DA2" w14:paraId="29683C56"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5309944C"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318B1694" w14:textId="0C37B658" w:rsidR="003B46A1" w:rsidRPr="00AF0DA2" w:rsidRDefault="003A18D0"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r w:rsidR="003B46A1" w:rsidRPr="00AF0DA2">
              <w:rPr>
                <w:rFonts w:ascii="Times New Roman" w:eastAsia="Times New Roman" w:hAnsi="Times New Roman" w:cs="Times New Roman"/>
                <w:color w:val="000000" w:themeColor="text1"/>
                <w:sz w:val="20"/>
                <w:szCs w:val="20"/>
                <w:lang w:eastAsia="ru-RU"/>
              </w:rPr>
              <w:t>,</w:t>
            </w:r>
            <w:r w:rsidRPr="00AF0DA2">
              <w:rPr>
                <w:rFonts w:ascii="Times New Roman" w:eastAsia="Times New Roman" w:hAnsi="Times New Roman" w:cs="Times New Roman"/>
                <w:color w:val="000000" w:themeColor="text1"/>
                <w:sz w:val="20"/>
                <w:szCs w:val="20"/>
                <w:lang w:eastAsia="ru-RU"/>
              </w:rPr>
              <w:t>0</w:t>
            </w:r>
          </w:p>
        </w:tc>
        <w:tc>
          <w:tcPr>
            <w:tcW w:w="1668" w:type="pct"/>
            <w:tcBorders>
              <w:top w:val="nil"/>
              <w:left w:val="nil"/>
              <w:bottom w:val="single" w:sz="4" w:space="0" w:color="auto"/>
              <w:right w:val="single" w:sz="4" w:space="0" w:color="auto"/>
            </w:tcBorders>
            <w:shd w:val="clear" w:color="auto" w:fill="auto"/>
            <w:vAlign w:val="center"/>
            <w:hideMark/>
          </w:tcPr>
          <w:p w14:paraId="3FEE05FB" w14:textId="4F4A78F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r w:rsidR="003A18D0" w:rsidRPr="00AF0DA2">
              <w:rPr>
                <w:rFonts w:ascii="Times New Roman" w:eastAsia="Times New Roman" w:hAnsi="Times New Roman" w:cs="Times New Roman"/>
                <w:color w:val="000000" w:themeColor="text1"/>
                <w:sz w:val="20"/>
                <w:szCs w:val="20"/>
                <w:lang w:eastAsia="ru-RU"/>
              </w:rPr>
              <w:t>0</w:t>
            </w:r>
          </w:p>
        </w:tc>
      </w:tr>
      <w:tr w:rsidR="00AF0DA2" w:rsidRPr="00AF0DA2" w14:paraId="3FEC7416"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1EDF7407"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7D7300A3"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летний период при Тн.в. выше 8</w:t>
            </w:r>
            <w:r w:rsidRPr="00AF0DA2">
              <w:rPr>
                <w:rFonts w:ascii="Calibri" w:eastAsia="Times New Roman" w:hAnsi="Calibri" w:cs="Times New Roman"/>
                <w:color w:val="000000" w:themeColor="text1"/>
                <w:sz w:val="20"/>
                <w:szCs w:val="20"/>
                <w:lang w:eastAsia="ru-RU"/>
              </w:rPr>
              <w:t>°</w:t>
            </w:r>
            <w:r w:rsidRPr="00AF0DA2">
              <w:rPr>
                <w:rFonts w:ascii="Times New Roman" w:eastAsia="Times New Roman" w:hAnsi="Times New Roman" w:cs="Times New Roman"/>
                <w:color w:val="000000" w:themeColor="text1"/>
                <w:sz w:val="20"/>
                <w:szCs w:val="20"/>
                <w:lang w:eastAsia="ru-RU"/>
              </w:rPr>
              <w:t>С</w:t>
            </w:r>
          </w:p>
        </w:tc>
      </w:tr>
      <w:tr w:rsidR="00AF0DA2" w:rsidRPr="00AF0DA2" w14:paraId="29304FA3" w14:textId="77777777" w:rsidTr="003B46A1">
        <w:trPr>
          <w:trHeight w:val="20"/>
        </w:trPr>
        <w:tc>
          <w:tcPr>
            <w:tcW w:w="1527" w:type="pct"/>
            <w:vMerge/>
            <w:tcBorders>
              <w:top w:val="nil"/>
              <w:left w:val="single" w:sz="4" w:space="0" w:color="auto"/>
              <w:bottom w:val="single" w:sz="4" w:space="0" w:color="auto"/>
              <w:right w:val="single" w:sz="4" w:space="0" w:color="auto"/>
            </w:tcBorders>
            <w:shd w:val="clear" w:color="auto" w:fill="auto"/>
            <w:vAlign w:val="center"/>
            <w:hideMark/>
          </w:tcPr>
          <w:p w14:paraId="6D2E4808"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238E4528"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w:t>
            </w:r>
          </w:p>
        </w:tc>
        <w:tc>
          <w:tcPr>
            <w:tcW w:w="1668" w:type="pct"/>
            <w:tcBorders>
              <w:top w:val="nil"/>
              <w:left w:val="nil"/>
              <w:bottom w:val="single" w:sz="4" w:space="0" w:color="auto"/>
              <w:right w:val="single" w:sz="4" w:space="0" w:color="auto"/>
            </w:tcBorders>
            <w:shd w:val="clear" w:color="auto" w:fill="auto"/>
            <w:vAlign w:val="center"/>
            <w:hideMark/>
          </w:tcPr>
          <w:p w14:paraId="23FFD8E3"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r>
      <w:tr w:rsidR="00AF0DA2" w:rsidRPr="00AF0DA2" w14:paraId="0C4DF915" w14:textId="77777777" w:rsidTr="003B46A1">
        <w:trPr>
          <w:trHeight w:val="20"/>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3D6BEB85"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ТЭЦ ФЭИ</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703715D8"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356285DA"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2659469D"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9F6C06A"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w:t>
            </w:r>
          </w:p>
        </w:tc>
        <w:tc>
          <w:tcPr>
            <w:tcW w:w="1668" w:type="pct"/>
            <w:tcBorders>
              <w:top w:val="nil"/>
              <w:left w:val="nil"/>
              <w:bottom w:val="single" w:sz="4" w:space="0" w:color="auto"/>
              <w:right w:val="single" w:sz="4" w:space="0" w:color="auto"/>
            </w:tcBorders>
            <w:shd w:val="clear" w:color="auto" w:fill="auto"/>
            <w:vAlign w:val="center"/>
            <w:hideMark/>
          </w:tcPr>
          <w:p w14:paraId="1A40720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w:t>
            </w:r>
          </w:p>
        </w:tc>
      </w:tr>
      <w:tr w:rsidR="00AF0DA2" w:rsidRPr="00AF0DA2" w14:paraId="7DED896F"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1FB5CED8"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1CCCF55C"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переходный период при Тн.в. +8°С и выше</w:t>
            </w:r>
          </w:p>
        </w:tc>
      </w:tr>
      <w:tr w:rsidR="00AF0DA2" w:rsidRPr="00AF0DA2" w14:paraId="3961304C"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1CBE5E50"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E34E79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668" w:type="pct"/>
            <w:tcBorders>
              <w:top w:val="nil"/>
              <w:left w:val="nil"/>
              <w:bottom w:val="single" w:sz="4" w:space="0" w:color="auto"/>
              <w:right w:val="single" w:sz="4" w:space="0" w:color="auto"/>
            </w:tcBorders>
            <w:shd w:val="clear" w:color="auto" w:fill="auto"/>
            <w:vAlign w:val="center"/>
            <w:hideMark/>
          </w:tcPr>
          <w:p w14:paraId="5EA6A051"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r>
      <w:tr w:rsidR="00AF0DA2" w:rsidRPr="00AF0DA2" w14:paraId="68B3816E"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6086AA86"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2948CB7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летний период</w:t>
            </w:r>
          </w:p>
        </w:tc>
      </w:tr>
      <w:tr w:rsidR="00AF0DA2" w:rsidRPr="00AF0DA2" w14:paraId="067D2275"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49793EF0"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B705F31"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1668" w:type="pct"/>
            <w:tcBorders>
              <w:top w:val="nil"/>
              <w:left w:val="nil"/>
              <w:bottom w:val="single" w:sz="4" w:space="0" w:color="auto"/>
              <w:right w:val="single" w:sz="4" w:space="0" w:color="auto"/>
            </w:tcBorders>
            <w:shd w:val="clear" w:color="auto" w:fill="auto"/>
            <w:vAlign w:val="center"/>
            <w:hideMark/>
          </w:tcPr>
          <w:p w14:paraId="3100CB1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w:t>
            </w:r>
          </w:p>
        </w:tc>
      </w:tr>
      <w:tr w:rsidR="00AF0DA2" w:rsidRPr="00AF0DA2" w14:paraId="75922749" w14:textId="77777777" w:rsidTr="00784A97">
        <w:trPr>
          <w:trHeight w:val="20"/>
        </w:trPr>
        <w:tc>
          <w:tcPr>
            <w:tcW w:w="1527" w:type="pct"/>
            <w:vMerge w:val="restart"/>
            <w:tcBorders>
              <w:top w:val="nil"/>
              <w:left w:val="single" w:sz="4" w:space="0" w:color="auto"/>
              <w:right w:val="single" w:sz="4" w:space="0" w:color="auto"/>
            </w:tcBorders>
            <w:shd w:val="clear" w:color="auto" w:fill="auto"/>
            <w:vAlign w:val="center"/>
            <w:hideMark/>
          </w:tcPr>
          <w:p w14:paraId="099F8CD8" w14:textId="77777777" w:rsidR="00685C93" w:rsidRPr="00AF0DA2" w:rsidRDefault="00685C93"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ГТУ ТЭЦ №1</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48EADFA2" w14:textId="77777777" w:rsidR="00685C93" w:rsidRPr="00AF0DA2" w:rsidRDefault="00685C93"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6A54F5B2" w14:textId="77777777" w:rsidTr="00784A97">
        <w:trPr>
          <w:trHeight w:val="20"/>
        </w:trPr>
        <w:tc>
          <w:tcPr>
            <w:tcW w:w="1527" w:type="pct"/>
            <w:vMerge/>
            <w:tcBorders>
              <w:left w:val="single" w:sz="4" w:space="0" w:color="auto"/>
              <w:right w:val="single" w:sz="4" w:space="0" w:color="auto"/>
            </w:tcBorders>
            <w:shd w:val="clear" w:color="auto" w:fill="auto"/>
            <w:vAlign w:val="center"/>
            <w:hideMark/>
          </w:tcPr>
          <w:p w14:paraId="02FA08C5" w14:textId="77777777" w:rsidR="00685C93" w:rsidRPr="00AF0DA2" w:rsidRDefault="00685C93"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D2F1ABF" w14:textId="77777777" w:rsidR="00685C93" w:rsidRPr="00AF0DA2" w:rsidRDefault="00685C93"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668" w:type="pct"/>
            <w:tcBorders>
              <w:top w:val="nil"/>
              <w:left w:val="nil"/>
              <w:bottom w:val="single" w:sz="4" w:space="0" w:color="auto"/>
              <w:right w:val="single" w:sz="4" w:space="0" w:color="auto"/>
            </w:tcBorders>
            <w:shd w:val="clear" w:color="auto" w:fill="auto"/>
            <w:vAlign w:val="center"/>
            <w:hideMark/>
          </w:tcPr>
          <w:p w14:paraId="2321FF89" w14:textId="77777777" w:rsidR="00685C93" w:rsidRPr="00AF0DA2" w:rsidRDefault="00685C93"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r>
      <w:tr w:rsidR="00AF0DA2" w:rsidRPr="00AF0DA2" w14:paraId="5733260D" w14:textId="77777777" w:rsidTr="00784A97">
        <w:trPr>
          <w:trHeight w:val="20"/>
        </w:trPr>
        <w:tc>
          <w:tcPr>
            <w:tcW w:w="1527" w:type="pct"/>
            <w:vMerge/>
            <w:tcBorders>
              <w:left w:val="single" w:sz="4" w:space="0" w:color="auto"/>
              <w:right w:val="single" w:sz="4" w:space="0" w:color="auto"/>
            </w:tcBorders>
            <w:shd w:val="clear" w:color="auto" w:fill="auto"/>
            <w:vAlign w:val="center"/>
          </w:tcPr>
          <w:p w14:paraId="0BCC1639" w14:textId="77777777" w:rsidR="00685C93" w:rsidRPr="00AF0DA2" w:rsidRDefault="00685C93" w:rsidP="00685C93">
            <w:pPr>
              <w:spacing w:after="0" w:line="240" w:lineRule="auto"/>
              <w:rPr>
                <w:rFonts w:ascii="Times New Roman" w:eastAsia="Times New Roman" w:hAnsi="Times New Roman" w:cs="Times New Roman"/>
                <w:b/>
                <w:color w:val="000000" w:themeColor="text1"/>
                <w:sz w:val="20"/>
                <w:szCs w:val="20"/>
                <w:lang w:eastAsia="ru-RU"/>
              </w:rPr>
            </w:pPr>
          </w:p>
        </w:tc>
        <w:tc>
          <w:tcPr>
            <w:tcW w:w="3473" w:type="pct"/>
            <w:gridSpan w:val="2"/>
            <w:tcBorders>
              <w:top w:val="nil"/>
              <w:left w:val="nil"/>
              <w:bottom w:val="single" w:sz="4" w:space="0" w:color="auto"/>
              <w:right w:val="single" w:sz="4" w:space="0" w:color="auto"/>
            </w:tcBorders>
            <w:shd w:val="clear" w:color="auto" w:fill="auto"/>
            <w:vAlign w:val="center"/>
          </w:tcPr>
          <w:p w14:paraId="70B47D2D" w14:textId="530651AE" w:rsidR="00685C93" w:rsidRPr="00AF0DA2" w:rsidRDefault="00685C93" w:rsidP="00685C9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летний период</w:t>
            </w:r>
          </w:p>
        </w:tc>
      </w:tr>
      <w:tr w:rsidR="00AF0DA2" w:rsidRPr="00AF0DA2" w14:paraId="452AF23D" w14:textId="77777777" w:rsidTr="00784A97">
        <w:trPr>
          <w:trHeight w:val="20"/>
        </w:trPr>
        <w:tc>
          <w:tcPr>
            <w:tcW w:w="1527" w:type="pct"/>
            <w:vMerge/>
            <w:tcBorders>
              <w:left w:val="single" w:sz="4" w:space="0" w:color="auto"/>
              <w:bottom w:val="single" w:sz="4" w:space="0" w:color="000000"/>
              <w:right w:val="single" w:sz="4" w:space="0" w:color="auto"/>
            </w:tcBorders>
            <w:shd w:val="clear" w:color="auto" w:fill="auto"/>
            <w:vAlign w:val="center"/>
          </w:tcPr>
          <w:p w14:paraId="74B4C77C" w14:textId="77777777" w:rsidR="00685C93" w:rsidRPr="00AF0DA2" w:rsidRDefault="00685C93" w:rsidP="00685C93">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tcPr>
          <w:p w14:paraId="5655D310" w14:textId="093A49DB" w:rsidR="00685C93" w:rsidRPr="00AF0DA2" w:rsidRDefault="00685C93" w:rsidP="00685C9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w:t>
            </w:r>
          </w:p>
        </w:tc>
        <w:tc>
          <w:tcPr>
            <w:tcW w:w="1668" w:type="pct"/>
            <w:tcBorders>
              <w:top w:val="nil"/>
              <w:left w:val="nil"/>
              <w:bottom w:val="single" w:sz="4" w:space="0" w:color="auto"/>
              <w:right w:val="single" w:sz="4" w:space="0" w:color="auto"/>
            </w:tcBorders>
            <w:shd w:val="clear" w:color="auto" w:fill="auto"/>
            <w:vAlign w:val="center"/>
          </w:tcPr>
          <w:p w14:paraId="358EDFC2" w14:textId="77828985" w:rsidR="00685C93" w:rsidRPr="00AF0DA2" w:rsidRDefault="00685C93" w:rsidP="00685C93">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r>
      <w:tr w:rsidR="00AF0DA2" w:rsidRPr="00AF0DA2" w14:paraId="61B1DA4B" w14:textId="77777777" w:rsidTr="003B46A1">
        <w:trPr>
          <w:trHeight w:val="20"/>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5862A014"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Котельная ФГБНУ ВНИИРАЭ</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5AA4071D"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40292660"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7F106BA0"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33FDC70C"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w:t>
            </w:r>
          </w:p>
        </w:tc>
        <w:tc>
          <w:tcPr>
            <w:tcW w:w="1668" w:type="pct"/>
            <w:tcBorders>
              <w:top w:val="nil"/>
              <w:left w:val="nil"/>
              <w:bottom w:val="single" w:sz="4" w:space="0" w:color="auto"/>
              <w:right w:val="single" w:sz="4" w:space="0" w:color="auto"/>
            </w:tcBorders>
            <w:shd w:val="clear" w:color="auto" w:fill="auto"/>
            <w:vAlign w:val="center"/>
            <w:hideMark/>
          </w:tcPr>
          <w:p w14:paraId="29C9DCD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w:t>
            </w:r>
          </w:p>
        </w:tc>
      </w:tr>
      <w:tr w:rsidR="00AF0DA2" w:rsidRPr="00AF0DA2" w14:paraId="7B38E9F7" w14:textId="77777777" w:rsidTr="003B46A1">
        <w:trPr>
          <w:trHeight w:val="20"/>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05B212A9"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Котельная ГНЦ РФ НИФХИ им. Карпова</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1B829272"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1B222846"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51749EAB" w14:textId="77777777" w:rsidR="003B46A1" w:rsidRPr="00AF0DA2" w:rsidRDefault="003B46A1" w:rsidP="003B46A1">
            <w:pPr>
              <w:spacing w:after="0" w:line="240" w:lineRule="auto"/>
              <w:rPr>
                <w:rFonts w:ascii="Times New Roman" w:eastAsia="Times New Roman" w:hAnsi="Times New Roman" w:cs="Times New Roman"/>
                <w:b/>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01F7DC5E"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1668" w:type="pct"/>
            <w:tcBorders>
              <w:top w:val="nil"/>
              <w:left w:val="nil"/>
              <w:bottom w:val="single" w:sz="4" w:space="0" w:color="auto"/>
              <w:right w:val="single" w:sz="4" w:space="0" w:color="auto"/>
            </w:tcBorders>
            <w:shd w:val="clear" w:color="auto" w:fill="auto"/>
            <w:vAlign w:val="center"/>
            <w:hideMark/>
          </w:tcPr>
          <w:p w14:paraId="1CCDB840"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2C764AD" w14:textId="77777777" w:rsidTr="003B46A1">
        <w:trPr>
          <w:trHeight w:val="361"/>
        </w:trPr>
        <w:tc>
          <w:tcPr>
            <w:tcW w:w="1527" w:type="pct"/>
            <w:vMerge w:val="restart"/>
            <w:tcBorders>
              <w:top w:val="nil"/>
              <w:left w:val="single" w:sz="4" w:space="0" w:color="auto"/>
              <w:bottom w:val="single" w:sz="4" w:space="0" w:color="000000"/>
              <w:right w:val="single" w:sz="4" w:space="0" w:color="auto"/>
            </w:tcBorders>
            <w:shd w:val="clear" w:color="auto" w:fill="auto"/>
            <w:vAlign w:val="center"/>
            <w:hideMark/>
          </w:tcPr>
          <w:p w14:paraId="086FD8AE" w14:textId="77777777" w:rsidR="003B46A1" w:rsidRPr="00AF0DA2" w:rsidRDefault="003B46A1" w:rsidP="003B46A1">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Котельная АО «ОНПП «Технология» им. А. Г. Ромашина»</w:t>
            </w:r>
          </w:p>
        </w:tc>
        <w:tc>
          <w:tcPr>
            <w:tcW w:w="3473" w:type="pct"/>
            <w:gridSpan w:val="2"/>
            <w:tcBorders>
              <w:top w:val="single" w:sz="4" w:space="0" w:color="auto"/>
              <w:left w:val="nil"/>
              <w:bottom w:val="single" w:sz="4" w:space="0" w:color="auto"/>
              <w:right w:val="single" w:sz="4" w:space="0" w:color="auto"/>
            </w:tcBorders>
            <w:shd w:val="clear" w:color="auto" w:fill="auto"/>
            <w:vAlign w:val="center"/>
            <w:hideMark/>
          </w:tcPr>
          <w:p w14:paraId="45D8371E"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основной отопительный период</w:t>
            </w:r>
          </w:p>
        </w:tc>
      </w:tr>
      <w:tr w:rsidR="00AF0DA2" w:rsidRPr="00AF0DA2" w14:paraId="0FDED865" w14:textId="77777777" w:rsidTr="003B46A1">
        <w:trPr>
          <w:trHeight w:val="20"/>
        </w:trPr>
        <w:tc>
          <w:tcPr>
            <w:tcW w:w="1527" w:type="pct"/>
            <w:vMerge/>
            <w:tcBorders>
              <w:top w:val="nil"/>
              <w:left w:val="single" w:sz="4" w:space="0" w:color="auto"/>
              <w:bottom w:val="single" w:sz="4" w:space="0" w:color="000000"/>
              <w:right w:val="single" w:sz="4" w:space="0" w:color="auto"/>
            </w:tcBorders>
            <w:shd w:val="clear" w:color="auto" w:fill="auto"/>
            <w:vAlign w:val="center"/>
            <w:hideMark/>
          </w:tcPr>
          <w:p w14:paraId="066DEE1C" w14:textId="77777777" w:rsidR="003B46A1" w:rsidRPr="00AF0DA2" w:rsidRDefault="003B46A1" w:rsidP="003B46A1">
            <w:pPr>
              <w:spacing w:after="0" w:line="240" w:lineRule="auto"/>
              <w:rPr>
                <w:rFonts w:ascii="Times New Roman" w:eastAsia="Times New Roman" w:hAnsi="Times New Roman" w:cs="Times New Roman"/>
                <w:color w:val="000000" w:themeColor="text1"/>
                <w:sz w:val="20"/>
                <w:szCs w:val="20"/>
                <w:lang w:eastAsia="ru-RU"/>
              </w:rPr>
            </w:pPr>
          </w:p>
        </w:tc>
        <w:tc>
          <w:tcPr>
            <w:tcW w:w="1805" w:type="pct"/>
            <w:tcBorders>
              <w:top w:val="nil"/>
              <w:left w:val="nil"/>
              <w:bottom w:val="single" w:sz="4" w:space="0" w:color="auto"/>
              <w:right w:val="single" w:sz="4" w:space="0" w:color="auto"/>
            </w:tcBorders>
            <w:shd w:val="clear" w:color="auto" w:fill="auto"/>
            <w:vAlign w:val="center"/>
            <w:hideMark/>
          </w:tcPr>
          <w:p w14:paraId="4254508F"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w:t>
            </w:r>
          </w:p>
        </w:tc>
        <w:tc>
          <w:tcPr>
            <w:tcW w:w="1668" w:type="pct"/>
            <w:tcBorders>
              <w:top w:val="nil"/>
              <w:left w:val="nil"/>
              <w:bottom w:val="single" w:sz="4" w:space="0" w:color="auto"/>
              <w:right w:val="single" w:sz="4" w:space="0" w:color="auto"/>
            </w:tcBorders>
            <w:shd w:val="clear" w:color="auto" w:fill="auto"/>
            <w:vAlign w:val="center"/>
            <w:hideMark/>
          </w:tcPr>
          <w:p w14:paraId="37A3541E" w14:textId="77777777" w:rsidR="003B46A1" w:rsidRPr="00AF0DA2" w:rsidRDefault="003B46A1" w:rsidP="003B46A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r>
    </w:tbl>
    <w:p w14:paraId="732057D5" w14:textId="77777777" w:rsidR="003B46A1" w:rsidRPr="00AF0DA2" w:rsidRDefault="003B46A1" w:rsidP="003B46A1">
      <w:pPr>
        <w:spacing w:line="360" w:lineRule="auto"/>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Гидравлический расчет выполнен от источников тепловой энергии до наиболее отдаленного потребителя. Результаты гидравлического расчета, выполненного с использованием ГИС «Теплоэксперт», включая пьезометрические графики, будут приведены в Главе 3 «Электронная модель системы теплоснабжения г. Обнинска». </w:t>
      </w:r>
    </w:p>
    <w:p w14:paraId="3AD6689C" w14:textId="77777777" w:rsidR="00614667" w:rsidRPr="00AF0DA2" w:rsidRDefault="003B46A1"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68" w:name="_Toc512254162"/>
      <w:r w:rsidRPr="00AF0DA2">
        <w:rPr>
          <w:rFonts w:eastAsiaTheme="majorEastAsia"/>
          <w:b/>
          <w:bCs/>
          <w:color w:val="000000" w:themeColor="text1"/>
          <w:lang w:eastAsia="en-US"/>
        </w:rPr>
        <w:t>Статистика</w:t>
      </w:r>
      <w:r w:rsidR="0012663E" w:rsidRPr="00AF0DA2">
        <w:rPr>
          <w:rFonts w:eastAsiaTheme="majorEastAsia"/>
          <w:b/>
          <w:bCs/>
          <w:color w:val="000000" w:themeColor="text1"/>
          <w:lang w:eastAsia="en-US"/>
        </w:rPr>
        <w:t xml:space="preserve"> отказов тепловых сетей (аварий,</w:t>
      </w:r>
      <w:r w:rsidRPr="00AF0DA2">
        <w:rPr>
          <w:rFonts w:eastAsiaTheme="majorEastAsia"/>
          <w:b/>
          <w:bCs/>
          <w:color w:val="000000" w:themeColor="text1"/>
          <w:lang w:eastAsia="en-US"/>
        </w:rPr>
        <w:t xml:space="preserve"> инцидентов) за последние 5 лет</w:t>
      </w:r>
      <w:bookmarkEnd w:id="168"/>
    </w:p>
    <w:p w14:paraId="4E78079B"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следующие повреждения элементов тепловых сетей:</w:t>
      </w:r>
    </w:p>
    <w:p w14:paraId="6DC8A477" w14:textId="77777777"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t>трубопроводов: сквозные коррозионные повреждения труб, разрывы сварных швов;</w:t>
      </w:r>
    </w:p>
    <w:p w14:paraId="455A5D4B" w14:textId="77777777"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lastRenderedPageBreak/>
        <w:t>задвижек: коррозия корпуса или байпаса задвижки, искривление или падение дисков, неплотность фланцевых соединений, засоры, приводящие к негерметичности отключения участков;</w:t>
      </w:r>
    </w:p>
    <w:p w14:paraId="36B9EE06" w14:textId="77777777"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t>сальниковых компенсаторов: коррозия стакана, выход из строя грундбуксы.</w:t>
      </w:r>
    </w:p>
    <w:p w14:paraId="15ED259D"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Все отмеченные выше повреждения возникают в процессе эксплуатации в результате воздействия на элемент ряда неблагоприятных факторов. Причинами некоторых повреждений являются дефекты строительства.</w:t>
      </w:r>
    </w:p>
    <w:p w14:paraId="45C8ABD0"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Основными причинами разрывов сварных швов являются заводские дефекты при изготовлении труб, а также дефекты ремонта и монтажа.</w:t>
      </w:r>
    </w:p>
    <w:p w14:paraId="3E7411BF"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Причины повреждения задвижек весьма разнообразны: это и наружная коррозия, и различные неполадки, возникающие в процессе эксплуатации (засоры, заклинивание и падение дисков, расстройства фланцевых соединений).</w:t>
      </w:r>
    </w:p>
    <w:p w14:paraId="05D9954C"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Все рассмотренные выше причины, вызывающие повреждения элементов сетей, являются следствием воздействия на них различных случайных факторов. При возникновении повреждения участка трубопровода его отключают, ремонтируют и вновь включают в работу. Со временем на нем может появиться новое повреждение, которое также будет отремонтировано. </w:t>
      </w:r>
    </w:p>
    <w:p w14:paraId="07412DF9" w14:textId="30C168E4"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Как уже отмечалось ранее, в г. Обнинске на долю тепловых сетей, построенных до 1989 г., приходится около </w:t>
      </w:r>
      <w:r w:rsidR="003B49A5" w:rsidRPr="00AF0DA2">
        <w:rPr>
          <w:rFonts w:ascii="Times New Roman" w:hAnsi="Times New Roman" w:cs="Times New Roman"/>
          <w:color w:val="000000" w:themeColor="text1"/>
          <w:sz w:val="24"/>
          <w:szCs w:val="24"/>
        </w:rPr>
        <w:t>60</w:t>
      </w:r>
      <w:r w:rsidRPr="00AF0DA2">
        <w:rPr>
          <w:rFonts w:ascii="Times New Roman" w:hAnsi="Times New Roman" w:cs="Times New Roman"/>
          <w:color w:val="000000" w:themeColor="text1"/>
          <w:sz w:val="24"/>
          <w:szCs w:val="24"/>
        </w:rPr>
        <w:t xml:space="preserve">% по протяженности. По материальной характеристике этот показатель еще более значителен – </w:t>
      </w:r>
      <w:r w:rsidR="003B49A5" w:rsidRPr="00AF0DA2">
        <w:rPr>
          <w:rFonts w:ascii="Times New Roman" w:hAnsi="Times New Roman" w:cs="Times New Roman"/>
          <w:color w:val="000000" w:themeColor="text1"/>
          <w:sz w:val="24"/>
          <w:szCs w:val="24"/>
        </w:rPr>
        <w:t>67</w:t>
      </w:r>
      <w:r w:rsidRPr="00AF0DA2">
        <w:rPr>
          <w:rFonts w:ascii="Times New Roman" w:hAnsi="Times New Roman" w:cs="Times New Roman"/>
          <w:color w:val="000000" w:themeColor="text1"/>
          <w:sz w:val="24"/>
          <w:szCs w:val="24"/>
        </w:rPr>
        <w:t>%. За последние 20 лет количество отказов на тепловых сетях увеличилось почти в 3 раза. Данный факт говорит о значительной изношенности тепловых сетей и необходимости их обновления.</w:t>
      </w:r>
    </w:p>
    <w:p w14:paraId="6A8D671F" w14:textId="77777777" w:rsidR="003B46A1" w:rsidRPr="00AF0DA2" w:rsidRDefault="003B46A1" w:rsidP="003B46A1">
      <w:pPr>
        <w:spacing w:line="360" w:lineRule="auto"/>
        <w:ind w:firstLine="540"/>
        <w:jc w:val="both"/>
        <w:rPr>
          <w:color w:val="000000" w:themeColor="text1"/>
          <w:szCs w:val="24"/>
        </w:rPr>
      </w:pPr>
      <w:r w:rsidRPr="00AF0DA2">
        <w:rPr>
          <w:rFonts w:ascii="Times New Roman" w:hAnsi="Times New Roman" w:cs="Times New Roman"/>
          <w:color w:val="000000" w:themeColor="text1"/>
          <w:sz w:val="24"/>
          <w:szCs w:val="24"/>
        </w:rPr>
        <w:t>Статистика отказов (аварий, инцидентов) в работе тепловых сетей за последние 20 лет представлена в таблице ниже</w:t>
      </w:r>
      <w:r w:rsidRPr="00AF0DA2">
        <w:rPr>
          <w:color w:val="000000" w:themeColor="text1"/>
          <w:szCs w:val="24"/>
        </w:rPr>
        <w:t xml:space="preserve">. </w:t>
      </w:r>
    </w:p>
    <w:p w14:paraId="4DB9FCE8" w14:textId="77777777" w:rsidR="003B46A1" w:rsidRPr="00AF0DA2" w:rsidRDefault="003B46A1" w:rsidP="003B46A1">
      <w:pPr>
        <w:spacing w:line="360" w:lineRule="auto"/>
        <w:ind w:firstLine="540"/>
        <w:jc w:val="both"/>
        <w:rPr>
          <w:color w:val="000000" w:themeColor="text1"/>
          <w:szCs w:val="24"/>
        </w:rPr>
      </w:pPr>
    </w:p>
    <w:p w14:paraId="732838A7" w14:textId="77777777" w:rsidR="003B46A1" w:rsidRPr="00AF0DA2" w:rsidRDefault="003B46A1" w:rsidP="003B46A1">
      <w:pPr>
        <w:spacing w:line="360" w:lineRule="auto"/>
        <w:ind w:firstLine="540"/>
        <w:jc w:val="both"/>
        <w:rPr>
          <w:color w:val="000000" w:themeColor="text1"/>
          <w:szCs w:val="24"/>
        </w:rPr>
        <w:sectPr w:rsidR="003B46A1" w:rsidRPr="00AF0DA2" w:rsidSect="003B46A1">
          <w:pgSz w:w="11906" w:h="16838"/>
          <w:pgMar w:top="1134" w:right="850" w:bottom="1134" w:left="1701" w:header="708" w:footer="708" w:gutter="0"/>
          <w:cols w:space="708"/>
          <w:docGrid w:linePitch="360"/>
        </w:sectPr>
      </w:pPr>
    </w:p>
    <w:p w14:paraId="69125FD8" w14:textId="0B5CADBE" w:rsidR="003B46A1" w:rsidRPr="00AF0DA2" w:rsidRDefault="003B46A1" w:rsidP="003B46A1">
      <w:pPr>
        <w:keepNext/>
        <w:spacing w:before="120" w:after="240" w:line="240" w:lineRule="auto"/>
        <w:rPr>
          <w:rFonts w:ascii="Times New Roman" w:eastAsia="Calibri" w:hAnsi="Times New Roman" w:cs="Times New Roman"/>
          <w:b/>
          <w:color w:val="000000" w:themeColor="text1"/>
          <w:spacing w:val="-12"/>
          <w:sz w:val="24"/>
          <w:szCs w:val="24"/>
        </w:rPr>
      </w:pPr>
      <w:bookmarkStart w:id="169" w:name="_Toc53568111"/>
      <w:r w:rsidRPr="00AF0DA2">
        <w:rPr>
          <w:rFonts w:ascii="Times New Roman" w:eastAsia="Calibri" w:hAnsi="Times New Roman" w:cs="Times New Roman"/>
          <w:b/>
          <w:color w:val="000000" w:themeColor="text1"/>
          <w:spacing w:val="-12"/>
          <w:sz w:val="24"/>
          <w:szCs w:val="24"/>
        </w:rPr>
        <w:lastRenderedPageBreak/>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29</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Статистика отказов на тепловых сетях г. Обнинска по зоне действия МП «Теплоснабжение» и ТЭЦ ФЭИ</w:t>
      </w:r>
      <w:bookmarkEnd w:id="169"/>
    </w:p>
    <w:tbl>
      <w:tblPr>
        <w:tblW w:w="5000" w:type="pct"/>
        <w:tblLayout w:type="fixed"/>
        <w:tblLook w:val="04A0" w:firstRow="1" w:lastRow="0" w:firstColumn="1" w:lastColumn="0" w:noHBand="0" w:noVBand="1"/>
      </w:tblPr>
      <w:tblGrid>
        <w:gridCol w:w="531"/>
        <w:gridCol w:w="2038"/>
        <w:gridCol w:w="755"/>
        <w:gridCol w:w="763"/>
        <w:gridCol w:w="763"/>
        <w:gridCol w:w="759"/>
        <w:gridCol w:w="763"/>
        <w:gridCol w:w="762"/>
        <w:gridCol w:w="758"/>
        <w:gridCol w:w="762"/>
        <w:gridCol w:w="762"/>
        <w:gridCol w:w="762"/>
        <w:gridCol w:w="758"/>
        <w:gridCol w:w="762"/>
        <w:gridCol w:w="762"/>
        <w:gridCol w:w="758"/>
        <w:gridCol w:w="762"/>
        <w:gridCol w:w="762"/>
        <w:gridCol w:w="762"/>
        <w:gridCol w:w="758"/>
        <w:gridCol w:w="762"/>
        <w:gridCol w:w="762"/>
        <w:gridCol w:w="758"/>
        <w:gridCol w:w="762"/>
        <w:gridCol w:w="762"/>
        <w:gridCol w:w="749"/>
        <w:gridCol w:w="719"/>
      </w:tblGrid>
      <w:tr w:rsidR="00AF0DA2" w:rsidRPr="00AF0DA2" w14:paraId="5F858113" w14:textId="7709E915" w:rsidTr="00B67A97">
        <w:trPr>
          <w:trHeight w:val="1134"/>
        </w:trPr>
        <w:tc>
          <w:tcPr>
            <w:tcW w:w="1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F3C10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 п/п</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22400D8B"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Наименование</w:t>
            </w:r>
          </w:p>
        </w:tc>
        <w:tc>
          <w:tcPr>
            <w:tcW w:w="175" w:type="pct"/>
            <w:tcBorders>
              <w:top w:val="single" w:sz="4" w:space="0" w:color="auto"/>
              <w:left w:val="nil"/>
              <w:bottom w:val="single" w:sz="4" w:space="0" w:color="auto"/>
              <w:right w:val="single" w:sz="4" w:space="0" w:color="auto"/>
            </w:tcBorders>
            <w:shd w:val="clear" w:color="auto" w:fill="auto"/>
            <w:vAlign w:val="center"/>
            <w:hideMark/>
          </w:tcPr>
          <w:p w14:paraId="0E546099"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1996</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560A770E"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1997</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A862F6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1998</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38D4BC49"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1999</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544815C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2000</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C779A20"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2001</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4360B7FC"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2002</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707F09D9"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2003</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54A9B8BA"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2004</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0E208AD2"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2005</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117A4633"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2006</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1AE3D6F1"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2007</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31B988CF"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2008</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35C23BF3"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2009</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7782AF71"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2010</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B917DE8"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2011</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479810DC"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2012</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2FCBB133"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2013</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3459ACDF"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2014</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6F49BB74"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2015</w:t>
            </w:r>
          </w:p>
        </w:tc>
        <w:tc>
          <w:tcPr>
            <w:tcW w:w="176" w:type="pct"/>
            <w:tcBorders>
              <w:top w:val="single" w:sz="4" w:space="0" w:color="auto"/>
              <w:left w:val="nil"/>
              <w:bottom w:val="single" w:sz="4" w:space="0" w:color="auto"/>
              <w:right w:val="single" w:sz="4" w:space="0" w:color="auto"/>
            </w:tcBorders>
            <w:shd w:val="clear" w:color="auto" w:fill="auto"/>
            <w:vAlign w:val="center"/>
            <w:hideMark/>
          </w:tcPr>
          <w:p w14:paraId="7AA9462D"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2016</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4AF6220F" w14:textId="77777777"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2017</w:t>
            </w:r>
          </w:p>
        </w:tc>
        <w:tc>
          <w:tcPr>
            <w:tcW w:w="177" w:type="pct"/>
            <w:tcBorders>
              <w:top w:val="single" w:sz="4" w:space="0" w:color="auto"/>
              <w:left w:val="nil"/>
              <w:bottom w:val="single" w:sz="4" w:space="0" w:color="auto"/>
              <w:right w:val="single" w:sz="4" w:space="0" w:color="auto"/>
            </w:tcBorders>
            <w:vAlign w:val="center"/>
          </w:tcPr>
          <w:p w14:paraId="0821E85C" w14:textId="1BB5ED05"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2018</w:t>
            </w:r>
          </w:p>
        </w:tc>
        <w:tc>
          <w:tcPr>
            <w:tcW w:w="174" w:type="pct"/>
            <w:tcBorders>
              <w:top w:val="single" w:sz="4" w:space="0" w:color="auto"/>
              <w:left w:val="nil"/>
              <w:bottom w:val="single" w:sz="4" w:space="0" w:color="auto"/>
              <w:right w:val="single" w:sz="4" w:space="0" w:color="auto"/>
            </w:tcBorders>
            <w:vAlign w:val="center"/>
          </w:tcPr>
          <w:p w14:paraId="59E90832" w14:textId="2121B400"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2019</w:t>
            </w:r>
          </w:p>
        </w:tc>
        <w:tc>
          <w:tcPr>
            <w:tcW w:w="167" w:type="pct"/>
            <w:tcBorders>
              <w:top w:val="single" w:sz="4" w:space="0" w:color="auto"/>
              <w:left w:val="nil"/>
              <w:bottom w:val="single" w:sz="4" w:space="0" w:color="auto"/>
              <w:right w:val="single" w:sz="4" w:space="0" w:color="auto"/>
            </w:tcBorders>
            <w:vAlign w:val="center"/>
          </w:tcPr>
          <w:p w14:paraId="523FD086" w14:textId="630F7408" w:rsidR="00B67A97" w:rsidRPr="00AF0DA2" w:rsidRDefault="00B67A97" w:rsidP="00E5038E">
            <w:pPr>
              <w:spacing w:after="0" w:line="240" w:lineRule="auto"/>
              <w:ind w:left="-113" w:right="-113"/>
              <w:jc w:val="center"/>
              <w:rPr>
                <w:rFonts w:ascii="Times New Roman" w:eastAsia="Times New Roman" w:hAnsi="Times New Roman" w:cs="Times New Roman"/>
                <w:b/>
                <w:color w:val="000000" w:themeColor="text1"/>
                <w:sz w:val="24"/>
                <w:szCs w:val="24"/>
                <w:lang w:eastAsia="ru-RU"/>
              </w:rPr>
            </w:pPr>
            <w:r w:rsidRPr="00AF0DA2">
              <w:rPr>
                <w:rFonts w:ascii="Times New Roman" w:eastAsia="Times New Roman" w:hAnsi="Times New Roman" w:cs="Times New Roman"/>
                <w:b/>
                <w:color w:val="000000" w:themeColor="text1"/>
                <w:sz w:val="24"/>
                <w:szCs w:val="24"/>
                <w:lang w:eastAsia="ru-RU"/>
              </w:rPr>
              <w:t>2020 (ожид.)</w:t>
            </w:r>
          </w:p>
        </w:tc>
      </w:tr>
      <w:tr w:rsidR="00AF0DA2" w:rsidRPr="00AF0DA2" w14:paraId="22CBA3B1" w14:textId="752F954B"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1FB597C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473" w:type="pct"/>
            <w:tcBorders>
              <w:top w:val="nil"/>
              <w:left w:val="nil"/>
              <w:bottom w:val="single" w:sz="4" w:space="0" w:color="auto"/>
              <w:right w:val="single" w:sz="4" w:space="0" w:color="auto"/>
            </w:tcBorders>
            <w:shd w:val="clear" w:color="auto" w:fill="auto"/>
            <w:vAlign w:val="center"/>
            <w:hideMark/>
          </w:tcPr>
          <w:p w14:paraId="148BCFDC"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Всего порывов</w:t>
            </w:r>
          </w:p>
        </w:tc>
        <w:tc>
          <w:tcPr>
            <w:tcW w:w="175" w:type="pct"/>
            <w:tcBorders>
              <w:top w:val="nil"/>
              <w:left w:val="nil"/>
              <w:bottom w:val="single" w:sz="4" w:space="0" w:color="auto"/>
              <w:right w:val="single" w:sz="4" w:space="0" w:color="auto"/>
            </w:tcBorders>
            <w:shd w:val="clear" w:color="auto" w:fill="auto"/>
            <w:vAlign w:val="center"/>
            <w:hideMark/>
          </w:tcPr>
          <w:p w14:paraId="52B1F15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44</w:t>
            </w:r>
          </w:p>
        </w:tc>
        <w:tc>
          <w:tcPr>
            <w:tcW w:w="177" w:type="pct"/>
            <w:tcBorders>
              <w:top w:val="nil"/>
              <w:left w:val="nil"/>
              <w:bottom w:val="single" w:sz="4" w:space="0" w:color="auto"/>
              <w:right w:val="single" w:sz="4" w:space="0" w:color="auto"/>
            </w:tcBorders>
            <w:shd w:val="clear" w:color="auto" w:fill="auto"/>
            <w:vAlign w:val="center"/>
            <w:hideMark/>
          </w:tcPr>
          <w:p w14:paraId="0F85000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77</w:t>
            </w:r>
          </w:p>
        </w:tc>
        <w:tc>
          <w:tcPr>
            <w:tcW w:w="177" w:type="pct"/>
            <w:tcBorders>
              <w:top w:val="nil"/>
              <w:left w:val="nil"/>
              <w:bottom w:val="single" w:sz="4" w:space="0" w:color="auto"/>
              <w:right w:val="single" w:sz="4" w:space="0" w:color="auto"/>
            </w:tcBorders>
            <w:shd w:val="clear" w:color="auto" w:fill="auto"/>
            <w:vAlign w:val="center"/>
            <w:hideMark/>
          </w:tcPr>
          <w:p w14:paraId="7C5E1F4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73</w:t>
            </w:r>
          </w:p>
        </w:tc>
        <w:tc>
          <w:tcPr>
            <w:tcW w:w="176" w:type="pct"/>
            <w:tcBorders>
              <w:top w:val="nil"/>
              <w:left w:val="nil"/>
              <w:bottom w:val="single" w:sz="4" w:space="0" w:color="auto"/>
              <w:right w:val="single" w:sz="4" w:space="0" w:color="auto"/>
            </w:tcBorders>
            <w:shd w:val="clear" w:color="auto" w:fill="auto"/>
            <w:vAlign w:val="center"/>
            <w:hideMark/>
          </w:tcPr>
          <w:p w14:paraId="41E386E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74</w:t>
            </w:r>
          </w:p>
        </w:tc>
        <w:tc>
          <w:tcPr>
            <w:tcW w:w="177" w:type="pct"/>
            <w:tcBorders>
              <w:top w:val="nil"/>
              <w:left w:val="nil"/>
              <w:bottom w:val="single" w:sz="4" w:space="0" w:color="auto"/>
              <w:right w:val="single" w:sz="4" w:space="0" w:color="auto"/>
            </w:tcBorders>
            <w:shd w:val="clear" w:color="auto" w:fill="auto"/>
            <w:vAlign w:val="center"/>
            <w:hideMark/>
          </w:tcPr>
          <w:p w14:paraId="50BAC26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102</w:t>
            </w:r>
          </w:p>
        </w:tc>
        <w:tc>
          <w:tcPr>
            <w:tcW w:w="177" w:type="pct"/>
            <w:tcBorders>
              <w:top w:val="nil"/>
              <w:left w:val="nil"/>
              <w:bottom w:val="single" w:sz="4" w:space="0" w:color="auto"/>
              <w:right w:val="single" w:sz="4" w:space="0" w:color="auto"/>
            </w:tcBorders>
            <w:shd w:val="clear" w:color="auto" w:fill="auto"/>
            <w:vAlign w:val="center"/>
            <w:hideMark/>
          </w:tcPr>
          <w:p w14:paraId="27C0C0A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96</w:t>
            </w:r>
          </w:p>
        </w:tc>
        <w:tc>
          <w:tcPr>
            <w:tcW w:w="176" w:type="pct"/>
            <w:tcBorders>
              <w:top w:val="nil"/>
              <w:left w:val="nil"/>
              <w:bottom w:val="single" w:sz="4" w:space="0" w:color="auto"/>
              <w:right w:val="single" w:sz="4" w:space="0" w:color="auto"/>
            </w:tcBorders>
            <w:shd w:val="clear" w:color="auto" w:fill="auto"/>
            <w:vAlign w:val="center"/>
            <w:hideMark/>
          </w:tcPr>
          <w:p w14:paraId="28AAF12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138</w:t>
            </w:r>
          </w:p>
        </w:tc>
        <w:tc>
          <w:tcPr>
            <w:tcW w:w="177" w:type="pct"/>
            <w:tcBorders>
              <w:top w:val="nil"/>
              <w:left w:val="nil"/>
              <w:bottom w:val="single" w:sz="4" w:space="0" w:color="auto"/>
              <w:right w:val="single" w:sz="4" w:space="0" w:color="auto"/>
            </w:tcBorders>
            <w:shd w:val="clear" w:color="auto" w:fill="auto"/>
            <w:vAlign w:val="center"/>
            <w:hideMark/>
          </w:tcPr>
          <w:p w14:paraId="40F31B8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158</w:t>
            </w:r>
          </w:p>
        </w:tc>
        <w:tc>
          <w:tcPr>
            <w:tcW w:w="177" w:type="pct"/>
            <w:tcBorders>
              <w:top w:val="nil"/>
              <w:left w:val="nil"/>
              <w:bottom w:val="single" w:sz="4" w:space="0" w:color="auto"/>
              <w:right w:val="single" w:sz="4" w:space="0" w:color="auto"/>
            </w:tcBorders>
            <w:shd w:val="clear" w:color="auto" w:fill="auto"/>
            <w:vAlign w:val="center"/>
            <w:hideMark/>
          </w:tcPr>
          <w:p w14:paraId="4973A4C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162</w:t>
            </w:r>
          </w:p>
        </w:tc>
        <w:tc>
          <w:tcPr>
            <w:tcW w:w="177" w:type="pct"/>
            <w:tcBorders>
              <w:top w:val="nil"/>
              <w:left w:val="nil"/>
              <w:bottom w:val="single" w:sz="4" w:space="0" w:color="auto"/>
              <w:right w:val="single" w:sz="4" w:space="0" w:color="auto"/>
            </w:tcBorders>
            <w:shd w:val="clear" w:color="auto" w:fill="auto"/>
            <w:vAlign w:val="center"/>
            <w:hideMark/>
          </w:tcPr>
          <w:p w14:paraId="7485D3A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w:t>
            </w:r>
          </w:p>
        </w:tc>
        <w:tc>
          <w:tcPr>
            <w:tcW w:w="176" w:type="pct"/>
            <w:tcBorders>
              <w:top w:val="nil"/>
              <w:left w:val="nil"/>
              <w:bottom w:val="single" w:sz="4" w:space="0" w:color="auto"/>
              <w:right w:val="single" w:sz="4" w:space="0" w:color="auto"/>
            </w:tcBorders>
            <w:shd w:val="clear" w:color="auto" w:fill="auto"/>
            <w:vAlign w:val="center"/>
            <w:hideMark/>
          </w:tcPr>
          <w:p w14:paraId="4D160B6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167</w:t>
            </w:r>
          </w:p>
        </w:tc>
        <w:tc>
          <w:tcPr>
            <w:tcW w:w="177" w:type="pct"/>
            <w:tcBorders>
              <w:top w:val="nil"/>
              <w:left w:val="nil"/>
              <w:bottom w:val="single" w:sz="4" w:space="0" w:color="auto"/>
              <w:right w:val="single" w:sz="4" w:space="0" w:color="auto"/>
            </w:tcBorders>
            <w:shd w:val="clear" w:color="auto" w:fill="auto"/>
            <w:vAlign w:val="center"/>
            <w:hideMark/>
          </w:tcPr>
          <w:p w14:paraId="61BF745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210</w:t>
            </w:r>
          </w:p>
        </w:tc>
        <w:tc>
          <w:tcPr>
            <w:tcW w:w="177" w:type="pct"/>
            <w:tcBorders>
              <w:top w:val="nil"/>
              <w:left w:val="nil"/>
              <w:bottom w:val="single" w:sz="4" w:space="0" w:color="auto"/>
              <w:right w:val="single" w:sz="4" w:space="0" w:color="auto"/>
            </w:tcBorders>
            <w:shd w:val="clear" w:color="auto" w:fill="auto"/>
            <w:vAlign w:val="center"/>
            <w:hideMark/>
          </w:tcPr>
          <w:p w14:paraId="08DFCB6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195</w:t>
            </w:r>
          </w:p>
        </w:tc>
        <w:tc>
          <w:tcPr>
            <w:tcW w:w="176" w:type="pct"/>
            <w:tcBorders>
              <w:top w:val="nil"/>
              <w:left w:val="nil"/>
              <w:bottom w:val="single" w:sz="4" w:space="0" w:color="auto"/>
              <w:right w:val="single" w:sz="4" w:space="0" w:color="auto"/>
            </w:tcBorders>
            <w:shd w:val="clear" w:color="auto" w:fill="auto"/>
            <w:vAlign w:val="center"/>
            <w:hideMark/>
          </w:tcPr>
          <w:p w14:paraId="0C8A3FE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167</w:t>
            </w:r>
          </w:p>
        </w:tc>
        <w:tc>
          <w:tcPr>
            <w:tcW w:w="177" w:type="pct"/>
            <w:tcBorders>
              <w:top w:val="nil"/>
              <w:left w:val="nil"/>
              <w:bottom w:val="single" w:sz="4" w:space="0" w:color="auto"/>
              <w:right w:val="single" w:sz="4" w:space="0" w:color="auto"/>
            </w:tcBorders>
            <w:shd w:val="clear" w:color="auto" w:fill="auto"/>
            <w:vAlign w:val="center"/>
            <w:hideMark/>
          </w:tcPr>
          <w:p w14:paraId="2EC2377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159</w:t>
            </w:r>
          </w:p>
        </w:tc>
        <w:tc>
          <w:tcPr>
            <w:tcW w:w="177" w:type="pct"/>
            <w:tcBorders>
              <w:top w:val="nil"/>
              <w:left w:val="nil"/>
              <w:bottom w:val="single" w:sz="4" w:space="0" w:color="auto"/>
              <w:right w:val="single" w:sz="4" w:space="0" w:color="auto"/>
            </w:tcBorders>
            <w:shd w:val="clear" w:color="auto" w:fill="auto"/>
            <w:vAlign w:val="center"/>
            <w:hideMark/>
          </w:tcPr>
          <w:p w14:paraId="6BD6B30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212</w:t>
            </w:r>
          </w:p>
        </w:tc>
        <w:tc>
          <w:tcPr>
            <w:tcW w:w="177" w:type="pct"/>
            <w:tcBorders>
              <w:top w:val="nil"/>
              <w:left w:val="nil"/>
              <w:bottom w:val="single" w:sz="4" w:space="0" w:color="auto"/>
              <w:right w:val="single" w:sz="4" w:space="0" w:color="auto"/>
            </w:tcBorders>
            <w:shd w:val="clear" w:color="auto" w:fill="auto"/>
            <w:vAlign w:val="center"/>
            <w:hideMark/>
          </w:tcPr>
          <w:p w14:paraId="26A036B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205</w:t>
            </w:r>
          </w:p>
        </w:tc>
        <w:tc>
          <w:tcPr>
            <w:tcW w:w="176" w:type="pct"/>
            <w:tcBorders>
              <w:top w:val="nil"/>
              <w:left w:val="nil"/>
              <w:bottom w:val="single" w:sz="4" w:space="0" w:color="auto"/>
              <w:right w:val="single" w:sz="4" w:space="0" w:color="auto"/>
            </w:tcBorders>
            <w:shd w:val="clear" w:color="auto" w:fill="auto"/>
            <w:vAlign w:val="center"/>
            <w:hideMark/>
          </w:tcPr>
          <w:p w14:paraId="6B5F020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181</w:t>
            </w:r>
          </w:p>
        </w:tc>
        <w:tc>
          <w:tcPr>
            <w:tcW w:w="177" w:type="pct"/>
            <w:tcBorders>
              <w:top w:val="nil"/>
              <w:left w:val="nil"/>
              <w:bottom w:val="single" w:sz="4" w:space="0" w:color="auto"/>
              <w:right w:val="single" w:sz="4" w:space="0" w:color="auto"/>
            </w:tcBorders>
            <w:shd w:val="clear" w:color="auto" w:fill="auto"/>
            <w:vAlign w:val="center"/>
            <w:hideMark/>
          </w:tcPr>
          <w:p w14:paraId="36DDF60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188</w:t>
            </w:r>
          </w:p>
        </w:tc>
        <w:tc>
          <w:tcPr>
            <w:tcW w:w="177" w:type="pct"/>
            <w:tcBorders>
              <w:top w:val="nil"/>
              <w:left w:val="nil"/>
              <w:bottom w:val="single" w:sz="4" w:space="0" w:color="auto"/>
              <w:right w:val="single" w:sz="4" w:space="0" w:color="auto"/>
            </w:tcBorders>
            <w:shd w:val="clear" w:color="auto" w:fill="auto"/>
            <w:vAlign w:val="center"/>
            <w:hideMark/>
          </w:tcPr>
          <w:p w14:paraId="7C342D9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195</w:t>
            </w:r>
          </w:p>
        </w:tc>
        <w:tc>
          <w:tcPr>
            <w:tcW w:w="176" w:type="pct"/>
            <w:tcBorders>
              <w:top w:val="nil"/>
              <w:left w:val="nil"/>
              <w:bottom w:val="single" w:sz="4" w:space="0" w:color="auto"/>
              <w:right w:val="single" w:sz="4" w:space="0" w:color="auto"/>
            </w:tcBorders>
            <w:shd w:val="clear" w:color="auto" w:fill="auto"/>
            <w:vAlign w:val="center"/>
            <w:hideMark/>
          </w:tcPr>
          <w:p w14:paraId="78C65C96" w14:textId="24279D3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192</w:t>
            </w:r>
          </w:p>
        </w:tc>
        <w:tc>
          <w:tcPr>
            <w:tcW w:w="177" w:type="pct"/>
            <w:tcBorders>
              <w:top w:val="nil"/>
              <w:left w:val="nil"/>
              <w:bottom w:val="single" w:sz="4" w:space="0" w:color="auto"/>
              <w:right w:val="single" w:sz="4" w:space="0" w:color="auto"/>
            </w:tcBorders>
            <w:shd w:val="clear" w:color="auto" w:fill="auto"/>
            <w:vAlign w:val="center"/>
            <w:hideMark/>
          </w:tcPr>
          <w:p w14:paraId="6CDAD934" w14:textId="522FCFED"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16</w:t>
            </w:r>
            <w:r w:rsidRPr="00AF0DA2">
              <w:rPr>
                <w:rFonts w:ascii="Times New Roman" w:eastAsia="Times New Roman" w:hAnsi="Times New Roman"/>
                <w:color w:val="000000" w:themeColor="text1"/>
                <w:sz w:val="24"/>
                <w:szCs w:val="24"/>
                <w:lang w:val="en-US" w:eastAsia="ru-RU"/>
              </w:rPr>
              <w:t>4</w:t>
            </w:r>
          </w:p>
        </w:tc>
        <w:tc>
          <w:tcPr>
            <w:tcW w:w="177" w:type="pct"/>
            <w:tcBorders>
              <w:top w:val="nil"/>
              <w:left w:val="nil"/>
              <w:bottom w:val="single" w:sz="4" w:space="0" w:color="auto"/>
              <w:right w:val="single" w:sz="4" w:space="0" w:color="auto"/>
            </w:tcBorders>
            <w:vAlign w:val="center"/>
          </w:tcPr>
          <w:p w14:paraId="64B32202" w14:textId="0F4894E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174</w:t>
            </w:r>
          </w:p>
        </w:tc>
        <w:tc>
          <w:tcPr>
            <w:tcW w:w="174" w:type="pct"/>
            <w:tcBorders>
              <w:top w:val="nil"/>
              <w:left w:val="nil"/>
              <w:bottom w:val="single" w:sz="4" w:space="0" w:color="auto"/>
              <w:right w:val="single" w:sz="4" w:space="0" w:color="auto"/>
            </w:tcBorders>
            <w:vAlign w:val="center"/>
          </w:tcPr>
          <w:p w14:paraId="13A7BDC9" w14:textId="6E85720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165</w:t>
            </w:r>
          </w:p>
        </w:tc>
        <w:tc>
          <w:tcPr>
            <w:tcW w:w="167" w:type="pct"/>
            <w:tcBorders>
              <w:top w:val="nil"/>
              <w:left w:val="nil"/>
              <w:bottom w:val="single" w:sz="4" w:space="0" w:color="auto"/>
              <w:right w:val="single" w:sz="4" w:space="0" w:color="auto"/>
            </w:tcBorders>
            <w:vAlign w:val="center"/>
          </w:tcPr>
          <w:p w14:paraId="3D7F5EAC" w14:textId="10737585"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104</w:t>
            </w:r>
          </w:p>
        </w:tc>
      </w:tr>
      <w:tr w:rsidR="00AF0DA2" w:rsidRPr="00AF0DA2" w14:paraId="144BBA56" w14:textId="5A5FD336"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7953844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473" w:type="pct"/>
            <w:tcBorders>
              <w:top w:val="nil"/>
              <w:left w:val="nil"/>
              <w:bottom w:val="single" w:sz="4" w:space="0" w:color="auto"/>
              <w:right w:val="single" w:sz="4" w:space="0" w:color="auto"/>
            </w:tcBorders>
            <w:shd w:val="clear" w:color="auto" w:fill="auto"/>
            <w:vAlign w:val="center"/>
            <w:hideMark/>
          </w:tcPr>
          <w:p w14:paraId="1405B258"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Из них: на тепловых сетях МП «Теплоснабжение»</w:t>
            </w:r>
          </w:p>
        </w:tc>
        <w:tc>
          <w:tcPr>
            <w:tcW w:w="175" w:type="pct"/>
            <w:tcBorders>
              <w:top w:val="nil"/>
              <w:left w:val="nil"/>
              <w:bottom w:val="single" w:sz="4" w:space="0" w:color="auto"/>
              <w:right w:val="single" w:sz="4" w:space="0" w:color="auto"/>
            </w:tcBorders>
            <w:shd w:val="clear" w:color="auto" w:fill="auto"/>
            <w:vAlign w:val="center"/>
            <w:hideMark/>
          </w:tcPr>
          <w:p w14:paraId="39978FD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35</w:t>
            </w:r>
          </w:p>
        </w:tc>
        <w:tc>
          <w:tcPr>
            <w:tcW w:w="177" w:type="pct"/>
            <w:tcBorders>
              <w:top w:val="nil"/>
              <w:left w:val="nil"/>
              <w:bottom w:val="single" w:sz="4" w:space="0" w:color="auto"/>
              <w:right w:val="single" w:sz="4" w:space="0" w:color="auto"/>
            </w:tcBorders>
            <w:shd w:val="clear" w:color="auto" w:fill="auto"/>
            <w:vAlign w:val="center"/>
            <w:hideMark/>
          </w:tcPr>
          <w:p w14:paraId="06761BF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57</w:t>
            </w:r>
          </w:p>
        </w:tc>
        <w:tc>
          <w:tcPr>
            <w:tcW w:w="177" w:type="pct"/>
            <w:tcBorders>
              <w:top w:val="nil"/>
              <w:left w:val="nil"/>
              <w:bottom w:val="single" w:sz="4" w:space="0" w:color="auto"/>
              <w:right w:val="single" w:sz="4" w:space="0" w:color="auto"/>
            </w:tcBorders>
            <w:shd w:val="clear" w:color="auto" w:fill="auto"/>
            <w:vAlign w:val="center"/>
            <w:hideMark/>
          </w:tcPr>
          <w:p w14:paraId="7C1B01E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33</w:t>
            </w:r>
          </w:p>
        </w:tc>
        <w:tc>
          <w:tcPr>
            <w:tcW w:w="176" w:type="pct"/>
            <w:tcBorders>
              <w:top w:val="nil"/>
              <w:left w:val="nil"/>
              <w:bottom w:val="single" w:sz="4" w:space="0" w:color="auto"/>
              <w:right w:val="single" w:sz="4" w:space="0" w:color="auto"/>
            </w:tcBorders>
            <w:shd w:val="clear" w:color="auto" w:fill="auto"/>
            <w:vAlign w:val="center"/>
            <w:hideMark/>
          </w:tcPr>
          <w:p w14:paraId="3324155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55</w:t>
            </w:r>
          </w:p>
        </w:tc>
        <w:tc>
          <w:tcPr>
            <w:tcW w:w="177" w:type="pct"/>
            <w:tcBorders>
              <w:top w:val="nil"/>
              <w:left w:val="nil"/>
              <w:bottom w:val="single" w:sz="4" w:space="0" w:color="auto"/>
              <w:right w:val="single" w:sz="4" w:space="0" w:color="auto"/>
            </w:tcBorders>
            <w:shd w:val="clear" w:color="auto" w:fill="auto"/>
            <w:vAlign w:val="center"/>
            <w:hideMark/>
          </w:tcPr>
          <w:p w14:paraId="0A52929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70</w:t>
            </w:r>
          </w:p>
        </w:tc>
        <w:tc>
          <w:tcPr>
            <w:tcW w:w="177" w:type="pct"/>
            <w:tcBorders>
              <w:top w:val="nil"/>
              <w:left w:val="nil"/>
              <w:bottom w:val="single" w:sz="4" w:space="0" w:color="auto"/>
              <w:right w:val="single" w:sz="4" w:space="0" w:color="auto"/>
            </w:tcBorders>
            <w:shd w:val="clear" w:color="auto" w:fill="auto"/>
            <w:vAlign w:val="center"/>
            <w:hideMark/>
          </w:tcPr>
          <w:p w14:paraId="1CCDFC8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61</w:t>
            </w:r>
          </w:p>
        </w:tc>
        <w:tc>
          <w:tcPr>
            <w:tcW w:w="176" w:type="pct"/>
            <w:tcBorders>
              <w:top w:val="nil"/>
              <w:left w:val="nil"/>
              <w:bottom w:val="single" w:sz="4" w:space="0" w:color="auto"/>
              <w:right w:val="single" w:sz="4" w:space="0" w:color="auto"/>
            </w:tcBorders>
            <w:shd w:val="clear" w:color="auto" w:fill="auto"/>
            <w:vAlign w:val="center"/>
            <w:hideMark/>
          </w:tcPr>
          <w:p w14:paraId="255E7D5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85</w:t>
            </w:r>
          </w:p>
        </w:tc>
        <w:tc>
          <w:tcPr>
            <w:tcW w:w="177" w:type="pct"/>
            <w:tcBorders>
              <w:top w:val="nil"/>
              <w:left w:val="nil"/>
              <w:bottom w:val="single" w:sz="4" w:space="0" w:color="auto"/>
              <w:right w:val="single" w:sz="4" w:space="0" w:color="auto"/>
            </w:tcBorders>
            <w:shd w:val="clear" w:color="auto" w:fill="auto"/>
            <w:vAlign w:val="center"/>
            <w:hideMark/>
          </w:tcPr>
          <w:p w14:paraId="34FA934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93</w:t>
            </w:r>
          </w:p>
        </w:tc>
        <w:tc>
          <w:tcPr>
            <w:tcW w:w="177" w:type="pct"/>
            <w:tcBorders>
              <w:top w:val="nil"/>
              <w:left w:val="nil"/>
              <w:bottom w:val="single" w:sz="4" w:space="0" w:color="auto"/>
              <w:right w:val="single" w:sz="4" w:space="0" w:color="auto"/>
            </w:tcBorders>
            <w:shd w:val="clear" w:color="auto" w:fill="auto"/>
            <w:vAlign w:val="center"/>
            <w:hideMark/>
          </w:tcPr>
          <w:p w14:paraId="0BF1A2A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94</w:t>
            </w:r>
          </w:p>
        </w:tc>
        <w:tc>
          <w:tcPr>
            <w:tcW w:w="177" w:type="pct"/>
            <w:tcBorders>
              <w:top w:val="nil"/>
              <w:left w:val="nil"/>
              <w:bottom w:val="single" w:sz="4" w:space="0" w:color="auto"/>
              <w:right w:val="single" w:sz="4" w:space="0" w:color="auto"/>
            </w:tcBorders>
            <w:shd w:val="clear" w:color="auto" w:fill="auto"/>
            <w:vAlign w:val="center"/>
            <w:hideMark/>
          </w:tcPr>
          <w:p w14:paraId="4FF9A48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112</w:t>
            </w:r>
          </w:p>
        </w:tc>
        <w:tc>
          <w:tcPr>
            <w:tcW w:w="176" w:type="pct"/>
            <w:tcBorders>
              <w:top w:val="nil"/>
              <w:left w:val="nil"/>
              <w:bottom w:val="single" w:sz="4" w:space="0" w:color="auto"/>
              <w:right w:val="single" w:sz="4" w:space="0" w:color="auto"/>
            </w:tcBorders>
            <w:shd w:val="clear" w:color="auto" w:fill="auto"/>
            <w:vAlign w:val="center"/>
            <w:hideMark/>
          </w:tcPr>
          <w:p w14:paraId="372AA4C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123</w:t>
            </w:r>
          </w:p>
        </w:tc>
        <w:tc>
          <w:tcPr>
            <w:tcW w:w="177" w:type="pct"/>
            <w:tcBorders>
              <w:top w:val="nil"/>
              <w:left w:val="nil"/>
              <w:bottom w:val="single" w:sz="4" w:space="0" w:color="auto"/>
              <w:right w:val="single" w:sz="4" w:space="0" w:color="auto"/>
            </w:tcBorders>
            <w:shd w:val="clear" w:color="auto" w:fill="auto"/>
            <w:vAlign w:val="center"/>
            <w:hideMark/>
          </w:tcPr>
          <w:p w14:paraId="7A00C4F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147</w:t>
            </w:r>
          </w:p>
        </w:tc>
        <w:tc>
          <w:tcPr>
            <w:tcW w:w="177" w:type="pct"/>
            <w:tcBorders>
              <w:top w:val="nil"/>
              <w:left w:val="nil"/>
              <w:bottom w:val="single" w:sz="4" w:space="0" w:color="auto"/>
              <w:right w:val="single" w:sz="4" w:space="0" w:color="auto"/>
            </w:tcBorders>
            <w:shd w:val="clear" w:color="auto" w:fill="auto"/>
            <w:vAlign w:val="center"/>
            <w:hideMark/>
          </w:tcPr>
          <w:p w14:paraId="0A91A4B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154</w:t>
            </w:r>
          </w:p>
        </w:tc>
        <w:tc>
          <w:tcPr>
            <w:tcW w:w="176" w:type="pct"/>
            <w:tcBorders>
              <w:top w:val="nil"/>
              <w:left w:val="nil"/>
              <w:bottom w:val="single" w:sz="4" w:space="0" w:color="auto"/>
              <w:right w:val="single" w:sz="4" w:space="0" w:color="auto"/>
            </w:tcBorders>
            <w:shd w:val="clear" w:color="auto" w:fill="auto"/>
            <w:vAlign w:val="center"/>
            <w:hideMark/>
          </w:tcPr>
          <w:p w14:paraId="106961C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138</w:t>
            </w:r>
          </w:p>
        </w:tc>
        <w:tc>
          <w:tcPr>
            <w:tcW w:w="177" w:type="pct"/>
            <w:tcBorders>
              <w:top w:val="nil"/>
              <w:left w:val="nil"/>
              <w:bottom w:val="single" w:sz="4" w:space="0" w:color="auto"/>
              <w:right w:val="single" w:sz="4" w:space="0" w:color="auto"/>
            </w:tcBorders>
            <w:shd w:val="clear" w:color="auto" w:fill="auto"/>
            <w:vAlign w:val="center"/>
            <w:hideMark/>
          </w:tcPr>
          <w:p w14:paraId="35D963A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138</w:t>
            </w:r>
          </w:p>
        </w:tc>
        <w:tc>
          <w:tcPr>
            <w:tcW w:w="177" w:type="pct"/>
            <w:tcBorders>
              <w:top w:val="nil"/>
              <w:left w:val="nil"/>
              <w:bottom w:val="single" w:sz="4" w:space="0" w:color="auto"/>
              <w:right w:val="single" w:sz="4" w:space="0" w:color="auto"/>
            </w:tcBorders>
            <w:shd w:val="clear" w:color="auto" w:fill="auto"/>
            <w:vAlign w:val="center"/>
            <w:hideMark/>
          </w:tcPr>
          <w:p w14:paraId="6FD05B9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163</w:t>
            </w:r>
          </w:p>
        </w:tc>
        <w:tc>
          <w:tcPr>
            <w:tcW w:w="177" w:type="pct"/>
            <w:tcBorders>
              <w:top w:val="nil"/>
              <w:left w:val="nil"/>
              <w:bottom w:val="single" w:sz="4" w:space="0" w:color="auto"/>
              <w:right w:val="single" w:sz="4" w:space="0" w:color="auto"/>
            </w:tcBorders>
            <w:shd w:val="clear" w:color="auto" w:fill="auto"/>
            <w:vAlign w:val="center"/>
            <w:hideMark/>
          </w:tcPr>
          <w:p w14:paraId="2755FDC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167</w:t>
            </w:r>
          </w:p>
        </w:tc>
        <w:tc>
          <w:tcPr>
            <w:tcW w:w="176" w:type="pct"/>
            <w:tcBorders>
              <w:top w:val="nil"/>
              <w:left w:val="nil"/>
              <w:bottom w:val="single" w:sz="4" w:space="0" w:color="auto"/>
              <w:right w:val="single" w:sz="4" w:space="0" w:color="auto"/>
            </w:tcBorders>
            <w:shd w:val="clear" w:color="auto" w:fill="auto"/>
            <w:vAlign w:val="center"/>
            <w:hideMark/>
          </w:tcPr>
          <w:p w14:paraId="28F694C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157</w:t>
            </w:r>
          </w:p>
        </w:tc>
        <w:tc>
          <w:tcPr>
            <w:tcW w:w="177" w:type="pct"/>
            <w:tcBorders>
              <w:top w:val="nil"/>
              <w:left w:val="nil"/>
              <w:bottom w:val="single" w:sz="4" w:space="0" w:color="auto"/>
              <w:right w:val="single" w:sz="4" w:space="0" w:color="auto"/>
            </w:tcBorders>
            <w:shd w:val="clear" w:color="auto" w:fill="auto"/>
            <w:vAlign w:val="center"/>
            <w:hideMark/>
          </w:tcPr>
          <w:p w14:paraId="16B6D1C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144</w:t>
            </w:r>
          </w:p>
        </w:tc>
        <w:tc>
          <w:tcPr>
            <w:tcW w:w="177" w:type="pct"/>
            <w:tcBorders>
              <w:top w:val="nil"/>
              <w:left w:val="nil"/>
              <w:bottom w:val="single" w:sz="4" w:space="0" w:color="auto"/>
              <w:right w:val="single" w:sz="4" w:space="0" w:color="auto"/>
            </w:tcBorders>
            <w:shd w:val="clear" w:color="auto" w:fill="auto"/>
            <w:vAlign w:val="center"/>
            <w:hideMark/>
          </w:tcPr>
          <w:p w14:paraId="7E9A118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164</w:t>
            </w:r>
          </w:p>
        </w:tc>
        <w:tc>
          <w:tcPr>
            <w:tcW w:w="176" w:type="pct"/>
            <w:tcBorders>
              <w:top w:val="nil"/>
              <w:left w:val="nil"/>
              <w:bottom w:val="single" w:sz="4" w:space="0" w:color="auto"/>
              <w:right w:val="single" w:sz="4" w:space="0" w:color="auto"/>
            </w:tcBorders>
            <w:shd w:val="clear" w:color="auto" w:fill="auto"/>
            <w:vAlign w:val="center"/>
            <w:hideMark/>
          </w:tcPr>
          <w:p w14:paraId="779EA91A" w14:textId="423588EF"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165</w:t>
            </w:r>
          </w:p>
        </w:tc>
        <w:tc>
          <w:tcPr>
            <w:tcW w:w="177" w:type="pct"/>
            <w:tcBorders>
              <w:top w:val="nil"/>
              <w:left w:val="nil"/>
              <w:bottom w:val="single" w:sz="4" w:space="0" w:color="auto"/>
              <w:right w:val="single" w:sz="4" w:space="0" w:color="auto"/>
            </w:tcBorders>
            <w:shd w:val="clear" w:color="auto" w:fill="auto"/>
            <w:vAlign w:val="center"/>
            <w:hideMark/>
          </w:tcPr>
          <w:p w14:paraId="1CCA3479" w14:textId="2E40984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127</w:t>
            </w:r>
          </w:p>
        </w:tc>
        <w:tc>
          <w:tcPr>
            <w:tcW w:w="177" w:type="pct"/>
            <w:tcBorders>
              <w:top w:val="nil"/>
              <w:left w:val="nil"/>
              <w:bottom w:val="single" w:sz="4" w:space="0" w:color="auto"/>
              <w:right w:val="single" w:sz="4" w:space="0" w:color="auto"/>
            </w:tcBorders>
            <w:vAlign w:val="center"/>
          </w:tcPr>
          <w:p w14:paraId="16D62C98" w14:textId="7F1E9CC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148</w:t>
            </w:r>
          </w:p>
        </w:tc>
        <w:tc>
          <w:tcPr>
            <w:tcW w:w="174" w:type="pct"/>
            <w:tcBorders>
              <w:top w:val="nil"/>
              <w:left w:val="nil"/>
              <w:bottom w:val="single" w:sz="4" w:space="0" w:color="auto"/>
              <w:right w:val="single" w:sz="4" w:space="0" w:color="auto"/>
            </w:tcBorders>
            <w:vAlign w:val="center"/>
          </w:tcPr>
          <w:p w14:paraId="1E21DCC9" w14:textId="54708475"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142</w:t>
            </w:r>
          </w:p>
        </w:tc>
        <w:tc>
          <w:tcPr>
            <w:tcW w:w="167" w:type="pct"/>
            <w:tcBorders>
              <w:top w:val="nil"/>
              <w:left w:val="nil"/>
              <w:bottom w:val="single" w:sz="4" w:space="0" w:color="auto"/>
              <w:right w:val="single" w:sz="4" w:space="0" w:color="auto"/>
            </w:tcBorders>
            <w:vAlign w:val="center"/>
          </w:tcPr>
          <w:p w14:paraId="29369995" w14:textId="7B966F84"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80</w:t>
            </w:r>
          </w:p>
        </w:tc>
      </w:tr>
      <w:tr w:rsidR="00AF0DA2" w:rsidRPr="00AF0DA2" w14:paraId="6222323D" w14:textId="2EAEB03D"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3838277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w:t>
            </w:r>
          </w:p>
        </w:tc>
        <w:tc>
          <w:tcPr>
            <w:tcW w:w="473" w:type="pct"/>
            <w:tcBorders>
              <w:top w:val="nil"/>
              <w:left w:val="nil"/>
              <w:bottom w:val="single" w:sz="4" w:space="0" w:color="auto"/>
              <w:right w:val="single" w:sz="4" w:space="0" w:color="auto"/>
            </w:tcBorders>
            <w:shd w:val="clear" w:color="auto" w:fill="auto"/>
            <w:vAlign w:val="center"/>
            <w:hideMark/>
          </w:tcPr>
          <w:p w14:paraId="5D4E0EB6"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Из них: порывы в отопительном сезоне с 01.01 по 30.04/с 01.10 по 31.12</w:t>
            </w:r>
          </w:p>
        </w:tc>
        <w:tc>
          <w:tcPr>
            <w:tcW w:w="175" w:type="pct"/>
            <w:tcBorders>
              <w:top w:val="nil"/>
              <w:left w:val="nil"/>
              <w:bottom w:val="single" w:sz="4" w:space="0" w:color="auto"/>
              <w:right w:val="single" w:sz="4" w:space="0" w:color="auto"/>
            </w:tcBorders>
            <w:shd w:val="clear" w:color="auto" w:fill="auto"/>
            <w:vAlign w:val="center"/>
            <w:hideMark/>
          </w:tcPr>
          <w:p w14:paraId="1697553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46AC73B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60E147A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w:t>
            </w:r>
          </w:p>
        </w:tc>
        <w:tc>
          <w:tcPr>
            <w:tcW w:w="176" w:type="pct"/>
            <w:tcBorders>
              <w:top w:val="nil"/>
              <w:left w:val="nil"/>
              <w:bottom w:val="single" w:sz="4" w:space="0" w:color="auto"/>
              <w:right w:val="single" w:sz="4" w:space="0" w:color="auto"/>
            </w:tcBorders>
            <w:shd w:val="clear" w:color="auto" w:fill="auto"/>
            <w:vAlign w:val="center"/>
            <w:hideMark/>
          </w:tcPr>
          <w:p w14:paraId="3D8655F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w:t>
            </w:r>
          </w:p>
        </w:tc>
        <w:tc>
          <w:tcPr>
            <w:tcW w:w="177" w:type="pct"/>
            <w:tcBorders>
              <w:top w:val="nil"/>
              <w:left w:val="nil"/>
              <w:bottom w:val="single" w:sz="4" w:space="0" w:color="auto"/>
              <w:right w:val="single" w:sz="4" w:space="0" w:color="auto"/>
            </w:tcBorders>
            <w:shd w:val="clear" w:color="auto" w:fill="auto"/>
            <w:vAlign w:val="center"/>
            <w:hideMark/>
          </w:tcPr>
          <w:p w14:paraId="659BBF9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w:t>
            </w:r>
          </w:p>
        </w:tc>
        <w:tc>
          <w:tcPr>
            <w:tcW w:w="177" w:type="pct"/>
            <w:tcBorders>
              <w:top w:val="nil"/>
              <w:left w:val="nil"/>
              <w:bottom w:val="single" w:sz="4" w:space="0" w:color="auto"/>
              <w:right w:val="single" w:sz="4" w:space="0" w:color="auto"/>
            </w:tcBorders>
            <w:shd w:val="clear" w:color="auto" w:fill="auto"/>
            <w:vAlign w:val="center"/>
            <w:hideMark/>
          </w:tcPr>
          <w:p w14:paraId="2311D0C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w:t>
            </w:r>
          </w:p>
        </w:tc>
        <w:tc>
          <w:tcPr>
            <w:tcW w:w="176" w:type="pct"/>
            <w:tcBorders>
              <w:top w:val="nil"/>
              <w:left w:val="nil"/>
              <w:bottom w:val="single" w:sz="4" w:space="0" w:color="auto"/>
              <w:right w:val="single" w:sz="4" w:space="0" w:color="auto"/>
            </w:tcBorders>
            <w:shd w:val="clear" w:color="auto" w:fill="auto"/>
            <w:vAlign w:val="center"/>
            <w:hideMark/>
          </w:tcPr>
          <w:p w14:paraId="7D845D9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w:t>
            </w:r>
          </w:p>
        </w:tc>
        <w:tc>
          <w:tcPr>
            <w:tcW w:w="177" w:type="pct"/>
            <w:tcBorders>
              <w:top w:val="nil"/>
              <w:left w:val="nil"/>
              <w:bottom w:val="single" w:sz="4" w:space="0" w:color="auto"/>
              <w:right w:val="single" w:sz="4" w:space="0" w:color="auto"/>
            </w:tcBorders>
            <w:shd w:val="clear" w:color="auto" w:fill="auto"/>
            <w:vAlign w:val="center"/>
            <w:hideMark/>
          </w:tcPr>
          <w:p w14:paraId="5A06E27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29</w:t>
            </w:r>
          </w:p>
        </w:tc>
        <w:tc>
          <w:tcPr>
            <w:tcW w:w="177" w:type="pct"/>
            <w:tcBorders>
              <w:top w:val="nil"/>
              <w:left w:val="nil"/>
              <w:bottom w:val="single" w:sz="4" w:space="0" w:color="auto"/>
              <w:right w:val="single" w:sz="4" w:space="0" w:color="auto"/>
            </w:tcBorders>
            <w:shd w:val="clear" w:color="auto" w:fill="auto"/>
            <w:vAlign w:val="center"/>
            <w:hideMark/>
          </w:tcPr>
          <w:p w14:paraId="5529BD4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w:t>
            </w:r>
          </w:p>
        </w:tc>
        <w:tc>
          <w:tcPr>
            <w:tcW w:w="177" w:type="pct"/>
            <w:tcBorders>
              <w:top w:val="nil"/>
              <w:left w:val="nil"/>
              <w:bottom w:val="single" w:sz="4" w:space="0" w:color="auto"/>
              <w:right w:val="single" w:sz="4" w:space="0" w:color="auto"/>
            </w:tcBorders>
            <w:shd w:val="clear" w:color="auto" w:fill="auto"/>
            <w:vAlign w:val="center"/>
            <w:hideMark/>
          </w:tcPr>
          <w:p w14:paraId="3D4F176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w:t>
            </w:r>
          </w:p>
        </w:tc>
        <w:tc>
          <w:tcPr>
            <w:tcW w:w="176" w:type="pct"/>
            <w:tcBorders>
              <w:top w:val="nil"/>
              <w:left w:val="nil"/>
              <w:bottom w:val="single" w:sz="4" w:space="0" w:color="auto"/>
              <w:right w:val="single" w:sz="4" w:space="0" w:color="auto"/>
            </w:tcBorders>
            <w:shd w:val="clear" w:color="auto" w:fill="auto"/>
            <w:vAlign w:val="center"/>
            <w:hideMark/>
          </w:tcPr>
          <w:p w14:paraId="1E4260C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w:t>
            </w:r>
          </w:p>
        </w:tc>
        <w:tc>
          <w:tcPr>
            <w:tcW w:w="177" w:type="pct"/>
            <w:tcBorders>
              <w:top w:val="nil"/>
              <w:left w:val="nil"/>
              <w:bottom w:val="single" w:sz="4" w:space="0" w:color="auto"/>
              <w:right w:val="single" w:sz="4" w:space="0" w:color="auto"/>
            </w:tcBorders>
            <w:shd w:val="clear" w:color="auto" w:fill="auto"/>
            <w:vAlign w:val="center"/>
            <w:hideMark/>
          </w:tcPr>
          <w:p w14:paraId="7387844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w:t>
            </w:r>
          </w:p>
        </w:tc>
        <w:tc>
          <w:tcPr>
            <w:tcW w:w="177" w:type="pct"/>
            <w:tcBorders>
              <w:top w:val="nil"/>
              <w:left w:val="nil"/>
              <w:bottom w:val="single" w:sz="4" w:space="0" w:color="auto"/>
              <w:right w:val="single" w:sz="4" w:space="0" w:color="auto"/>
            </w:tcBorders>
            <w:shd w:val="clear" w:color="auto" w:fill="auto"/>
            <w:vAlign w:val="center"/>
            <w:hideMark/>
          </w:tcPr>
          <w:p w14:paraId="30E9F39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w:t>
            </w:r>
          </w:p>
        </w:tc>
        <w:tc>
          <w:tcPr>
            <w:tcW w:w="176" w:type="pct"/>
            <w:tcBorders>
              <w:top w:val="nil"/>
              <w:left w:val="nil"/>
              <w:bottom w:val="single" w:sz="4" w:space="0" w:color="auto"/>
              <w:right w:val="single" w:sz="4" w:space="0" w:color="auto"/>
            </w:tcBorders>
            <w:shd w:val="clear" w:color="auto" w:fill="auto"/>
            <w:vAlign w:val="center"/>
            <w:hideMark/>
          </w:tcPr>
          <w:p w14:paraId="1A333F2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w:t>
            </w:r>
          </w:p>
        </w:tc>
        <w:tc>
          <w:tcPr>
            <w:tcW w:w="177" w:type="pct"/>
            <w:tcBorders>
              <w:top w:val="nil"/>
              <w:left w:val="nil"/>
              <w:bottom w:val="single" w:sz="4" w:space="0" w:color="auto"/>
              <w:right w:val="single" w:sz="4" w:space="0" w:color="auto"/>
            </w:tcBorders>
            <w:shd w:val="clear" w:color="auto" w:fill="auto"/>
            <w:vAlign w:val="center"/>
            <w:hideMark/>
          </w:tcPr>
          <w:p w14:paraId="3B0982D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31</w:t>
            </w:r>
          </w:p>
        </w:tc>
        <w:tc>
          <w:tcPr>
            <w:tcW w:w="177" w:type="pct"/>
            <w:tcBorders>
              <w:top w:val="nil"/>
              <w:left w:val="nil"/>
              <w:bottom w:val="single" w:sz="4" w:space="0" w:color="auto"/>
              <w:right w:val="single" w:sz="4" w:space="0" w:color="auto"/>
            </w:tcBorders>
            <w:shd w:val="clear" w:color="auto" w:fill="auto"/>
            <w:vAlign w:val="center"/>
            <w:hideMark/>
          </w:tcPr>
          <w:p w14:paraId="76ED789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33</w:t>
            </w:r>
          </w:p>
        </w:tc>
        <w:tc>
          <w:tcPr>
            <w:tcW w:w="177" w:type="pct"/>
            <w:tcBorders>
              <w:top w:val="nil"/>
              <w:left w:val="nil"/>
              <w:bottom w:val="single" w:sz="4" w:space="0" w:color="auto"/>
              <w:right w:val="single" w:sz="4" w:space="0" w:color="auto"/>
            </w:tcBorders>
            <w:shd w:val="clear" w:color="auto" w:fill="auto"/>
            <w:vAlign w:val="center"/>
            <w:hideMark/>
          </w:tcPr>
          <w:p w14:paraId="0F38878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w:t>
            </w:r>
          </w:p>
        </w:tc>
        <w:tc>
          <w:tcPr>
            <w:tcW w:w="176" w:type="pct"/>
            <w:tcBorders>
              <w:top w:val="nil"/>
              <w:left w:val="nil"/>
              <w:bottom w:val="single" w:sz="4" w:space="0" w:color="auto"/>
              <w:right w:val="single" w:sz="4" w:space="0" w:color="auto"/>
            </w:tcBorders>
            <w:shd w:val="clear" w:color="auto" w:fill="auto"/>
            <w:vAlign w:val="center"/>
            <w:hideMark/>
          </w:tcPr>
          <w:p w14:paraId="06B35ED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w:t>
            </w:r>
          </w:p>
        </w:tc>
        <w:tc>
          <w:tcPr>
            <w:tcW w:w="177" w:type="pct"/>
            <w:tcBorders>
              <w:top w:val="nil"/>
              <w:left w:val="nil"/>
              <w:bottom w:val="single" w:sz="4" w:space="0" w:color="auto"/>
              <w:right w:val="single" w:sz="4" w:space="0" w:color="auto"/>
            </w:tcBorders>
            <w:shd w:val="clear" w:color="auto" w:fill="auto"/>
            <w:vAlign w:val="center"/>
            <w:hideMark/>
          </w:tcPr>
          <w:p w14:paraId="2A4B3FE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w:t>
            </w:r>
          </w:p>
        </w:tc>
        <w:tc>
          <w:tcPr>
            <w:tcW w:w="177" w:type="pct"/>
            <w:tcBorders>
              <w:top w:val="nil"/>
              <w:left w:val="nil"/>
              <w:bottom w:val="single" w:sz="4" w:space="0" w:color="auto"/>
              <w:right w:val="single" w:sz="4" w:space="0" w:color="auto"/>
            </w:tcBorders>
            <w:shd w:val="clear" w:color="auto" w:fill="auto"/>
            <w:vAlign w:val="center"/>
            <w:hideMark/>
          </w:tcPr>
          <w:p w14:paraId="23DFE8F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28</w:t>
            </w:r>
          </w:p>
        </w:tc>
        <w:tc>
          <w:tcPr>
            <w:tcW w:w="176" w:type="pct"/>
            <w:tcBorders>
              <w:top w:val="nil"/>
              <w:left w:val="nil"/>
              <w:bottom w:val="single" w:sz="4" w:space="0" w:color="auto"/>
              <w:right w:val="single" w:sz="4" w:space="0" w:color="auto"/>
            </w:tcBorders>
            <w:shd w:val="clear" w:color="auto" w:fill="auto"/>
            <w:vAlign w:val="center"/>
            <w:hideMark/>
          </w:tcPr>
          <w:p w14:paraId="5FF960B0" w14:textId="3CB04B6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25</w:t>
            </w:r>
          </w:p>
        </w:tc>
        <w:tc>
          <w:tcPr>
            <w:tcW w:w="177" w:type="pct"/>
            <w:tcBorders>
              <w:top w:val="nil"/>
              <w:left w:val="nil"/>
              <w:bottom w:val="single" w:sz="4" w:space="0" w:color="auto"/>
              <w:right w:val="single" w:sz="4" w:space="0" w:color="auto"/>
            </w:tcBorders>
            <w:shd w:val="clear" w:color="auto" w:fill="auto"/>
            <w:vAlign w:val="center"/>
            <w:hideMark/>
          </w:tcPr>
          <w:p w14:paraId="7CFF1DAB" w14:textId="4975B44E"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3</w:t>
            </w:r>
            <w:r w:rsidRPr="00AF0DA2">
              <w:rPr>
                <w:rFonts w:ascii="Times New Roman" w:eastAsia="Times New Roman" w:hAnsi="Times New Roman"/>
                <w:color w:val="000000" w:themeColor="text1"/>
                <w:sz w:val="24"/>
                <w:szCs w:val="24"/>
                <w:lang w:val="en-US" w:eastAsia="ru-RU"/>
              </w:rPr>
              <w:t>7</w:t>
            </w:r>
          </w:p>
        </w:tc>
        <w:tc>
          <w:tcPr>
            <w:tcW w:w="177" w:type="pct"/>
            <w:tcBorders>
              <w:top w:val="nil"/>
              <w:left w:val="nil"/>
              <w:bottom w:val="single" w:sz="4" w:space="0" w:color="auto"/>
              <w:right w:val="single" w:sz="4" w:space="0" w:color="auto"/>
            </w:tcBorders>
            <w:vAlign w:val="center"/>
          </w:tcPr>
          <w:p w14:paraId="1BF67A66" w14:textId="4392F57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51</w:t>
            </w:r>
          </w:p>
        </w:tc>
        <w:tc>
          <w:tcPr>
            <w:tcW w:w="174" w:type="pct"/>
            <w:tcBorders>
              <w:top w:val="nil"/>
              <w:left w:val="nil"/>
              <w:bottom w:val="single" w:sz="4" w:space="0" w:color="auto"/>
              <w:right w:val="single" w:sz="4" w:space="0" w:color="auto"/>
            </w:tcBorders>
            <w:vAlign w:val="center"/>
          </w:tcPr>
          <w:p w14:paraId="20D8FFF1" w14:textId="77DED97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25</w:t>
            </w:r>
          </w:p>
        </w:tc>
        <w:tc>
          <w:tcPr>
            <w:tcW w:w="167" w:type="pct"/>
            <w:tcBorders>
              <w:top w:val="nil"/>
              <w:left w:val="nil"/>
              <w:bottom w:val="single" w:sz="4" w:space="0" w:color="auto"/>
              <w:right w:val="single" w:sz="4" w:space="0" w:color="auto"/>
            </w:tcBorders>
            <w:vAlign w:val="center"/>
          </w:tcPr>
          <w:p w14:paraId="7EABD618" w14:textId="3B49E69A"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22/</w:t>
            </w:r>
          </w:p>
        </w:tc>
      </w:tr>
      <w:tr w:rsidR="00AF0DA2" w:rsidRPr="00AF0DA2" w14:paraId="59B53577" w14:textId="214150EE"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54EE379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w:t>
            </w:r>
          </w:p>
        </w:tc>
        <w:tc>
          <w:tcPr>
            <w:tcW w:w="473" w:type="pct"/>
            <w:tcBorders>
              <w:top w:val="nil"/>
              <w:left w:val="nil"/>
              <w:bottom w:val="single" w:sz="4" w:space="0" w:color="auto"/>
              <w:right w:val="single" w:sz="4" w:space="0" w:color="auto"/>
            </w:tcBorders>
            <w:shd w:val="clear" w:color="auto" w:fill="auto"/>
            <w:vAlign w:val="center"/>
            <w:hideMark/>
          </w:tcPr>
          <w:p w14:paraId="51D73EC5"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Дополнительные работы на тепловых сетях плановые (без порывов)</w:t>
            </w:r>
          </w:p>
        </w:tc>
        <w:tc>
          <w:tcPr>
            <w:tcW w:w="175" w:type="pct"/>
            <w:tcBorders>
              <w:top w:val="nil"/>
              <w:left w:val="nil"/>
              <w:bottom w:val="single" w:sz="4" w:space="0" w:color="auto"/>
              <w:right w:val="single" w:sz="4" w:space="0" w:color="auto"/>
            </w:tcBorders>
            <w:shd w:val="clear" w:color="auto" w:fill="auto"/>
            <w:vAlign w:val="center"/>
            <w:hideMark/>
          </w:tcPr>
          <w:p w14:paraId="498FFE2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177" w:type="pct"/>
            <w:tcBorders>
              <w:top w:val="nil"/>
              <w:left w:val="nil"/>
              <w:bottom w:val="single" w:sz="4" w:space="0" w:color="auto"/>
              <w:right w:val="single" w:sz="4" w:space="0" w:color="auto"/>
            </w:tcBorders>
            <w:shd w:val="clear" w:color="auto" w:fill="auto"/>
            <w:vAlign w:val="center"/>
            <w:hideMark/>
          </w:tcPr>
          <w:p w14:paraId="34152DC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2B89F37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w:t>
            </w:r>
          </w:p>
        </w:tc>
        <w:tc>
          <w:tcPr>
            <w:tcW w:w="176" w:type="pct"/>
            <w:tcBorders>
              <w:top w:val="nil"/>
              <w:left w:val="nil"/>
              <w:bottom w:val="single" w:sz="4" w:space="0" w:color="auto"/>
              <w:right w:val="single" w:sz="4" w:space="0" w:color="auto"/>
            </w:tcBorders>
            <w:shd w:val="clear" w:color="auto" w:fill="auto"/>
            <w:vAlign w:val="center"/>
            <w:hideMark/>
          </w:tcPr>
          <w:p w14:paraId="664D598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4071105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177" w:type="pct"/>
            <w:tcBorders>
              <w:top w:val="nil"/>
              <w:left w:val="nil"/>
              <w:bottom w:val="single" w:sz="4" w:space="0" w:color="auto"/>
              <w:right w:val="single" w:sz="4" w:space="0" w:color="auto"/>
            </w:tcBorders>
            <w:shd w:val="clear" w:color="auto" w:fill="auto"/>
            <w:vAlign w:val="center"/>
            <w:hideMark/>
          </w:tcPr>
          <w:p w14:paraId="4C8DF56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176" w:type="pct"/>
            <w:tcBorders>
              <w:top w:val="nil"/>
              <w:left w:val="nil"/>
              <w:bottom w:val="single" w:sz="4" w:space="0" w:color="auto"/>
              <w:right w:val="single" w:sz="4" w:space="0" w:color="auto"/>
            </w:tcBorders>
            <w:shd w:val="clear" w:color="auto" w:fill="auto"/>
            <w:vAlign w:val="center"/>
            <w:hideMark/>
          </w:tcPr>
          <w:p w14:paraId="7D0CA25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w:t>
            </w:r>
          </w:p>
        </w:tc>
        <w:tc>
          <w:tcPr>
            <w:tcW w:w="177" w:type="pct"/>
            <w:tcBorders>
              <w:top w:val="nil"/>
              <w:left w:val="nil"/>
              <w:bottom w:val="single" w:sz="4" w:space="0" w:color="auto"/>
              <w:right w:val="single" w:sz="4" w:space="0" w:color="auto"/>
            </w:tcBorders>
            <w:shd w:val="clear" w:color="auto" w:fill="auto"/>
            <w:vAlign w:val="center"/>
            <w:hideMark/>
          </w:tcPr>
          <w:p w14:paraId="68BDFF8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177" w:type="pct"/>
            <w:tcBorders>
              <w:top w:val="nil"/>
              <w:left w:val="nil"/>
              <w:bottom w:val="single" w:sz="4" w:space="0" w:color="auto"/>
              <w:right w:val="single" w:sz="4" w:space="0" w:color="auto"/>
            </w:tcBorders>
            <w:shd w:val="clear" w:color="auto" w:fill="auto"/>
            <w:vAlign w:val="center"/>
            <w:hideMark/>
          </w:tcPr>
          <w:p w14:paraId="5C02044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546A6D1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w:t>
            </w:r>
          </w:p>
        </w:tc>
        <w:tc>
          <w:tcPr>
            <w:tcW w:w="176" w:type="pct"/>
            <w:tcBorders>
              <w:top w:val="nil"/>
              <w:left w:val="nil"/>
              <w:bottom w:val="single" w:sz="4" w:space="0" w:color="auto"/>
              <w:right w:val="single" w:sz="4" w:space="0" w:color="auto"/>
            </w:tcBorders>
            <w:shd w:val="clear" w:color="auto" w:fill="auto"/>
            <w:vAlign w:val="center"/>
            <w:hideMark/>
          </w:tcPr>
          <w:p w14:paraId="11E7AA4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7F7D267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w:t>
            </w:r>
          </w:p>
        </w:tc>
        <w:tc>
          <w:tcPr>
            <w:tcW w:w="177" w:type="pct"/>
            <w:tcBorders>
              <w:top w:val="nil"/>
              <w:left w:val="nil"/>
              <w:bottom w:val="single" w:sz="4" w:space="0" w:color="auto"/>
              <w:right w:val="single" w:sz="4" w:space="0" w:color="auto"/>
            </w:tcBorders>
            <w:shd w:val="clear" w:color="auto" w:fill="auto"/>
            <w:vAlign w:val="center"/>
            <w:hideMark/>
          </w:tcPr>
          <w:p w14:paraId="7F3A4D1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26</w:t>
            </w:r>
          </w:p>
        </w:tc>
        <w:tc>
          <w:tcPr>
            <w:tcW w:w="176" w:type="pct"/>
            <w:tcBorders>
              <w:top w:val="nil"/>
              <w:left w:val="nil"/>
              <w:bottom w:val="single" w:sz="4" w:space="0" w:color="auto"/>
              <w:right w:val="single" w:sz="4" w:space="0" w:color="auto"/>
            </w:tcBorders>
            <w:shd w:val="clear" w:color="auto" w:fill="auto"/>
            <w:vAlign w:val="center"/>
            <w:hideMark/>
          </w:tcPr>
          <w:p w14:paraId="7AAB864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28</w:t>
            </w:r>
          </w:p>
        </w:tc>
        <w:tc>
          <w:tcPr>
            <w:tcW w:w="177" w:type="pct"/>
            <w:tcBorders>
              <w:top w:val="nil"/>
              <w:left w:val="nil"/>
              <w:bottom w:val="single" w:sz="4" w:space="0" w:color="auto"/>
              <w:right w:val="single" w:sz="4" w:space="0" w:color="auto"/>
            </w:tcBorders>
            <w:shd w:val="clear" w:color="auto" w:fill="auto"/>
            <w:vAlign w:val="center"/>
            <w:hideMark/>
          </w:tcPr>
          <w:p w14:paraId="214B2A6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37</w:t>
            </w:r>
          </w:p>
        </w:tc>
        <w:tc>
          <w:tcPr>
            <w:tcW w:w="177" w:type="pct"/>
            <w:tcBorders>
              <w:top w:val="nil"/>
              <w:left w:val="nil"/>
              <w:bottom w:val="single" w:sz="4" w:space="0" w:color="auto"/>
              <w:right w:val="single" w:sz="4" w:space="0" w:color="auto"/>
            </w:tcBorders>
            <w:shd w:val="clear" w:color="auto" w:fill="auto"/>
            <w:vAlign w:val="center"/>
            <w:hideMark/>
          </w:tcPr>
          <w:p w14:paraId="5BA7B9A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34</w:t>
            </w:r>
          </w:p>
        </w:tc>
        <w:tc>
          <w:tcPr>
            <w:tcW w:w="177" w:type="pct"/>
            <w:tcBorders>
              <w:top w:val="nil"/>
              <w:left w:val="nil"/>
              <w:bottom w:val="single" w:sz="4" w:space="0" w:color="auto"/>
              <w:right w:val="single" w:sz="4" w:space="0" w:color="auto"/>
            </w:tcBorders>
            <w:shd w:val="clear" w:color="auto" w:fill="auto"/>
            <w:vAlign w:val="center"/>
            <w:hideMark/>
          </w:tcPr>
          <w:p w14:paraId="4C8AAAB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w:t>
            </w:r>
          </w:p>
        </w:tc>
        <w:tc>
          <w:tcPr>
            <w:tcW w:w="176" w:type="pct"/>
            <w:tcBorders>
              <w:top w:val="nil"/>
              <w:left w:val="nil"/>
              <w:bottom w:val="single" w:sz="4" w:space="0" w:color="auto"/>
              <w:right w:val="single" w:sz="4" w:space="0" w:color="auto"/>
            </w:tcBorders>
            <w:shd w:val="clear" w:color="auto" w:fill="auto"/>
            <w:vAlign w:val="center"/>
            <w:hideMark/>
          </w:tcPr>
          <w:p w14:paraId="7EC30C6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w:t>
            </w:r>
          </w:p>
        </w:tc>
        <w:tc>
          <w:tcPr>
            <w:tcW w:w="177" w:type="pct"/>
            <w:tcBorders>
              <w:top w:val="nil"/>
              <w:left w:val="nil"/>
              <w:bottom w:val="single" w:sz="4" w:space="0" w:color="auto"/>
              <w:right w:val="single" w:sz="4" w:space="0" w:color="auto"/>
            </w:tcBorders>
            <w:shd w:val="clear" w:color="auto" w:fill="auto"/>
            <w:vAlign w:val="center"/>
            <w:hideMark/>
          </w:tcPr>
          <w:p w14:paraId="1BBFF64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w:t>
            </w:r>
          </w:p>
        </w:tc>
        <w:tc>
          <w:tcPr>
            <w:tcW w:w="177" w:type="pct"/>
            <w:tcBorders>
              <w:top w:val="nil"/>
              <w:left w:val="nil"/>
              <w:bottom w:val="single" w:sz="4" w:space="0" w:color="auto"/>
              <w:right w:val="single" w:sz="4" w:space="0" w:color="auto"/>
            </w:tcBorders>
            <w:shd w:val="clear" w:color="auto" w:fill="auto"/>
            <w:vAlign w:val="center"/>
            <w:hideMark/>
          </w:tcPr>
          <w:p w14:paraId="2E56FAD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w:t>
            </w:r>
          </w:p>
        </w:tc>
        <w:tc>
          <w:tcPr>
            <w:tcW w:w="176" w:type="pct"/>
            <w:tcBorders>
              <w:top w:val="nil"/>
              <w:left w:val="nil"/>
              <w:bottom w:val="single" w:sz="4" w:space="0" w:color="auto"/>
              <w:right w:val="single" w:sz="4" w:space="0" w:color="auto"/>
            </w:tcBorders>
            <w:shd w:val="clear" w:color="auto" w:fill="auto"/>
            <w:vAlign w:val="center"/>
            <w:hideMark/>
          </w:tcPr>
          <w:p w14:paraId="59E22B80" w14:textId="003436F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26</w:t>
            </w:r>
          </w:p>
        </w:tc>
        <w:tc>
          <w:tcPr>
            <w:tcW w:w="177" w:type="pct"/>
            <w:tcBorders>
              <w:top w:val="nil"/>
              <w:left w:val="nil"/>
              <w:bottom w:val="single" w:sz="4" w:space="0" w:color="auto"/>
              <w:right w:val="single" w:sz="4" w:space="0" w:color="auto"/>
            </w:tcBorders>
            <w:shd w:val="clear" w:color="auto" w:fill="auto"/>
            <w:vAlign w:val="center"/>
            <w:hideMark/>
          </w:tcPr>
          <w:p w14:paraId="54ABB114" w14:textId="69874A0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87</w:t>
            </w:r>
          </w:p>
        </w:tc>
        <w:tc>
          <w:tcPr>
            <w:tcW w:w="177" w:type="pct"/>
            <w:tcBorders>
              <w:top w:val="nil"/>
              <w:left w:val="nil"/>
              <w:bottom w:val="single" w:sz="4" w:space="0" w:color="auto"/>
              <w:right w:val="single" w:sz="4" w:space="0" w:color="auto"/>
            </w:tcBorders>
            <w:vAlign w:val="center"/>
          </w:tcPr>
          <w:p w14:paraId="1076501F" w14:textId="062FDCC4"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67</w:t>
            </w:r>
          </w:p>
        </w:tc>
        <w:tc>
          <w:tcPr>
            <w:tcW w:w="174" w:type="pct"/>
            <w:tcBorders>
              <w:top w:val="nil"/>
              <w:left w:val="nil"/>
              <w:bottom w:val="single" w:sz="4" w:space="0" w:color="auto"/>
              <w:right w:val="single" w:sz="4" w:space="0" w:color="auto"/>
            </w:tcBorders>
            <w:vAlign w:val="center"/>
          </w:tcPr>
          <w:p w14:paraId="7AFFDBE0" w14:textId="75350618"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57</w:t>
            </w:r>
          </w:p>
        </w:tc>
        <w:tc>
          <w:tcPr>
            <w:tcW w:w="167" w:type="pct"/>
            <w:tcBorders>
              <w:top w:val="nil"/>
              <w:left w:val="nil"/>
              <w:bottom w:val="single" w:sz="4" w:space="0" w:color="auto"/>
              <w:right w:val="single" w:sz="4" w:space="0" w:color="auto"/>
            </w:tcBorders>
            <w:vAlign w:val="center"/>
          </w:tcPr>
          <w:p w14:paraId="61CA77D3" w14:textId="0E37BE15"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76</w:t>
            </w:r>
          </w:p>
        </w:tc>
      </w:tr>
      <w:tr w:rsidR="00AF0DA2" w:rsidRPr="00AF0DA2" w14:paraId="150A687C" w14:textId="2F63D0CA"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17D0F0F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w:t>
            </w:r>
          </w:p>
        </w:tc>
        <w:tc>
          <w:tcPr>
            <w:tcW w:w="473" w:type="pct"/>
            <w:tcBorders>
              <w:top w:val="nil"/>
              <w:left w:val="nil"/>
              <w:bottom w:val="single" w:sz="4" w:space="0" w:color="auto"/>
              <w:right w:val="single" w:sz="4" w:space="0" w:color="auto"/>
            </w:tcBorders>
            <w:shd w:val="clear" w:color="auto" w:fill="auto"/>
            <w:vAlign w:val="center"/>
            <w:hideMark/>
          </w:tcPr>
          <w:p w14:paraId="45B932A9"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Заменено труб в 2-х трубном исчислении в п м.</w:t>
            </w:r>
          </w:p>
        </w:tc>
        <w:tc>
          <w:tcPr>
            <w:tcW w:w="175" w:type="pct"/>
            <w:tcBorders>
              <w:top w:val="nil"/>
              <w:left w:val="nil"/>
              <w:bottom w:val="single" w:sz="4" w:space="0" w:color="auto"/>
              <w:right w:val="single" w:sz="4" w:space="0" w:color="auto"/>
            </w:tcBorders>
            <w:shd w:val="clear" w:color="auto" w:fill="auto"/>
            <w:vAlign w:val="center"/>
            <w:hideMark/>
          </w:tcPr>
          <w:p w14:paraId="6CD94BB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326</w:t>
            </w:r>
          </w:p>
        </w:tc>
        <w:tc>
          <w:tcPr>
            <w:tcW w:w="177" w:type="pct"/>
            <w:tcBorders>
              <w:top w:val="nil"/>
              <w:left w:val="nil"/>
              <w:bottom w:val="single" w:sz="4" w:space="0" w:color="auto"/>
              <w:right w:val="single" w:sz="4" w:space="0" w:color="auto"/>
            </w:tcBorders>
            <w:shd w:val="clear" w:color="auto" w:fill="auto"/>
            <w:vAlign w:val="center"/>
            <w:hideMark/>
          </w:tcPr>
          <w:p w14:paraId="6739BE6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540</w:t>
            </w:r>
          </w:p>
        </w:tc>
        <w:tc>
          <w:tcPr>
            <w:tcW w:w="177" w:type="pct"/>
            <w:tcBorders>
              <w:top w:val="nil"/>
              <w:left w:val="nil"/>
              <w:bottom w:val="single" w:sz="4" w:space="0" w:color="auto"/>
              <w:right w:val="single" w:sz="4" w:space="0" w:color="auto"/>
            </w:tcBorders>
            <w:shd w:val="clear" w:color="auto" w:fill="auto"/>
            <w:vAlign w:val="center"/>
            <w:hideMark/>
          </w:tcPr>
          <w:p w14:paraId="2D49A3D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760</w:t>
            </w:r>
          </w:p>
        </w:tc>
        <w:tc>
          <w:tcPr>
            <w:tcW w:w="176" w:type="pct"/>
            <w:tcBorders>
              <w:top w:val="nil"/>
              <w:left w:val="nil"/>
              <w:bottom w:val="single" w:sz="4" w:space="0" w:color="auto"/>
              <w:right w:val="single" w:sz="4" w:space="0" w:color="auto"/>
            </w:tcBorders>
            <w:shd w:val="clear" w:color="auto" w:fill="auto"/>
            <w:vAlign w:val="center"/>
            <w:hideMark/>
          </w:tcPr>
          <w:p w14:paraId="7D1E908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510</w:t>
            </w:r>
          </w:p>
        </w:tc>
        <w:tc>
          <w:tcPr>
            <w:tcW w:w="177" w:type="pct"/>
            <w:tcBorders>
              <w:top w:val="nil"/>
              <w:left w:val="nil"/>
              <w:bottom w:val="single" w:sz="4" w:space="0" w:color="auto"/>
              <w:right w:val="single" w:sz="4" w:space="0" w:color="auto"/>
            </w:tcBorders>
            <w:shd w:val="clear" w:color="auto" w:fill="auto"/>
            <w:vAlign w:val="center"/>
            <w:hideMark/>
          </w:tcPr>
          <w:p w14:paraId="189C1BD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373</w:t>
            </w:r>
          </w:p>
        </w:tc>
        <w:tc>
          <w:tcPr>
            <w:tcW w:w="177" w:type="pct"/>
            <w:tcBorders>
              <w:top w:val="nil"/>
              <w:left w:val="nil"/>
              <w:bottom w:val="single" w:sz="4" w:space="0" w:color="auto"/>
              <w:right w:val="single" w:sz="4" w:space="0" w:color="auto"/>
            </w:tcBorders>
            <w:shd w:val="clear" w:color="auto" w:fill="auto"/>
            <w:vAlign w:val="center"/>
            <w:hideMark/>
          </w:tcPr>
          <w:p w14:paraId="37E5880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200</w:t>
            </w:r>
          </w:p>
        </w:tc>
        <w:tc>
          <w:tcPr>
            <w:tcW w:w="176" w:type="pct"/>
            <w:tcBorders>
              <w:top w:val="nil"/>
              <w:left w:val="nil"/>
              <w:bottom w:val="single" w:sz="4" w:space="0" w:color="auto"/>
              <w:right w:val="single" w:sz="4" w:space="0" w:color="auto"/>
            </w:tcBorders>
            <w:shd w:val="clear" w:color="auto" w:fill="auto"/>
            <w:vAlign w:val="center"/>
            <w:hideMark/>
          </w:tcPr>
          <w:p w14:paraId="7BA0953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526</w:t>
            </w:r>
          </w:p>
        </w:tc>
        <w:tc>
          <w:tcPr>
            <w:tcW w:w="177" w:type="pct"/>
            <w:tcBorders>
              <w:top w:val="nil"/>
              <w:left w:val="nil"/>
              <w:bottom w:val="single" w:sz="4" w:space="0" w:color="auto"/>
              <w:right w:val="single" w:sz="4" w:space="0" w:color="auto"/>
            </w:tcBorders>
            <w:shd w:val="clear" w:color="auto" w:fill="auto"/>
            <w:vAlign w:val="center"/>
            <w:hideMark/>
          </w:tcPr>
          <w:p w14:paraId="5A883D0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880</w:t>
            </w:r>
          </w:p>
        </w:tc>
        <w:tc>
          <w:tcPr>
            <w:tcW w:w="177" w:type="pct"/>
            <w:tcBorders>
              <w:top w:val="nil"/>
              <w:left w:val="nil"/>
              <w:bottom w:val="single" w:sz="4" w:space="0" w:color="auto"/>
              <w:right w:val="single" w:sz="4" w:space="0" w:color="auto"/>
            </w:tcBorders>
            <w:shd w:val="clear" w:color="auto" w:fill="auto"/>
            <w:vAlign w:val="center"/>
            <w:hideMark/>
          </w:tcPr>
          <w:p w14:paraId="379B549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757</w:t>
            </w:r>
          </w:p>
        </w:tc>
        <w:tc>
          <w:tcPr>
            <w:tcW w:w="177" w:type="pct"/>
            <w:tcBorders>
              <w:top w:val="nil"/>
              <w:left w:val="nil"/>
              <w:bottom w:val="single" w:sz="4" w:space="0" w:color="auto"/>
              <w:right w:val="single" w:sz="4" w:space="0" w:color="auto"/>
            </w:tcBorders>
            <w:shd w:val="clear" w:color="auto" w:fill="auto"/>
            <w:vAlign w:val="center"/>
            <w:hideMark/>
          </w:tcPr>
          <w:p w14:paraId="5D0842F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1395</w:t>
            </w:r>
          </w:p>
        </w:tc>
        <w:tc>
          <w:tcPr>
            <w:tcW w:w="176" w:type="pct"/>
            <w:tcBorders>
              <w:top w:val="nil"/>
              <w:left w:val="nil"/>
              <w:bottom w:val="single" w:sz="4" w:space="0" w:color="auto"/>
              <w:right w:val="single" w:sz="4" w:space="0" w:color="auto"/>
            </w:tcBorders>
            <w:shd w:val="clear" w:color="auto" w:fill="auto"/>
            <w:vAlign w:val="center"/>
            <w:hideMark/>
          </w:tcPr>
          <w:p w14:paraId="20FF284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1882</w:t>
            </w:r>
          </w:p>
        </w:tc>
        <w:tc>
          <w:tcPr>
            <w:tcW w:w="177" w:type="pct"/>
            <w:tcBorders>
              <w:top w:val="nil"/>
              <w:left w:val="nil"/>
              <w:bottom w:val="single" w:sz="4" w:space="0" w:color="auto"/>
              <w:right w:val="single" w:sz="4" w:space="0" w:color="auto"/>
            </w:tcBorders>
            <w:shd w:val="clear" w:color="auto" w:fill="auto"/>
            <w:vAlign w:val="center"/>
            <w:hideMark/>
          </w:tcPr>
          <w:p w14:paraId="77B9C88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2313</w:t>
            </w:r>
          </w:p>
        </w:tc>
        <w:tc>
          <w:tcPr>
            <w:tcW w:w="177" w:type="pct"/>
            <w:tcBorders>
              <w:top w:val="nil"/>
              <w:left w:val="nil"/>
              <w:bottom w:val="single" w:sz="4" w:space="0" w:color="auto"/>
              <w:right w:val="single" w:sz="4" w:space="0" w:color="auto"/>
            </w:tcBorders>
            <w:shd w:val="clear" w:color="auto" w:fill="auto"/>
            <w:vAlign w:val="center"/>
            <w:hideMark/>
          </w:tcPr>
          <w:p w14:paraId="2D4E792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1987</w:t>
            </w:r>
          </w:p>
        </w:tc>
        <w:tc>
          <w:tcPr>
            <w:tcW w:w="176" w:type="pct"/>
            <w:tcBorders>
              <w:top w:val="nil"/>
              <w:left w:val="nil"/>
              <w:bottom w:val="single" w:sz="4" w:space="0" w:color="auto"/>
              <w:right w:val="single" w:sz="4" w:space="0" w:color="auto"/>
            </w:tcBorders>
            <w:shd w:val="clear" w:color="auto" w:fill="auto"/>
            <w:vAlign w:val="center"/>
            <w:hideMark/>
          </w:tcPr>
          <w:p w14:paraId="368A70C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2723</w:t>
            </w:r>
          </w:p>
        </w:tc>
        <w:tc>
          <w:tcPr>
            <w:tcW w:w="177" w:type="pct"/>
            <w:tcBorders>
              <w:top w:val="nil"/>
              <w:left w:val="nil"/>
              <w:bottom w:val="single" w:sz="4" w:space="0" w:color="auto"/>
              <w:right w:val="single" w:sz="4" w:space="0" w:color="auto"/>
            </w:tcBorders>
            <w:shd w:val="clear" w:color="auto" w:fill="auto"/>
            <w:vAlign w:val="center"/>
            <w:hideMark/>
          </w:tcPr>
          <w:p w14:paraId="7814A70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2471</w:t>
            </w:r>
          </w:p>
        </w:tc>
        <w:tc>
          <w:tcPr>
            <w:tcW w:w="177" w:type="pct"/>
            <w:tcBorders>
              <w:top w:val="nil"/>
              <w:left w:val="nil"/>
              <w:bottom w:val="single" w:sz="4" w:space="0" w:color="auto"/>
              <w:right w:val="single" w:sz="4" w:space="0" w:color="auto"/>
            </w:tcBorders>
            <w:shd w:val="clear" w:color="auto" w:fill="auto"/>
            <w:vAlign w:val="center"/>
            <w:hideMark/>
          </w:tcPr>
          <w:p w14:paraId="4B58AE9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2390</w:t>
            </w:r>
          </w:p>
        </w:tc>
        <w:tc>
          <w:tcPr>
            <w:tcW w:w="177" w:type="pct"/>
            <w:tcBorders>
              <w:top w:val="nil"/>
              <w:left w:val="nil"/>
              <w:bottom w:val="single" w:sz="4" w:space="0" w:color="auto"/>
              <w:right w:val="single" w:sz="4" w:space="0" w:color="auto"/>
            </w:tcBorders>
            <w:shd w:val="clear" w:color="auto" w:fill="auto"/>
            <w:vAlign w:val="center"/>
            <w:hideMark/>
          </w:tcPr>
          <w:p w14:paraId="242F3BE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2161</w:t>
            </w:r>
          </w:p>
        </w:tc>
        <w:tc>
          <w:tcPr>
            <w:tcW w:w="176" w:type="pct"/>
            <w:tcBorders>
              <w:top w:val="nil"/>
              <w:left w:val="nil"/>
              <w:bottom w:val="single" w:sz="4" w:space="0" w:color="auto"/>
              <w:right w:val="single" w:sz="4" w:space="0" w:color="auto"/>
            </w:tcBorders>
            <w:shd w:val="clear" w:color="auto" w:fill="auto"/>
            <w:vAlign w:val="center"/>
            <w:hideMark/>
          </w:tcPr>
          <w:p w14:paraId="431A3E0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2500</w:t>
            </w:r>
          </w:p>
        </w:tc>
        <w:tc>
          <w:tcPr>
            <w:tcW w:w="177" w:type="pct"/>
            <w:tcBorders>
              <w:top w:val="nil"/>
              <w:left w:val="nil"/>
              <w:bottom w:val="single" w:sz="4" w:space="0" w:color="auto"/>
              <w:right w:val="single" w:sz="4" w:space="0" w:color="auto"/>
            </w:tcBorders>
            <w:shd w:val="clear" w:color="auto" w:fill="auto"/>
            <w:vAlign w:val="center"/>
            <w:hideMark/>
          </w:tcPr>
          <w:p w14:paraId="60CB3B7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2322</w:t>
            </w:r>
          </w:p>
        </w:tc>
        <w:tc>
          <w:tcPr>
            <w:tcW w:w="177" w:type="pct"/>
            <w:tcBorders>
              <w:top w:val="nil"/>
              <w:left w:val="nil"/>
              <w:bottom w:val="single" w:sz="4" w:space="0" w:color="auto"/>
              <w:right w:val="single" w:sz="4" w:space="0" w:color="auto"/>
            </w:tcBorders>
            <w:shd w:val="clear" w:color="auto" w:fill="auto"/>
            <w:vAlign w:val="center"/>
            <w:hideMark/>
          </w:tcPr>
          <w:p w14:paraId="6FB5D7D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2610</w:t>
            </w:r>
          </w:p>
        </w:tc>
        <w:tc>
          <w:tcPr>
            <w:tcW w:w="176" w:type="pct"/>
            <w:tcBorders>
              <w:top w:val="nil"/>
              <w:left w:val="nil"/>
              <w:bottom w:val="single" w:sz="4" w:space="0" w:color="auto"/>
              <w:right w:val="single" w:sz="4" w:space="0" w:color="auto"/>
            </w:tcBorders>
            <w:shd w:val="clear" w:color="auto" w:fill="auto"/>
            <w:vAlign w:val="center"/>
            <w:hideMark/>
          </w:tcPr>
          <w:p w14:paraId="2E25499D" w14:textId="5F1E08F1"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3600</w:t>
            </w:r>
          </w:p>
        </w:tc>
        <w:tc>
          <w:tcPr>
            <w:tcW w:w="177" w:type="pct"/>
            <w:tcBorders>
              <w:top w:val="nil"/>
              <w:left w:val="nil"/>
              <w:bottom w:val="single" w:sz="4" w:space="0" w:color="auto"/>
              <w:right w:val="single" w:sz="4" w:space="0" w:color="auto"/>
            </w:tcBorders>
            <w:shd w:val="clear" w:color="auto" w:fill="auto"/>
            <w:vAlign w:val="center"/>
            <w:hideMark/>
          </w:tcPr>
          <w:p w14:paraId="6785DA09" w14:textId="158FB40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62</w:t>
            </w:r>
            <w:r w:rsidRPr="00AF0DA2">
              <w:rPr>
                <w:rFonts w:ascii="Times New Roman" w:eastAsia="Times New Roman" w:hAnsi="Times New Roman"/>
                <w:color w:val="000000" w:themeColor="text1"/>
                <w:sz w:val="24"/>
                <w:szCs w:val="24"/>
                <w:lang w:val="en-US" w:eastAsia="ru-RU"/>
              </w:rPr>
              <w:t>66</w:t>
            </w:r>
          </w:p>
        </w:tc>
        <w:tc>
          <w:tcPr>
            <w:tcW w:w="177" w:type="pct"/>
            <w:tcBorders>
              <w:top w:val="nil"/>
              <w:left w:val="nil"/>
              <w:bottom w:val="single" w:sz="4" w:space="0" w:color="auto"/>
              <w:right w:val="single" w:sz="4" w:space="0" w:color="auto"/>
            </w:tcBorders>
            <w:vAlign w:val="center"/>
          </w:tcPr>
          <w:p w14:paraId="7AF37B63" w14:textId="44FA6DE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6059</w:t>
            </w:r>
          </w:p>
        </w:tc>
        <w:tc>
          <w:tcPr>
            <w:tcW w:w="174" w:type="pct"/>
            <w:tcBorders>
              <w:top w:val="nil"/>
              <w:left w:val="nil"/>
              <w:bottom w:val="single" w:sz="4" w:space="0" w:color="auto"/>
              <w:right w:val="single" w:sz="4" w:space="0" w:color="auto"/>
            </w:tcBorders>
            <w:vAlign w:val="center"/>
          </w:tcPr>
          <w:p w14:paraId="3F9051D3" w14:textId="5656E5F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3839</w:t>
            </w:r>
          </w:p>
        </w:tc>
        <w:tc>
          <w:tcPr>
            <w:tcW w:w="167" w:type="pct"/>
            <w:tcBorders>
              <w:top w:val="nil"/>
              <w:left w:val="nil"/>
              <w:bottom w:val="single" w:sz="4" w:space="0" w:color="auto"/>
              <w:right w:val="single" w:sz="4" w:space="0" w:color="auto"/>
            </w:tcBorders>
            <w:vAlign w:val="center"/>
          </w:tcPr>
          <w:p w14:paraId="234DA7E2" w14:textId="5EC15DFE"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2568</w:t>
            </w:r>
          </w:p>
        </w:tc>
      </w:tr>
      <w:tr w:rsidR="00AF0DA2" w:rsidRPr="00AF0DA2" w14:paraId="198102FE" w14:textId="752E3C0D"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4B570F0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w:t>
            </w:r>
          </w:p>
        </w:tc>
        <w:tc>
          <w:tcPr>
            <w:tcW w:w="473" w:type="pct"/>
            <w:tcBorders>
              <w:top w:val="nil"/>
              <w:left w:val="nil"/>
              <w:bottom w:val="single" w:sz="4" w:space="0" w:color="auto"/>
              <w:right w:val="single" w:sz="4" w:space="0" w:color="auto"/>
            </w:tcBorders>
            <w:shd w:val="clear" w:color="auto" w:fill="auto"/>
            <w:vAlign w:val="center"/>
            <w:hideMark/>
          </w:tcPr>
          <w:p w14:paraId="65E838F0"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Опрессовка тепловых сетей от ТЭЦ ФЭИ</w:t>
            </w:r>
          </w:p>
        </w:tc>
        <w:tc>
          <w:tcPr>
            <w:tcW w:w="175" w:type="pct"/>
            <w:tcBorders>
              <w:top w:val="nil"/>
              <w:left w:val="nil"/>
              <w:bottom w:val="single" w:sz="4" w:space="0" w:color="auto"/>
              <w:right w:val="single" w:sz="4" w:space="0" w:color="auto"/>
            </w:tcBorders>
            <w:shd w:val="clear" w:color="auto" w:fill="auto"/>
            <w:vAlign w:val="center"/>
            <w:hideMark/>
          </w:tcPr>
          <w:p w14:paraId="18DD2E4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23.04.</w:t>
            </w:r>
          </w:p>
        </w:tc>
        <w:tc>
          <w:tcPr>
            <w:tcW w:w="177" w:type="pct"/>
            <w:tcBorders>
              <w:top w:val="nil"/>
              <w:left w:val="nil"/>
              <w:bottom w:val="single" w:sz="4" w:space="0" w:color="auto"/>
              <w:right w:val="single" w:sz="4" w:space="0" w:color="auto"/>
            </w:tcBorders>
            <w:shd w:val="clear" w:color="auto" w:fill="auto"/>
            <w:vAlign w:val="center"/>
            <w:hideMark/>
          </w:tcPr>
          <w:p w14:paraId="7844FA2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23.04.</w:t>
            </w:r>
          </w:p>
        </w:tc>
        <w:tc>
          <w:tcPr>
            <w:tcW w:w="177" w:type="pct"/>
            <w:tcBorders>
              <w:top w:val="nil"/>
              <w:left w:val="nil"/>
              <w:bottom w:val="single" w:sz="4" w:space="0" w:color="auto"/>
              <w:right w:val="single" w:sz="4" w:space="0" w:color="auto"/>
            </w:tcBorders>
            <w:shd w:val="clear" w:color="auto" w:fill="auto"/>
            <w:vAlign w:val="center"/>
            <w:hideMark/>
          </w:tcPr>
          <w:p w14:paraId="093DE2B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28.04.</w:t>
            </w:r>
          </w:p>
        </w:tc>
        <w:tc>
          <w:tcPr>
            <w:tcW w:w="176" w:type="pct"/>
            <w:tcBorders>
              <w:top w:val="nil"/>
              <w:left w:val="nil"/>
              <w:bottom w:val="single" w:sz="4" w:space="0" w:color="auto"/>
              <w:right w:val="single" w:sz="4" w:space="0" w:color="auto"/>
            </w:tcBorders>
            <w:shd w:val="clear" w:color="auto" w:fill="auto"/>
            <w:vAlign w:val="center"/>
            <w:hideMark/>
          </w:tcPr>
          <w:p w14:paraId="262F6F0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27.04.</w:t>
            </w:r>
          </w:p>
        </w:tc>
        <w:tc>
          <w:tcPr>
            <w:tcW w:w="177" w:type="pct"/>
            <w:tcBorders>
              <w:top w:val="nil"/>
              <w:left w:val="nil"/>
              <w:bottom w:val="single" w:sz="4" w:space="0" w:color="auto"/>
              <w:right w:val="single" w:sz="4" w:space="0" w:color="auto"/>
            </w:tcBorders>
            <w:shd w:val="clear" w:color="auto" w:fill="auto"/>
            <w:vAlign w:val="center"/>
            <w:hideMark/>
          </w:tcPr>
          <w:p w14:paraId="04C2621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25.04.</w:t>
            </w:r>
          </w:p>
        </w:tc>
        <w:tc>
          <w:tcPr>
            <w:tcW w:w="177" w:type="pct"/>
            <w:tcBorders>
              <w:top w:val="nil"/>
              <w:left w:val="nil"/>
              <w:bottom w:val="single" w:sz="4" w:space="0" w:color="auto"/>
              <w:right w:val="single" w:sz="4" w:space="0" w:color="auto"/>
            </w:tcBorders>
            <w:shd w:val="clear" w:color="auto" w:fill="auto"/>
            <w:vAlign w:val="center"/>
            <w:hideMark/>
          </w:tcPr>
          <w:p w14:paraId="303AC9D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25.04.</w:t>
            </w:r>
          </w:p>
        </w:tc>
        <w:tc>
          <w:tcPr>
            <w:tcW w:w="176" w:type="pct"/>
            <w:tcBorders>
              <w:top w:val="nil"/>
              <w:left w:val="nil"/>
              <w:bottom w:val="single" w:sz="4" w:space="0" w:color="auto"/>
              <w:right w:val="single" w:sz="4" w:space="0" w:color="auto"/>
            </w:tcBorders>
            <w:shd w:val="clear" w:color="auto" w:fill="auto"/>
            <w:vAlign w:val="center"/>
            <w:hideMark/>
          </w:tcPr>
          <w:p w14:paraId="5A5D94F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23.04.</w:t>
            </w:r>
          </w:p>
        </w:tc>
        <w:tc>
          <w:tcPr>
            <w:tcW w:w="177" w:type="pct"/>
            <w:tcBorders>
              <w:top w:val="nil"/>
              <w:left w:val="nil"/>
              <w:bottom w:val="single" w:sz="4" w:space="0" w:color="auto"/>
              <w:right w:val="single" w:sz="4" w:space="0" w:color="auto"/>
            </w:tcBorders>
            <w:shd w:val="clear" w:color="auto" w:fill="auto"/>
            <w:vAlign w:val="center"/>
            <w:hideMark/>
          </w:tcPr>
          <w:p w14:paraId="5327D3F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22.04.</w:t>
            </w:r>
          </w:p>
        </w:tc>
        <w:tc>
          <w:tcPr>
            <w:tcW w:w="177" w:type="pct"/>
            <w:tcBorders>
              <w:top w:val="nil"/>
              <w:left w:val="nil"/>
              <w:bottom w:val="nil"/>
              <w:right w:val="nil"/>
            </w:tcBorders>
            <w:shd w:val="clear" w:color="auto" w:fill="auto"/>
            <w:vAlign w:val="center"/>
            <w:hideMark/>
          </w:tcPr>
          <w:p w14:paraId="39FB929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24.04.   18.05.</w:t>
            </w:r>
          </w:p>
        </w:tc>
        <w:tc>
          <w:tcPr>
            <w:tcW w:w="177" w:type="pct"/>
            <w:tcBorders>
              <w:top w:val="nil"/>
              <w:left w:val="single" w:sz="4" w:space="0" w:color="auto"/>
              <w:bottom w:val="single" w:sz="4" w:space="0" w:color="auto"/>
              <w:right w:val="single" w:sz="4" w:space="0" w:color="auto"/>
            </w:tcBorders>
            <w:shd w:val="clear" w:color="auto" w:fill="auto"/>
            <w:vAlign w:val="center"/>
            <w:hideMark/>
          </w:tcPr>
          <w:p w14:paraId="03332E8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12.05.</w:t>
            </w:r>
          </w:p>
        </w:tc>
        <w:tc>
          <w:tcPr>
            <w:tcW w:w="176" w:type="pct"/>
            <w:tcBorders>
              <w:top w:val="nil"/>
              <w:left w:val="nil"/>
              <w:bottom w:val="single" w:sz="4" w:space="0" w:color="auto"/>
              <w:right w:val="single" w:sz="4" w:space="0" w:color="auto"/>
            </w:tcBorders>
            <w:shd w:val="clear" w:color="auto" w:fill="auto"/>
            <w:vAlign w:val="center"/>
            <w:hideMark/>
          </w:tcPr>
          <w:p w14:paraId="5D8CC70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04.05.</w:t>
            </w:r>
          </w:p>
        </w:tc>
        <w:tc>
          <w:tcPr>
            <w:tcW w:w="177" w:type="pct"/>
            <w:tcBorders>
              <w:top w:val="nil"/>
              <w:left w:val="nil"/>
              <w:bottom w:val="single" w:sz="4" w:space="0" w:color="auto"/>
              <w:right w:val="single" w:sz="4" w:space="0" w:color="auto"/>
            </w:tcBorders>
            <w:shd w:val="clear" w:color="auto" w:fill="auto"/>
            <w:vAlign w:val="center"/>
            <w:hideMark/>
          </w:tcPr>
          <w:p w14:paraId="7CBD785E"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11.05.</w:t>
            </w:r>
          </w:p>
        </w:tc>
        <w:tc>
          <w:tcPr>
            <w:tcW w:w="177" w:type="pct"/>
            <w:tcBorders>
              <w:top w:val="nil"/>
              <w:left w:val="nil"/>
              <w:bottom w:val="single" w:sz="4" w:space="0" w:color="auto"/>
              <w:right w:val="single" w:sz="4" w:space="0" w:color="auto"/>
            </w:tcBorders>
            <w:shd w:val="clear" w:color="auto" w:fill="auto"/>
            <w:vAlign w:val="center"/>
            <w:hideMark/>
          </w:tcPr>
          <w:p w14:paraId="0BBFB0E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05.05.</w:t>
            </w:r>
          </w:p>
        </w:tc>
        <w:tc>
          <w:tcPr>
            <w:tcW w:w="176" w:type="pct"/>
            <w:tcBorders>
              <w:top w:val="nil"/>
              <w:left w:val="nil"/>
              <w:bottom w:val="single" w:sz="4" w:space="0" w:color="auto"/>
              <w:right w:val="single" w:sz="4" w:space="0" w:color="auto"/>
            </w:tcBorders>
            <w:shd w:val="clear" w:color="auto" w:fill="auto"/>
            <w:vAlign w:val="center"/>
            <w:hideMark/>
          </w:tcPr>
          <w:p w14:paraId="53F2400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05.05.</w:t>
            </w:r>
          </w:p>
        </w:tc>
        <w:tc>
          <w:tcPr>
            <w:tcW w:w="177" w:type="pct"/>
            <w:tcBorders>
              <w:top w:val="nil"/>
              <w:left w:val="nil"/>
              <w:bottom w:val="single" w:sz="4" w:space="0" w:color="auto"/>
              <w:right w:val="single" w:sz="4" w:space="0" w:color="auto"/>
            </w:tcBorders>
            <w:shd w:val="clear" w:color="auto" w:fill="auto"/>
            <w:vAlign w:val="center"/>
            <w:hideMark/>
          </w:tcPr>
          <w:p w14:paraId="0F8FD3B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12.05.</w:t>
            </w:r>
          </w:p>
        </w:tc>
        <w:tc>
          <w:tcPr>
            <w:tcW w:w="177" w:type="pct"/>
            <w:tcBorders>
              <w:top w:val="nil"/>
              <w:left w:val="nil"/>
              <w:bottom w:val="single" w:sz="4" w:space="0" w:color="auto"/>
              <w:right w:val="single" w:sz="4" w:space="0" w:color="auto"/>
            </w:tcBorders>
            <w:shd w:val="clear" w:color="auto" w:fill="auto"/>
            <w:vAlign w:val="center"/>
            <w:hideMark/>
          </w:tcPr>
          <w:p w14:paraId="1BB9042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11.05.</w:t>
            </w:r>
          </w:p>
        </w:tc>
        <w:tc>
          <w:tcPr>
            <w:tcW w:w="177" w:type="pct"/>
            <w:tcBorders>
              <w:top w:val="nil"/>
              <w:left w:val="nil"/>
              <w:bottom w:val="single" w:sz="4" w:space="0" w:color="auto"/>
              <w:right w:val="single" w:sz="4" w:space="0" w:color="auto"/>
            </w:tcBorders>
            <w:shd w:val="clear" w:color="auto" w:fill="auto"/>
            <w:vAlign w:val="center"/>
            <w:hideMark/>
          </w:tcPr>
          <w:p w14:paraId="23E0C6E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03.05.</w:t>
            </w:r>
          </w:p>
        </w:tc>
        <w:tc>
          <w:tcPr>
            <w:tcW w:w="176" w:type="pct"/>
            <w:tcBorders>
              <w:top w:val="nil"/>
              <w:left w:val="nil"/>
              <w:bottom w:val="single" w:sz="4" w:space="0" w:color="auto"/>
              <w:right w:val="single" w:sz="4" w:space="0" w:color="auto"/>
            </w:tcBorders>
            <w:shd w:val="clear" w:color="auto" w:fill="auto"/>
            <w:vAlign w:val="center"/>
            <w:hideMark/>
          </w:tcPr>
          <w:p w14:paraId="013C308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21.05.</w:t>
            </w:r>
          </w:p>
        </w:tc>
        <w:tc>
          <w:tcPr>
            <w:tcW w:w="177" w:type="pct"/>
            <w:tcBorders>
              <w:top w:val="nil"/>
              <w:left w:val="nil"/>
              <w:bottom w:val="single" w:sz="4" w:space="0" w:color="auto"/>
              <w:right w:val="single" w:sz="4" w:space="0" w:color="auto"/>
            </w:tcBorders>
            <w:shd w:val="clear" w:color="auto" w:fill="auto"/>
            <w:vAlign w:val="center"/>
            <w:hideMark/>
          </w:tcPr>
          <w:p w14:paraId="7D1DF73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7" w:type="pct"/>
            <w:tcBorders>
              <w:top w:val="nil"/>
              <w:left w:val="nil"/>
              <w:bottom w:val="single" w:sz="4" w:space="0" w:color="auto"/>
              <w:right w:val="single" w:sz="4" w:space="0" w:color="auto"/>
            </w:tcBorders>
            <w:shd w:val="clear" w:color="auto" w:fill="auto"/>
            <w:vAlign w:val="center"/>
            <w:hideMark/>
          </w:tcPr>
          <w:p w14:paraId="01A0F85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6" w:type="pct"/>
            <w:tcBorders>
              <w:top w:val="nil"/>
              <w:left w:val="nil"/>
              <w:bottom w:val="single" w:sz="4" w:space="0" w:color="auto"/>
              <w:right w:val="single" w:sz="4" w:space="0" w:color="auto"/>
            </w:tcBorders>
            <w:shd w:val="clear" w:color="auto" w:fill="auto"/>
            <w:vAlign w:val="center"/>
            <w:hideMark/>
          </w:tcPr>
          <w:p w14:paraId="176398B1" w14:textId="17A73B9D"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11.05.</w:t>
            </w:r>
          </w:p>
        </w:tc>
        <w:tc>
          <w:tcPr>
            <w:tcW w:w="177" w:type="pct"/>
            <w:tcBorders>
              <w:top w:val="nil"/>
              <w:left w:val="nil"/>
              <w:bottom w:val="single" w:sz="4" w:space="0" w:color="auto"/>
              <w:right w:val="single" w:sz="4" w:space="0" w:color="auto"/>
            </w:tcBorders>
            <w:shd w:val="clear" w:color="auto" w:fill="auto"/>
            <w:vAlign w:val="center"/>
            <w:hideMark/>
          </w:tcPr>
          <w:p w14:paraId="62E58089" w14:textId="6609B50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30.05.</w:t>
            </w:r>
          </w:p>
        </w:tc>
        <w:tc>
          <w:tcPr>
            <w:tcW w:w="177" w:type="pct"/>
            <w:tcBorders>
              <w:top w:val="nil"/>
              <w:left w:val="nil"/>
              <w:bottom w:val="single" w:sz="4" w:space="0" w:color="auto"/>
              <w:right w:val="single" w:sz="4" w:space="0" w:color="auto"/>
            </w:tcBorders>
            <w:vAlign w:val="center"/>
          </w:tcPr>
          <w:p w14:paraId="2572F9DB" w14:textId="1D72B300"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15.05</w:t>
            </w:r>
          </w:p>
        </w:tc>
        <w:tc>
          <w:tcPr>
            <w:tcW w:w="174" w:type="pct"/>
            <w:tcBorders>
              <w:top w:val="nil"/>
              <w:left w:val="nil"/>
              <w:bottom w:val="single" w:sz="4" w:space="0" w:color="auto"/>
              <w:right w:val="single" w:sz="4" w:space="0" w:color="auto"/>
            </w:tcBorders>
            <w:vAlign w:val="center"/>
          </w:tcPr>
          <w:p w14:paraId="745125AE" w14:textId="5449B83A"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21.05</w:t>
            </w:r>
          </w:p>
        </w:tc>
        <w:tc>
          <w:tcPr>
            <w:tcW w:w="167" w:type="pct"/>
            <w:tcBorders>
              <w:top w:val="nil"/>
              <w:left w:val="nil"/>
              <w:bottom w:val="single" w:sz="4" w:space="0" w:color="auto"/>
              <w:right w:val="single" w:sz="4" w:space="0" w:color="auto"/>
            </w:tcBorders>
            <w:vAlign w:val="center"/>
          </w:tcPr>
          <w:p w14:paraId="09C2AC59" w14:textId="2B2D6FE0"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13.05</w:t>
            </w:r>
          </w:p>
        </w:tc>
      </w:tr>
      <w:tr w:rsidR="00AF0DA2" w:rsidRPr="00AF0DA2" w14:paraId="6028E5E5" w14:textId="0C5A7BEC"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055C85C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7</w:t>
            </w:r>
          </w:p>
        </w:tc>
        <w:tc>
          <w:tcPr>
            <w:tcW w:w="473" w:type="pct"/>
            <w:tcBorders>
              <w:top w:val="nil"/>
              <w:left w:val="nil"/>
              <w:bottom w:val="single" w:sz="4" w:space="0" w:color="auto"/>
              <w:right w:val="single" w:sz="4" w:space="0" w:color="auto"/>
            </w:tcBorders>
            <w:shd w:val="clear" w:color="auto" w:fill="auto"/>
            <w:vAlign w:val="center"/>
            <w:hideMark/>
          </w:tcPr>
          <w:p w14:paraId="49849295"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Опрессовка тепловых сетей от котельной МП «Теплоснабжение»</w:t>
            </w:r>
          </w:p>
        </w:tc>
        <w:tc>
          <w:tcPr>
            <w:tcW w:w="175" w:type="pct"/>
            <w:tcBorders>
              <w:top w:val="nil"/>
              <w:left w:val="nil"/>
              <w:bottom w:val="single" w:sz="4" w:space="0" w:color="auto"/>
              <w:right w:val="single" w:sz="4" w:space="0" w:color="auto"/>
            </w:tcBorders>
            <w:shd w:val="clear" w:color="auto" w:fill="auto"/>
            <w:vAlign w:val="center"/>
            <w:hideMark/>
          </w:tcPr>
          <w:p w14:paraId="7DF84AE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24.05.</w:t>
            </w:r>
          </w:p>
        </w:tc>
        <w:tc>
          <w:tcPr>
            <w:tcW w:w="177" w:type="pct"/>
            <w:tcBorders>
              <w:top w:val="nil"/>
              <w:left w:val="nil"/>
              <w:bottom w:val="single" w:sz="4" w:space="0" w:color="auto"/>
              <w:right w:val="single" w:sz="4" w:space="0" w:color="auto"/>
            </w:tcBorders>
            <w:shd w:val="clear" w:color="auto" w:fill="auto"/>
            <w:vAlign w:val="center"/>
            <w:hideMark/>
          </w:tcPr>
          <w:p w14:paraId="395F360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22.04.</w:t>
            </w:r>
          </w:p>
        </w:tc>
        <w:tc>
          <w:tcPr>
            <w:tcW w:w="177" w:type="pct"/>
            <w:tcBorders>
              <w:top w:val="nil"/>
              <w:left w:val="nil"/>
              <w:bottom w:val="single" w:sz="4" w:space="0" w:color="auto"/>
              <w:right w:val="single" w:sz="4" w:space="0" w:color="auto"/>
            </w:tcBorders>
            <w:shd w:val="clear" w:color="auto" w:fill="auto"/>
            <w:vAlign w:val="center"/>
            <w:hideMark/>
          </w:tcPr>
          <w:p w14:paraId="14A93D0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06.05.</w:t>
            </w:r>
          </w:p>
        </w:tc>
        <w:tc>
          <w:tcPr>
            <w:tcW w:w="176" w:type="pct"/>
            <w:tcBorders>
              <w:top w:val="nil"/>
              <w:left w:val="nil"/>
              <w:bottom w:val="single" w:sz="4" w:space="0" w:color="auto"/>
              <w:right w:val="single" w:sz="4" w:space="0" w:color="auto"/>
            </w:tcBorders>
            <w:shd w:val="clear" w:color="auto" w:fill="auto"/>
            <w:vAlign w:val="center"/>
            <w:hideMark/>
          </w:tcPr>
          <w:p w14:paraId="3B96369D"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20.04.</w:t>
            </w:r>
          </w:p>
        </w:tc>
        <w:tc>
          <w:tcPr>
            <w:tcW w:w="177" w:type="pct"/>
            <w:tcBorders>
              <w:top w:val="nil"/>
              <w:left w:val="nil"/>
              <w:bottom w:val="single" w:sz="4" w:space="0" w:color="auto"/>
              <w:right w:val="single" w:sz="4" w:space="0" w:color="auto"/>
            </w:tcBorders>
            <w:shd w:val="clear" w:color="auto" w:fill="auto"/>
            <w:vAlign w:val="center"/>
            <w:hideMark/>
          </w:tcPr>
          <w:p w14:paraId="0CBA0A6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16.05.</w:t>
            </w:r>
          </w:p>
        </w:tc>
        <w:tc>
          <w:tcPr>
            <w:tcW w:w="177" w:type="pct"/>
            <w:tcBorders>
              <w:top w:val="nil"/>
              <w:left w:val="nil"/>
              <w:bottom w:val="single" w:sz="4" w:space="0" w:color="auto"/>
              <w:right w:val="single" w:sz="4" w:space="0" w:color="auto"/>
            </w:tcBorders>
            <w:shd w:val="clear" w:color="auto" w:fill="auto"/>
            <w:vAlign w:val="center"/>
            <w:hideMark/>
          </w:tcPr>
          <w:p w14:paraId="582E552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6" w:type="pct"/>
            <w:tcBorders>
              <w:top w:val="nil"/>
              <w:left w:val="nil"/>
              <w:bottom w:val="single" w:sz="4" w:space="0" w:color="auto"/>
              <w:right w:val="single" w:sz="4" w:space="0" w:color="auto"/>
            </w:tcBorders>
            <w:shd w:val="clear" w:color="auto" w:fill="auto"/>
            <w:vAlign w:val="center"/>
            <w:hideMark/>
          </w:tcPr>
          <w:p w14:paraId="0484BDE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7" w:type="pct"/>
            <w:tcBorders>
              <w:top w:val="nil"/>
              <w:left w:val="nil"/>
              <w:bottom w:val="single" w:sz="4" w:space="0" w:color="auto"/>
              <w:right w:val="single" w:sz="4" w:space="0" w:color="auto"/>
            </w:tcBorders>
            <w:shd w:val="clear" w:color="auto" w:fill="auto"/>
            <w:vAlign w:val="center"/>
            <w:hideMark/>
          </w:tcPr>
          <w:p w14:paraId="7376753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14.05.</w:t>
            </w:r>
          </w:p>
        </w:tc>
        <w:tc>
          <w:tcPr>
            <w:tcW w:w="177" w:type="pct"/>
            <w:tcBorders>
              <w:top w:val="single" w:sz="4" w:space="0" w:color="auto"/>
              <w:left w:val="nil"/>
              <w:bottom w:val="single" w:sz="4" w:space="0" w:color="auto"/>
              <w:right w:val="single" w:sz="4" w:space="0" w:color="auto"/>
            </w:tcBorders>
            <w:shd w:val="clear" w:color="auto" w:fill="auto"/>
            <w:vAlign w:val="center"/>
            <w:hideMark/>
          </w:tcPr>
          <w:p w14:paraId="227B126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12.05.</w:t>
            </w:r>
          </w:p>
        </w:tc>
        <w:tc>
          <w:tcPr>
            <w:tcW w:w="177" w:type="pct"/>
            <w:tcBorders>
              <w:top w:val="nil"/>
              <w:left w:val="nil"/>
              <w:bottom w:val="single" w:sz="4" w:space="0" w:color="auto"/>
              <w:right w:val="single" w:sz="4" w:space="0" w:color="auto"/>
            </w:tcBorders>
            <w:shd w:val="clear" w:color="auto" w:fill="auto"/>
            <w:vAlign w:val="center"/>
            <w:hideMark/>
          </w:tcPr>
          <w:p w14:paraId="667DAA0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17.05.</w:t>
            </w:r>
          </w:p>
        </w:tc>
        <w:tc>
          <w:tcPr>
            <w:tcW w:w="176" w:type="pct"/>
            <w:tcBorders>
              <w:top w:val="nil"/>
              <w:left w:val="nil"/>
              <w:bottom w:val="single" w:sz="4" w:space="0" w:color="auto"/>
              <w:right w:val="single" w:sz="4" w:space="0" w:color="auto"/>
            </w:tcBorders>
            <w:shd w:val="clear" w:color="auto" w:fill="auto"/>
            <w:vAlign w:val="center"/>
            <w:hideMark/>
          </w:tcPr>
          <w:p w14:paraId="7DF163C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16.05.</w:t>
            </w:r>
          </w:p>
        </w:tc>
        <w:tc>
          <w:tcPr>
            <w:tcW w:w="177" w:type="pct"/>
            <w:tcBorders>
              <w:top w:val="nil"/>
              <w:left w:val="nil"/>
              <w:bottom w:val="single" w:sz="4" w:space="0" w:color="auto"/>
              <w:right w:val="single" w:sz="4" w:space="0" w:color="auto"/>
            </w:tcBorders>
            <w:shd w:val="clear" w:color="auto" w:fill="auto"/>
            <w:vAlign w:val="center"/>
            <w:hideMark/>
          </w:tcPr>
          <w:p w14:paraId="308DA5D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7" w:type="pct"/>
            <w:tcBorders>
              <w:top w:val="nil"/>
              <w:left w:val="nil"/>
              <w:bottom w:val="single" w:sz="4" w:space="0" w:color="auto"/>
              <w:right w:val="single" w:sz="4" w:space="0" w:color="auto"/>
            </w:tcBorders>
            <w:shd w:val="clear" w:color="auto" w:fill="auto"/>
            <w:vAlign w:val="center"/>
            <w:hideMark/>
          </w:tcPr>
          <w:p w14:paraId="451F9C7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6" w:type="pct"/>
            <w:tcBorders>
              <w:top w:val="nil"/>
              <w:left w:val="nil"/>
              <w:bottom w:val="single" w:sz="4" w:space="0" w:color="auto"/>
              <w:right w:val="single" w:sz="4" w:space="0" w:color="auto"/>
            </w:tcBorders>
            <w:shd w:val="clear" w:color="auto" w:fill="auto"/>
            <w:vAlign w:val="center"/>
            <w:hideMark/>
          </w:tcPr>
          <w:p w14:paraId="68C1808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13.05.</w:t>
            </w:r>
          </w:p>
        </w:tc>
        <w:tc>
          <w:tcPr>
            <w:tcW w:w="177" w:type="pct"/>
            <w:tcBorders>
              <w:top w:val="nil"/>
              <w:left w:val="nil"/>
              <w:bottom w:val="single" w:sz="4" w:space="0" w:color="auto"/>
              <w:right w:val="single" w:sz="4" w:space="0" w:color="auto"/>
            </w:tcBorders>
            <w:shd w:val="clear" w:color="auto" w:fill="auto"/>
            <w:vAlign w:val="center"/>
            <w:hideMark/>
          </w:tcPr>
          <w:p w14:paraId="626BAC7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18.05.</w:t>
            </w:r>
          </w:p>
        </w:tc>
        <w:tc>
          <w:tcPr>
            <w:tcW w:w="177" w:type="pct"/>
            <w:tcBorders>
              <w:top w:val="nil"/>
              <w:left w:val="nil"/>
              <w:bottom w:val="single" w:sz="4" w:space="0" w:color="auto"/>
              <w:right w:val="single" w:sz="4" w:space="0" w:color="auto"/>
            </w:tcBorders>
            <w:shd w:val="clear" w:color="auto" w:fill="auto"/>
            <w:vAlign w:val="center"/>
            <w:hideMark/>
          </w:tcPr>
          <w:p w14:paraId="57C3C4F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17.05.</w:t>
            </w:r>
          </w:p>
        </w:tc>
        <w:tc>
          <w:tcPr>
            <w:tcW w:w="177" w:type="pct"/>
            <w:tcBorders>
              <w:top w:val="nil"/>
              <w:left w:val="nil"/>
              <w:bottom w:val="single" w:sz="4" w:space="0" w:color="auto"/>
              <w:right w:val="single" w:sz="4" w:space="0" w:color="auto"/>
            </w:tcBorders>
            <w:shd w:val="clear" w:color="auto" w:fill="auto"/>
            <w:vAlign w:val="center"/>
            <w:hideMark/>
          </w:tcPr>
          <w:p w14:paraId="0C67337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15.05.</w:t>
            </w:r>
          </w:p>
        </w:tc>
        <w:tc>
          <w:tcPr>
            <w:tcW w:w="176" w:type="pct"/>
            <w:tcBorders>
              <w:top w:val="nil"/>
              <w:left w:val="nil"/>
              <w:bottom w:val="single" w:sz="4" w:space="0" w:color="auto"/>
              <w:right w:val="single" w:sz="4" w:space="0" w:color="auto"/>
            </w:tcBorders>
            <w:shd w:val="clear" w:color="auto" w:fill="auto"/>
            <w:vAlign w:val="center"/>
            <w:hideMark/>
          </w:tcPr>
          <w:p w14:paraId="6E2EDF0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14.05.</w:t>
            </w:r>
          </w:p>
        </w:tc>
        <w:tc>
          <w:tcPr>
            <w:tcW w:w="177" w:type="pct"/>
            <w:tcBorders>
              <w:top w:val="nil"/>
              <w:left w:val="nil"/>
              <w:bottom w:val="single" w:sz="4" w:space="0" w:color="auto"/>
              <w:right w:val="single" w:sz="4" w:space="0" w:color="auto"/>
            </w:tcBorders>
            <w:shd w:val="clear" w:color="auto" w:fill="auto"/>
            <w:vAlign w:val="center"/>
            <w:hideMark/>
          </w:tcPr>
          <w:p w14:paraId="172F1E95"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20.05.</w:t>
            </w:r>
          </w:p>
        </w:tc>
        <w:tc>
          <w:tcPr>
            <w:tcW w:w="177" w:type="pct"/>
            <w:tcBorders>
              <w:top w:val="nil"/>
              <w:left w:val="nil"/>
              <w:bottom w:val="single" w:sz="4" w:space="0" w:color="auto"/>
              <w:right w:val="single" w:sz="4" w:space="0" w:color="auto"/>
            </w:tcBorders>
            <w:shd w:val="clear" w:color="auto" w:fill="auto"/>
            <w:vAlign w:val="center"/>
            <w:hideMark/>
          </w:tcPr>
          <w:p w14:paraId="05B50A88"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19.05.</w:t>
            </w:r>
          </w:p>
        </w:tc>
        <w:tc>
          <w:tcPr>
            <w:tcW w:w="176" w:type="pct"/>
            <w:tcBorders>
              <w:top w:val="nil"/>
              <w:left w:val="nil"/>
              <w:bottom w:val="single" w:sz="4" w:space="0" w:color="auto"/>
              <w:right w:val="single" w:sz="4" w:space="0" w:color="auto"/>
            </w:tcBorders>
            <w:shd w:val="clear" w:color="auto" w:fill="auto"/>
            <w:vAlign w:val="center"/>
            <w:hideMark/>
          </w:tcPr>
          <w:p w14:paraId="0D61B310" w14:textId="1CE9C9E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17.05.</w:t>
            </w:r>
          </w:p>
        </w:tc>
        <w:tc>
          <w:tcPr>
            <w:tcW w:w="177" w:type="pct"/>
            <w:tcBorders>
              <w:top w:val="nil"/>
              <w:left w:val="nil"/>
              <w:bottom w:val="single" w:sz="4" w:space="0" w:color="auto"/>
              <w:right w:val="single" w:sz="4" w:space="0" w:color="auto"/>
            </w:tcBorders>
            <w:shd w:val="clear" w:color="auto" w:fill="auto"/>
            <w:vAlign w:val="center"/>
            <w:hideMark/>
          </w:tcPr>
          <w:p w14:paraId="781F345E" w14:textId="477F58C2"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23.05.</w:t>
            </w:r>
          </w:p>
        </w:tc>
        <w:tc>
          <w:tcPr>
            <w:tcW w:w="177" w:type="pct"/>
            <w:tcBorders>
              <w:top w:val="nil"/>
              <w:left w:val="nil"/>
              <w:bottom w:val="single" w:sz="4" w:space="0" w:color="auto"/>
              <w:right w:val="single" w:sz="4" w:space="0" w:color="auto"/>
            </w:tcBorders>
            <w:vAlign w:val="center"/>
          </w:tcPr>
          <w:p w14:paraId="4FEDF4B8" w14:textId="7B7CD98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22.05</w:t>
            </w:r>
          </w:p>
        </w:tc>
        <w:tc>
          <w:tcPr>
            <w:tcW w:w="174" w:type="pct"/>
            <w:tcBorders>
              <w:top w:val="nil"/>
              <w:left w:val="nil"/>
              <w:bottom w:val="single" w:sz="4" w:space="0" w:color="auto"/>
              <w:right w:val="single" w:sz="4" w:space="0" w:color="auto"/>
            </w:tcBorders>
            <w:vAlign w:val="center"/>
          </w:tcPr>
          <w:p w14:paraId="19D4A2F4" w14:textId="7FB1DBB8"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14.05</w:t>
            </w:r>
          </w:p>
        </w:tc>
        <w:tc>
          <w:tcPr>
            <w:tcW w:w="167" w:type="pct"/>
            <w:tcBorders>
              <w:top w:val="nil"/>
              <w:left w:val="nil"/>
              <w:bottom w:val="single" w:sz="4" w:space="0" w:color="auto"/>
              <w:right w:val="single" w:sz="4" w:space="0" w:color="auto"/>
            </w:tcBorders>
            <w:vAlign w:val="center"/>
          </w:tcPr>
          <w:p w14:paraId="0650B8F2" w14:textId="65470D5D"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02.06</w:t>
            </w:r>
          </w:p>
        </w:tc>
      </w:tr>
      <w:tr w:rsidR="00AF0DA2" w:rsidRPr="00AF0DA2" w14:paraId="7060BD07" w14:textId="61D3D5D5" w:rsidTr="00B67A97">
        <w:trPr>
          <w:trHeight w:val="1134"/>
        </w:trPr>
        <w:tc>
          <w:tcPr>
            <w:tcW w:w="123" w:type="pct"/>
            <w:tcBorders>
              <w:top w:val="nil"/>
              <w:left w:val="single" w:sz="4" w:space="0" w:color="auto"/>
              <w:bottom w:val="single" w:sz="4" w:space="0" w:color="auto"/>
              <w:right w:val="single" w:sz="4" w:space="0" w:color="auto"/>
            </w:tcBorders>
            <w:shd w:val="clear" w:color="auto" w:fill="auto"/>
            <w:vAlign w:val="center"/>
            <w:hideMark/>
          </w:tcPr>
          <w:p w14:paraId="1C0863D3"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8</w:t>
            </w:r>
          </w:p>
        </w:tc>
        <w:tc>
          <w:tcPr>
            <w:tcW w:w="473" w:type="pct"/>
            <w:tcBorders>
              <w:top w:val="nil"/>
              <w:left w:val="nil"/>
              <w:bottom w:val="single" w:sz="4" w:space="0" w:color="auto"/>
              <w:right w:val="single" w:sz="4" w:space="0" w:color="auto"/>
            </w:tcBorders>
            <w:shd w:val="clear" w:color="auto" w:fill="auto"/>
            <w:vAlign w:val="center"/>
            <w:hideMark/>
          </w:tcPr>
          <w:p w14:paraId="08EA6322" w14:textId="77777777" w:rsidR="00B67A97" w:rsidRPr="00AF0DA2" w:rsidRDefault="00B67A97" w:rsidP="00B67A97">
            <w:pPr>
              <w:spacing w:after="0" w:line="240" w:lineRule="auto"/>
              <w:ind w:left="-57" w:right="-57"/>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Начало/окончание отопительного сезона</w:t>
            </w:r>
          </w:p>
        </w:tc>
        <w:tc>
          <w:tcPr>
            <w:tcW w:w="175" w:type="pct"/>
            <w:tcBorders>
              <w:top w:val="nil"/>
              <w:left w:val="nil"/>
              <w:bottom w:val="single" w:sz="4" w:space="0" w:color="auto"/>
              <w:right w:val="single" w:sz="4" w:space="0" w:color="auto"/>
            </w:tcBorders>
            <w:shd w:val="clear" w:color="auto" w:fill="auto"/>
            <w:vAlign w:val="center"/>
            <w:hideMark/>
          </w:tcPr>
          <w:p w14:paraId="22E9BBC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7BD5DCD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16.04.</w:t>
            </w:r>
          </w:p>
        </w:tc>
        <w:tc>
          <w:tcPr>
            <w:tcW w:w="177" w:type="pct"/>
            <w:tcBorders>
              <w:top w:val="nil"/>
              <w:left w:val="nil"/>
              <w:bottom w:val="single" w:sz="4" w:space="0" w:color="auto"/>
              <w:right w:val="single" w:sz="4" w:space="0" w:color="auto"/>
            </w:tcBorders>
            <w:shd w:val="clear" w:color="auto" w:fill="auto"/>
            <w:vAlign w:val="center"/>
            <w:hideMark/>
          </w:tcPr>
          <w:p w14:paraId="5686279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6" w:type="pct"/>
            <w:tcBorders>
              <w:top w:val="nil"/>
              <w:left w:val="nil"/>
              <w:bottom w:val="single" w:sz="4" w:space="0" w:color="auto"/>
              <w:right w:val="single" w:sz="4" w:space="0" w:color="auto"/>
            </w:tcBorders>
            <w:shd w:val="clear" w:color="auto" w:fill="auto"/>
            <w:vAlign w:val="center"/>
            <w:hideMark/>
          </w:tcPr>
          <w:p w14:paraId="73AA36C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w:t>
            </w:r>
          </w:p>
        </w:tc>
        <w:tc>
          <w:tcPr>
            <w:tcW w:w="177" w:type="pct"/>
            <w:tcBorders>
              <w:top w:val="nil"/>
              <w:left w:val="nil"/>
              <w:bottom w:val="single" w:sz="4" w:space="0" w:color="auto"/>
              <w:right w:val="single" w:sz="4" w:space="0" w:color="auto"/>
            </w:tcBorders>
            <w:shd w:val="clear" w:color="auto" w:fill="auto"/>
            <w:vAlign w:val="center"/>
            <w:hideMark/>
          </w:tcPr>
          <w:p w14:paraId="640374F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17.04.</w:t>
            </w:r>
          </w:p>
        </w:tc>
        <w:tc>
          <w:tcPr>
            <w:tcW w:w="177" w:type="pct"/>
            <w:tcBorders>
              <w:top w:val="nil"/>
              <w:left w:val="nil"/>
              <w:bottom w:val="single" w:sz="4" w:space="0" w:color="auto"/>
              <w:right w:val="single" w:sz="4" w:space="0" w:color="auto"/>
            </w:tcBorders>
            <w:shd w:val="clear" w:color="auto" w:fill="auto"/>
            <w:vAlign w:val="center"/>
            <w:hideMark/>
          </w:tcPr>
          <w:p w14:paraId="73AADC1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17.04.</w:t>
            </w:r>
          </w:p>
        </w:tc>
        <w:tc>
          <w:tcPr>
            <w:tcW w:w="176" w:type="pct"/>
            <w:tcBorders>
              <w:top w:val="nil"/>
              <w:left w:val="nil"/>
              <w:bottom w:val="single" w:sz="4" w:space="0" w:color="auto"/>
              <w:right w:val="single" w:sz="4" w:space="0" w:color="auto"/>
            </w:tcBorders>
            <w:shd w:val="clear" w:color="auto" w:fill="auto"/>
            <w:vAlign w:val="center"/>
            <w:hideMark/>
          </w:tcPr>
          <w:p w14:paraId="7CCAD05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25.09  17.04</w:t>
            </w:r>
          </w:p>
        </w:tc>
        <w:tc>
          <w:tcPr>
            <w:tcW w:w="177" w:type="pct"/>
            <w:tcBorders>
              <w:top w:val="nil"/>
              <w:left w:val="nil"/>
              <w:bottom w:val="single" w:sz="4" w:space="0" w:color="auto"/>
              <w:right w:val="single" w:sz="4" w:space="0" w:color="auto"/>
            </w:tcBorders>
            <w:shd w:val="clear" w:color="auto" w:fill="auto"/>
            <w:vAlign w:val="center"/>
            <w:hideMark/>
          </w:tcPr>
          <w:p w14:paraId="0BA8C154"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2.10    20.04</w:t>
            </w:r>
          </w:p>
        </w:tc>
        <w:tc>
          <w:tcPr>
            <w:tcW w:w="177" w:type="pct"/>
            <w:tcBorders>
              <w:top w:val="nil"/>
              <w:left w:val="nil"/>
              <w:bottom w:val="single" w:sz="4" w:space="0" w:color="auto"/>
              <w:right w:val="single" w:sz="4" w:space="0" w:color="auto"/>
            </w:tcBorders>
            <w:shd w:val="clear" w:color="auto" w:fill="auto"/>
            <w:vAlign w:val="center"/>
            <w:hideMark/>
          </w:tcPr>
          <w:p w14:paraId="640D6DE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6.10   24.04</w:t>
            </w:r>
          </w:p>
        </w:tc>
        <w:tc>
          <w:tcPr>
            <w:tcW w:w="177" w:type="pct"/>
            <w:tcBorders>
              <w:top w:val="nil"/>
              <w:left w:val="nil"/>
              <w:bottom w:val="single" w:sz="4" w:space="0" w:color="auto"/>
              <w:right w:val="single" w:sz="4" w:space="0" w:color="auto"/>
            </w:tcBorders>
            <w:shd w:val="clear" w:color="auto" w:fill="auto"/>
            <w:vAlign w:val="center"/>
            <w:hideMark/>
          </w:tcPr>
          <w:p w14:paraId="723D640B"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10.10    11.05</w:t>
            </w:r>
          </w:p>
        </w:tc>
        <w:tc>
          <w:tcPr>
            <w:tcW w:w="176" w:type="pct"/>
            <w:tcBorders>
              <w:top w:val="nil"/>
              <w:left w:val="nil"/>
              <w:bottom w:val="single" w:sz="4" w:space="0" w:color="auto"/>
              <w:right w:val="single" w:sz="4" w:space="0" w:color="auto"/>
            </w:tcBorders>
            <w:shd w:val="clear" w:color="auto" w:fill="auto"/>
            <w:vAlign w:val="center"/>
            <w:hideMark/>
          </w:tcPr>
          <w:p w14:paraId="3833FE3F"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16.10   2.05</w:t>
            </w:r>
          </w:p>
        </w:tc>
        <w:tc>
          <w:tcPr>
            <w:tcW w:w="177" w:type="pct"/>
            <w:tcBorders>
              <w:top w:val="nil"/>
              <w:left w:val="nil"/>
              <w:bottom w:val="single" w:sz="4" w:space="0" w:color="auto"/>
              <w:right w:val="single" w:sz="4" w:space="0" w:color="auto"/>
            </w:tcBorders>
            <w:shd w:val="clear" w:color="auto" w:fill="auto"/>
            <w:vAlign w:val="center"/>
            <w:hideMark/>
          </w:tcPr>
          <w:p w14:paraId="3DAD814A"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9.10   10.05</w:t>
            </w:r>
          </w:p>
        </w:tc>
        <w:tc>
          <w:tcPr>
            <w:tcW w:w="177" w:type="pct"/>
            <w:tcBorders>
              <w:top w:val="nil"/>
              <w:left w:val="nil"/>
              <w:bottom w:val="single" w:sz="4" w:space="0" w:color="auto"/>
              <w:right w:val="single" w:sz="4" w:space="0" w:color="auto"/>
            </w:tcBorders>
            <w:shd w:val="clear" w:color="auto" w:fill="auto"/>
            <w:vAlign w:val="center"/>
            <w:hideMark/>
          </w:tcPr>
          <w:p w14:paraId="4445DBE2"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23.09   29.04</w:t>
            </w:r>
          </w:p>
        </w:tc>
        <w:tc>
          <w:tcPr>
            <w:tcW w:w="176" w:type="pct"/>
            <w:tcBorders>
              <w:top w:val="nil"/>
              <w:left w:val="nil"/>
              <w:bottom w:val="single" w:sz="4" w:space="0" w:color="auto"/>
              <w:right w:val="single" w:sz="4" w:space="0" w:color="auto"/>
            </w:tcBorders>
            <w:shd w:val="clear" w:color="auto" w:fill="auto"/>
            <w:vAlign w:val="center"/>
            <w:hideMark/>
          </w:tcPr>
          <w:p w14:paraId="47114B7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5.10      4.05</w:t>
            </w:r>
          </w:p>
        </w:tc>
        <w:tc>
          <w:tcPr>
            <w:tcW w:w="177" w:type="pct"/>
            <w:tcBorders>
              <w:top w:val="nil"/>
              <w:left w:val="nil"/>
              <w:bottom w:val="single" w:sz="4" w:space="0" w:color="auto"/>
              <w:right w:val="single" w:sz="4" w:space="0" w:color="auto"/>
            </w:tcBorders>
            <w:shd w:val="clear" w:color="auto" w:fill="auto"/>
            <w:vAlign w:val="center"/>
            <w:hideMark/>
          </w:tcPr>
          <w:p w14:paraId="7D87D57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4.10   4.05</w:t>
            </w:r>
          </w:p>
        </w:tc>
        <w:tc>
          <w:tcPr>
            <w:tcW w:w="177" w:type="pct"/>
            <w:tcBorders>
              <w:top w:val="nil"/>
              <w:left w:val="nil"/>
              <w:bottom w:val="single" w:sz="4" w:space="0" w:color="auto"/>
              <w:right w:val="single" w:sz="4" w:space="0" w:color="auto"/>
            </w:tcBorders>
            <w:shd w:val="clear" w:color="auto" w:fill="auto"/>
            <w:vAlign w:val="center"/>
            <w:hideMark/>
          </w:tcPr>
          <w:p w14:paraId="5F14FE89"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3.10   4.05</w:t>
            </w:r>
          </w:p>
        </w:tc>
        <w:tc>
          <w:tcPr>
            <w:tcW w:w="177" w:type="pct"/>
            <w:tcBorders>
              <w:top w:val="nil"/>
              <w:left w:val="nil"/>
              <w:bottom w:val="single" w:sz="4" w:space="0" w:color="auto"/>
              <w:right w:val="single" w:sz="4" w:space="0" w:color="auto"/>
            </w:tcBorders>
            <w:shd w:val="clear" w:color="auto" w:fill="auto"/>
            <w:vAlign w:val="center"/>
            <w:hideMark/>
          </w:tcPr>
          <w:p w14:paraId="4375B28C"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10.10   26.04</w:t>
            </w:r>
          </w:p>
        </w:tc>
        <w:tc>
          <w:tcPr>
            <w:tcW w:w="176" w:type="pct"/>
            <w:tcBorders>
              <w:top w:val="nil"/>
              <w:left w:val="nil"/>
              <w:bottom w:val="single" w:sz="4" w:space="0" w:color="auto"/>
              <w:right w:val="single" w:sz="4" w:space="0" w:color="auto"/>
            </w:tcBorders>
            <w:shd w:val="clear" w:color="auto" w:fill="auto"/>
            <w:vAlign w:val="center"/>
            <w:hideMark/>
          </w:tcPr>
          <w:p w14:paraId="154F8A77"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25.09   30.04</w:t>
            </w:r>
          </w:p>
        </w:tc>
        <w:tc>
          <w:tcPr>
            <w:tcW w:w="177" w:type="pct"/>
            <w:tcBorders>
              <w:top w:val="nil"/>
              <w:left w:val="nil"/>
              <w:bottom w:val="single" w:sz="4" w:space="0" w:color="auto"/>
              <w:right w:val="single" w:sz="4" w:space="0" w:color="auto"/>
            </w:tcBorders>
            <w:shd w:val="clear" w:color="auto" w:fill="auto"/>
            <w:vAlign w:val="center"/>
            <w:hideMark/>
          </w:tcPr>
          <w:p w14:paraId="277FB666"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01.10    25.04</w:t>
            </w:r>
          </w:p>
        </w:tc>
        <w:tc>
          <w:tcPr>
            <w:tcW w:w="177" w:type="pct"/>
            <w:tcBorders>
              <w:top w:val="nil"/>
              <w:left w:val="nil"/>
              <w:bottom w:val="single" w:sz="4" w:space="0" w:color="auto"/>
              <w:right w:val="single" w:sz="4" w:space="0" w:color="auto"/>
            </w:tcBorders>
            <w:shd w:val="clear" w:color="auto" w:fill="auto"/>
            <w:vAlign w:val="center"/>
            <w:hideMark/>
          </w:tcPr>
          <w:p w14:paraId="69851F40"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6.10   30.04</w:t>
            </w:r>
          </w:p>
        </w:tc>
        <w:tc>
          <w:tcPr>
            <w:tcW w:w="176" w:type="pct"/>
            <w:tcBorders>
              <w:top w:val="nil"/>
              <w:left w:val="nil"/>
              <w:bottom w:val="single" w:sz="4" w:space="0" w:color="auto"/>
              <w:right w:val="single" w:sz="4" w:space="0" w:color="auto"/>
            </w:tcBorders>
            <w:shd w:val="clear" w:color="auto" w:fill="auto"/>
            <w:vAlign w:val="center"/>
            <w:hideMark/>
          </w:tcPr>
          <w:p w14:paraId="330CBCEF" w14:textId="1DDDDA5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23.09 29.04</w:t>
            </w:r>
          </w:p>
        </w:tc>
        <w:tc>
          <w:tcPr>
            <w:tcW w:w="177" w:type="pct"/>
            <w:tcBorders>
              <w:top w:val="nil"/>
              <w:left w:val="nil"/>
              <w:bottom w:val="single" w:sz="4" w:space="0" w:color="auto"/>
              <w:right w:val="single" w:sz="4" w:space="0" w:color="auto"/>
            </w:tcBorders>
            <w:shd w:val="clear" w:color="auto" w:fill="auto"/>
            <w:vAlign w:val="center"/>
            <w:hideMark/>
          </w:tcPr>
          <w:p w14:paraId="0AB8D8C5" w14:textId="3383CC99"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eastAsia="ru-RU"/>
              </w:rPr>
              <w:t xml:space="preserve">27.09   04.05 </w:t>
            </w:r>
          </w:p>
        </w:tc>
        <w:tc>
          <w:tcPr>
            <w:tcW w:w="177" w:type="pct"/>
            <w:tcBorders>
              <w:top w:val="nil"/>
              <w:left w:val="nil"/>
              <w:bottom w:val="single" w:sz="4" w:space="0" w:color="auto"/>
              <w:right w:val="single" w:sz="4" w:space="0" w:color="auto"/>
            </w:tcBorders>
            <w:vAlign w:val="center"/>
          </w:tcPr>
          <w:p w14:paraId="772C94D5" w14:textId="624CD316"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25.09 27.04</w:t>
            </w:r>
          </w:p>
        </w:tc>
        <w:tc>
          <w:tcPr>
            <w:tcW w:w="174" w:type="pct"/>
            <w:tcBorders>
              <w:top w:val="nil"/>
              <w:left w:val="nil"/>
              <w:bottom w:val="single" w:sz="4" w:space="0" w:color="auto"/>
              <w:right w:val="single" w:sz="4" w:space="0" w:color="auto"/>
            </w:tcBorders>
            <w:vAlign w:val="center"/>
          </w:tcPr>
          <w:p w14:paraId="6EE6C7B2" w14:textId="384AD41A"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olor w:val="000000" w:themeColor="text1"/>
                <w:sz w:val="24"/>
                <w:szCs w:val="24"/>
                <w:lang w:val="en-US" w:eastAsia="ru-RU"/>
              </w:rPr>
              <w:t>23.09 25.04</w:t>
            </w:r>
          </w:p>
        </w:tc>
        <w:tc>
          <w:tcPr>
            <w:tcW w:w="167" w:type="pct"/>
            <w:tcBorders>
              <w:top w:val="nil"/>
              <w:left w:val="nil"/>
              <w:bottom w:val="single" w:sz="4" w:space="0" w:color="auto"/>
              <w:right w:val="single" w:sz="4" w:space="0" w:color="auto"/>
            </w:tcBorders>
            <w:vAlign w:val="center"/>
          </w:tcPr>
          <w:p w14:paraId="16BF35E1" w14:textId="77777777" w:rsidR="00B67A97" w:rsidRPr="00AF0DA2" w:rsidRDefault="00B67A97" w:rsidP="00B67A97">
            <w:pPr>
              <w:spacing w:after="0" w:line="240" w:lineRule="auto"/>
              <w:ind w:left="-57" w:right="-57"/>
              <w:jc w:val="center"/>
              <w:rPr>
                <w:rFonts w:ascii="Times New Roman" w:eastAsia="Times New Roman" w:hAnsi="Times New Roman" w:cs="Times New Roman"/>
                <w:color w:val="000000" w:themeColor="text1"/>
                <w:sz w:val="24"/>
                <w:szCs w:val="24"/>
                <w:lang w:eastAsia="ru-RU"/>
              </w:rPr>
            </w:pPr>
          </w:p>
        </w:tc>
      </w:tr>
    </w:tbl>
    <w:p w14:paraId="4A40AFFA" w14:textId="77777777" w:rsidR="003B46A1" w:rsidRPr="00AF0DA2" w:rsidRDefault="003B46A1" w:rsidP="003B46A1">
      <w:pPr>
        <w:keepNext/>
        <w:spacing w:before="120" w:after="240" w:line="240" w:lineRule="auto"/>
        <w:rPr>
          <w:rFonts w:ascii="Times New Roman" w:eastAsia="Calibri" w:hAnsi="Times New Roman" w:cs="Times New Roman"/>
          <w:b/>
          <w:color w:val="000000" w:themeColor="text1"/>
          <w:spacing w:val="-12"/>
          <w:sz w:val="24"/>
          <w:szCs w:val="24"/>
        </w:rPr>
      </w:pPr>
    </w:p>
    <w:p w14:paraId="2EABDC2B" w14:textId="77777777" w:rsidR="003B46A1" w:rsidRPr="00AF0DA2" w:rsidRDefault="003B46A1" w:rsidP="003B46A1">
      <w:pPr>
        <w:spacing w:line="360" w:lineRule="auto"/>
        <w:ind w:firstLine="540"/>
        <w:jc w:val="both"/>
        <w:rPr>
          <w:color w:val="000000" w:themeColor="text1"/>
          <w:szCs w:val="24"/>
        </w:rPr>
      </w:pPr>
    </w:p>
    <w:p w14:paraId="122A2901" w14:textId="77777777" w:rsidR="003B46A1" w:rsidRPr="00AF0DA2" w:rsidRDefault="003B46A1" w:rsidP="003B46A1">
      <w:pPr>
        <w:spacing w:line="360" w:lineRule="auto"/>
        <w:ind w:firstLine="540"/>
        <w:jc w:val="both"/>
        <w:rPr>
          <w:color w:val="000000" w:themeColor="text1"/>
          <w:szCs w:val="24"/>
        </w:rPr>
      </w:pPr>
    </w:p>
    <w:p w14:paraId="7673B47F" w14:textId="77777777" w:rsidR="003B46A1" w:rsidRPr="00AF0DA2" w:rsidRDefault="003B46A1" w:rsidP="003B46A1">
      <w:pPr>
        <w:spacing w:line="360" w:lineRule="auto"/>
        <w:ind w:firstLine="540"/>
        <w:jc w:val="both"/>
        <w:rPr>
          <w:color w:val="000000" w:themeColor="text1"/>
          <w:szCs w:val="24"/>
        </w:rPr>
        <w:sectPr w:rsidR="003B46A1" w:rsidRPr="00AF0DA2" w:rsidSect="003B46A1">
          <w:pgSz w:w="23814" w:h="16839" w:orient="landscape" w:code="8"/>
          <w:pgMar w:top="1701" w:right="1134" w:bottom="850" w:left="1134" w:header="708" w:footer="708" w:gutter="0"/>
          <w:cols w:space="708"/>
          <w:docGrid w:linePitch="360"/>
        </w:sectPr>
      </w:pPr>
    </w:p>
    <w:p w14:paraId="4FE061A0" w14:textId="13064F6D" w:rsidR="003B46A1" w:rsidRPr="00AF0DA2" w:rsidRDefault="0022480E" w:rsidP="003B46A1">
      <w:pPr>
        <w:keepNext/>
        <w:spacing w:line="360" w:lineRule="auto"/>
        <w:jc w:val="both"/>
        <w:rPr>
          <w:color w:val="000000" w:themeColor="text1"/>
        </w:rPr>
      </w:pPr>
      <w:r w:rsidRPr="00AF0DA2">
        <w:rPr>
          <w:noProof/>
          <w:color w:val="000000" w:themeColor="text1"/>
        </w:rPr>
        <w:lastRenderedPageBreak/>
        <w:drawing>
          <wp:inline distT="0" distB="0" distL="0" distR="0" wp14:anchorId="7421D193" wp14:editId="72A6AF68">
            <wp:extent cx="9417050" cy="4619501"/>
            <wp:effectExtent l="0" t="0" r="0" b="0"/>
            <wp:docPr id="34" name="Диаграмма 34">
              <a:extLst xmlns:a="http://schemas.openxmlformats.org/drawingml/2006/main">
                <a:ext uri="{FF2B5EF4-FFF2-40B4-BE49-F238E27FC236}">
                  <a16:creationId xmlns:a16="http://schemas.microsoft.com/office/drawing/2014/main" id="{6311CD78-6BD1-427A-90E7-C45C08787C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6E0E09C5" w14:textId="6AB24F0E" w:rsidR="003B46A1" w:rsidRPr="00AF0DA2" w:rsidRDefault="003B46A1" w:rsidP="003B46A1">
      <w:pPr>
        <w:pStyle w:val="00"/>
        <w:ind w:firstLine="567"/>
        <w:rPr>
          <w:rFonts w:eastAsiaTheme="minorHAnsi"/>
          <w:b/>
          <w:bCs/>
          <w:color w:val="000000" w:themeColor="text1"/>
          <w:sz w:val="24"/>
          <w:szCs w:val="24"/>
        </w:rPr>
      </w:pPr>
      <w:bookmarkStart w:id="170" w:name="_Toc504143073"/>
      <w:bookmarkStart w:id="171" w:name="_Toc506216394"/>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22</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Соотношение количества порывов на тепловых сетях с объемами их ремонтов по зоне действия МП «Теплоснабжение» и ТЭЦ ФЭИ</w:t>
      </w:r>
      <w:bookmarkEnd w:id="170"/>
      <w:bookmarkEnd w:id="171"/>
    </w:p>
    <w:p w14:paraId="2B99B1D2" w14:textId="77777777" w:rsidR="003B46A1" w:rsidRPr="00AF0DA2" w:rsidRDefault="003B46A1" w:rsidP="003B46A1">
      <w:pPr>
        <w:spacing w:line="360" w:lineRule="auto"/>
        <w:ind w:firstLine="540"/>
        <w:jc w:val="both"/>
        <w:rPr>
          <w:color w:val="000000" w:themeColor="text1"/>
          <w:szCs w:val="24"/>
        </w:rPr>
        <w:sectPr w:rsidR="003B46A1" w:rsidRPr="00AF0DA2" w:rsidSect="003B46A1">
          <w:pgSz w:w="16839" w:h="11907" w:orient="landscape" w:code="9"/>
          <w:pgMar w:top="1701" w:right="1134" w:bottom="850" w:left="1134" w:header="708" w:footer="708" w:gutter="0"/>
          <w:cols w:space="708"/>
          <w:docGrid w:linePitch="360"/>
        </w:sectPr>
      </w:pPr>
    </w:p>
    <w:p w14:paraId="42478474" w14:textId="73507DE3"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Из графика видно, что </w:t>
      </w:r>
      <w:r w:rsidR="0078587D" w:rsidRPr="00AF0DA2">
        <w:rPr>
          <w:rFonts w:ascii="Times New Roman" w:hAnsi="Times New Roman" w:cs="Times New Roman"/>
          <w:color w:val="000000" w:themeColor="text1"/>
          <w:sz w:val="24"/>
          <w:szCs w:val="24"/>
        </w:rPr>
        <w:t>за ряд последних лет</w:t>
      </w:r>
      <w:r w:rsidRPr="00AF0DA2">
        <w:rPr>
          <w:rFonts w:ascii="Times New Roman" w:hAnsi="Times New Roman" w:cs="Times New Roman"/>
          <w:color w:val="000000" w:themeColor="text1"/>
          <w:sz w:val="24"/>
          <w:szCs w:val="24"/>
        </w:rPr>
        <w:t xml:space="preserve"> количество порывов на тепловых сетях снижается на фоне роста объемов замены ветхих тепловых сетей. Этот факт свидетельствует о необходимости увеличения этих объемов.</w:t>
      </w:r>
    </w:p>
    <w:p w14:paraId="4CB134B3"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тепловых сетях от ГТУ ТЭЦ №1 и котельных ФГБНУ ВНИИРАЭ, ГНЦ РФ НИФХИ им. Карпова и АО «ОНПП «Технология» им. А. Г. Ромашина» за последние 5 лет отказов не наблюдалось.</w:t>
      </w:r>
    </w:p>
    <w:p w14:paraId="453F99B5" w14:textId="77777777" w:rsidR="00614667" w:rsidRPr="00AF0DA2" w:rsidRDefault="003B46A1"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172" w:name="_Toc512254163"/>
      <w:r w:rsidRPr="00AF0DA2">
        <w:rPr>
          <w:rFonts w:eastAsiaTheme="majorEastAsia"/>
          <w:b/>
          <w:bCs/>
          <w:color w:val="000000" w:themeColor="text1"/>
          <w:lang w:eastAsia="en-US"/>
        </w:rPr>
        <w:t>Статистика</w:t>
      </w:r>
      <w:r w:rsidR="0012663E" w:rsidRPr="00AF0DA2">
        <w:rPr>
          <w:rFonts w:eastAsiaTheme="majorEastAsia"/>
          <w:b/>
          <w:bCs/>
          <w:color w:val="000000" w:themeColor="text1"/>
          <w:lang w:eastAsia="en-US"/>
        </w:rPr>
        <w:t xml:space="preserve"> восстановлений (аварийно-восстановительных ремонтов) тепловых сетей и среднее время, затраченное на восстановление работоспособности теп</w:t>
      </w:r>
      <w:r w:rsidRPr="00AF0DA2">
        <w:rPr>
          <w:rFonts w:eastAsiaTheme="majorEastAsia"/>
          <w:b/>
          <w:bCs/>
          <w:color w:val="000000" w:themeColor="text1"/>
          <w:lang w:eastAsia="en-US"/>
        </w:rPr>
        <w:t>ловых сетей, за последние 5 лет</w:t>
      </w:r>
      <w:bookmarkEnd w:id="172"/>
    </w:p>
    <w:p w14:paraId="33F89710"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Потребители тепловой энергии по надежности теплоснабжения делятся на три категории:</w:t>
      </w:r>
    </w:p>
    <w:p w14:paraId="62C80046"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u w:val="single"/>
        </w:rPr>
        <w:t>первая категория</w:t>
      </w:r>
      <w:r w:rsidRPr="00AF0DA2">
        <w:rPr>
          <w:rFonts w:ascii="Times New Roman" w:hAnsi="Times New Roman" w:cs="Times New Roman"/>
          <w:color w:val="000000" w:themeColor="text1"/>
          <w:sz w:val="24"/>
          <w:szCs w:val="24"/>
        </w:rPr>
        <w:t xml:space="preserve"> - потребители, в отношении которых не допускается перерывов в подаче тепловой энергии и снижения температуры воздуха в помещениях ниже значений, предусмотренных техническими регламентами и иными обязательными требованиями;</w:t>
      </w:r>
    </w:p>
    <w:p w14:paraId="2DBF77DD"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u w:val="single"/>
        </w:rPr>
        <w:t>вторая категория</w:t>
      </w:r>
      <w:r w:rsidRPr="00AF0DA2">
        <w:rPr>
          <w:rFonts w:ascii="Times New Roman" w:hAnsi="Times New Roman" w:cs="Times New Roman"/>
          <w:color w:val="000000" w:themeColor="text1"/>
          <w:sz w:val="24"/>
          <w:szCs w:val="24"/>
        </w:rPr>
        <w:t xml:space="preserve"> - потребители, в отношении которых допускается снижение температуры в отапливаемых помещениях на период ликвидации аварии, но не более 54 ч:</w:t>
      </w:r>
    </w:p>
    <w:p w14:paraId="25662B7C" w14:textId="77777777"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t>жилых и общественных зданий до 12 °C;</w:t>
      </w:r>
    </w:p>
    <w:p w14:paraId="5B9EF17D" w14:textId="77777777"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t>промышленных зданий до 8 °C;</w:t>
      </w:r>
    </w:p>
    <w:p w14:paraId="7BA32026" w14:textId="77777777"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t>третья категория - остальные потребители.</w:t>
      </w:r>
    </w:p>
    <w:p w14:paraId="3C15468B"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 аварийных ситуациях на источнике тепловой энергии или в тепловых сетях в течение всего ремонтно-восстановительного периода должны обеспечиваться:</w:t>
      </w:r>
    </w:p>
    <w:p w14:paraId="17401C57" w14:textId="77777777"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t>подача тепловой энергии (теплоносителя) в полном объеме потребителям первой категории;</w:t>
      </w:r>
    </w:p>
    <w:p w14:paraId="118BE0EB" w14:textId="3742BCAE"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t xml:space="preserve">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(см. </w:t>
      </w:r>
      <w:r w:rsidRPr="00AF0DA2">
        <w:rPr>
          <w:rFonts w:cs="Times New Roman"/>
          <w:color w:val="000000" w:themeColor="text1"/>
          <w:szCs w:val="24"/>
        </w:rPr>
        <w:fldChar w:fldCharType="begin"/>
      </w:r>
      <w:r w:rsidRPr="00AF0DA2">
        <w:rPr>
          <w:rFonts w:cs="Times New Roman"/>
          <w:color w:val="000000" w:themeColor="text1"/>
          <w:szCs w:val="24"/>
        </w:rPr>
        <w:instrText xml:space="preserve"> REF _Ref460317815 \h  \* MERGEFORMAT </w:instrText>
      </w:r>
      <w:r w:rsidRPr="00AF0DA2">
        <w:rPr>
          <w:rFonts w:cs="Times New Roman"/>
          <w:color w:val="000000" w:themeColor="text1"/>
          <w:szCs w:val="24"/>
        </w:rPr>
      </w:r>
      <w:r w:rsidRPr="00AF0DA2">
        <w:rPr>
          <w:rFonts w:cs="Times New Roman"/>
          <w:color w:val="000000" w:themeColor="text1"/>
          <w:szCs w:val="24"/>
        </w:rPr>
        <w:fldChar w:fldCharType="separate"/>
      </w:r>
      <w:r w:rsidR="001221D2" w:rsidRPr="00AF0DA2">
        <w:rPr>
          <w:rFonts w:cs="Times New Roman"/>
          <w:color w:val="000000" w:themeColor="text1"/>
          <w:szCs w:val="24"/>
        </w:rPr>
        <w:t xml:space="preserve">Таблица </w:t>
      </w:r>
      <w:r w:rsidR="001221D2" w:rsidRPr="00AF0DA2">
        <w:rPr>
          <w:rFonts w:cs="Times New Roman"/>
          <w:noProof/>
          <w:color w:val="000000" w:themeColor="text1"/>
          <w:szCs w:val="24"/>
        </w:rPr>
        <w:t>30</w:t>
      </w:r>
      <w:r w:rsidRPr="00AF0DA2">
        <w:rPr>
          <w:rFonts w:cs="Times New Roman"/>
          <w:color w:val="000000" w:themeColor="text1"/>
          <w:szCs w:val="24"/>
        </w:rPr>
        <w:fldChar w:fldCharType="end"/>
      </w:r>
      <w:r w:rsidRPr="00AF0DA2">
        <w:rPr>
          <w:rFonts w:cs="Times New Roman"/>
          <w:color w:val="000000" w:themeColor="text1"/>
          <w:szCs w:val="24"/>
        </w:rPr>
        <w:t>);</w:t>
      </w:r>
    </w:p>
    <w:p w14:paraId="3E404A66" w14:textId="77777777"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t>согласованный сторонами договора теплоснабжения аварийный режим расхода пара и технологической горячей воды;</w:t>
      </w:r>
    </w:p>
    <w:p w14:paraId="4372F948" w14:textId="77777777"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t>согласованный сторонами договора теплоснабжения аварийный тепловой режим работы неотключаемых вентиляционных систем;</w:t>
      </w:r>
    </w:p>
    <w:p w14:paraId="2CD20AE9" w14:textId="77777777" w:rsidR="003B46A1" w:rsidRPr="00AF0DA2" w:rsidRDefault="003B46A1" w:rsidP="003B46A1">
      <w:pPr>
        <w:pStyle w:val="aa"/>
        <w:rPr>
          <w:rFonts w:cs="Times New Roman"/>
          <w:color w:val="000000" w:themeColor="text1"/>
          <w:szCs w:val="24"/>
        </w:rPr>
      </w:pPr>
      <w:r w:rsidRPr="00AF0DA2">
        <w:rPr>
          <w:rFonts w:cs="Times New Roman"/>
          <w:color w:val="000000" w:themeColor="text1"/>
          <w:szCs w:val="24"/>
        </w:rPr>
        <w:lastRenderedPageBreak/>
        <w:t>среднесуточный расход теплоты за отопительный период на горячее водоснабжение (при невозможности его отключения).</w:t>
      </w:r>
    </w:p>
    <w:p w14:paraId="10F958A0" w14:textId="23577341" w:rsidR="003B46A1" w:rsidRPr="00AF0DA2" w:rsidRDefault="003B46A1" w:rsidP="003B46A1">
      <w:pPr>
        <w:keepNext/>
        <w:spacing w:before="120" w:after="240" w:line="240" w:lineRule="auto"/>
        <w:rPr>
          <w:rFonts w:ascii="Times New Roman" w:eastAsia="Calibri" w:hAnsi="Times New Roman" w:cs="Times New Roman"/>
          <w:b/>
          <w:color w:val="000000" w:themeColor="text1"/>
          <w:spacing w:val="-12"/>
          <w:sz w:val="24"/>
          <w:szCs w:val="24"/>
        </w:rPr>
      </w:pPr>
      <w:bookmarkStart w:id="173" w:name="_Ref460317815"/>
      <w:bookmarkStart w:id="174" w:name="_Ref357756151"/>
      <w:bookmarkStart w:id="175" w:name="_Toc463361911"/>
      <w:bookmarkStart w:id="176" w:name="_Toc53568112"/>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30</w:t>
      </w:r>
      <w:r w:rsidRPr="00AF0DA2">
        <w:rPr>
          <w:rFonts w:ascii="Times New Roman" w:eastAsia="Calibri" w:hAnsi="Times New Roman" w:cs="Times New Roman"/>
          <w:b/>
          <w:color w:val="000000" w:themeColor="text1"/>
          <w:spacing w:val="-12"/>
          <w:sz w:val="24"/>
          <w:szCs w:val="24"/>
        </w:rPr>
        <w:fldChar w:fldCharType="end"/>
      </w:r>
      <w:bookmarkEnd w:id="173"/>
      <w:r w:rsidRPr="00AF0DA2">
        <w:rPr>
          <w:rFonts w:ascii="Times New Roman" w:eastAsia="Calibri" w:hAnsi="Times New Roman" w:cs="Times New Roman"/>
          <w:b/>
          <w:color w:val="000000" w:themeColor="text1"/>
          <w:spacing w:val="-12"/>
          <w:sz w:val="24"/>
          <w:szCs w:val="24"/>
        </w:rPr>
        <w:t xml:space="preserve"> – Допустимое снижение подачи тепловой энергии</w:t>
      </w:r>
      <w:bookmarkEnd w:id="174"/>
      <w:bookmarkEnd w:id="175"/>
      <w:bookmarkEnd w:id="1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5"/>
        <w:gridCol w:w="1109"/>
        <w:gridCol w:w="1110"/>
        <w:gridCol w:w="1106"/>
        <w:gridCol w:w="1108"/>
        <w:gridCol w:w="1207"/>
      </w:tblGrid>
      <w:tr w:rsidR="00AF0DA2" w:rsidRPr="00AF0DA2" w14:paraId="692B2682" w14:textId="77777777" w:rsidTr="003B46A1">
        <w:trPr>
          <w:trHeight w:val="20"/>
        </w:trPr>
        <w:tc>
          <w:tcPr>
            <w:tcW w:w="1982" w:type="pct"/>
            <w:vMerge w:val="restart"/>
            <w:tcBorders>
              <w:top w:val="single" w:sz="4" w:space="0" w:color="000000"/>
              <w:left w:val="single" w:sz="4" w:space="0" w:color="000000"/>
              <w:bottom w:val="single" w:sz="4" w:space="0" w:color="000000"/>
              <w:right w:val="single" w:sz="4" w:space="0" w:color="000000"/>
            </w:tcBorders>
            <w:vAlign w:val="center"/>
            <w:hideMark/>
          </w:tcPr>
          <w:p w14:paraId="48C9ACA5"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77" w:name="_Toc353999537"/>
            <w:bookmarkStart w:id="178" w:name="_Toc353999730"/>
            <w:bookmarkStart w:id="179" w:name="_Toc356968716"/>
            <w:bookmarkStart w:id="180" w:name="_Toc356981655"/>
            <w:r w:rsidRPr="00AF0DA2">
              <w:rPr>
                <w:rFonts w:ascii="Times New Roman" w:eastAsia="Calibri" w:hAnsi="Times New Roman" w:cs="Times New Roman"/>
                <w:b/>
                <w:color w:val="000000" w:themeColor="text1"/>
                <w:sz w:val="20"/>
                <w:szCs w:val="20"/>
              </w:rPr>
              <w:t>Наименование показателя</w:t>
            </w:r>
            <w:bookmarkEnd w:id="177"/>
            <w:bookmarkEnd w:id="178"/>
            <w:bookmarkEnd w:id="179"/>
            <w:bookmarkEnd w:id="180"/>
          </w:p>
        </w:tc>
        <w:tc>
          <w:tcPr>
            <w:tcW w:w="3018" w:type="pct"/>
            <w:gridSpan w:val="5"/>
            <w:tcBorders>
              <w:top w:val="single" w:sz="4" w:space="0" w:color="000000"/>
              <w:left w:val="single" w:sz="4" w:space="0" w:color="000000"/>
              <w:bottom w:val="single" w:sz="4" w:space="0" w:color="000000"/>
              <w:right w:val="single" w:sz="4" w:space="0" w:color="000000"/>
            </w:tcBorders>
            <w:vAlign w:val="center"/>
            <w:hideMark/>
          </w:tcPr>
          <w:p w14:paraId="7BF10A75"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r w:rsidRPr="00AF0DA2">
              <w:rPr>
                <w:rFonts w:ascii="Times New Roman" w:eastAsia="Calibri" w:hAnsi="Times New Roman" w:cs="Times New Roman"/>
                <w:b/>
                <w:color w:val="000000" w:themeColor="text1"/>
                <w:sz w:val="20"/>
                <w:szCs w:val="20"/>
              </w:rPr>
              <w:t>Расчетная температура наружного воздуха для проектирования отопления t °C</w:t>
            </w:r>
          </w:p>
        </w:tc>
      </w:tr>
      <w:tr w:rsidR="00AF0DA2" w:rsidRPr="00AF0DA2" w14:paraId="3741EE03" w14:textId="77777777" w:rsidTr="003B46A1">
        <w:trPr>
          <w:trHeight w:val="20"/>
        </w:trPr>
        <w:tc>
          <w:tcPr>
            <w:tcW w:w="1982" w:type="pct"/>
            <w:vMerge/>
            <w:tcBorders>
              <w:top w:val="single" w:sz="4" w:space="0" w:color="000000"/>
              <w:left w:val="single" w:sz="4" w:space="0" w:color="000000"/>
              <w:bottom w:val="single" w:sz="4" w:space="0" w:color="000000"/>
              <w:right w:val="single" w:sz="4" w:space="0" w:color="000000"/>
            </w:tcBorders>
            <w:vAlign w:val="center"/>
            <w:hideMark/>
          </w:tcPr>
          <w:p w14:paraId="37713ABE"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0DE76BFC"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81" w:name="_Toc353999538"/>
            <w:bookmarkStart w:id="182" w:name="_Toc353999731"/>
            <w:bookmarkStart w:id="183" w:name="_Toc356968717"/>
            <w:bookmarkStart w:id="184" w:name="_Toc356981656"/>
            <w:r w:rsidRPr="00AF0DA2">
              <w:rPr>
                <w:rFonts w:ascii="Times New Roman" w:eastAsia="Calibri" w:hAnsi="Times New Roman" w:cs="Times New Roman"/>
                <w:b/>
                <w:color w:val="000000" w:themeColor="text1"/>
                <w:sz w:val="20"/>
                <w:szCs w:val="20"/>
              </w:rPr>
              <w:t>минус 10</w:t>
            </w:r>
            <w:bookmarkEnd w:id="181"/>
            <w:bookmarkEnd w:id="182"/>
            <w:bookmarkEnd w:id="183"/>
            <w:bookmarkEnd w:id="184"/>
          </w:p>
        </w:tc>
        <w:tc>
          <w:tcPr>
            <w:tcW w:w="594" w:type="pct"/>
            <w:tcBorders>
              <w:top w:val="single" w:sz="4" w:space="0" w:color="000000"/>
              <w:left w:val="single" w:sz="4" w:space="0" w:color="000000"/>
              <w:bottom w:val="single" w:sz="4" w:space="0" w:color="000000"/>
              <w:right w:val="single" w:sz="4" w:space="0" w:color="000000"/>
            </w:tcBorders>
            <w:vAlign w:val="center"/>
            <w:hideMark/>
          </w:tcPr>
          <w:p w14:paraId="022657AD"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85" w:name="_Toc353999539"/>
            <w:bookmarkStart w:id="186" w:name="_Toc353999732"/>
            <w:bookmarkStart w:id="187" w:name="_Toc356968718"/>
            <w:bookmarkStart w:id="188" w:name="_Toc356981657"/>
            <w:r w:rsidRPr="00AF0DA2">
              <w:rPr>
                <w:rFonts w:ascii="Times New Roman" w:eastAsia="Calibri" w:hAnsi="Times New Roman" w:cs="Times New Roman"/>
                <w:b/>
                <w:color w:val="000000" w:themeColor="text1"/>
                <w:sz w:val="20"/>
                <w:szCs w:val="20"/>
              </w:rPr>
              <w:t>минус 20</w:t>
            </w:r>
            <w:bookmarkEnd w:id="185"/>
            <w:bookmarkEnd w:id="186"/>
            <w:bookmarkEnd w:id="187"/>
            <w:bookmarkEnd w:id="188"/>
          </w:p>
        </w:tc>
        <w:tc>
          <w:tcPr>
            <w:tcW w:w="592" w:type="pct"/>
            <w:tcBorders>
              <w:top w:val="single" w:sz="4" w:space="0" w:color="000000"/>
              <w:left w:val="single" w:sz="4" w:space="0" w:color="000000"/>
              <w:bottom w:val="single" w:sz="4" w:space="0" w:color="000000"/>
              <w:right w:val="single" w:sz="4" w:space="0" w:color="000000"/>
            </w:tcBorders>
            <w:vAlign w:val="center"/>
            <w:hideMark/>
          </w:tcPr>
          <w:p w14:paraId="13FE3302"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89" w:name="_Toc353999540"/>
            <w:bookmarkStart w:id="190" w:name="_Toc353999733"/>
            <w:bookmarkStart w:id="191" w:name="_Toc356968719"/>
            <w:bookmarkStart w:id="192" w:name="_Toc356981658"/>
            <w:r w:rsidRPr="00AF0DA2">
              <w:rPr>
                <w:rFonts w:ascii="Times New Roman" w:eastAsia="Calibri" w:hAnsi="Times New Roman" w:cs="Times New Roman"/>
                <w:b/>
                <w:color w:val="000000" w:themeColor="text1"/>
                <w:sz w:val="20"/>
                <w:szCs w:val="20"/>
              </w:rPr>
              <w:t>минус 30</w:t>
            </w:r>
            <w:bookmarkEnd w:id="189"/>
            <w:bookmarkEnd w:id="190"/>
            <w:bookmarkEnd w:id="191"/>
            <w:bookmarkEnd w:id="192"/>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19F79F2F"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93" w:name="_Toc353999541"/>
            <w:bookmarkStart w:id="194" w:name="_Toc353999734"/>
            <w:bookmarkStart w:id="195" w:name="_Toc356968720"/>
            <w:bookmarkStart w:id="196" w:name="_Toc356981659"/>
            <w:r w:rsidRPr="00AF0DA2">
              <w:rPr>
                <w:rFonts w:ascii="Times New Roman" w:eastAsia="Calibri" w:hAnsi="Times New Roman" w:cs="Times New Roman"/>
                <w:b/>
                <w:color w:val="000000" w:themeColor="text1"/>
                <w:sz w:val="20"/>
                <w:szCs w:val="20"/>
              </w:rPr>
              <w:t>минус 40</w:t>
            </w:r>
            <w:bookmarkEnd w:id="193"/>
            <w:bookmarkEnd w:id="194"/>
            <w:bookmarkEnd w:id="195"/>
            <w:bookmarkEnd w:id="196"/>
          </w:p>
        </w:tc>
        <w:tc>
          <w:tcPr>
            <w:tcW w:w="646" w:type="pct"/>
            <w:tcBorders>
              <w:top w:val="single" w:sz="4" w:space="0" w:color="000000"/>
              <w:left w:val="single" w:sz="4" w:space="0" w:color="000000"/>
              <w:bottom w:val="single" w:sz="4" w:space="0" w:color="000000"/>
              <w:right w:val="single" w:sz="4" w:space="0" w:color="000000"/>
            </w:tcBorders>
            <w:vAlign w:val="center"/>
            <w:hideMark/>
          </w:tcPr>
          <w:p w14:paraId="4BA2952E" w14:textId="77777777" w:rsidR="003B46A1" w:rsidRPr="00AF0DA2" w:rsidRDefault="003B46A1" w:rsidP="003B46A1">
            <w:pPr>
              <w:keepNext/>
              <w:spacing w:after="0" w:line="240" w:lineRule="auto"/>
              <w:jc w:val="center"/>
              <w:rPr>
                <w:rFonts w:ascii="Times New Roman" w:eastAsia="Calibri" w:hAnsi="Times New Roman" w:cs="Times New Roman"/>
                <w:b/>
                <w:color w:val="000000" w:themeColor="text1"/>
                <w:sz w:val="20"/>
                <w:szCs w:val="20"/>
              </w:rPr>
            </w:pPr>
            <w:bookmarkStart w:id="197" w:name="_Toc353999542"/>
            <w:bookmarkStart w:id="198" w:name="_Toc353999735"/>
            <w:bookmarkStart w:id="199" w:name="_Toc356968721"/>
            <w:bookmarkStart w:id="200" w:name="_Toc356981660"/>
            <w:r w:rsidRPr="00AF0DA2">
              <w:rPr>
                <w:rFonts w:ascii="Times New Roman" w:eastAsia="Calibri" w:hAnsi="Times New Roman" w:cs="Times New Roman"/>
                <w:b/>
                <w:color w:val="000000" w:themeColor="text1"/>
                <w:sz w:val="20"/>
                <w:szCs w:val="20"/>
              </w:rPr>
              <w:t>минус 50</w:t>
            </w:r>
            <w:bookmarkEnd w:id="197"/>
            <w:bookmarkEnd w:id="198"/>
            <w:bookmarkEnd w:id="199"/>
            <w:bookmarkEnd w:id="200"/>
          </w:p>
        </w:tc>
      </w:tr>
      <w:tr w:rsidR="003B46A1" w:rsidRPr="00AF0DA2" w14:paraId="35E713DF" w14:textId="77777777" w:rsidTr="003B46A1">
        <w:trPr>
          <w:trHeight w:val="20"/>
        </w:trPr>
        <w:tc>
          <w:tcPr>
            <w:tcW w:w="1982" w:type="pct"/>
            <w:tcBorders>
              <w:top w:val="single" w:sz="4" w:space="0" w:color="000000"/>
              <w:left w:val="single" w:sz="4" w:space="0" w:color="000000"/>
              <w:bottom w:val="single" w:sz="4" w:space="0" w:color="000000"/>
              <w:right w:val="single" w:sz="4" w:space="0" w:color="000000"/>
            </w:tcBorders>
            <w:vAlign w:val="center"/>
            <w:hideMark/>
          </w:tcPr>
          <w:p w14:paraId="7754BCEE"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01" w:name="_Toc353999543"/>
            <w:bookmarkStart w:id="202" w:name="_Toc353999736"/>
            <w:bookmarkStart w:id="203" w:name="_Toc356968722"/>
            <w:bookmarkStart w:id="204" w:name="_Toc356981661"/>
            <w:r w:rsidRPr="00AF0DA2">
              <w:rPr>
                <w:rFonts w:ascii="Times New Roman" w:eastAsia="Calibri" w:hAnsi="Times New Roman" w:cs="Times New Roman"/>
                <w:color w:val="000000" w:themeColor="text1"/>
                <w:sz w:val="20"/>
                <w:szCs w:val="20"/>
              </w:rPr>
              <w:t>Допустимое снижение подачи тепловой энергии, %, до</w:t>
            </w:r>
            <w:bookmarkEnd w:id="201"/>
            <w:bookmarkEnd w:id="202"/>
            <w:bookmarkEnd w:id="203"/>
            <w:bookmarkEnd w:id="204"/>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08E1007C"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05" w:name="_Toc353999544"/>
            <w:bookmarkStart w:id="206" w:name="_Toc353999737"/>
            <w:bookmarkStart w:id="207" w:name="_Toc356968723"/>
            <w:bookmarkStart w:id="208" w:name="_Toc356981662"/>
            <w:r w:rsidRPr="00AF0DA2">
              <w:rPr>
                <w:rFonts w:ascii="Times New Roman" w:eastAsia="Calibri" w:hAnsi="Times New Roman" w:cs="Times New Roman"/>
                <w:color w:val="000000" w:themeColor="text1"/>
                <w:sz w:val="20"/>
                <w:szCs w:val="20"/>
              </w:rPr>
              <w:t>78</w:t>
            </w:r>
            <w:bookmarkEnd w:id="205"/>
            <w:bookmarkEnd w:id="206"/>
            <w:bookmarkEnd w:id="207"/>
            <w:bookmarkEnd w:id="208"/>
          </w:p>
        </w:tc>
        <w:tc>
          <w:tcPr>
            <w:tcW w:w="594" w:type="pct"/>
            <w:tcBorders>
              <w:top w:val="single" w:sz="4" w:space="0" w:color="000000"/>
              <w:left w:val="single" w:sz="4" w:space="0" w:color="000000"/>
              <w:bottom w:val="single" w:sz="4" w:space="0" w:color="000000"/>
              <w:right w:val="single" w:sz="4" w:space="0" w:color="000000"/>
            </w:tcBorders>
            <w:vAlign w:val="center"/>
            <w:hideMark/>
          </w:tcPr>
          <w:p w14:paraId="3ADC38A3"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09" w:name="_Toc353999545"/>
            <w:bookmarkStart w:id="210" w:name="_Toc353999738"/>
            <w:bookmarkStart w:id="211" w:name="_Toc356968724"/>
            <w:bookmarkStart w:id="212" w:name="_Toc356981663"/>
            <w:r w:rsidRPr="00AF0DA2">
              <w:rPr>
                <w:rFonts w:ascii="Times New Roman" w:eastAsia="Calibri" w:hAnsi="Times New Roman" w:cs="Times New Roman"/>
                <w:color w:val="000000" w:themeColor="text1"/>
                <w:sz w:val="20"/>
                <w:szCs w:val="20"/>
              </w:rPr>
              <w:t>84</w:t>
            </w:r>
            <w:bookmarkEnd w:id="209"/>
            <w:bookmarkEnd w:id="210"/>
            <w:bookmarkEnd w:id="211"/>
            <w:bookmarkEnd w:id="212"/>
          </w:p>
        </w:tc>
        <w:tc>
          <w:tcPr>
            <w:tcW w:w="592" w:type="pct"/>
            <w:tcBorders>
              <w:top w:val="single" w:sz="4" w:space="0" w:color="000000"/>
              <w:left w:val="single" w:sz="4" w:space="0" w:color="000000"/>
              <w:bottom w:val="single" w:sz="4" w:space="0" w:color="000000"/>
              <w:right w:val="single" w:sz="4" w:space="0" w:color="000000"/>
            </w:tcBorders>
            <w:vAlign w:val="center"/>
            <w:hideMark/>
          </w:tcPr>
          <w:p w14:paraId="2D75A9C5"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13" w:name="_Toc353999546"/>
            <w:bookmarkStart w:id="214" w:name="_Toc353999739"/>
            <w:bookmarkStart w:id="215" w:name="_Toc356968725"/>
            <w:bookmarkStart w:id="216" w:name="_Toc356981664"/>
            <w:r w:rsidRPr="00AF0DA2">
              <w:rPr>
                <w:rFonts w:ascii="Times New Roman" w:eastAsia="Calibri" w:hAnsi="Times New Roman" w:cs="Times New Roman"/>
                <w:color w:val="000000" w:themeColor="text1"/>
                <w:sz w:val="20"/>
                <w:szCs w:val="20"/>
              </w:rPr>
              <w:t>87</w:t>
            </w:r>
            <w:bookmarkEnd w:id="213"/>
            <w:bookmarkEnd w:id="214"/>
            <w:bookmarkEnd w:id="215"/>
            <w:bookmarkEnd w:id="216"/>
          </w:p>
        </w:tc>
        <w:tc>
          <w:tcPr>
            <w:tcW w:w="593" w:type="pct"/>
            <w:tcBorders>
              <w:top w:val="single" w:sz="4" w:space="0" w:color="000000"/>
              <w:left w:val="single" w:sz="4" w:space="0" w:color="000000"/>
              <w:bottom w:val="single" w:sz="4" w:space="0" w:color="000000"/>
              <w:right w:val="single" w:sz="4" w:space="0" w:color="000000"/>
            </w:tcBorders>
            <w:vAlign w:val="center"/>
            <w:hideMark/>
          </w:tcPr>
          <w:p w14:paraId="15FEBB44"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17" w:name="_Toc353999547"/>
            <w:bookmarkStart w:id="218" w:name="_Toc353999740"/>
            <w:bookmarkStart w:id="219" w:name="_Toc356968726"/>
            <w:bookmarkStart w:id="220" w:name="_Toc356981665"/>
            <w:r w:rsidRPr="00AF0DA2">
              <w:rPr>
                <w:rFonts w:ascii="Times New Roman" w:eastAsia="Calibri" w:hAnsi="Times New Roman" w:cs="Times New Roman"/>
                <w:color w:val="000000" w:themeColor="text1"/>
                <w:sz w:val="20"/>
                <w:szCs w:val="20"/>
              </w:rPr>
              <w:t>89</w:t>
            </w:r>
            <w:bookmarkEnd w:id="217"/>
            <w:bookmarkEnd w:id="218"/>
            <w:bookmarkEnd w:id="219"/>
            <w:bookmarkEnd w:id="220"/>
          </w:p>
        </w:tc>
        <w:tc>
          <w:tcPr>
            <w:tcW w:w="646" w:type="pct"/>
            <w:tcBorders>
              <w:top w:val="single" w:sz="4" w:space="0" w:color="000000"/>
              <w:left w:val="single" w:sz="4" w:space="0" w:color="000000"/>
              <w:bottom w:val="single" w:sz="4" w:space="0" w:color="000000"/>
              <w:right w:val="single" w:sz="4" w:space="0" w:color="000000"/>
            </w:tcBorders>
            <w:vAlign w:val="center"/>
            <w:hideMark/>
          </w:tcPr>
          <w:p w14:paraId="6862EB3B" w14:textId="77777777" w:rsidR="003B46A1" w:rsidRPr="00AF0DA2" w:rsidRDefault="003B46A1" w:rsidP="003B46A1">
            <w:pPr>
              <w:keepLines/>
              <w:spacing w:after="0" w:line="240" w:lineRule="auto"/>
              <w:jc w:val="center"/>
              <w:rPr>
                <w:rFonts w:ascii="Times New Roman" w:eastAsia="Calibri" w:hAnsi="Times New Roman" w:cs="Times New Roman"/>
                <w:color w:val="000000" w:themeColor="text1"/>
                <w:sz w:val="20"/>
                <w:szCs w:val="20"/>
              </w:rPr>
            </w:pPr>
            <w:bookmarkStart w:id="221" w:name="_Toc353999548"/>
            <w:bookmarkStart w:id="222" w:name="_Toc353999741"/>
            <w:bookmarkStart w:id="223" w:name="_Toc356968727"/>
            <w:bookmarkStart w:id="224" w:name="_Toc356981666"/>
            <w:r w:rsidRPr="00AF0DA2">
              <w:rPr>
                <w:rFonts w:ascii="Times New Roman" w:eastAsia="Calibri" w:hAnsi="Times New Roman" w:cs="Times New Roman"/>
                <w:color w:val="000000" w:themeColor="text1"/>
                <w:sz w:val="20"/>
                <w:szCs w:val="20"/>
              </w:rPr>
              <w:t>91</w:t>
            </w:r>
            <w:bookmarkEnd w:id="221"/>
            <w:bookmarkEnd w:id="222"/>
            <w:bookmarkEnd w:id="223"/>
            <w:bookmarkEnd w:id="224"/>
          </w:p>
        </w:tc>
      </w:tr>
    </w:tbl>
    <w:p w14:paraId="7CF218E4" w14:textId="77777777" w:rsidR="003B46A1" w:rsidRPr="00AF0DA2" w:rsidRDefault="003B46A1" w:rsidP="003B46A1">
      <w:pPr>
        <w:spacing w:line="360" w:lineRule="auto"/>
        <w:ind w:firstLine="567"/>
        <w:jc w:val="both"/>
        <w:rPr>
          <w:color w:val="000000" w:themeColor="text1"/>
          <w:szCs w:val="24"/>
        </w:rPr>
      </w:pPr>
    </w:p>
    <w:p w14:paraId="6EB1DC96" w14:textId="77777777" w:rsidR="003B46A1" w:rsidRPr="00AF0DA2" w:rsidRDefault="003B46A1" w:rsidP="003B46A1">
      <w:pPr>
        <w:spacing w:line="360" w:lineRule="auto"/>
        <w:ind w:firstLine="540"/>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Подробная статистика восстановления тепловых сетей отсутствует. В таблице ниже представлены статистические данные по времени восстановления работоспособности тепловых сетей МП «Теплоснабжение» по характерным типам отказов, которые дают возможность сделать вывод о том, что средний срок восстановления магистральных тепловых сетей составляет 4,6 ч, внутриквартальных – 3,5 ч, транзитных по подвалам зданий – 2ч. </w:t>
      </w:r>
    </w:p>
    <w:p w14:paraId="386846C7" w14:textId="77777777" w:rsidR="003B46A1" w:rsidRPr="00AF0DA2" w:rsidRDefault="003B46A1" w:rsidP="003B46A1">
      <w:pPr>
        <w:pStyle w:val="af5"/>
        <w:rPr>
          <w:rFonts w:ascii="Times New Roman" w:hAnsi="Times New Roman" w:cs="Times New Roman"/>
          <w:color w:val="000000" w:themeColor="text1"/>
          <w:sz w:val="24"/>
          <w:szCs w:val="24"/>
        </w:rPr>
      </w:pPr>
    </w:p>
    <w:p w14:paraId="13700382" w14:textId="77777777" w:rsidR="006126C5" w:rsidRPr="00AF0DA2" w:rsidRDefault="006126C5" w:rsidP="006126C5">
      <w:pPr>
        <w:rPr>
          <w:color w:val="000000" w:themeColor="text1"/>
        </w:rPr>
        <w:sectPr w:rsidR="006126C5" w:rsidRPr="00AF0DA2" w:rsidSect="003B46A1">
          <w:pgSz w:w="11906" w:h="16838"/>
          <w:pgMar w:top="1134" w:right="850" w:bottom="1134" w:left="1701" w:header="708" w:footer="708" w:gutter="0"/>
          <w:cols w:space="708"/>
          <w:docGrid w:linePitch="360"/>
        </w:sectPr>
      </w:pPr>
    </w:p>
    <w:p w14:paraId="4B434314" w14:textId="35D703BD" w:rsidR="006126C5" w:rsidRPr="00AF0DA2" w:rsidRDefault="006126C5" w:rsidP="006126C5">
      <w:pPr>
        <w:keepNext/>
        <w:spacing w:before="120" w:after="240" w:line="240" w:lineRule="auto"/>
        <w:rPr>
          <w:rFonts w:ascii="Times New Roman" w:eastAsia="Calibri" w:hAnsi="Times New Roman" w:cs="Times New Roman"/>
          <w:b/>
          <w:color w:val="000000" w:themeColor="text1"/>
          <w:spacing w:val="-12"/>
          <w:sz w:val="24"/>
          <w:szCs w:val="24"/>
        </w:rPr>
      </w:pPr>
      <w:bookmarkStart w:id="225" w:name="_Toc53568113"/>
      <w:r w:rsidRPr="00AF0DA2">
        <w:rPr>
          <w:rFonts w:ascii="Times New Roman" w:eastAsia="Calibri" w:hAnsi="Times New Roman" w:cs="Times New Roman"/>
          <w:b/>
          <w:color w:val="000000" w:themeColor="text1"/>
          <w:spacing w:val="-12"/>
          <w:sz w:val="24"/>
          <w:szCs w:val="24"/>
        </w:rPr>
        <w:lastRenderedPageBreak/>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31</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Статистика отказов и восстановлений тепловых сетей (аварий, инцидентов) МП «Теплоснабжение» за 201</w:t>
      </w:r>
      <w:r w:rsidR="00535CF4" w:rsidRPr="00AF0DA2">
        <w:rPr>
          <w:rFonts w:ascii="Times New Roman" w:eastAsia="Calibri" w:hAnsi="Times New Roman" w:cs="Times New Roman"/>
          <w:b/>
          <w:color w:val="000000" w:themeColor="text1"/>
          <w:spacing w:val="-12"/>
          <w:sz w:val="24"/>
          <w:szCs w:val="24"/>
        </w:rPr>
        <w:t>7</w:t>
      </w:r>
      <w:r w:rsidRPr="00AF0DA2">
        <w:rPr>
          <w:rFonts w:ascii="Times New Roman" w:eastAsia="Calibri" w:hAnsi="Times New Roman" w:cs="Times New Roman"/>
          <w:b/>
          <w:color w:val="000000" w:themeColor="text1"/>
          <w:spacing w:val="-12"/>
          <w:sz w:val="24"/>
          <w:szCs w:val="24"/>
        </w:rPr>
        <w:t>-201</w:t>
      </w:r>
      <w:r w:rsidR="00535CF4" w:rsidRPr="00AF0DA2">
        <w:rPr>
          <w:rFonts w:ascii="Times New Roman" w:eastAsia="Calibri" w:hAnsi="Times New Roman" w:cs="Times New Roman"/>
          <w:b/>
          <w:color w:val="000000" w:themeColor="text1"/>
          <w:spacing w:val="-12"/>
          <w:sz w:val="24"/>
          <w:szCs w:val="24"/>
        </w:rPr>
        <w:t>9</w:t>
      </w:r>
      <w:r w:rsidRPr="00AF0DA2">
        <w:rPr>
          <w:rFonts w:ascii="Times New Roman" w:eastAsia="Calibri" w:hAnsi="Times New Roman" w:cs="Times New Roman"/>
          <w:b/>
          <w:color w:val="000000" w:themeColor="text1"/>
          <w:spacing w:val="-12"/>
          <w:sz w:val="24"/>
          <w:szCs w:val="24"/>
        </w:rPr>
        <w:t>г.г.</w:t>
      </w:r>
      <w:bookmarkEnd w:id="2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1"/>
        <w:gridCol w:w="1562"/>
        <w:gridCol w:w="1514"/>
        <w:gridCol w:w="1361"/>
        <w:gridCol w:w="1478"/>
        <w:gridCol w:w="1478"/>
        <w:gridCol w:w="1478"/>
        <w:gridCol w:w="1478"/>
        <w:gridCol w:w="1480"/>
      </w:tblGrid>
      <w:tr w:rsidR="00AF0DA2" w:rsidRPr="00AF0DA2" w14:paraId="54BEDD54" w14:textId="77777777" w:rsidTr="00146AA6">
        <w:trPr>
          <w:trHeight w:val="454"/>
        </w:trPr>
        <w:tc>
          <w:tcPr>
            <w:tcW w:w="2775" w:type="dxa"/>
            <w:shd w:val="clear" w:color="auto" w:fill="auto"/>
            <w:vAlign w:val="center"/>
          </w:tcPr>
          <w:p w14:paraId="1A3F6C02"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 участка (№ ТК)</w:t>
            </w:r>
          </w:p>
        </w:tc>
        <w:tc>
          <w:tcPr>
            <w:tcW w:w="1586" w:type="dxa"/>
            <w:shd w:val="clear" w:color="auto" w:fill="auto"/>
            <w:vAlign w:val="center"/>
          </w:tcPr>
          <w:p w14:paraId="0E1F48B8"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Способ прокладки участка</w:t>
            </w:r>
          </w:p>
        </w:tc>
        <w:tc>
          <w:tcPr>
            <w:tcW w:w="1537" w:type="dxa"/>
            <w:shd w:val="clear" w:color="auto" w:fill="auto"/>
            <w:vAlign w:val="center"/>
          </w:tcPr>
          <w:p w14:paraId="613572F7"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Изоляция</w:t>
            </w:r>
          </w:p>
        </w:tc>
        <w:tc>
          <w:tcPr>
            <w:tcW w:w="1381" w:type="dxa"/>
            <w:shd w:val="clear" w:color="auto" w:fill="auto"/>
            <w:vAlign w:val="center"/>
          </w:tcPr>
          <w:p w14:paraId="5A884971"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Год прокладки участка</w:t>
            </w:r>
          </w:p>
        </w:tc>
        <w:tc>
          <w:tcPr>
            <w:tcW w:w="1501" w:type="dxa"/>
            <w:shd w:val="clear" w:color="auto" w:fill="auto"/>
            <w:vAlign w:val="center"/>
          </w:tcPr>
          <w:p w14:paraId="39765A7A"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Дата аварии (отказа)</w:t>
            </w:r>
          </w:p>
        </w:tc>
        <w:tc>
          <w:tcPr>
            <w:tcW w:w="1501" w:type="dxa"/>
            <w:shd w:val="clear" w:color="auto" w:fill="auto"/>
            <w:vAlign w:val="center"/>
          </w:tcPr>
          <w:p w14:paraId="0C79DFC7"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Сезон отопительный, межотопи</w:t>
            </w:r>
          </w:p>
          <w:p w14:paraId="3A8A8686"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тельный, испытания)</w:t>
            </w:r>
          </w:p>
        </w:tc>
        <w:tc>
          <w:tcPr>
            <w:tcW w:w="1501" w:type="dxa"/>
            <w:shd w:val="clear" w:color="auto" w:fill="auto"/>
            <w:vAlign w:val="center"/>
          </w:tcPr>
          <w:p w14:paraId="6F57831E"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Количество отключенных потребителей</w:t>
            </w:r>
          </w:p>
        </w:tc>
        <w:tc>
          <w:tcPr>
            <w:tcW w:w="1501" w:type="dxa"/>
            <w:shd w:val="clear" w:color="auto" w:fill="auto"/>
            <w:vAlign w:val="center"/>
          </w:tcPr>
          <w:p w14:paraId="0B4DF7D5"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Длительность отключения</w:t>
            </w:r>
          </w:p>
        </w:tc>
        <w:tc>
          <w:tcPr>
            <w:tcW w:w="1503" w:type="dxa"/>
            <w:shd w:val="clear" w:color="auto" w:fill="auto"/>
            <w:vAlign w:val="center"/>
          </w:tcPr>
          <w:p w14:paraId="49296971" w14:textId="77777777" w:rsidR="00535CF4" w:rsidRPr="00AF0DA2" w:rsidRDefault="00535CF4" w:rsidP="00146AA6">
            <w:pPr>
              <w:spacing w:after="0" w:line="240" w:lineRule="auto"/>
              <w:jc w:val="center"/>
              <w:rPr>
                <w:rFonts w:ascii="Times New Roman" w:hAnsi="Times New Roman"/>
                <w:b/>
                <w:noProof/>
                <w:color w:val="000000" w:themeColor="text1"/>
                <w:sz w:val="20"/>
                <w:szCs w:val="20"/>
              </w:rPr>
            </w:pPr>
            <w:r w:rsidRPr="00AF0DA2">
              <w:rPr>
                <w:rFonts w:ascii="Times New Roman" w:hAnsi="Times New Roman"/>
                <w:b/>
                <w:noProof/>
                <w:color w:val="000000" w:themeColor="text1"/>
                <w:sz w:val="20"/>
                <w:szCs w:val="20"/>
              </w:rPr>
              <w:t>Причина отключения</w:t>
            </w:r>
          </w:p>
        </w:tc>
      </w:tr>
      <w:tr w:rsidR="00AF0DA2" w:rsidRPr="00AF0DA2" w14:paraId="528AC15B" w14:textId="77777777" w:rsidTr="00146AA6">
        <w:trPr>
          <w:trHeight w:val="454"/>
        </w:trPr>
        <w:tc>
          <w:tcPr>
            <w:tcW w:w="2775" w:type="dxa"/>
            <w:shd w:val="clear" w:color="auto" w:fill="auto"/>
            <w:vAlign w:val="center"/>
          </w:tcPr>
          <w:p w14:paraId="393DD21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К-3 – К-7</w:t>
            </w:r>
          </w:p>
        </w:tc>
        <w:tc>
          <w:tcPr>
            <w:tcW w:w="1586" w:type="dxa"/>
            <w:shd w:val="clear" w:color="auto" w:fill="auto"/>
            <w:vAlign w:val="center"/>
          </w:tcPr>
          <w:p w14:paraId="13B13F0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11CCC43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7791554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1D81DEC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1A4BA17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1983</w:t>
            </w:r>
          </w:p>
        </w:tc>
        <w:tc>
          <w:tcPr>
            <w:tcW w:w="1501" w:type="dxa"/>
            <w:shd w:val="clear" w:color="auto" w:fill="auto"/>
            <w:vAlign w:val="center"/>
          </w:tcPr>
          <w:p w14:paraId="627DA4F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26.04.17</w:t>
            </w:r>
          </w:p>
        </w:tc>
        <w:tc>
          <w:tcPr>
            <w:tcW w:w="1501" w:type="dxa"/>
            <w:shd w:val="clear" w:color="auto" w:fill="auto"/>
            <w:vAlign w:val="center"/>
          </w:tcPr>
          <w:p w14:paraId="092EC96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62F0A82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73</w:t>
            </w:r>
          </w:p>
        </w:tc>
        <w:tc>
          <w:tcPr>
            <w:tcW w:w="1501" w:type="dxa"/>
            <w:shd w:val="clear" w:color="auto" w:fill="auto"/>
            <w:vAlign w:val="center"/>
          </w:tcPr>
          <w:p w14:paraId="456F4A5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9</w:t>
            </w:r>
          </w:p>
        </w:tc>
        <w:tc>
          <w:tcPr>
            <w:tcW w:w="1503" w:type="dxa"/>
            <w:shd w:val="clear" w:color="auto" w:fill="auto"/>
            <w:vAlign w:val="center"/>
          </w:tcPr>
          <w:p w14:paraId="5984B11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ремонт подающ. тр-да магистр. т/с</w:t>
            </w:r>
          </w:p>
        </w:tc>
      </w:tr>
      <w:tr w:rsidR="00AF0DA2" w:rsidRPr="00AF0DA2" w14:paraId="77E7F734" w14:textId="77777777" w:rsidTr="00146AA6">
        <w:trPr>
          <w:trHeight w:val="454"/>
        </w:trPr>
        <w:tc>
          <w:tcPr>
            <w:tcW w:w="2775" w:type="dxa"/>
            <w:shd w:val="clear" w:color="auto" w:fill="auto"/>
            <w:vAlign w:val="center"/>
          </w:tcPr>
          <w:p w14:paraId="30289F8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подвал ж/д по ул. Жукова, 7</w:t>
            </w:r>
          </w:p>
        </w:tc>
        <w:tc>
          <w:tcPr>
            <w:tcW w:w="1586" w:type="dxa"/>
            <w:shd w:val="clear" w:color="auto" w:fill="auto"/>
            <w:vAlign w:val="center"/>
          </w:tcPr>
          <w:p w14:paraId="217C7487"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транзитная сеть по подвалу</w:t>
            </w:r>
          </w:p>
        </w:tc>
        <w:tc>
          <w:tcPr>
            <w:tcW w:w="1537" w:type="dxa"/>
            <w:shd w:val="clear" w:color="auto" w:fill="auto"/>
            <w:vAlign w:val="center"/>
          </w:tcPr>
          <w:p w14:paraId="3E8F364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17216C4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7844962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1965</w:t>
            </w:r>
          </w:p>
        </w:tc>
        <w:tc>
          <w:tcPr>
            <w:tcW w:w="1501" w:type="dxa"/>
            <w:shd w:val="clear" w:color="auto" w:fill="auto"/>
            <w:vAlign w:val="center"/>
          </w:tcPr>
          <w:p w14:paraId="7A40F0E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06.10.17</w:t>
            </w:r>
          </w:p>
        </w:tc>
        <w:tc>
          <w:tcPr>
            <w:tcW w:w="1501" w:type="dxa"/>
            <w:shd w:val="clear" w:color="auto" w:fill="auto"/>
            <w:vAlign w:val="center"/>
          </w:tcPr>
          <w:p w14:paraId="28673B5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1B5D507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5</w:t>
            </w:r>
          </w:p>
        </w:tc>
        <w:tc>
          <w:tcPr>
            <w:tcW w:w="1501" w:type="dxa"/>
            <w:shd w:val="clear" w:color="auto" w:fill="auto"/>
            <w:vAlign w:val="center"/>
          </w:tcPr>
          <w:p w14:paraId="65E43AAB"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7FABABB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т/с</w:t>
            </w:r>
          </w:p>
        </w:tc>
      </w:tr>
      <w:tr w:rsidR="00AF0DA2" w:rsidRPr="00AF0DA2" w14:paraId="67F599DB" w14:textId="77777777" w:rsidTr="00146AA6">
        <w:trPr>
          <w:trHeight w:val="454"/>
        </w:trPr>
        <w:tc>
          <w:tcPr>
            <w:tcW w:w="2775" w:type="dxa"/>
            <w:shd w:val="clear" w:color="auto" w:fill="auto"/>
            <w:vAlign w:val="center"/>
          </w:tcPr>
          <w:p w14:paraId="190370D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подвал ж/д по ул. Энгельса, 15б</w:t>
            </w:r>
          </w:p>
        </w:tc>
        <w:tc>
          <w:tcPr>
            <w:tcW w:w="1586" w:type="dxa"/>
            <w:shd w:val="clear" w:color="auto" w:fill="auto"/>
            <w:vAlign w:val="center"/>
          </w:tcPr>
          <w:p w14:paraId="340BBD3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транзитная сеть по подвалу</w:t>
            </w:r>
          </w:p>
        </w:tc>
        <w:tc>
          <w:tcPr>
            <w:tcW w:w="1537" w:type="dxa"/>
            <w:shd w:val="clear" w:color="auto" w:fill="auto"/>
            <w:vAlign w:val="center"/>
          </w:tcPr>
          <w:p w14:paraId="4165F4A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7F670A5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2F05D3B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1972</w:t>
            </w:r>
          </w:p>
        </w:tc>
        <w:tc>
          <w:tcPr>
            <w:tcW w:w="1501" w:type="dxa"/>
            <w:shd w:val="clear" w:color="auto" w:fill="auto"/>
            <w:vAlign w:val="center"/>
          </w:tcPr>
          <w:p w14:paraId="0D97572B"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26.01.18</w:t>
            </w:r>
          </w:p>
        </w:tc>
        <w:tc>
          <w:tcPr>
            <w:tcW w:w="1501" w:type="dxa"/>
            <w:shd w:val="clear" w:color="auto" w:fill="auto"/>
            <w:vAlign w:val="center"/>
          </w:tcPr>
          <w:p w14:paraId="01F7B7A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174C7F5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5</w:t>
            </w:r>
          </w:p>
        </w:tc>
        <w:tc>
          <w:tcPr>
            <w:tcW w:w="1501" w:type="dxa"/>
            <w:shd w:val="clear" w:color="auto" w:fill="auto"/>
            <w:vAlign w:val="center"/>
          </w:tcPr>
          <w:p w14:paraId="6CBF17D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w:t>
            </w:r>
          </w:p>
        </w:tc>
        <w:tc>
          <w:tcPr>
            <w:tcW w:w="1503" w:type="dxa"/>
            <w:shd w:val="clear" w:color="auto" w:fill="auto"/>
            <w:vAlign w:val="center"/>
          </w:tcPr>
          <w:p w14:paraId="7A03342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1CD39C00" w14:textId="77777777" w:rsidTr="00146AA6">
        <w:trPr>
          <w:trHeight w:val="454"/>
        </w:trPr>
        <w:tc>
          <w:tcPr>
            <w:tcW w:w="2775" w:type="dxa"/>
            <w:shd w:val="clear" w:color="auto" w:fill="auto"/>
            <w:vAlign w:val="center"/>
          </w:tcPr>
          <w:p w14:paraId="541C5BF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К-58 – К-51</w:t>
            </w:r>
          </w:p>
        </w:tc>
        <w:tc>
          <w:tcPr>
            <w:tcW w:w="1586" w:type="dxa"/>
            <w:shd w:val="clear" w:color="auto" w:fill="auto"/>
            <w:vAlign w:val="center"/>
          </w:tcPr>
          <w:p w14:paraId="5F012B2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4AE0A2B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26CF7836"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004383C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3922A90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1970</w:t>
            </w:r>
          </w:p>
        </w:tc>
        <w:tc>
          <w:tcPr>
            <w:tcW w:w="1501" w:type="dxa"/>
            <w:shd w:val="clear" w:color="auto" w:fill="auto"/>
            <w:vAlign w:val="center"/>
          </w:tcPr>
          <w:p w14:paraId="01BA6B0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11.04.18</w:t>
            </w:r>
          </w:p>
        </w:tc>
        <w:tc>
          <w:tcPr>
            <w:tcW w:w="1501" w:type="dxa"/>
            <w:shd w:val="clear" w:color="auto" w:fill="auto"/>
            <w:vAlign w:val="center"/>
          </w:tcPr>
          <w:p w14:paraId="67A991D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6F4D915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9</w:t>
            </w:r>
          </w:p>
        </w:tc>
        <w:tc>
          <w:tcPr>
            <w:tcW w:w="1501" w:type="dxa"/>
            <w:shd w:val="clear" w:color="auto" w:fill="auto"/>
            <w:vAlign w:val="center"/>
          </w:tcPr>
          <w:p w14:paraId="0DCDC77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2A69183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58A0222F" w14:textId="77777777" w:rsidTr="00146AA6">
        <w:trPr>
          <w:trHeight w:val="454"/>
        </w:trPr>
        <w:tc>
          <w:tcPr>
            <w:tcW w:w="2775" w:type="dxa"/>
            <w:shd w:val="clear" w:color="auto" w:fill="auto"/>
            <w:vAlign w:val="center"/>
          </w:tcPr>
          <w:p w14:paraId="7D147C8B"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ТК-20-8 – ТК-20-15</w:t>
            </w:r>
          </w:p>
        </w:tc>
        <w:tc>
          <w:tcPr>
            <w:tcW w:w="1586" w:type="dxa"/>
            <w:shd w:val="clear" w:color="auto" w:fill="auto"/>
            <w:vAlign w:val="center"/>
          </w:tcPr>
          <w:p w14:paraId="15FAEAD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560F136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1B67B766"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74F39640"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3FD7F90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1961</w:t>
            </w:r>
          </w:p>
        </w:tc>
        <w:tc>
          <w:tcPr>
            <w:tcW w:w="1501" w:type="dxa"/>
            <w:shd w:val="clear" w:color="auto" w:fill="auto"/>
            <w:vAlign w:val="center"/>
          </w:tcPr>
          <w:p w14:paraId="5B7A65D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20.04.18</w:t>
            </w:r>
          </w:p>
        </w:tc>
        <w:tc>
          <w:tcPr>
            <w:tcW w:w="1501" w:type="dxa"/>
            <w:shd w:val="clear" w:color="auto" w:fill="auto"/>
            <w:vAlign w:val="center"/>
          </w:tcPr>
          <w:p w14:paraId="01A1446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22C98A0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6</w:t>
            </w:r>
          </w:p>
        </w:tc>
        <w:tc>
          <w:tcPr>
            <w:tcW w:w="1501" w:type="dxa"/>
            <w:shd w:val="clear" w:color="auto" w:fill="auto"/>
            <w:vAlign w:val="center"/>
          </w:tcPr>
          <w:p w14:paraId="28C0A58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w:t>
            </w:r>
          </w:p>
        </w:tc>
        <w:tc>
          <w:tcPr>
            <w:tcW w:w="1503" w:type="dxa"/>
            <w:shd w:val="clear" w:color="auto" w:fill="auto"/>
            <w:vAlign w:val="center"/>
          </w:tcPr>
          <w:p w14:paraId="019BFF5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7CF53583" w14:textId="77777777" w:rsidTr="00146AA6">
        <w:trPr>
          <w:trHeight w:val="454"/>
        </w:trPr>
        <w:tc>
          <w:tcPr>
            <w:tcW w:w="2775" w:type="dxa"/>
            <w:shd w:val="clear" w:color="auto" w:fill="auto"/>
            <w:vAlign w:val="center"/>
          </w:tcPr>
          <w:p w14:paraId="124C384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ТК-38-18 – ТК-38-21</w:t>
            </w:r>
          </w:p>
        </w:tc>
        <w:tc>
          <w:tcPr>
            <w:tcW w:w="1586" w:type="dxa"/>
            <w:shd w:val="clear" w:color="auto" w:fill="auto"/>
            <w:vAlign w:val="center"/>
          </w:tcPr>
          <w:p w14:paraId="11180FA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631C556C"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51060A7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6FCB74B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6B490D8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2007</w:t>
            </w:r>
          </w:p>
        </w:tc>
        <w:tc>
          <w:tcPr>
            <w:tcW w:w="1501" w:type="dxa"/>
            <w:shd w:val="clear" w:color="auto" w:fill="auto"/>
            <w:vAlign w:val="center"/>
          </w:tcPr>
          <w:p w14:paraId="6C99FDA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12.02.19</w:t>
            </w:r>
          </w:p>
        </w:tc>
        <w:tc>
          <w:tcPr>
            <w:tcW w:w="1501" w:type="dxa"/>
            <w:shd w:val="clear" w:color="auto" w:fill="auto"/>
            <w:vAlign w:val="center"/>
          </w:tcPr>
          <w:p w14:paraId="6AA45C8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3E7FCE0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w:t>
            </w:r>
          </w:p>
        </w:tc>
        <w:tc>
          <w:tcPr>
            <w:tcW w:w="1501" w:type="dxa"/>
            <w:shd w:val="clear" w:color="auto" w:fill="auto"/>
            <w:vAlign w:val="center"/>
          </w:tcPr>
          <w:p w14:paraId="480F30CA"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w:t>
            </w:r>
          </w:p>
        </w:tc>
        <w:tc>
          <w:tcPr>
            <w:tcW w:w="1503" w:type="dxa"/>
            <w:shd w:val="clear" w:color="auto" w:fill="auto"/>
            <w:vAlign w:val="center"/>
          </w:tcPr>
          <w:p w14:paraId="09CF9E36"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AF0DA2" w:rsidRPr="00AF0DA2" w14:paraId="6BEDF9E4" w14:textId="77777777" w:rsidTr="00146AA6">
        <w:trPr>
          <w:trHeight w:val="454"/>
        </w:trPr>
        <w:tc>
          <w:tcPr>
            <w:tcW w:w="2775" w:type="dxa"/>
            <w:shd w:val="clear" w:color="auto" w:fill="auto"/>
            <w:vAlign w:val="center"/>
          </w:tcPr>
          <w:p w14:paraId="6612CFC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К-10 – К-34</w:t>
            </w:r>
          </w:p>
        </w:tc>
        <w:tc>
          <w:tcPr>
            <w:tcW w:w="1586" w:type="dxa"/>
            <w:shd w:val="clear" w:color="auto" w:fill="auto"/>
            <w:vAlign w:val="center"/>
          </w:tcPr>
          <w:p w14:paraId="7AB93857"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2EB34CE7"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2F9A17F4"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4595C3E8"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1D897413"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1991</w:t>
            </w:r>
          </w:p>
        </w:tc>
        <w:tc>
          <w:tcPr>
            <w:tcW w:w="1501" w:type="dxa"/>
            <w:shd w:val="clear" w:color="auto" w:fill="auto"/>
            <w:vAlign w:val="center"/>
          </w:tcPr>
          <w:p w14:paraId="3D36B9B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11.12.19</w:t>
            </w:r>
          </w:p>
        </w:tc>
        <w:tc>
          <w:tcPr>
            <w:tcW w:w="1501" w:type="dxa"/>
            <w:shd w:val="clear" w:color="auto" w:fill="auto"/>
            <w:vAlign w:val="center"/>
          </w:tcPr>
          <w:p w14:paraId="77809AB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1BBD5A5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39</w:t>
            </w:r>
          </w:p>
        </w:tc>
        <w:tc>
          <w:tcPr>
            <w:tcW w:w="1501" w:type="dxa"/>
            <w:shd w:val="clear" w:color="auto" w:fill="auto"/>
            <w:vAlign w:val="center"/>
          </w:tcPr>
          <w:p w14:paraId="4A409EF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2C203DC2"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r w:rsidR="00535CF4" w:rsidRPr="00AF0DA2" w14:paraId="2005D915" w14:textId="77777777" w:rsidTr="00146AA6">
        <w:trPr>
          <w:trHeight w:val="454"/>
        </w:trPr>
        <w:tc>
          <w:tcPr>
            <w:tcW w:w="2775" w:type="dxa"/>
            <w:shd w:val="clear" w:color="auto" w:fill="auto"/>
            <w:vAlign w:val="center"/>
          </w:tcPr>
          <w:p w14:paraId="2398856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К-7 – К-11</w:t>
            </w:r>
          </w:p>
        </w:tc>
        <w:tc>
          <w:tcPr>
            <w:tcW w:w="1586" w:type="dxa"/>
            <w:shd w:val="clear" w:color="auto" w:fill="auto"/>
            <w:vAlign w:val="center"/>
          </w:tcPr>
          <w:p w14:paraId="2D43B27E"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подземная</w:t>
            </w:r>
          </w:p>
          <w:p w14:paraId="192343F9"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канальная</w:t>
            </w:r>
          </w:p>
        </w:tc>
        <w:tc>
          <w:tcPr>
            <w:tcW w:w="1537" w:type="dxa"/>
            <w:shd w:val="clear" w:color="auto" w:fill="auto"/>
            <w:vAlign w:val="center"/>
          </w:tcPr>
          <w:p w14:paraId="78F363C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мин. вата</w:t>
            </w:r>
          </w:p>
          <w:p w14:paraId="2C47853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стеклопластик</w:t>
            </w:r>
          </w:p>
        </w:tc>
        <w:tc>
          <w:tcPr>
            <w:tcW w:w="1381" w:type="dxa"/>
            <w:shd w:val="clear" w:color="auto" w:fill="auto"/>
            <w:vAlign w:val="center"/>
          </w:tcPr>
          <w:p w14:paraId="4ECF34A0"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1966</w:t>
            </w:r>
          </w:p>
        </w:tc>
        <w:tc>
          <w:tcPr>
            <w:tcW w:w="1501" w:type="dxa"/>
            <w:shd w:val="clear" w:color="auto" w:fill="auto"/>
            <w:vAlign w:val="center"/>
          </w:tcPr>
          <w:p w14:paraId="7E22B231"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12.02.20</w:t>
            </w:r>
          </w:p>
        </w:tc>
        <w:tc>
          <w:tcPr>
            <w:tcW w:w="1501" w:type="dxa"/>
            <w:shd w:val="clear" w:color="auto" w:fill="auto"/>
            <w:vAlign w:val="center"/>
          </w:tcPr>
          <w:p w14:paraId="141AFA5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отопительный</w:t>
            </w:r>
          </w:p>
        </w:tc>
        <w:tc>
          <w:tcPr>
            <w:tcW w:w="1501" w:type="dxa"/>
            <w:shd w:val="clear" w:color="auto" w:fill="auto"/>
            <w:vAlign w:val="center"/>
          </w:tcPr>
          <w:p w14:paraId="6A037F4D"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29</w:t>
            </w:r>
          </w:p>
        </w:tc>
        <w:tc>
          <w:tcPr>
            <w:tcW w:w="1501" w:type="dxa"/>
            <w:shd w:val="clear" w:color="auto" w:fill="auto"/>
            <w:vAlign w:val="center"/>
          </w:tcPr>
          <w:p w14:paraId="23378BAF"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4</w:t>
            </w:r>
          </w:p>
        </w:tc>
        <w:tc>
          <w:tcPr>
            <w:tcW w:w="1503" w:type="dxa"/>
            <w:shd w:val="clear" w:color="auto" w:fill="auto"/>
            <w:vAlign w:val="center"/>
          </w:tcPr>
          <w:p w14:paraId="24F682D5" w14:textId="77777777" w:rsidR="00535CF4" w:rsidRPr="00AF0DA2" w:rsidRDefault="00535CF4" w:rsidP="00146AA6">
            <w:pPr>
              <w:spacing w:after="0" w:line="240" w:lineRule="auto"/>
              <w:jc w:val="center"/>
              <w:rPr>
                <w:rFonts w:ascii="Times New Roman" w:hAnsi="Times New Roman"/>
                <w:noProof/>
                <w:color w:val="000000" w:themeColor="text1"/>
                <w:sz w:val="20"/>
                <w:szCs w:val="20"/>
              </w:rPr>
            </w:pPr>
            <w:r w:rsidRPr="00AF0DA2">
              <w:rPr>
                <w:rFonts w:ascii="Times New Roman" w:hAnsi="Times New Roman"/>
                <w:noProof/>
                <w:color w:val="000000" w:themeColor="text1"/>
                <w:sz w:val="20"/>
                <w:szCs w:val="20"/>
              </w:rPr>
              <w:t>порыв на под. тр-де магистр. т/с</w:t>
            </w:r>
          </w:p>
        </w:tc>
      </w:tr>
    </w:tbl>
    <w:p w14:paraId="3DE084FE" w14:textId="77777777" w:rsidR="006126C5" w:rsidRPr="00AF0DA2" w:rsidRDefault="006126C5" w:rsidP="006126C5">
      <w:pPr>
        <w:rPr>
          <w:color w:val="000000" w:themeColor="text1"/>
        </w:rPr>
        <w:sectPr w:rsidR="006126C5" w:rsidRPr="00AF0DA2" w:rsidSect="006126C5">
          <w:pgSz w:w="16838" w:h="11906" w:orient="landscape"/>
          <w:pgMar w:top="1701" w:right="1134" w:bottom="850" w:left="1134" w:header="708" w:footer="708" w:gutter="0"/>
          <w:cols w:space="708"/>
          <w:docGrid w:linePitch="360"/>
        </w:sectPr>
      </w:pPr>
    </w:p>
    <w:p w14:paraId="695ADC03" w14:textId="77777777" w:rsidR="00614667" w:rsidRPr="00AF0DA2" w:rsidRDefault="006126C5"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26" w:name="_Toc512254164"/>
      <w:r w:rsidRPr="00AF0DA2">
        <w:rPr>
          <w:rFonts w:eastAsiaTheme="majorEastAsia"/>
          <w:b/>
          <w:bCs/>
          <w:color w:val="000000" w:themeColor="text1"/>
          <w:lang w:eastAsia="en-US"/>
        </w:rPr>
        <w:lastRenderedPageBreak/>
        <w:t>О</w:t>
      </w:r>
      <w:r w:rsidR="0012663E" w:rsidRPr="00AF0DA2">
        <w:rPr>
          <w:rFonts w:eastAsiaTheme="majorEastAsia"/>
          <w:b/>
          <w:bCs/>
          <w:color w:val="000000" w:themeColor="text1"/>
          <w:lang w:eastAsia="en-US"/>
        </w:rPr>
        <w:t>писание процедур диагностики состояния тепловых сетей и планирования</w:t>
      </w:r>
      <w:r w:rsidRPr="00AF0DA2">
        <w:rPr>
          <w:rFonts w:eastAsiaTheme="majorEastAsia"/>
          <w:b/>
          <w:bCs/>
          <w:color w:val="000000" w:themeColor="text1"/>
          <w:lang w:eastAsia="en-US"/>
        </w:rPr>
        <w:t xml:space="preserve"> капитальных (текущих) ремонтов</w:t>
      </w:r>
      <w:bookmarkEnd w:id="226"/>
    </w:p>
    <w:p w14:paraId="5DB753D4"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настоящее время не существует единого метода для мониторинга состояния тепловых сетей, неразрушающего контроля металла трубопроводов, который бы сочетал в себе одновременно простоту и широкий диапазон применения на тепловых сетях, высокую эффективность и достоверность результатов. В связи с этим в МП «Теплоснабжение», как основной теплосетевой организации в г. Обнинске, были опробованы несколько видов технической диагностики. Их достоверность проверяется путем визуально-измерительного контроля.</w:t>
      </w:r>
    </w:p>
    <w:p w14:paraId="5D17C5B4"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1.Акустический метод НПК «Вектор. </w:t>
      </w:r>
    </w:p>
    <w:p w14:paraId="7408747C"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Суть метода заключается в том, что на дефектных участках трубопровода при протекании жидкости меняется звук истечения, который записывается и расшифровывается.</w:t>
      </w:r>
    </w:p>
    <w:p w14:paraId="0369C10C"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Диагностика одного участка (обычно между двумя тепловыми камерами) оценивается в 20 тыс. рублей.</w:t>
      </w:r>
    </w:p>
    <w:p w14:paraId="0B1F908D"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Департаментом ТЭК Министерства промышленности и энергетики РФ.</w:t>
      </w:r>
    </w:p>
    <w:p w14:paraId="54F9249F"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2. Метод электронно-акустической эмиссии (ЭАЭ) для обнаружения дефектов. </w:t>
      </w:r>
    </w:p>
    <w:p w14:paraId="74FED8D3"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Метод базируется на регистрации шумов в местах дефектов при повышении давления в трубопроводе выше рабочего. Стоимость работ оценивается в 30 тыс. руб. за один участок. </w:t>
      </w:r>
    </w:p>
    <w:p w14:paraId="6FD11A86"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Ростехнадзором.</w:t>
      </w:r>
    </w:p>
    <w:p w14:paraId="43F37AE5"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Магнитометрический метод (метод магнитной томографии).</w:t>
      </w:r>
    </w:p>
    <w:p w14:paraId="6EBE728A"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Указанную технологию внедряет ООО НТЦ Транскор-Т, г. Москва, www.transkor.ru</w:t>
      </w:r>
    </w:p>
    <w:p w14:paraId="1B3CFFB0"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 основан на регистрации магнитного поля трубопровода с поверхности земли и выявлении аномальных участков этого поля, что неразрывно связано с дефектами металла трубопровода.</w:t>
      </w:r>
    </w:p>
    <w:p w14:paraId="0E29B79E"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работ в ценах 2007 года составляет 150 тыс. рублей за 1 км тепловых сетей в двухтрубном исчислении.</w:t>
      </w:r>
    </w:p>
    <w:p w14:paraId="7175D01C"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Методика утверждена Ростехнадзором.</w:t>
      </w:r>
    </w:p>
    <w:p w14:paraId="4FBDA65A"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Вышеперечисленные методики диагностики не нашли своего применения в связи с тем, что являются достаточно затратными, сложными в применении и не полностью достоверны. Кроме того, в связи с ограниченностью в финансировании ремонты </w:t>
      </w:r>
      <w:r w:rsidRPr="00AF0DA2">
        <w:rPr>
          <w:rFonts w:ascii="Times New Roman" w:hAnsi="Times New Roman" w:cs="Times New Roman"/>
          <w:color w:val="000000" w:themeColor="text1"/>
          <w:sz w:val="24"/>
          <w:szCs w:val="24"/>
        </w:rPr>
        <w:lastRenderedPageBreak/>
        <w:t xml:space="preserve">производятся в основном на тех участках, на которых произошли порывы во время гидравлических испытаний тепловых сетей, а также по результатам визуального осмотра (например, при помощи шурфовок). </w:t>
      </w:r>
    </w:p>
    <w:p w14:paraId="39A39EFE"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качестве косвенного метода диагностики с периодичностью один раз в два года применяется тепловизионная аэросъемка.</w:t>
      </w:r>
    </w:p>
    <w:p w14:paraId="55173703" w14:textId="77777777" w:rsidR="006126C5" w:rsidRPr="00AF0DA2" w:rsidRDefault="006126C5" w:rsidP="006126C5">
      <w:pPr>
        <w:pStyle w:val="af1"/>
        <w:spacing w:line="360" w:lineRule="auto"/>
        <w:ind w:left="0" w:firstLine="567"/>
        <w:jc w:val="both"/>
        <w:rPr>
          <w:rFonts w:ascii="Times New Roman" w:hAnsi="Times New Roman" w:cs="Times New Roman"/>
          <w:b/>
          <w:color w:val="000000" w:themeColor="text1"/>
          <w:sz w:val="24"/>
          <w:szCs w:val="24"/>
        </w:rPr>
      </w:pPr>
      <w:r w:rsidRPr="00AF0DA2">
        <w:rPr>
          <w:rFonts w:ascii="Times New Roman" w:hAnsi="Times New Roman" w:cs="Times New Roman"/>
          <w:b/>
          <w:color w:val="000000" w:themeColor="text1"/>
          <w:sz w:val="24"/>
          <w:szCs w:val="24"/>
        </w:rPr>
        <w:t>Гидравлические испытания.</w:t>
      </w:r>
    </w:p>
    <w:p w14:paraId="76A64587" w14:textId="77777777" w:rsidR="006126C5" w:rsidRPr="00AF0DA2" w:rsidRDefault="006126C5" w:rsidP="006126C5">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Метод был разработан с целью выявления ослабленных мест трубопроводов путем их разрушения в ремонтный (межотопительный) период и, соответственно, снижения повреждаемости в отопительный период. Метод применяется в комплексе оперативной системы сбора и анализа данных о состоянии теплопроводов.</w:t>
      </w:r>
    </w:p>
    <w:p w14:paraId="63C64B45" w14:textId="77777777" w:rsidR="006126C5" w:rsidRPr="00AF0DA2" w:rsidRDefault="006126C5" w:rsidP="006126C5">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 недостаткам гидравлических испытаний на прочность относятся:</w:t>
      </w:r>
    </w:p>
    <w:p w14:paraId="49428064" w14:textId="77777777" w:rsidR="006126C5" w:rsidRPr="00AF0DA2" w:rsidRDefault="006126C5" w:rsidP="005C0574">
      <w:pPr>
        <w:pStyle w:val="af1"/>
        <w:keepLines/>
        <w:numPr>
          <w:ilvl w:val="0"/>
          <w:numId w:val="47"/>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Ремонт повреждений, выявленных в процессе опрессовок, не исключает возникновения инцидентов и аварийных ситуаций на трубопроводах и оборудовании тепловых сетей в отопительный период. (Для исключения этого потребовалось бы, как правило, значительно больше давление: для выявления участков с толщиной стенки до 1 мм – 2,5-3,0 МПа, а для малых диаметров - еще большего).</w:t>
      </w:r>
    </w:p>
    <w:p w14:paraId="17444C81" w14:textId="77777777" w:rsidR="006126C5" w:rsidRPr="00AF0DA2" w:rsidRDefault="006126C5" w:rsidP="005C0574">
      <w:pPr>
        <w:pStyle w:val="af1"/>
        <w:keepLines/>
        <w:numPr>
          <w:ilvl w:val="0"/>
          <w:numId w:val="47"/>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При проведении опрессовок «стрессовому» воздействию избыточным давлением совместно с участками, отслужившими нормативный срок эксплуатации, подвергаются все без исключения трубопроводы (и оборудование), в том числе и относительно новые, переложенные в результате реконструкции или капитального ремонта. (Указанный недостаток преодолевается выборочной опрессовкой с использованием передвижных или стационарных опрессовочных насосных установок, позволяющих осуществлять гидравлические испытания локальных участков квартальных трубопроводов небольшого диаметра, вызывающих наибольшее опасение с точки зрения надежности). </w:t>
      </w:r>
    </w:p>
    <w:p w14:paraId="3237B1FA" w14:textId="77777777" w:rsidR="006126C5" w:rsidRPr="00AF0DA2" w:rsidRDefault="006126C5" w:rsidP="005C0574">
      <w:pPr>
        <w:pStyle w:val="af1"/>
        <w:keepLines/>
        <w:numPr>
          <w:ilvl w:val="0"/>
          <w:numId w:val="47"/>
        </w:numPr>
        <w:spacing w:after="0" w:line="360" w:lineRule="auto"/>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Проведение гидравлических испытаний увеличивает перерыв в горячем водоснабжении потребителей. </w:t>
      </w:r>
    </w:p>
    <w:p w14:paraId="1DB397BE" w14:textId="77777777" w:rsidR="006126C5" w:rsidRPr="00AF0DA2" w:rsidRDefault="006126C5" w:rsidP="006126C5">
      <w:pPr>
        <w:pStyle w:val="affa"/>
        <w:keepNext w:val="0"/>
        <w:tabs>
          <w:tab w:val="left" w:pos="708"/>
        </w:tabs>
        <w:suppressAutoHyphens w:val="0"/>
        <w:spacing w:line="360" w:lineRule="auto"/>
        <w:ind w:firstLine="567"/>
        <w:jc w:val="both"/>
        <w:rPr>
          <w:rFonts w:ascii="Times New Roman" w:eastAsia="MS Mincho" w:hAnsi="Times New Roman"/>
          <w:color w:val="000000" w:themeColor="text1"/>
          <w:sz w:val="24"/>
          <w:szCs w:val="24"/>
        </w:rPr>
      </w:pPr>
      <w:r w:rsidRPr="00AF0DA2">
        <w:rPr>
          <w:rFonts w:ascii="Times New Roman" w:eastAsia="MS Mincho" w:hAnsi="Times New Roman"/>
          <w:b/>
          <w:bCs/>
          <w:color w:val="000000" w:themeColor="text1"/>
          <w:sz w:val="24"/>
          <w:szCs w:val="24"/>
        </w:rPr>
        <w:t xml:space="preserve">Шурфовки трубопроводов тепловых сетей </w:t>
      </w:r>
      <w:r w:rsidRPr="00AF0DA2">
        <w:rPr>
          <w:rFonts w:ascii="Times New Roman" w:eastAsia="MS Mincho" w:hAnsi="Times New Roman"/>
          <w:color w:val="000000" w:themeColor="text1"/>
          <w:sz w:val="24"/>
          <w:szCs w:val="24"/>
        </w:rPr>
        <w:t xml:space="preserve">применяются для контроля состояния подземных теплопроводов, теплоизоляционных и строительных конструкций. Число ежегодно проводимых плановых шурфовок устанавливают в зависимости от </w:t>
      </w:r>
      <w:r w:rsidRPr="00AF0DA2">
        <w:rPr>
          <w:rFonts w:ascii="Times New Roman" w:eastAsia="MS Mincho" w:hAnsi="Times New Roman"/>
          <w:color w:val="000000" w:themeColor="text1"/>
          <w:sz w:val="24"/>
          <w:szCs w:val="24"/>
        </w:rPr>
        <w:lastRenderedPageBreak/>
        <w:t>протяженности сети, типов прокладки и теплоизоляционных конструкций и количества коррозионных повреждений труб. На каждые 5 км трассы должно быть не менее одного шурфа. На новых участках сети шурфовки производят, начиная с третьего года эксплуатации. Эксплуатирующая организация должна иметь специальную схему тепловой сети, на которой отмечают места и результаты шурфовок, места аварийных повреждений и затопления трассы, переложенные участки.</w:t>
      </w:r>
    </w:p>
    <w:p w14:paraId="0DD11849" w14:textId="77777777" w:rsidR="006126C5" w:rsidRPr="00AF0DA2" w:rsidRDefault="006126C5" w:rsidP="006126C5">
      <w:pPr>
        <w:pStyle w:val="affa"/>
        <w:keepNext w:val="0"/>
        <w:tabs>
          <w:tab w:val="left" w:pos="708"/>
        </w:tabs>
        <w:suppressAutoHyphens w:val="0"/>
        <w:spacing w:line="360" w:lineRule="auto"/>
        <w:ind w:firstLine="567"/>
        <w:jc w:val="both"/>
        <w:rPr>
          <w:rFonts w:ascii="Times New Roman" w:eastAsia="MS Mincho" w:hAnsi="Times New Roman"/>
          <w:bCs/>
          <w:color w:val="000000" w:themeColor="text1"/>
          <w:sz w:val="24"/>
          <w:szCs w:val="24"/>
        </w:rPr>
      </w:pPr>
      <w:r w:rsidRPr="00AF0DA2">
        <w:rPr>
          <w:rFonts w:ascii="Times New Roman" w:eastAsia="MS Mincho" w:hAnsi="Times New Roman"/>
          <w:bCs/>
          <w:color w:val="000000" w:themeColor="text1"/>
          <w:sz w:val="24"/>
          <w:szCs w:val="24"/>
        </w:rPr>
        <w:t>Недостатком шурфовок является малая достоверность оценки степени коррозионных повреждений на протяженных участках сети, поскольку основную опасность представляет очаговая коррозия, причина которой и скорость определяются специфическими условиями коротких участков трассы, которые могут не попасть в схему шурфовок. </w:t>
      </w:r>
    </w:p>
    <w:p w14:paraId="299D6E34" w14:textId="77777777" w:rsidR="00614667" w:rsidRPr="00AF0DA2" w:rsidRDefault="006126C5"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27" w:name="_Toc512254165"/>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 xml:space="preserve">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w:t>
      </w:r>
      <w:r w:rsidRPr="00AF0DA2">
        <w:rPr>
          <w:rFonts w:eastAsiaTheme="majorEastAsia"/>
          <w:b/>
          <w:bCs/>
          <w:color w:val="000000" w:themeColor="text1"/>
          <w:lang w:eastAsia="en-US"/>
        </w:rPr>
        <w:t>тепловые потери) тепловых сетей</w:t>
      </w:r>
      <w:bookmarkEnd w:id="227"/>
    </w:p>
    <w:p w14:paraId="179997E3" w14:textId="77777777" w:rsidR="006E5EE6" w:rsidRPr="00AF0DA2" w:rsidRDefault="006E5EE6" w:rsidP="006E5EE6">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Согласно п. 6.82 МДК 4-02.2001 «Типовая инструкция по технической эксплуатации тепловых сетей систем коммунального теплоснабжения»:</w:t>
      </w:r>
    </w:p>
    <w:p w14:paraId="7A648E84"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Тепловые сети, находящиеся в эксплуатации, должны подвергаться следующим испытаниям:</w:t>
      </w:r>
    </w:p>
    <w:p w14:paraId="7EBC60D9" w14:textId="77777777" w:rsidR="006E5EE6" w:rsidRPr="00AF0DA2" w:rsidRDefault="006E5EE6" w:rsidP="006E5EE6">
      <w:pPr>
        <w:pStyle w:val="aa"/>
        <w:rPr>
          <w:rFonts w:cs="Times New Roman"/>
          <w:color w:val="000000" w:themeColor="text1"/>
          <w:szCs w:val="24"/>
        </w:rPr>
      </w:pPr>
      <w:r w:rsidRPr="00AF0DA2">
        <w:rPr>
          <w:rFonts w:cs="Times New Roman"/>
          <w:color w:val="000000" w:themeColor="text1"/>
          <w:szCs w:val="24"/>
        </w:rPr>
        <w:t>гидравлическим испытаниям с целью проверки прочности и плотности трубопроводов, их элементов и арматуры;</w:t>
      </w:r>
    </w:p>
    <w:p w14:paraId="1BDC71A0" w14:textId="77777777" w:rsidR="006E5EE6" w:rsidRPr="00AF0DA2" w:rsidRDefault="006E5EE6" w:rsidP="006E5EE6">
      <w:pPr>
        <w:pStyle w:val="aa"/>
        <w:rPr>
          <w:rFonts w:cs="Times New Roman"/>
          <w:color w:val="000000" w:themeColor="text1"/>
          <w:szCs w:val="24"/>
        </w:rPr>
      </w:pPr>
      <w:r w:rsidRPr="00AF0DA2">
        <w:rPr>
          <w:rFonts w:cs="Times New Roman"/>
          <w:color w:val="000000" w:themeColor="text1"/>
          <w:szCs w:val="24"/>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72FFC649" w14:textId="77777777" w:rsidR="006E5EE6" w:rsidRPr="00AF0DA2" w:rsidRDefault="006E5EE6" w:rsidP="006E5EE6">
      <w:pPr>
        <w:pStyle w:val="aa"/>
        <w:rPr>
          <w:rFonts w:cs="Times New Roman"/>
          <w:color w:val="000000" w:themeColor="text1"/>
          <w:szCs w:val="24"/>
        </w:rPr>
      </w:pPr>
      <w:r w:rsidRPr="00AF0DA2">
        <w:rPr>
          <w:rFonts w:cs="Times New Roman"/>
          <w:color w:val="000000" w:themeColor="text1"/>
          <w:szCs w:val="24"/>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5966E371" w14:textId="77777777" w:rsidR="006E5EE6" w:rsidRPr="00AF0DA2" w:rsidRDefault="006E5EE6" w:rsidP="006E5EE6">
      <w:pPr>
        <w:pStyle w:val="aa"/>
        <w:rPr>
          <w:rFonts w:cs="Times New Roman"/>
          <w:color w:val="000000" w:themeColor="text1"/>
          <w:szCs w:val="24"/>
        </w:rPr>
      </w:pPr>
      <w:r w:rsidRPr="00AF0DA2">
        <w:rPr>
          <w:rFonts w:cs="Times New Roman"/>
          <w:color w:val="000000" w:themeColor="text1"/>
          <w:szCs w:val="24"/>
        </w:rPr>
        <w:t>испытаниям на гидравлические потери для получения гидравлических характеристик трубопроводов;</w:t>
      </w:r>
    </w:p>
    <w:p w14:paraId="5B3048E1" w14:textId="77777777" w:rsidR="006E5EE6" w:rsidRPr="00AF0DA2" w:rsidRDefault="006E5EE6" w:rsidP="006E5EE6">
      <w:pPr>
        <w:pStyle w:val="aa"/>
        <w:rPr>
          <w:rFonts w:cs="Times New Roman"/>
          <w:color w:val="000000" w:themeColor="text1"/>
          <w:szCs w:val="24"/>
        </w:rPr>
      </w:pPr>
      <w:r w:rsidRPr="00AF0DA2">
        <w:rPr>
          <w:rFonts w:cs="Times New Roman"/>
          <w:color w:val="000000" w:themeColor="text1"/>
          <w:szCs w:val="24"/>
        </w:rPr>
        <w:t xml:space="preserve">испытаниям на потенциалы блуждающих токов (электрическим измерениям для определения коррозионной агрессивности грунтов и </w:t>
      </w:r>
      <w:r w:rsidRPr="00AF0DA2">
        <w:rPr>
          <w:rFonts w:cs="Times New Roman"/>
          <w:color w:val="000000" w:themeColor="text1"/>
          <w:szCs w:val="24"/>
        </w:rPr>
        <w:lastRenderedPageBreak/>
        <w:t>опасного действия блуждающих токов на трубопроводы подземных тепловых сетей).</w:t>
      </w:r>
    </w:p>
    <w:p w14:paraId="6668CFFB"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тепловых сетях от котельной МП «Теплоснабжение» и ТЭЦ ФЭИ проводятся только гидравлические испытания на плотность и прочность ежегодно после окончания отопительного периода. Испытания проводятся под давлением в подающем трубопроводе на котельной МП «Теплоснабжение» и ТЭЦ ФЭИ в 1,6 Мпа. По результатам испытаний составляется перечень участков тепловых сетей, дефекты на которых устраняются во время летних ремонтов.</w:t>
      </w:r>
    </w:p>
    <w:p w14:paraId="5DFFADC4"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соответствуют Нормативно-технической документации.</w:t>
      </w:r>
    </w:p>
    <w:p w14:paraId="34BA3363"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 остальным источникам тепловой энергии в г. Обнинске информация о периодичности и виде проводимых испытаний на тепловых сетях не предоставлена. Однако, в 2017 г. тепловые сети от котельной АО «ОНПП «Технология» им. А. Г. Ромашина» подвергались экспертизе промышленной безопасности, которая заключалась в проведении гидравлических испытаний при температуре теплоносителя +20</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пробным давлением 2,5 Мпа в течение 10 минут. По результатам экспертизы было принято решение о продлении безопасной эксплуатации тепловых сетей на рабочих параметрах сроком до 01.03.2021 г.</w:t>
      </w:r>
    </w:p>
    <w:p w14:paraId="6652281E" w14:textId="77777777" w:rsidR="00614667" w:rsidRPr="00AF0DA2" w:rsidRDefault="006E5EE6"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28" w:name="_Toc512254166"/>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w:t>
      </w:r>
      <w:r w:rsidRPr="00AF0DA2">
        <w:rPr>
          <w:rFonts w:eastAsiaTheme="majorEastAsia"/>
          <w:b/>
          <w:bCs/>
          <w:color w:val="000000" w:themeColor="text1"/>
          <w:lang w:eastAsia="en-US"/>
        </w:rPr>
        <w:t xml:space="preserve"> теплоносителя</w:t>
      </w:r>
      <w:bookmarkEnd w:id="228"/>
    </w:p>
    <w:p w14:paraId="78D9E7DA" w14:textId="058B799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Нормативы технологических потерь и затрат теплоносителя при передаче тепловой энергии по тепловым сетям </w:t>
      </w:r>
      <w:r w:rsidR="006C39B6" w:rsidRPr="00AF0DA2">
        <w:rPr>
          <w:rFonts w:ascii="Times New Roman" w:hAnsi="Times New Roman" w:cs="Times New Roman"/>
          <w:color w:val="000000" w:themeColor="text1"/>
          <w:sz w:val="24"/>
          <w:szCs w:val="24"/>
        </w:rPr>
        <w:t>от источников МП «теплоснабжение»</w:t>
      </w:r>
      <w:r w:rsidRPr="00AF0DA2">
        <w:rPr>
          <w:rFonts w:ascii="Times New Roman" w:hAnsi="Times New Roman" w:cs="Times New Roman"/>
          <w:color w:val="000000" w:themeColor="text1"/>
          <w:sz w:val="24"/>
          <w:szCs w:val="24"/>
        </w:rPr>
        <w:t xml:space="preserve"> на 201</w:t>
      </w:r>
      <w:r w:rsidR="006C39B6" w:rsidRPr="00AF0DA2">
        <w:rPr>
          <w:rFonts w:ascii="Times New Roman" w:hAnsi="Times New Roman" w:cs="Times New Roman"/>
          <w:color w:val="000000" w:themeColor="text1"/>
          <w:sz w:val="24"/>
          <w:szCs w:val="24"/>
        </w:rPr>
        <w:t>5-2018</w:t>
      </w:r>
      <w:r w:rsidRPr="00AF0DA2">
        <w:rPr>
          <w:rFonts w:ascii="Times New Roman" w:hAnsi="Times New Roman" w:cs="Times New Roman"/>
          <w:color w:val="000000" w:themeColor="text1"/>
          <w:sz w:val="24"/>
          <w:szCs w:val="24"/>
        </w:rPr>
        <w:t xml:space="preserve"> </w:t>
      </w:r>
      <w:r w:rsidR="006C39B6" w:rsidRPr="00AF0DA2">
        <w:rPr>
          <w:rFonts w:ascii="Times New Roman" w:hAnsi="Times New Roman" w:cs="Times New Roman"/>
          <w:color w:val="000000" w:themeColor="text1"/>
          <w:sz w:val="24"/>
          <w:szCs w:val="24"/>
        </w:rPr>
        <w:t>гг.</w:t>
      </w:r>
      <w:r w:rsidRPr="00AF0DA2">
        <w:rPr>
          <w:rFonts w:ascii="Times New Roman" w:hAnsi="Times New Roman" w:cs="Times New Roman"/>
          <w:color w:val="000000" w:themeColor="text1"/>
          <w:sz w:val="24"/>
          <w:szCs w:val="24"/>
        </w:rPr>
        <w:t xml:space="preserve"> приведены </w:t>
      </w:r>
      <w:r w:rsidR="006C39B6" w:rsidRPr="00AF0DA2">
        <w:rPr>
          <w:rFonts w:ascii="Times New Roman" w:hAnsi="Times New Roman" w:cs="Times New Roman"/>
          <w:color w:val="000000" w:themeColor="text1"/>
          <w:sz w:val="24"/>
          <w:szCs w:val="24"/>
        </w:rPr>
        <w:t>в таблице ниже</w:t>
      </w:r>
      <w:r w:rsidRPr="00AF0DA2">
        <w:rPr>
          <w:rFonts w:ascii="Times New Roman" w:hAnsi="Times New Roman" w:cs="Times New Roman"/>
          <w:color w:val="000000" w:themeColor="text1"/>
          <w:sz w:val="24"/>
          <w:szCs w:val="24"/>
        </w:rPr>
        <w:t>.</w:t>
      </w:r>
    </w:p>
    <w:p w14:paraId="5AA0980B" w14:textId="72774989" w:rsidR="006E5EE6" w:rsidRPr="00AF0DA2" w:rsidRDefault="006E5EE6" w:rsidP="006E5EE6">
      <w:pPr>
        <w:keepNext/>
        <w:spacing w:before="120" w:after="240" w:line="240" w:lineRule="auto"/>
        <w:rPr>
          <w:rFonts w:ascii="Times New Roman" w:eastAsia="Calibri" w:hAnsi="Times New Roman" w:cs="Times New Roman"/>
          <w:b/>
          <w:color w:val="000000" w:themeColor="text1"/>
          <w:spacing w:val="-12"/>
          <w:sz w:val="24"/>
          <w:szCs w:val="24"/>
        </w:rPr>
      </w:pPr>
      <w:bookmarkStart w:id="229" w:name="_Ref460256931"/>
      <w:bookmarkStart w:id="230" w:name="_Toc463361912"/>
      <w:bookmarkStart w:id="231" w:name="_Toc53568114"/>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32</w:t>
      </w:r>
      <w:r w:rsidRPr="00AF0DA2">
        <w:rPr>
          <w:rFonts w:ascii="Times New Roman" w:eastAsia="Calibri" w:hAnsi="Times New Roman" w:cs="Times New Roman"/>
          <w:b/>
          <w:color w:val="000000" w:themeColor="text1"/>
          <w:spacing w:val="-12"/>
          <w:sz w:val="24"/>
          <w:szCs w:val="24"/>
        </w:rPr>
        <w:fldChar w:fldCharType="end"/>
      </w:r>
      <w:bookmarkEnd w:id="229"/>
      <w:r w:rsidRPr="00AF0DA2">
        <w:rPr>
          <w:rFonts w:ascii="Times New Roman" w:eastAsia="Calibri" w:hAnsi="Times New Roman" w:cs="Times New Roman"/>
          <w:b/>
          <w:color w:val="000000" w:themeColor="text1"/>
          <w:spacing w:val="-12"/>
          <w:sz w:val="24"/>
          <w:szCs w:val="24"/>
        </w:rPr>
        <w:t xml:space="preserve"> – </w:t>
      </w:r>
      <w:r w:rsidR="006C39B6" w:rsidRPr="00AF0DA2">
        <w:rPr>
          <w:rFonts w:ascii="Times New Roman" w:eastAsia="Calibri" w:hAnsi="Times New Roman" w:cs="Times New Roman"/>
          <w:b/>
          <w:color w:val="000000" w:themeColor="text1"/>
          <w:spacing w:val="-12"/>
          <w:sz w:val="24"/>
          <w:szCs w:val="24"/>
        </w:rPr>
        <w:t>Утвержденные н</w:t>
      </w:r>
      <w:r w:rsidRPr="00AF0DA2">
        <w:rPr>
          <w:rFonts w:ascii="Times New Roman" w:eastAsia="Calibri" w:hAnsi="Times New Roman" w:cs="Times New Roman"/>
          <w:b/>
          <w:color w:val="000000" w:themeColor="text1"/>
          <w:spacing w:val="-12"/>
          <w:sz w:val="24"/>
          <w:szCs w:val="24"/>
        </w:rPr>
        <w:t>ормативы технологических потерь и затрат при передаче тепловой энергии на 201</w:t>
      </w:r>
      <w:r w:rsidR="006C39B6" w:rsidRPr="00AF0DA2">
        <w:rPr>
          <w:rFonts w:ascii="Times New Roman" w:eastAsia="Calibri" w:hAnsi="Times New Roman" w:cs="Times New Roman"/>
          <w:b/>
          <w:color w:val="000000" w:themeColor="text1"/>
          <w:spacing w:val="-12"/>
          <w:sz w:val="24"/>
          <w:szCs w:val="24"/>
        </w:rPr>
        <w:t>5-2019</w:t>
      </w:r>
      <w:r w:rsidRPr="00AF0DA2">
        <w:rPr>
          <w:rFonts w:ascii="Times New Roman" w:eastAsia="Calibri" w:hAnsi="Times New Roman" w:cs="Times New Roman"/>
          <w:b/>
          <w:color w:val="000000" w:themeColor="text1"/>
          <w:spacing w:val="-12"/>
          <w:sz w:val="24"/>
          <w:szCs w:val="24"/>
        </w:rPr>
        <w:t xml:space="preserve"> </w:t>
      </w:r>
      <w:bookmarkEnd w:id="230"/>
      <w:r w:rsidR="006C39B6" w:rsidRPr="00AF0DA2">
        <w:rPr>
          <w:rFonts w:ascii="Times New Roman" w:eastAsia="Calibri" w:hAnsi="Times New Roman" w:cs="Times New Roman"/>
          <w:b/>
          <w:color w:val="000000" w:themeColor="text1"/>
          <w:spacing w:val="-12"/>
          <w:sz w:val="24"/>
          <w:szCs w:val="24"/>
        </w:rPr>
        <w:t>гг.</w:t>
      </w:r>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620"/>
        <w:gridCol w:w="2409"/>
        <w:gridCol w:w="2344"/>
      </w:tblGrid>
      <w:tr w:rsidR="00AF0DA2" w:rsidRPr="00AF0DA2" w14:paraId="1138B0C0" w14:textId="77777777" w:rsidTr="002F2C7D">
        <w:trPr>
          <w:trHeight w:val="227"/>
          <w:tblHeader/>
        </w:trPr>
        <w:tc>
          <w:tcPr>
            <w:tcW w:w="1590" w:type="pct"/>
            <w:shd w:val="clear" w:color="auto" w:fill="auto"/>
            <w:vAlign w:val="center"/>
            <w:hideMark/>
          </w:tcPr>
          <w:p w14:paraId="5DF5D5F4"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Наименование предприятия</w:t>
            </w:r>
          </w:p>
        </w:tc>
        <w:tc>
          <w:tcPr>
            <w:tcW w:w="867" w:type="pct"/>
            <w:shd w:val="clear" w:color="auto" w:fill="auto"/>
            <w:vAlign w:val="center"/>
            <w:hideMark/>
          </w:tcPr>
          <w:p w14:paraId="3B1DEA6D"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Потери тепловой энергии, Гкал</w:t>
            </w:r>
          </w:p>
        </w:tc>
        <w:tc>
          <w:tcPr>
            <w:tcW w:w="1289" w:type="pct"/>
            <w:shd w:val="clear" w:color="auto" w:fill="auto"/>
            <w:vAlign w:val="center"/>
          </w:tcPr>
          <w:p w14:paraId="05B729F3"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Потери и затраты теплоносителей (м куб. - вода, тонн - пар)</w:t>
            </w:r>
          </w:p>
        </w:tc>
        <w:tc>
          <w:tcPr>
            <w:tcW w:w="1254" w:type="pct"/>
            <w:shd w:val="clear" w:color="auto" w:fill="auto"/>
            <w:vAlign w:val="center"/>
          </w:tcPr>
          <w:p w14:paraId="5ED0F44A" w14:textId="77777777" w:rsidR="006E5EE6" w:rsidRPr="00AF0DA2" w:rsidRDefault="006E5EE6" w:rsidP="006E5EE6">
            <w:pPr>
              <w:spacing w:after="0" w:line="240" w:lineRule="auto"/>
              <w:jc w:val="center"/>
              <w:rPr>
                <w:rFonts w:ascii="Times New Roman" w:eastAsia="Times New Roman" w:hAnsi="Times New Roman" w:cs="Times New Roman"/>
                <w:b/>
                <w:bCs/>
                <w:color w:val="000000" w:themeColor="text1"/>
                <w:sz w:val="18"/>
                <w:szCs w:val="18"/>
                <w:lang w:eastAsia="ru-RU"/>
              </w:rPr>
            </w:pPr>
            <w:r w:rsidRPr="00AF0DA2">
              <w:rPr>
                <w:rFonts w:ascii="Times New Roman" w:eastAsia="Times New Roman" w:hAnsi="Times New Roman" w:cs="Times New Roman"/>
                <w:b/>
                <w:bCs/>
                <w:color w:val="000000" w:themeColor="text1"/>
                <w:sz w:val="18"/>
                <w:szCs w:val="18"/>
                <w:lang w:eastAsia="ru-RU"/>
              </w:rPr>
              <w:t>Расход электрической энергии, тыс. кВт*ч</w:t>
            </w:r>
          </w:p>
        </w:tc>
      </w:tr>
      <w:tr w:rsidR="00AF0DA2" w:rsidRPr="00AF0DA2" w14:paraId="7270D70C" w14:textId="77777777" w:rsidTr="002F2C7D">
        <w:trPr>
          <w:trHeight w:val="227"/>
        </w:trPr>
        <w:tc>
          <w:tcPr>
            <w:tcW w:w="1590" w:type="pct"/>
            <w:vMerge w:val="restart"/>
            <w:shd w:val="clear" w:color="auto" w:fill="auto"/>
            <w:vAlign w:val="center"/>
          </w:tcPr>
          <w:p w14:paraId="46E15E83"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lang w:eastAsia="ru-RU"/>
              </w:rPr>
            </w:pPr>
            <w:r w:rsidRPr="00AF0DA2">
              <w:rPr>
                <w:rFonts w:ascii="Times New Roman" w:eastAsia="Calibri" w:hAnsi="Times New Roman" w:cs="Times New Roman"/>
                <w:color w:val="000000" w:themeColor="text1"/>
                <w:sz w:val="18"/>
                <w:szCs w:val="18"/>
              </w:rPr>
              <w:t>МП «Теплоснабжение» (в т.ч. тепловые сети, находящиеся в аренде у ОАО КСК, с 01.01.2015-31.12.2019 гг.)</w:t>
            </w:r>
          </w:p>
        </w:tc>
        <w:tc>
          <w:tcPr>
            <w:tcW w:w="3410" w:type="pct"/>
            <w:gridSpan w:val="3"/>
            <w:shd w:val="clear" w:color="auto" w:fill="auto"/>
            <w:vAlign w:val="center"/>
          </w:tcPr>
          <w:p w14:paraId="4EF39A3C" w14:textId="77777777" w:rsidR="006E5EE6" w:rsidRPr="00AF0DA2" w:rsidRDefault="006E5EE6" w:rsidP="006E5EE6">
            <w:pPr>
              <w:spacing w:after="0" w:line="240" w:lineRule="auto"/>
              <w:jc w:val="center"/>
              <w:rPr>
                <w:rFonts w:ascii="Times New Roman" w:eastAsia="Calibri" w:hAnsi="Times New Roman" w:cs="Times New Roman"/>
                <w:b/>
                <w:i/>
                <w:color w:val="000000" w:themeColor="text1"/>
                <w:sz w:val="18"/>
                <w:szCs w:val="18"/>
              </w:rPr>
            </w:pPr>
            <w:r w:rsidRPr="00AF0DA2">
              <w:rPr>
                <w:rFonts w:ascii="Times New Roman" w:eastAsia="Calibri" w:hAnsi="Times New Roman" w:cs="Times New Roman"/>
                <w:b/>
                <w:i/>
                <w:color w:val="000000" w:themeColor="text1"/>
                <w:sz w:val="18"/>
                <w:szCs w:val="18"/>
              </w:rPr>
              <w:t>пар</w:t>
            </w:r>
          </w:p>
        </w:tc>
      </w:tr>
      <w:tr w:rsidR="00AF0DA2" w:rsidRPr="00AF0DA2" w14:paraId="24B7D741" w14:textId="77777777" w:rsidTr="002F2C7D">
        <w:trPr>
          <w:trHeight w:val="227"/>
        </w:trPr>
        <w:tc>
          <w:tcPr>
            <w:tcW w:w="1590" w:type="pct"/>
            <w:vMerge/>
            <w:shd w:val="clear" w:color="auto" w:fill="auto"/>
            <w:vAlign w:val="center"/>
          </w:tcPr>
          <w:p w14:paraId="6DF6CCBC"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c>
          <w:tcPr>
            <w:tcW w:w="867" w:type="pct"/>
            <w:shd w:val="clear" w:color="auto" w:fill="auto"/>
            <w:vAlign w:val="center"/>
          </w:tcPr>
          <w:p w14:paraId="30193F5C" w14:textId="77777777" w:rsidR="006E5EE6" w:rsidRPr="00AF0DA2" w:rsidRDefault="006E5EE6" w:rsidP="006E5EE6">
            <w:pPr>
              <w:spacing w:after="0" w:line="240" w:lineRule="auto"/>
              <w:jc w:val="center"/>
              <w:rPr>
                <w:rFonts w:ascii="Times New Roman" w:eastAsia="Times New Roman" w:hAnsi="Times New Roman" w:cs="Times New Roman"/>
                <w:color w:val="000000" w:themeColor="text1"/>
                <w:sz w:val="18"/>
                <w:szCs w:val="18"/>
                <w:lang w:eastAsia="ru-RU"/>
              </w:rPr>
            </w:pPr>
            <w:r w:rsidRPr="00AF0DA2">
              <w:rPr>
                <w:rFonts w:ascii="Times New Roman" w:eastAsia="Times New Roman" w:hAnsi="Times New Roman" w:cs="Times New Roman"/>
                <w:color w:val="000000" w:themeColor="text1"/>
                <w:sz w:val="18"/>
                <w:szCs w:val="18"/>
                <w:lang w:eastAsia="ru-RU"/>
              </w:rPr>
              <w:t>5832</w:t>
            </w:r>
          </w:p>
        </w:tc>
        <w:tc>
          <w:tcPr>
            <w:tcW w:w="1289" w:type="pct"/>
            <w:shd w:val="clear" w:color="auto" w:fill="auto"/>
            <w:vAlign w:val="center"/>
          </w:tcPr>
          <w:p w14:paraId="53A07806"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r w:rsidRPr="00AF0DA2">
              <w:rPr>
                <w:rFonts w:ascii="Times New Roman" w:eastAsia="Calibri" w:hAnsi="Times New Roman" w:cs="Times New Roman"/>
                <w:color w:val="000000" w:themeColor="text1"/>
                <w:sz w:val="18"/>
                <w:szCs w:val="18"/>
              </w:rPr>
              <w:t>13,41</w:t>
            </w:r>
          </w:p>
        </w:tc>
        <w:tc>
          <w:tcPr>
            <w:tcW w:w="1254" w:type="pct"/>
            <w:shd w:val="clear" w:color="auto" w:fill="auto"/>
            <w:vAlign w:val="center"/>
          </w:tcPr>
          <w:p w14:paraId="4E296295"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r>
      <w:tr w:rsidR="00AF0DA2" w:rsidRPr="00AF0DA2" w14:paraId="3435CCCF" w14:textId="77777777" w:rsidTr="002F2C7D">
        <w:trPr>
          <w:trHeight w:val="227"/>
        </w:trPr>
        <w:tc>
          <w:tcPr>
            <w:tcW w:w="1590" w:type="pct"/>
            <w:vMerge/>
            <w:shd w:val="clear" w:color="auto" w:fill="auto"/>
            <w:vAlign w:val="center"/>
          </w:tcPr>
          <w:p w14:paraId="3BC9AC62"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c>
          <w:tcPr>
            <w:tcW w:w="3410" w:type="pct"/>
            <w:gridSpan w:val="3"/>
            <w:shd w:val="clear" w:color="auto" w:fill="auto"/>
            <w:vAlign w:val="center"/>
          </w:tcPr>
          <w:p w14:paraId="42E7084A" w14:textId="77777777" w:rsidR="006E5EE6" w:rsidRPr="00AF0DA2" w:rsidRDefault="006E5EE6" w:rsidP="006E5EE6">
            <w:pPr>
              <w:spacing w:after="0" w:line="240" w:lineRule="auto"/>
              <w:jc w:val="center"/>
              <w:rPr>
                <w:rFonts w:ascii="Times New Roman" w:eastAsia="Calibri" w:hAnsi="Times New Roman" w:cs="Times New Roman"/>
                <w:b/>
                <w:i/>
                <w:color w:val="000000" w:themeColor="text1"/>
                <w:sz w:val="18"/>
                <w:szCs w:val="18"/>
              </w:rPr>
            </w:pPr>
            <w:r w:rsidRPr="00AF0DA2">
              <w:rPr>
                <w:rFonts w:ascii="Times New Roman" w:eastAsia="Calibri" w:hAnsi="Times New Roman" w:cs="Times New Roman"/>
                <w:b/>
                <w:i/>
                <w:color w:val="000000" w:themeColor="text1"/>
                <w:sz w:val="18"/>
                <w:szCs w:val="18"/>
              </w:rPr>
              <w:t>вода</w:t>
            </w:r>
          </w:p>
        </w:tc>
      </w:tr>
      <w:tr w:rsidR="00AF0DA2" w:rsidRPr="00AF0DA2" w14:paraId="0D97E627" w14:textId="77777777" w:rsidTr="002F2C7D">
        <w:trPr>
          <w:trHeight w:val="227"/>
        </w:trPr>
        <w:tc>
          <w:tcPr>
            <w:tcW w:w="1590" w:type="pct"/>
            <w:vMerge/>
            <w:shd w:val="clear" w:color="auto" w:fill="auto"/>
            <w:vAlign w:val="center"/>
          </w:tcPr>
          <w:p w14:paraId="0EFEF772"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c>
          <w:tcPr>
            <w:tcW w:w="867" w:type="pct"/>
            <w:shd w:val="clear" w:color="auto" w:fill="auto"/>
            <w:vAlign w:val="center"/>
          </w:tcPr>
          <w:p w14:paraId="66678683" w14:textId="77777777" w:rsidR="006E5EE6" w:rsidRPr="00AF0DA2" w:rsidRDefault="006E5EE6" w:rsidP="006E5EE6">
            <w:pPr>
              <w:spacing w:after="0" w:line="240" w:lineRule="auto"/>
              <w:jc w:val="center"/>
              <w:rPr>
                <w:rFonts w:ascii="Times New Roman" w:eastAsia="Times New Roman" w:hAnsi="Times New Roman" w:cs="Times New Roman"/>
                <w:color w:val="000000" w:themeColor="text1"/>
                <w:sz w:val="18"/>
                <w:szCs w:val="18"/>
                <w:lang w:eastAsia="ru-RU"/>
              </w:rPr>
            </w:pPr>
            <w:r w:rsidRPr="00AF0DA2">
              <w:rPr>
                <w:rFonts w:ascii="Times New Roman" w:eastAsia="Times New Roman" w:hAnsi="Times New Roman" w:cs="Times New Roman"/>
                <w:color w:val="000000" w:themeColor="text1"/>
                <w:sz w:val="18"/>
                <w:szCs w:val="18"/>
                <w:lang w:eastAsia="ru-RU"/>
              </w:rPr>
              <w:lastRenderedPageBreak/>
              <w:t>149260</w:t>
            </w:r>
          </w:p>
        </w:tc>
        <w:tc>
          <w:tcPr>
            <w:tcW w:w="1289" w:type="pct"/>
            <w:shd w:val="clear" w:color="auto" w:fill="auto"/>
            <w:vAlign w:val="center"/>
          </w:tcPr>
          <w:p w14:paraId="2CA02EFA"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r w:rsidRPr="00AF0DA2">
              <w:rPr>
                <w:rFonts w:ascii="Times New Roman" w:eastAsia="Calibri" w:hAnsi="Times New Roman" w:cs="Times New Roman"/>
                <w:color w:val="000000" w:themeColor="text1"/>
                <w:sz w:val="18"/>
                <w:szCs w:val="18"/>
              </w:rPr>
              <w:t>366536</w:t>
            </w:r>
          </w:p>
        </w:tc>
        <w:tc>
          <w:tcPr>
            <w:tcW w:w="1254" w:type="pct"/>
            <w:shd w:val="clear" w:color="auto" w:fill="auto"/>
            <w:vAlign w:val="center"/>
          </w:tcPr>
          <w:p w14:paraId="1836E911" w14:textId="77777777" w:rsidR="006E5EE6" w:rsidRPr="00AF0DA2" w:rsidRDefault="006E5EE6" w:rsidP="006E5EE6">
            <w:pPr>
              <w:spacing w:after="0" w:line="240" w:lineRule="auto"/>
              <w:jc w:val="center"/>
              <w:rPr>
                <w:rFonts w:ascii="Times New Roman" w:eastAsia="Calibri" w:hAnsi="Times New Roman" w:cs="Times New Roman"/>
                <w:color w:val="000000" w:themeColor="text1"/>
                <w:sz w:val="18"/>
                <w:szCs w:val="18"/>
              </w:rPr>
            </w:pPr>
          </w:p>
        </w:tc>
      </w:tr>
    </w:tbl>
    <w:p w14:paraId="77593B44" w14:textId="77777777" w:rsidR="00614667" w:rsidRPr="00AF0DA2" w:rsidRDefault="006E5EE6"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2" w:name="_Toc512254167"/>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ценк</w:t>
      </w:r>
      <w:r w:rsidRPr="00AF0DA2">
        <w:rPr>
          <w:rFonts w:eastAsiaTheme="majorEastAsia"/>
          <w:b/>
          <w:bCs/>
          <w:color w:val="000000" w:themeColor="text1"/>
          <w:lang w:eastAsia="en-US"/>
        </w:rPr>
        <w:t>а</w:t>
      </w:r>
      <w:r w:rsidR="0012663E" w:rsidRPr="00AF0DA2">
        <w:rPr>
          <w:rFonts w:eastAsiaTheme="majorEastAsia"/>
          <w:b/>
          <w:bCs/>
          <w:color w:val="000000" w:themeColor="text1"/>
          <w:lang w:eastAsia="en-US"/>
        </w:rPr>
        <w:t xml:space="preserve"> тепловых потерь в тепловых сетях за последние 3 года при отсутствии </w:t>
      </w:r>
      <w:r w:rsidRPr="00AF0DA2">
        <w:rPr>
          <w:rFonts w:eastAsiaTheme="majorEastAsia"/>
          <w:b/>
          <w:bCs/>
          <w:color w:val="000000" w:themeColor="text1"/>
          <w:lang w:eastAsia="en-US"/>
        </w:rPr>
        <w:t>приборов учета тепловой энергии</w:t>
      </w:r>
      <w:bookmarkEnd w:id="232"/>
    </w:p>
    <w:p w14:paraId="35438B3A"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Имеющиеся данные о фактических и нормативных потерях в тепловых сетях от источников приведены в таблице ниже. </w:t>
      </w:r>
    </w:p>
    <w:p w14:paraId="072C1815" w14:textId="0CF1C651" w:rsidR="006E5EE6" w:rsidRPr="00AF0DA2" w:rsidRDefault="006E5EE6" w:rsidP="006E5EE6">
      <w:pPr>
        <w:keepNext/>
        <w:spacing w:before="120" w:after="240" w:line="240" w:lineRule="auto"/>
        <w:rPr>
          <w:rFonts w:ascii="Times New Roman" w:eastAsia="Calibri" w:hAnsi="Times New Roman" w:cs="Times New Roman"/>
          <w:b/>
          <w:color w:val="000000" w:themeColor="text1"/>
          <w:spacing w:val="-12"/>
          <w:sz w:val="24"/>
          <w:szCs w:val="24"/>
        </w:rPr>
      </w:pPr>
      <w:bookmarkStart w:id="233" w:name="_Ref460256967"/>
      <w:bookmarkStart w:id="234" w:name="_Toc463361913"/>
      <w:bookmarkStart w:id="235" w:name="_Toc53568115"/>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33</w:t>
      </w:r>
      <w:r w:rsidRPr="00AF0DA2">
        <w:rPr>
          <w:rFonts w:ascii="Times New Roman" w:eastAsia="Calibri" w:hAnsi="Times New Roman" w:cs="Times New Roman"/>
          <w:b/>
          <w:color w:val="000000" w:themeColor="text1"/>
          <w:spacing w:val="-12"/>
          <w:sz w:val="24"/>
          <w:szCs w:val="24"/>
        </w:rPr>
        <w:fldChar w:fldCharType="end"/>
      </w:r>
      <w:bookmarkEnd w:id="233"/>
      <w:r w:rsidRPr="00AF0DA2">
        <w:rPr>
          <w:rFonts w:ascii="Times New Roman" w:eastAsia="Calibri" w:hAnsi="Times New Roman" w:cs="Times New Roman"/>
          <w:b/>
          <w:color w:val="000000" w:themeColor="text1"/>
          <w:spacing w:val="-12"/>
          <w:sz w:val="24"/>
          <w:szCs w:val="24"/>
        </w:rPr>
        <w:t xml:space="preserve"> – Потери в тепловых сетях за период 2015-20</w:t>
      </w:r>
      <w:r w:rsidR="00117C8A" w:rsidRPr="00AF0DA2">
        <w:rPr>
          <w:rFonts w:ascii="Times New Roman" w:eastAsia="Calibri" w:hAnsi="Times New Roman" w:cs="Times New Roman"/>
          <w:b/>
          <w:color w:val="000000" w:themeColor="text1"/>
          <w:spacing w:val="-12"/>
          <w:sz w:val="24"/>
          <w:szCs w:val="24"/>
        </w:rPr>
        <w:t>20</w:t>
      </w:r>
      <w:r w:rsidRPr="00AF0DA2">
        <w:rPr>
          <w:rFonts w:ascii="Times New Roman" w:eastAsia="Calibri" w:hAnsi="Times New Roman" w:cs="Times New Roman"/>
          <w:b/>
          <w:color w:val="000000" w:themeColor="text1"/>
          <w:spacing w:val="-12"/>
          <w:sz w:val="24"/>
          <w:szCs w:val="24"/>
        </w:rPr>
        <w:t xml:space="preserve"> гг.</w:t>
      </w:r>
      <w:bookmarkEnd w:id="234"/>
      <w:bookmarkEnd w:id="235"/>
    </w:p>
    <w:tbl>
      <w:tblPr>
        <w:tblW w:w="5000" w:type="pct"/>
        <w:tblLook w:val="04A0" w:firstRow="1" w:lastRow="0" w:firstColumn="1" w:lastColumn="0" w:noHBand="0" w:noVBand="1"/>
      </w:tblPr>
      <w:tblGrid>
        <w:gridCol w:w="1481"/>
        <w:gridCol w:w="639"/>
        <w:gridCol w:w="863"/>
        <w:gridCol w:w="766"/>
        <w:gridCol w:w="766"/>
        <w:gridCol w:w="966"/>
        <w:gridCol w:w="966"/>
        <w:gridCol w:w="966"/>
        <w:gridCol w:w="966"/>
        <w:gridCol w:w="966"/>
      </w:tblGrid>
      <w:tr w:rsidR="00AF0DA2" w:rsidRPr="00AF0DA2" w14:paraId="2688499F" w14:textId="216B73A1" w:rsidTr="00C063F8">
        <w:trPr>
          <w:trHeight w:val="284"/>
          <w:tblHeader/>
        </w:trPr>
        <w:tc>
          <w:tcPr>
            <w:tcW w:w="7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A48D35"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342" w:type="pct"/>
            <w:tcBorders>
              <w:top w:val="single" w:sz="4" w:space="0" w:color="auto"/>
              <w:left w:val="nil"/>
              <w:bottom w:val="single" w:sz="4" w:space="0" w:color="auto"/>
              <w:right w:val="single" w:sz="4" w:space="0" w:color="auto"/>
            </w:tcBorders>
            <w:shd w:val="clear" w:color="auto" w:fill="auto"/>
            <w:vAlign w:val="center"/>
            <w:hideMark/>
          </w:tcPr>
          <w:p w14:paraId="60CA1134"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Ед. Изм.</w:t>
            </w:r>
          </w:p>
        </w:tc>
        <w:tc>
          <w:tcPr>
            <w:tcW w:w="462" w:type="pct"/>
            <w:tcBorders>
              <w:top w:val="single" w:sz="4" w:space="0" w:color="auto"/>
              <w:left w:val="nil"/>
              <w:bottom w:val="single" w:sz="4" w:space="0" w:color="auto"/>
              <w:right w:val="single" w:sz="4" w:space="0" w:color="auto"/>
            </w:tcBorders>
            <w:shd w:val="clear" w:color="auto" w:fill="auto"/>
            <w:vAlign w:val="center"/>
            <w:hideMark/>
          </w:tcPr>
          <w:p w14:paraId="4302E7C2"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6181DE95"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410" w:type="pct"/>
            <w:tcBorders>
              <w:top w:val="single" w:sz="4" w:space="0" w:color="auto"/>
              <w:left w:val="nil"/>
              <w:bottom w:val="single" w:sz="4" w:space="0" w:color="auto"/>
              <w:right w:val="single" w:sz="4" w:space="0" w:color="auto"/>
            </w:tcBorders>
            <w:shd w:val="clear" w:color="auto" w:fill="auto"/>
            <w:vAlign w:val="center"/>
            <w:hideMark/>
          </w:tcPr>
          <w:p w14:paraId="4E44E38D"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43DA87DE"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517" w:type="pct"/>
            <w:tcBorders>
              <w:top w:val="single" w:sz="4" w:space="0" w:color="auto"/>
              <w:left w:val="nil"/>
              <w:bottom w:val="single" w:sz="4" w:space="0" w:color="auto"/>
              <w:right w:val="single" w:sz="4" w:space="0" w:color="auto"/>
            </w:tcBorders>
            <w:shd w:val="clear" w:color="auto" w:fill="auto"/>
            <w:vAlign w:val="center"/>
            <w:hideMark/>
          </w:tcPr>
          <w:p w14:paraId="319B1BDA" w14:textId="7777777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 (план)</w:t>
            </w:r>
          </w:p>
        </w:tc>
        <w:tc>
          <w:tcPr>
            <w:tcW w:w="517" w:type="pct"/>
            <w:tcBorders>
              <w:top w:val="single" w:sz="4" w:space="0" w:color="auto"/>
              <w:left w:val="nil"/>
              <w:bottom w:val="single" w:sz="4" w:space="0" w:color="auto"/>
              <w:right w:val="single" w:sz="4" w:space="0" w:color="auto"/>
            </w:tcBorders>
            <w:vAlign w:val="center"/>
          </w:tcPr>
          <w:p w14:paraId="004905D7" w14:textId="342149E8"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(утв.)</w:t>
            </w:r>
          </w:p>
        </w:tc>
        <w:tc>
          <w:tcPr>
            <w:tcW w:w="517" w:type="pct"/>
            <w:tcBorders>
              <w:top w:val="single" w:sz="4" w:space="0" w:color="auto"/>
              <w:left w:val="single" w:sz="4" w:space="0" w:color="auto"/>
              <w:bottom w:val="single" w:sz="4" w:space="0" w:color="auto"/>
              <w:right w:val="single" w:sz="4" w:space="0" w:color="auto"/>
            </w:tcBorders>
            <w:vAlign w:val="center"/>
          </w:tcPr>
          <w:p w14:paraId="2AEA87F9" w14:textId="66BC01CF"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факт</w:t>
            </w:r>
          </w:p>
        </w:tc>
        <w:tc>
          <w:tcPr>
            <w:tcW w:w="517" w:type="pct"/>
            <w:tcBorders>
              <w:top w:val="single" w:sz="4" w:space="0" w:color="auto"/>
              <w:left w:val="single" w:sz="4" w:space="0" w:color="auto"/>
              <w:bottom w:val="single" w:sz="4" w:space="0" w:color="auto"/>
              <w:right w:val="single" w:sz="4" w:space="0" w:color="auto"/>
            </w:tcBorders>
            <w:vAlign w:val="center"/>
          </w:tcPr>
          <w:p w14:paraId="323FB68A" w14:textId="559E4747" w:rsidR="00101C88" w:rsidRPr="00AF0DA2" w:rsidRDefault="00101C88" w:rsidP="00101C88">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2020 (план)</w:t>
            </w:r>
          </w:p>
        </w:tc>
      </w:tr>
      <w:tr w:rsidR="00AF0DA2" w:rsidRPr="00AF0DA2" w14:paraId="3C64AE23" w14:textId="514A97CF"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35AECB93" w14:textId="0572E7A9"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МП Теплоснабжение</w:t>
            </w:r>
          </w:p>
        </w:tc>
      </w:tr>
      <w:tr w:rsidR="00AF0DA2" w:rsidRPr="00AF0DA2" w14:paraId="1DC8F9AD" w14:textId="0DC4850C" w:rsidTr="00C063F8">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7D795B97"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33BB98C2"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3EE00957" w14:textId="0C65BC0C"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120120</w:t>
            </w:r>
          </w:p>
        </w:tc>
        <w:tc>
          <w:tcPr>
            <w:tcW w:w="410" w:type="pct"/>
            <w:tcBorders>
              <w:top w:val="nil"/>
              <w:left w:val="nil"/>
              <w:bottom w:val="single" w:sz="4" w:space="0" w:color="auto"/>
              <w:right w:val="single" w:sz="4" w:space="0" w:color="auto"/>
            </w:tcBorders>
            <w:shd w:val="clear" w:color="auto" w:fill="auto"/>
            <w:vAlign w:val="center"/>
          </w:tcPr>
          <w:p w14:paraId="33D337A8" w14:textId="325C3DE4"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135472</w:t>
            </w:r>
          </w:p>
        </w:tc>
        <w:tc>
          <w:tcPr>
            <w:tcW w:w="410" w:type="pct"/>
            <w:tcBorders>
              <w:top w:val="nil"/>
              <w:left w:val="nil"/>
              <w:bottom w:val="single" w:sz="4" w:space="0" w:color="auto"/>
              <w:right w:val="single" w:sz="4" w:space="0" w:color="auto"/>
            </w:tcBorders>
            <w:shd w:val="clear" w:color="auto" w:fill="auto"/>
            <w:vAlign w:val="center"/>
          </w:tcPr>
          <w:p w14:paraId="490AF4D5" w14:textId="17D85DE1"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150944</w:t>
            </w:r>
          </w:p>
        </w:tc>
        <w:tc>
          <w:tcPr>
            <w:tcW w:w="517" w:type="pct"/>
            <w:tcBorders>
              <w:top w:val="nil"/>
              <w:left w:val="nil"/>
              <w:bottom w:val="single" w:sz="4" w:space="0" w:color="auto"/>
              <w:right w:val="single" w:sz="4" w:space="0" w:color="auto"/>
            </w:tcBorders>
            <w:shd w:val="clear" w:color="auto" w:fill="auto"/>
            <w:vAlign w:val="center"/>
          </w:tcPr>
          <w:p w14:paraId="445F7030" w14:textId="79D4E8EF"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84072</w:t>
            </w:r>
          </w:p>
        </w:tc>
        <w:tc>
          <w:tcPr>
            <w:tcW w:w="517" w:type="pct"/>
            <w:tcBorders>
              <w:top w:val="nil"/>
              <w:left w:val="nil"/>
              <w:bottom w:val="single" w:sz="4" w:space="0" w:color="auto"/>
              <w:right w:val="single" w:sz="4" w:space="0" w:color="auto"/>
            </w:tcBorders>
            <w:shd w:val="clear" w:color="auto" w:fill="auto"/>
            <w:vAlign w:val="center"/>
          </w:tcPr>
          <w:p w14:paraId="1C5FAEFE" w14:textId="77F919C6"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132353</w:t>
            </w:r>
          </w:p>
        </w:tc>
        <w:tc>
          <w:tcPr>
            <w:tcW w:w="517" w:type="pct"/>
            <w:tcBorders>
              <w:top w:val="single" w:sz="4" w:space="0" w:color="auto"/>
              <w:left w:val="nil"/>
              <w:bottom w:val="single" w:sz="4" w:space="0" w:color="auto"/>
              <w:right w:val="single" w:sz="4" w:space="0" w:color="auto"/>
            </w:tcBorders>
            <w:vAlign w:val="center"/>
          </w:tcPr>
          <w:p w14:paraId="16F94A3E" w14:textId="2A5EB20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135780</w:t>
            </w:r>
          </w:p>
        </w:tc>
        <w:tc>
          <w:tcPr>
            <w:tcW w:w="517" w:type="pct"/>
            <w:tcBorders>
              <w:top w:val="single" w:sz="4" w:space="0" w:color="auto"/>
              <w:left w:val="single" w:sz="4" w:space="0" w:color="auto"/>
              <w:bottom w:val="single" w:sz="4" w:space="0" w:color="auto"/>
              <w:right w:val="single" w:sz="4" w:space="0" w:color="auto"/>
            </w:tcBorders>
            <w:vAlign w:val="center"/>
          </w:tcPr>
          <w:p w14:paraId="5314F756" w14:textId="0DDF613A"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73614</w:t>
            </w:r>
          </w:p>
        </w:tc>
        <w:tc>
          <w:tcPr>
            <w:tcW w:w="517" w:type="pct"/>
            <w:tcBorders>
              <w:top w:val="single" w:sz="4" w:space="0" w:color="auto"/>
              <w:left w:val="single" w:sz="4" w:space="0" w:color="auto"/>
              <w:bottom w:val="single" w:sz="4" w:space="0" w:color="auto"/>
              <w:right w:val="single" w:sz="4" w:space="0" w:color="auto"/>
            </w:tcBorders>
            <w:vAlign w:val="center"/>
          </w:tcPr>
          <w:p w14:paraId="4730CB24" w14:textId="4DA19C86"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135780</w:t>
            </w:r>
          </w:p>
        </w:tc>
      </w:tr>
      <w:tr w:rsidR="00AF0DA2" w:rsidRPr="00AF0DA2" w14:paraId="378CF061" w14:textId="35EDFD3E" w:rsidTr="00C063F8">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421F2C8D" w14:textId="77777777" w:rsidR="00C063F8" w:rsidRPr="00AF0DA2" w:rsidRDefault="00C063F8" w:rsidP="00C063F8">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0FCFABC"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tcPr>
          <w:p w14:paraId="442BCC26" w14:textId="125C4EA7"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w:t>
            </w:r>
          </w:p>
        </w:tc>
        <w:tc>
          <w:tcPr>
            <w:tcW w:w="410" w:type="pct"/>
            <w:tcBorders>
              <w:top w:val="nil"/>
              <w:left w:val="nil"/>
              <w:bottom w:val="single" w:sz="4" w:space="0" w:color="auto"/>
              <w:right w:val="single" w:sz="4" w:space="0" w:color="auto"/>
            </w:tcBorders>
            <w:shd w:val="clear" w:color="auto" w:fill="auto"/>
            <w:vAlign w:val="center"/>
          </w:tcPr>
          <w:p w14:paraId="5F439D14" w14:textId="7A42251F"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13,4</w:t>
            </w:r>
          </w:p>
        </w:tc>
        <w:tc>
          <w:tcPr>
            <w:tcW w:w="410" w:type="pct"/>
            <w:tcBorders>
              <w:top w:val="nil"/>
              <w:left w:val="nil"/>
              <w:bottom w:val="single" w:sz="4" w:space="0" w:color="auto"/>
              <w:right w:val="single" w:sz="4" w:space="0" w:color="auto"/>
            </w:tcBorders>
            <w:shd w:val="clear" w:color="auto" w:fill="auto"/>
            <w:vAlign w:val="center"/>
          </w:tcPr>
          <w:p w14:paraId="3FEDE8D9" w14:textId="569708E7"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w:t>
            </w:r>
          </w:p>
        </w:tc>
        <w:tc>
          <w:tcPr>
            <w:tcW w:w="517" w:type="pct"/>
            <w:tcBorders>
              <w:top w:val="nil"/>
              <w:left w:val="nil"/>
              <w:bottom w:val="single" w:sz="4" w:space="0" w:color="auto"/>
              <w:right w:val="single" w:sz="4" w:space="0" w:color="auto"/>
            </w:tcBorders>
            <w:shd w:val="clear" w:color="auto" w:fill="auto"/>
            <w:vAlign w:val="center"/>
          </w:tcPr>
          <w:p w14:paraId="250AABD8" w14:textId="7B3D5C75"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8,3</w:t>
            </w:r>
            <w:r w:rsidR="00D83A73" w:rsidRPr="00AF0DA2">
              <w:rPr>
                <w:rFonts w:ascii="Times New Roman" w:eastAsia="Times New Roman" w:hAnsi="Times New Roman"/>
                <w:color w:val="000000" w:themeColor="text1"/>
                <w:sz w:val="20"/>
                <w:szCs w:val="20"/>
                <w:lang w:eastAsia="ru-RU"/>
              </w:rPr>
              <w:t>1</w:t>
            </w:r>
          </w:p>
        </w:tc>
        <w:tc>
          <w:tcPr>
            <w:tcW w:w="517" w:type="pct"/>
            <w:tcBorders>
              <w:top w:val="nil"/>
              <w:left w:val="nil"/>
              <w:bottom w:val="single" w:sz="4" w:space="0" w:color="auto"/>
              <w:right w:val="single" w:sz="4" w:space="0" w:color="auto"/>
            </w:tcBorders>
            <w:shd w:val="clear" w:color="auto" w:fill="auto"/>
            <w:vAlign w:val="center"/>
          </w:tcPr>
          <w:p w14:paraId="256F3D3C" w14:textId="7C10ECD6"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12,4</w:t>
            </w:r>
          </w:p>
        </w:tc>
        <w:tc>
          <w:tcPr>
            <w:tcW w:w="517" w:type="pct"/>
            <w:tcBorders>
              <w:top w:val="single" w:sz="4" w:space="0" w:color="auto"/>
              <w:left w:val="nil"/>
              <w:bottom w:val="single" w:sz="4" w:space="0" w:color="auto"/>
              <w:right w:val="single" w:sz="4" w:space="0" w:color="auto"/>
            </w:tcBorders>
            <w:vAlign w:val="center"/>
          </w:tcPr>
          <w:p w14:paraId="03B333CD" w14:textId="305AC32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12,61</w:t>
            </w:r>
          </w:p>
        </w:tc>
        <w:tc>
          <w:tcPr>
            <w:tcW w:w="517" w:type="pct"/>
            <w:tcBorders>
              <w:top w:val="single" w:sz="4" w:space="0" w:color="auto"/>
              <w:left w:val="single" w:sz="4" w:space="0" w:color="auto"/>
              <w:bottom w:val="single" w:sz="4" w:space="0" w:color="auto"/>
              <w:right w:val="single" w:sz="4" w:space="0" w:color="auto"/>
            </w:tcBorders>
            <w:vAlign w:val="center"/>
          </w:tcPr>
          <w:p w14:paraId="442330FB" w14:textId="24FDA149"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7,76</w:t>
            </w:r>
          </w:p>
        </w:tc>
        <w:tc>
          <w:tcPr>
            <w:tcW w:w="517" w:type="pct"/>
            <w:tcBorders>
              <w:top w:val="single" w:sz="4" w:space="0" w:color="auto"/>
              <w:left w:val="single" w:sz="4" w:space="0" w:color="auto"/>
              <w:bottom w:val="single" w:sz="4" w:space="0" w:color="auto"/>
              <w:right w:val="single" w:sz="4" w:space="0" w:color="auto"/>
            </w:tcBorders>
            <w:vAlign w:val="center"/>
          </w:tcPr>
          <w:p w14:paraId="06191336" w14:textId="3121398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12,61</w:t>
            </w:r>
          </w:p>
        </w:tc>
      </w:tr>
      <w:tr w:rsidR="00AF0DA2" w:rsidRPr="00AF0DA2" w14:paraId="2BC68937" w14:textId="0B02B060"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4EE7AF4"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3BEFA195"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73169AC8" w14:textId="39C7F7D9"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103612</w:t>
            </w:r>
          </w:p>
        </w:tc>
        <w:tc>
          <w:tcPr>
            <w:tcW w:w="410" w:type="pct"/>
            <w:tcBorders>
              <w:top w:val="nil"/>
              <w:left w:val="nil"/>
              <w:bottom w:val="single" w:sz="4" w:space="0" w:color="auto"/>
              <w:right w:val="single" w:sz="4" w:space="0" w:color="auto"/>
            </w:tcBorders>
            <w:shd w:val="clear" w:color="auto" w:fill="auto"/>
            <w:vAlign w:val="center"/>
          </w:tcPr>
          <w:p w14:paraId="453CD9B3" w14:textId="2E4C6FB2"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116900</w:t>
            </w:r>
          </w:p>
        </w:tc>
        <w:tc>
          <w:tcPr>
            <w:tcW w:w="410" w:type="pct"/>
            <w:tcBorders>
              <w:top w:val="nil"/>
              <w:left w:val="nil"/>
              <w:bottom w:val="single" w:sz="4" w:space="0" w:color="auto"/>
              <w:right w:val="single" w:sz="4" w:space="0" w:color="auto"/>
            </w:tcBorders>
            <w:shd w:val="clear" w:color="auto" w:fill="auto"/>
            <w:vAlign w:val="center"/>
          </w:tcPr>
          <w:p w14:paraId="4A78895C" w14:textId="4E43A5BF"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129371</w:t>
            </w:r>
          </w:p>
        </w:tc>
        <w:tc>
          <w:tcPr>
            <w:tcW w:w="517" w:type="pct"/>
            <w:tcBorders>
              <w:top w:val="nil"/>
              <w:left w:val="nil"/>
              <w:bottom w:val="single" w:sz="4" w:space="0" w:color="auto"/>
              <w:right w:val="single" w:sz="4" w:space="0" w:color="auto"/>
            </w:tcBorders>
            <w:shd w:val="clear" w:color="auto" w:fill="auto"/>
            <w:vAlign w:val="center"/>
          </w:tcPr>
          <w:p w14:paraId="0D3A6664" w14:textId="5B2B4491"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58250</w:t>
            </w:r>
          </w:p>
        </w:tc>
        <w:tc>
          <w:tcPr>
            <w:tcW w:w="517" w:type="pct"/>
            <w:tcBorders>
              <w:top w:val="nil"/>
              <w:left w:val="nil"/>
              <w:bottom w:val="single" w:sz="4" w:space="0" w:color="auto"/>
              <w:right w:val="single" w:sz="4" w:space="0" w:color="auto"/>
            </w:tcBorders>
            <w:shd w:val="clear" w:color="auto" w:fill="auto"/>
            <w:vAlign w:val="center"/>
          </w:tcPr>
          <w:p w14:paraId="1476C73F" w14:textId="25F2600B"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110053</w:t>
            </w:r>
          </w:p>
        </w:tc>
        <w:tc>
          <w:tcPr>
            <w:tcW w:w="517" w:type="pct"/>
            <w:tcBorders>
              <w:top w:val="single" w:sz="4" w:space="0" w:color="auto"/>
              <w:left w:val="nil"/>
              <w:bottom w:val="single" w:sz="4" w:space="0" w:color="auto"/>
              <w:right w:val="single" w:sz="4" w:space="0" w:color="auto"/>
            </w:tcBorders>
            <w:vAlign w:val="center"/>
          </w:tcPr>
          <w:p w14:paraId="2E35DA50" w14:textId="5E5B5904"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109952</w:t>
            </w:r>
          </w:p>
        </w:tc>
        <w:tc>
          <w:tcPr>
            <w:tcW w:w="517" w:type="pct"/>
            <w:tcBorders>
              <w:top w:val="single" w:sz="4" w:space="0" w:color="auto"/>
              <w:left w:val="single" w:sz="4" w:space="0" w:color="auto"/>
              <w:bottom w:val="single" w:sz="4" w:space="0" w:color="auto"/>
              <w:right w:val="single" w:sz="4" w:space="0" w:color="auto"/>
            </w:tcBorders>
            <w:vAlign w:val="center"/>
          </w:tcPr>
          <w:p w14:paraId="4653E960" w14:textId="7172D22E"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60371</w:t>
            </w:r>
          </w:p>
        </w:tc>
        <w:tc>
          <w:tcPr>
            <w:tcW w:w="517" w:type="pct"/>
            <w:tcBorders>
              <w:top w:val="single" w:sz="4" w:space="0" w:color="auto"/>
              <w:left w:val="single" w:sz="4" w:space="0" w:color="auto"/>
              <w:bottom w:val="single" w:sz="4" w:space="0" w:color="auto"/>
              <w:right w:val="single" w:sz="4" w:space="0" w:color="auto"/>
            </w:tcBorders>
            <w:vAlign w:val="center"/>
          </w:tcPr>
          <w:p w14:paraId="0134F75F" w14:textId="5CF625D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109952</w:t>
            </w:r>
          </w:p>
        </w:tc>
      </w:tr>
      <w:tr w:rsidR="00AF0DA2" w:rsidRPr="00AF0DA2" w14:paraId="3266E5DE" w14:textId="6802963B"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7A8AC7D6"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39215A2C"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4F8D2685" w14:textId="7E539444"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16508</w:t>
            </w:r>
          </w:p>
        </w:tc>
        <w:tc>
          <w:tcPr>
            <w:tcW w:w="410" w:type="pct"/>
            <w:tcBorders>
              <w:top w:val="nil"/>
              <w:left w:val="nil"/>
              <w:bottom w:val="single" w:sz="4" w:space="0" w:color="auto"/>
              <w:right w:val="single" w:sz="4" w:space="0" w:color="auto"/>
            </w:tcBorders>
            <w:shd w:val="clear" w:color="auto" w:fill="auto"/>
            <w:vAlign w:val="center"/>
          </w:tcPr>
          <w:p w14:paraId="750BA2AA" w14:textId="6ABB708E"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18572</w:t>
            </w:r>
          </w:p>
        </w:tc>
        <w:tc>
          <w:tcPr>
            <w:tcW w:w="410" w:type="pct"/>
            <w:tcBorders>
              <w:top w:val="nil"/>
              <w:left w:val="nil"/>
              <w:bottom w:val="single" w:sz="4" w:space="0" w:color="auto"/>
              <w:right w:val="single" w:sz="4" w:space="0" w:color="auto"/>
            </w:tcBorders>
            <w:shd w:val="clear" w:color="auto" w:fill="auto"/>
            <w:vAlign w:val="center"/>
          </w:tcPr>
          <w:p w14:paraId="5A6C589B" w14:textId="1F9709E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517" w:type="pct"/>
            <w:tcBorders>
              <w:top w:val="nil"/>
              <w:left w:val="nil"/>
              <w:bottom w:val="single" w:sz="4" w:space="0" w:color="auto"/>
              <w:right w:val="single" w:sz="4" w:space="0" w:color="auto"/>
            </w:tcBorders>
            <w:shd w:val="clear" w:color="auto" w:fill="auto"/>
            <w:vAlign w:val="center"/>
          </w:tcPr>
          <w:p w14:paraId="09900E19" w14:textId="6C97441E"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19121</w:t>
            </w:r>
          </w:p>
        </w:tc>
        <w:tc>
          <w:tcPr>
            <w:tcW w:w="517" w:type="pct"/>
            <w:tcBorders>
              <w:top w:val="nil"/>
              <w:left w:val="nil"/>
              <w:bottom w:val="single" w:sz="4" w:space="0" w:color="auto"/>
              <w:right w:val="single" w:sz="4" w:space="0" w:color="auto"/>
            </w:tcBorders>
            <w:shd w:val="clear" w:color="auto" w:fill="auto"/>
            <w:vAlign w:val="center"/>
          </w:tcPr>
          <w:p w14:paraId="76799C1C" w14:textId="0715D793"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22300</w:t>
            </w:r>
          </w:p>
        </w:tc>
        <w:tc>
          <w:tcPr>
            <w:tcW w:w="517" w:type="pct"/>
            <w:tcBorders>
              <w:top w:val="single" w:sz="4" w:space="0" w:color="auto"/>
              <w:left w:val="nil"/>
              <w:bottom w:val="single" w:sz="4" w:space="0" w:color="auto"/>
              <w:right w:val="single" w:sz="4" w:space="0" w:color="auto"/>
            </w:tcBorders>
            <w:vAlign w:val="center"/>
          </w:tcPr>
          <w:p w14:paraId="4F4B0498" w14:textId="6BFBE16A"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517" w:type="pct"/>
            <w:tcBorders>
              <w:top w:val="single" w:sz="4" w:space="0" w:color="auto"/>
              <w:left w:val="single" w:sz="4" w:space="0" w:color="auto"/>
              <w:bottom w:val="single" w:sz="4" w:space="0" w:color="auto"/>
              <w:right w:val="single" w:sz="4" w:space="0" w:color="auto"/>
            </w:tcBorders>
            <w:vAlign w:val="center"/>
          </w:tcPr>
          <w:p w14:paraId="7FDC26A9" w14:textId="3903967F"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13243</w:t>
            </w:r>
          </w:p>
        </w:tc>
        <w:tc>
          <w:tcPr>
            <w:tcW w:w="517" w:type="pct"/>
            <w:tcBorders>
              <w:top w:val="single" w:sz="4" w:space="0" w:color="auto"/>
              <w:left w:val="single" w:sz="4" w:space="0" w:color="auto"/>
              <w:bottom w:val="single" w:sz="4" w:space="0" w:color="auto"/>
              <w:right w:val="single" w:sz="4" w:space="0" w:color="auto"/>
            </w:tcBorders>
            <w:vAlign w:val="center"/>
          </w:tcPr>
          <w:p w14:paraId="464A4168" w14:textId="59B14AB2"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r>
      <w:tr w:rsidR="00AF0DA2" w:rsidRPr="00AF0DA2" w14:paraId="2B170F82" w14:textId="29BC0E45" w:rsidTr="00C063F8">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308D4DB1"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37EA4330"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312051A5" w14:textId="3306E0F5"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w:t>
            </w:r>
          </w:p>
        </w:tc>
        <w:tc>
          <w:tcPr>
            <w:tcW w:w="410" w:type="pct"/>
            <w:tcBorders>
              <w:top w:val="nil"/>
              <w:left w:val="nil"/>
              <w:bottom w:val="single" w:sz="4" w:space="0" w:color="auto"/>
              <w:right w:val="single" w:sz="4" w:space="0" w:color="auto"/>
            </w:tcBorders>
            <w:shd w:val="clear" w:color="auto" w:fill="auto"/>
            <w:vAlign w:val="center"/>
          </w:tcPr>
          <w:p w14:paraId="3FE8EC2D" w14:textId="4C31CFFC"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w:t>
            </w:r>
          </w:p>
        </w:tc>
        <w:tc>
          <w:tcPr>
            <w:tcW w:w="410" w:type="pct"/>
            <w:tcBorders>
              <w:top w:val="nil"/>
              <w:left w:val="nil"/>
              <w:bottom w:val="single" w:sz="4" w:space="0" w:color="auto"/>
              <w:right w:val="single" w:sz="4" w:space="0" w:color="auto"/>
            </w:tcBorders>
            <w:shd w:val="clear" w:color="auto" w:fill="auto"/>
            <w:vAlign w:val="center"/>
          </w:tcPr>
          <w:p w14:paraId="65B94DE4" w14:textId="203016A0"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w:t>
            </w:r>
          </w:p>
        </w:tc>
        <w:tc>
          <w:tcPr>
            <w:tcW w:w="517" w:type="pct"/>
            <w:tcBorders>
              <w:top w:val="nil"/>
              <w:left w:val="nil"/>
              <w:bottom w:val="single" w:sz="4" w:space="0" w:color="auto"/>
              <w:right w:val="single" w:sz="4" w:space="0" w:color="auto"/>
            </w:tcBorders>
            <w:shd w:val="clear" w:color="auto" w:fill="auto"/>
            <w:vAlign w:val="center"/>
          </w:tcPr>
          <w:p w14:paraId="10EE11FA" w14:textId="018B703A"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nil"/>
              <w:left w:val="nil"/>
              <w:bottom w:val="single" w:sz="4" w:space="0" w:color="auto"/>
              <w:right w:val="single" w:sz="4" w:space="0" w:color="auto"/>
            </w:tcBorders>
            <w:shd w:val="clear" w:color="auto" w:fill="auto"/>
            <w:vAlign w:val="center"/>
          </w:tcPr>
          <w:p w14:paraId="183457C0" w14:textId="5D5D013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single" w:sz="4" w:space="0" w:color="auto"/>
              <w:left w:val="nil"/>
              <w:bottom w:val="single" w:sz="4" w:space="0" w:color="auto"/>
              <w:right w:val="single" w:sz="4" w:space="0" w:color="auto"/>
            </w:tcBorders>
            <w:vAlign w:val="center"/>
          </w:tcPr>
          <w:p w14:paraId="62E2D98C" w14:textId="540471E6"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single" w:sz="4" w:space="0" w:color="auto"/>
              <w:left w:val="single" w:sz="4" w:space="0" w:color="auto"/>
              <w:bottom w:val="single" w:sz="4" w:space="0" w:color="auto"/>
              <w:right w:val="single" w:sz="4" w:space="0" w:color="auto"/>
            </w:tcBorders>
            <w:vAlign w:val="center"/>
          </w:tcPr>
          <w:p w14:paraId="6BB1BA20" w14:textId="49925E7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c>
          <w:tcPr>
            <w:tcW w:w="517" w:type="pct"/>
            <w:tcBorders>
              <w:top w:val="single" w:sz="4" w:space="0" w:color="auto"/>
              <w:left w:val="single" w:sz="4" w:space="0" w:color="auto"/>
              <w:bottom w:val="single" w:sz="4" w:space="0" w:color="auto"/>
              <w:right w:val="single" w:sz="4" w:space="0" w:color="auto"/>
            </w:tcBorders>
            <w:vAlign w:val="center"/>
          </w:tcPr>
          <w:p w14:paraId="2E7C3E97" w14:textId="0F3EFA3D"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150911,0</w:t>
            </w:r>
          </w:p>
        </w:tc>
      </w:tr>
      <w:tr w:rsidR="00AF0DA2" w:rsidRPr="00AF0DA2" w14:paraId="0FECDFA4" w14:textId="6F79F24E" w:rsidTr="00C063F8">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2EBAAEE4" w14:textId="77777777" w:rsidR="00494B31" w:rsidRPr="00AF0DA2" w:rsidRDefault="00494B31" w:rsidP="00494B31">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AD4314D" w14:textId="77777777" w:rsidR="00494B31" w:rsidRPr="00AF0DA2" w:rsidRDefault="00494B31" w:rsidP="00494B3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tcPr>
          <w:p w14:paraId="497433F5" w14:textId="766AFA6A"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16,2</w:t>
            </w:r>
          </w:p>
        </w:tc>
        <w:tc>
          <w:tcPr>
            <w:tcW w:w="410" w:type="pct"/>
            <w:tcBorders>
              <w:top w:val="nil"/>
              <w:left w:val="nil"/>
              <w:bottom w:val="single" w:sz="4" w:space="0" w:color="auto"/>
              <w:right w:val="single" w:sz="4" w:space="0" w:color="auto"/>
            </w:tcBorders>
            <w:shd w:val="clear" w:color="auto" w:fill="auto"/>
            <w:vAlign w:val="center"/>
          </w:tcPr>
          <w:p w14:paraId="09FA27CE" w14:textId="381043E2"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14,9</w:t>
            </w:r>
          </w:p>
        </w:tc>
        <w:tc>
          <w:tcPr>
            <w:tcW w:w="410" w:type="pct"/>
            <w:tcBorders>
              <w:top w:val="nil"/>
              <w:left w:val="nil"/>
              <w:bottom w:val="single" w:sz="4" w:space="0" w:color="auto"/>
              <w:right w:val="single" w:sz="4" w:space="0" w:color="auto"/>
            </w:tcBorders>
            <w:shd w:val="clear" w:color="auto" w:fill="auto"/>
            <w:vAlign w:val="center"/>
          </w:tcPr>
          <w:p w14:paraId="5CD5CF98" w14:textId="6C94FBF0"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w:t>
            </w:r>
          </w:p>
        </w:tc>
        <w:tc>
          <w:tcPr>
            <w:tcW w:w="517" w:type="pct"/>
            <w:tcBorders>
              <w:top w:val="nil"/>
              <w:left w:val="nil"/>
              <w:bottom w:val="single" w:sz="4" w:space="0" w:color="auto"/>
              <w:right w:val="single" w:sz="4" w:space="0" w:color="auto"/>
            </w:tcBorders>
            <w:shd w:val="clear" w:color="auto" w:fill="auto"/>
            <w:vAlign w:val="center"/>
          </w:tcPr>
          <w:p w14:paraId="1189D82F" w14:textId="7E12A510"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14,9</w:t>
            </w:r>
          </w:p>
        </w:tc>
        <w:tc>
          <w:tcPr>
            <w:tcW w:w="517" w:type="pct"/>
            <w:tcBorders>
              <w:top w:val="nil"/>
              <w:left w:val="nil"/>
              <w:bottom w:val="single" w:sz="4" w:space="0" w:color="auto"/>
              <w:right w:val="single" w:sz="4" w:space="0" w:color="auto"/>
            </w:tcBorders>
            <w:shd w:val="clear" w:color="auto" w:fill="auto"/>
            <w:vAlign w:val="center"/>
          </w:tcPr>
          <w:p w14:paraId="70372E01" w14:textId="2C534BC7"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14,1</w:t>
            </w:r>
          </w:p>
        </w:tc>
        <w:tc>
          <w:tcPr>
            <w:tcW w:w="517" w:type="pct"/>
            <w:tcBorders>
              <w:top w:val="single" w:sz="4" w:space="0" w:color="auto"/>
              <w:left w:val="nil"/>
              <w:bottom w:val="single" w:sz="4" w:space="0" w:color="auto"/>
              <w:right w:val="single" w:sz="4" w:space="0" w:color="auto"/>
            </w:tcBorders>
            <w:vAlign w:val="center"/>
          </w:tcPr>
          <w:p w14:paraId="048DE36C" w14:textId="128ED99A"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14,0</w:t>
            </w:r>
          </w:p>
        </w:tc>
        <w:tc>
          <w:tcPr>
            <w:tcW w:w="517" w:type="pct"/>
            <w:tcBorders>
              <w:top w:val="single" w:sz="4" w:space="0" w:color="auto"/>
              <w:left w:val="single" w:sz="4" w:space="0" w:color="auto"/>
              <w:bottom w:val="single" w:sz="4" w:space="0" w:color="auto"/>
              <w:right w:val="single" w:sz="4" w:space="0" w:color="auto"/>
            </w:tcBorders>
            <w:vAlign w:val="center"/>
          </w:tcPr>
          <w:p w14:paraId="1E800CE7" w14:textId="0D3EA74A"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w:t>
            </w:r>
          </w:p>
        </w:tc>
        <w:tc>
          <w:tcPr>
            <w:tcW w:w="517" w:type="pct"/>
            <w:tcBorders>
              <w:top w:val="single" w:sz="4" w:space="0" w:color="auto"/>
              <w:left w:val="single" w:sz="4" w:space="0" w:color="auto"/>
              <w:bottom w:val="single" w:sz="4" w:space="0" w:color="auto"/>
              <w:right w:val="single" w:sz="4" w:space="0" w:color="auto"/>
            </w:tcBorders>
            <w:vAlign w:val="center"/>
          </w:tcPr>
          <w:p w14:paraId="3451972B" w14:textId="37A47A28" w:rsidR="00494B31" w:rsidRPr="00AF0DA2" w:rsidRDefault="00494B31" w:rsidP="00494B31">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14,0</w:t>
            </w:r>
          </w:p>
        </w:tc>
      </w:tr>
      <w:tr w:rsidR="00AF0DA2" w:rsidRPr="00AF0DA2" w14:paraId="5EAC0B37" w14:textId="392117C6"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D4C530C"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441ABD3D"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50DAAABF" w14:textId="1B967D2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w:t>
            </w:r>
          </w:p>
        </w:tc>
        <w:tc>
          <w:tcPr>
            <w:tcW w:w="410" w:type="pct"/>
            <w:tcBorders>
              <w:top w:val="nil"/>
              <w:left w:val="nil"/>
              <w:bottom w:val="single" w:sz="4" w:space="0" w:color="auto"/>
              <w:right w:val="single" w:sz="4" w:space="0" w:color="auto"/>
            </w:tcBorders>
            <w:shd w:val="clear" w:color="auto" w:fill="auto"/>
            <w:vAlign w:val="center"/>
          </w:tcPr>
          <w:p w14:paraId="6FD53634" w14:textId="0B47E5C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w:t>
            </w:r>
          </w:p>
        </w:tc>
        <w:tc>
          <w:tcPr>
            <w:tcW w:w="410" w:type="pct"/>
            <w:tcBorders>
              <w:top w:val="nil"/>
              <w:left w:val="nil"/>
              <w:bottom w:val="single" w:sz="4" w:space="0" w:color="auto"/>
              <w:right w:val="single" w:sz="4" w:space="0" w:color="auto"/>
            </w:tcBorders>
            <w:shd w:val="clear" w:color="auto" w:fill="auto"/>
            <w:vAlign w:val="center"/>
          </w:tcPr>
          <w:p w14:paraId="618D5A68" w14:textId="1AE47ED5"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w:t>
            </w:r>
          </w:p>
        </w:tc>
        <w:tc>
          <w:tcPr>
            <w:tcW w:w="517" w:type="pct"/>
            <w:tcBorders>
              <w:top w:val="nil"/>
              <w:left w:val="nil"/>
              <w:bottom w:val="single" w:sz="4" w:space="0" w:color="auto"/>
              <w:right w:val="single" w:sz="4" w:space="0" w:color="auto"/>
            </w:tcBorders>
            <w:shd w:val="clear" w:color="auto" w:fill="auto"/>
            <w:vAlign w:val="center"/>
          </w:tcPr>
          <w:p w14:paraId="06D228D1" w14:textId="3BEF13D1"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nil"/>
              <w:left w:val="nil"/>
              <w:bottom w:val="single" w:sz="4" w:space="0" w:color="auto"/>
              <w:right w:val="single" w:sz="4" w:space="0" w:color="auto"/>
            </w:tcBorders>
            <w:shd w:val="clear" w:color="auto" w:fill="auto"/>
            <w:vAlign w:val="center"/>
          </w:tcPr>
          <w:p w14:paraId="47749605" w14:textId="5DD8171C"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single" w:sz="4" w:space="0" w:color="auto"/>
              <w:left w:val="nil"/>
              <w:bottom w:val="single" w:sz="4" w:space="0" w:color="auto"/>
              <w:right w:val="single" w:sz="4" w:space="0" w:color="auto"/>
            </w:tcBorders>
            <w:vAlign w:val="center"/>
          </w:tcPr>
          <w:p w14:paraId="704A201D" w14:textId="45FB736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single" w:sz="4" w:space="0" w:color="auto"/>
              <w:left w:val="single" w:sz="4" w:space="0" w:color="auto"/>
              <w:bottom w:val="single" w:sz="4" w:space="0" w:color="auto"/>
              <w:right w:val="single" w:sz="4" w:space="0" w:color="auto"/>
            </w:tcBorders>
            <w:vAlign w:val="center"/>
          </w:tcPr>
          <w:p w14:paraId="71DFE00A" w14:textId="5A85FA6C"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c>
          <w:tcPr>
            <w:tcW w:w="517" w:type="pct"/>
            <w:tcBorders>
              <w:top w:val="single" w:sz="4" w:space="0" w:color="auto"/>
              <w:left w:val="single" w:sz="4" w:space="0" w:color="auto"/>
              <w:bottom w:val="single" w:sz="4" w:space="0" w:color="auto"/>
              <w:right w:val="single" w:sz="4" w:space="0" w:color="auto"/>
            </w:tcBorders>
            <w:vAlign w:val="center"/>
          </w:tcPr>
          <w:p w14:paraId="4599E7E3" w14:textId="60E4E530"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129338,0</w:t>
            </w:r>
          </w:p>
        </w:tc>
      </w:tr>
      <w:tr w:rsidR="00AF0DA2" w:rsidRPr="00AF0DA2" w14:paraId="716662A3" w14:textId="3C61CAF4" w:rsidTr="00C063F8">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9372F2D" w14:textId="77777777" w:rsidR="00C063F8" w:rsidRPr="00AF0DA2" w:rsidRDefault="00C063F8" w:rsidP="00C063F8">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25197DEF" w14:textId="77777777"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tcPr>
          <w:p w14:paraId="5E00F038" w14:textId="51EDE47B"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410" w:type="pct"/>
            <w:tcBorders>
              <w:top w:val="nil"/>
              <w:left w:val="nil"/>
              <w:bottom w:val="single" w:sz="4" w:space="0" w:color="auto"/>
              <w:right w:val="single" w:sz="4" w:space="0" w:color="auto"/>
            </w:tcBorders>
            <w:shd w:val="clear" w:color="auto" w:fill="auto"/>
            <w:vAlign w:val="center"/>
          </w:tcPr>
          <w:p w14:paraId="650C8F99" w14:textId="2BCEE184"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410" w:type="pct"/>
            <w:tcBorders>
              <w:top w:val="nil"/>
              <w:left w:val="nil"/>
              <w:bottom w:val="single" w:sz="4" w:space="0" w:color="auto"/>
              <w:right w:val="single" w:sz="4" w:space="0" w:color="auto"/>
            </w:tcBorders>
            <w:shd w:val="clear" w:color="auto" w:fill="auto"/>
            <w:vAlign w:val="center"/>
          </w:tcPr>
          <w:p w14:paraId="2DEDD911" w14:textId="6AE4EFFC" w:rsidR="00C063F8" w:rsidRPr="00AF0DA2" w:rsidRDefault="00C063F8" w:rsidP="00C063F8">
            <w:pPr>
              <w:spacing w:after="0" w:line="240" w:lineRule="auto"/>
              <w:ind w:left="-57" w:right="-57"/>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w:t>
            </w:r>
          </w:p>
        </w:tc>
        <w:tc>
          <w:tcPr>
            <w:tcW w:w="517" w:type="pct"/>
            <w:tcBorders>
              <w:top w:val="nil"/>
              <w:left w:val="nil"/>
              <w:bottom w:val="single" w:sz="4" w:space="0" w:color="auto"/>
              <w:right w:val="single" w:sz="4" w:space="0" w:color="auto"/>
            </w:tcBorders>
            <w:shd w:val="clear" w:color="auto" w:fill="auto"/>
            <w:vAlign w:val="center"/>
          </w:tcPr>
          <w:p w14:paraId="18AD3E04" w14:textId="4839481D"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nil"/>
              <w:left w:val="nil"/>
              <w:bottom w:val="single" w:sz="4" w:space="0" w:color="auto"/>
              <w:right w:val="single" w:sz="4" w:space="0" w:color="auto"/>
            </w:tcBorders>
            <w:shd w:val="clear" w:color="auto" w:fill="auto"/>
            <w:vAlign w:val="center"/>
          </w:tcPr>
          <w:p w14:paraId="4930D4F4" w14:textId="58906D08" w:rsidR="00C063F8" w:rsidRPr="00AF0DA2" w:rsidRDefault="00C063F8" w:rsidP="00C063F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single" w:sz="4" w:space="0" w:color="auto"/>
              <w:left w:val="nil"/>
              <w:bottom w:val="single" w:sz="4" w:space="0" w:color="auto"/>
              <w:right w:val="single" w:sz="4" w:space="0" w:color="auto"/>
            </w:tcBorders>
            <w:vAlign w:val="center"/>
          </w:tcPr>
          <w:p w14:paraId="443FE01A" w14:textId="37B3A65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single" w:sz="4" w:space="0" w:color="auto"/>
              <w:left w:val="single" w:sz="4" w:space="0" w:color="auto"/>
              <w:bottom w:val="single" w:sz="4" w:space="0" w:color="auto"/>
              <w:right w:val="single" w:sz="4" w:space="0" w:color="auto"/>
            </w:tcBorders>
            <w:vAlign w:val="center"/>
          </w:tcPr>
          <w:p w14:paraId="6701CB75" w14:textId="02016107"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c>
          <w:tcPr>
            <w:tcW w:w="517" w:type="pct"/>
            <w:tcBorders>
              <w:top w:val="single" w:sz="4" w:space="0" w:color="auto"/>
              <w:left w:val="single" w:sz="4" w:space="0" w:color="auto"/>
              <w:bottom w:val="single" w:sz="4" w:space="0" w:color="auto"/>
              <w:right w:val="single" w:sz="4" w:space="0" w:color="auto"/>
            </w:tcBorders>
            <w:vAlign w:val="center"/>
          </w:tcPr>
          <w:p w14:paraId="0EB3C42A" w14:textId="09F401F8" w:rsidR="00C063F8" w:rsidRPr="00AF0DA2" w:rsidRDefault="00C063F8" w:rsidP="00C063F8">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21573,0</w:t>
            </w:r>
          </w:p>
        </w:tc>
      </w:tr>
      <w:tr w:rsidR="00AF0DA2" w:rsidRPr="00AF0DA2" w14:paraId="4421BFB9" w14:textId="21794AB6"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533FE96" w14:textId="37C45126"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ТЭЦ ФЭИ</w:t>
            </w:r>
          </w:p>
        </w:tc>
      </w:tr>
      <w:tr w:rsidR="00AF0DA2" w:rsidRPr="00AF0DA2" w14:paraId="28328422" w14:textId="76BA8B7E"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5DC4FC0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6905F1A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415AF8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EFC7A0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6E3500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98176B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6B3BBA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0A9BD2B" w14:textId="239906F4"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66624C6" w14:textId="003806F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D865A28" w14:textId="759571C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ACBAB53" w14:textId="563D9443"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3503C200"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C3655E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7B8BAD2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87EB0C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F505C4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8F184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469D2D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680B3949" w14:textId="40AC76E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FFC3BF6" w14:textId="006F4C5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36D9F31" w14:textId="013B62C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528ECFB" w14:textId="6F80CDE6"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27861BA"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5F49D67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EB662E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5FD6BE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621159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E4552A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48108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F51738B" w14:textId="335AB24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4C289A1" w14:textId="48D0FBC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B67EC1D" w14:textId="5E48FA4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E60B089" w14:textId="1CD9DC3E"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6E18460D"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34445E0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3DD71AD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02C7E3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5F310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8C5FBC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E59997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5FBBAB41" w14:textId="3976C56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4B26BC7" w14:textId="1456E1E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CE309D7" w14:textId="30B75AE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7502B8D" w14:textId="5CFD7CB5"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6E61570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2753960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CAF94A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6E601F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0E7196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CC6841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6C67A5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1DEA1D0D" w14:textId="1C80F32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D8B64E2" w14:textId="642568A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3A6127C" w14:textId="052729B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75013CE" w14:textId="151FD3A6"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09A3B929"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90313D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61BFC1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AA1C20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A9EA7E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39BCBF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AED93E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14303E99" w14:textId="19FD62C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4C389C0" w14:textId="0A2DCE8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1074E6A" w14:textId="4A76E94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B97154C" w14:textId="1057FA73"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614AE97"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627A87C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11B7F4F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93CDA5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E90B05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FCAD68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3958EE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B95B038" w14:textId="28C45CC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B87187D" w14:textId="1A58D96D"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A2FBB43" w14:textId="4EE0264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76881D5" w14:textId="342FC222"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E18C9FF"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809F6C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14C300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2DAE47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27C83D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DDB000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59C474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AD1899F" w14:textId="1028971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607727A" w14:textId="5D99EFE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7376ACE" w14:textId="082A4C3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7232D0B" w14:textId="140937DE"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40B1055F" w14:textId="1585547C"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ГТУ ТЭЦ №1</w:t>
            </w:r>
          </w:p>
        </w:tc>
      </w:tr>
      <w:tr w:rsidR="00AF0DA2" w:rsidRPr="00AF0DA2" w14:paraId="33D77928" w14:textId="6227D4CE"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3B83C65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495C5B5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7299FE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2E845B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3C6A35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26752D1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85018E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5F9FEEE" w14:textId="20FCD1A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544054E" w14:textId="1AE71C2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D1BC957" w14:textId="48CD514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452CBC8" w14:textId="1E07D4AA"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6C4FD277"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D49FE6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2AB1102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5C683F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BC23B2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563400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B9AFFC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64BF8AE4" w14:textId="1E031BE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D3C3763" w14:textId="2F2FFA8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D76513B" w14:textId="07B45D4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4830570" w14:textId="2F17053F"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7609FBC"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10DCAE3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D1523D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F0BD19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37508A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BD9538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B66DEE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176C481" w14:textId="7853386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5D3A771" w14:textId="5EABF32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131204C" w14:textId="2D6B14A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272DC080" w14:textId="74B0D85A"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1745D46"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582B1A2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896135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070E9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6A8145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9206DC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C201E0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F7AAFB9" w14:textId="2BA7911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068D526" w14:textId="059AEEC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F68DF3E" w14:textId="00043CCA"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63DDF76" w14:textId="354932C1"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213EB80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7E25DF7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DFAE8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DA3D12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09C582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48EEC1F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A94B7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BAB5A71" w14:textId="56754EA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EB3658F" w14:textId="23C77EE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42CD8CC" w14:textId="3D9CB6F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B14B025" w14:textId="5785FD46"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0EB25E87"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BE11E6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65872E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A3D740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298A4B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4F372E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A8C7FE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23D9F57D" w14:textId="6D576B2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72391A5" w14:textId="375BE3E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A52473D" w14:textId="4025358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F4B3333" w14:textId="5183BCB6"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3B63763"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0077906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5ECA00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1C4251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CD045B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D108F2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F515C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CD8D326" w14:textId="4DB7AFF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5C59F89" w14:textId="5B43883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5EB6BE2" w14:textId="6E8311B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F4DFD09" w14:textId="739687CD"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2F7EC1D"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0C2A046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2F7C48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63B321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7FDFF1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62FE19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5ECFA5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CB60594" w14:textId="061E9A6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DB25E41" w14:textId="5F14FEC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70E4C758" w14:textId="437E46E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F9D773B" w14:textId="13C06F30"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58762D6C" w14:textId="1267D4A0"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ФГБНУ ВНИИРАЭ</w:t>
            </w:r>
          </w:p>
        </w:tc>
      </w:tr>
      <w:tr w:rsidR="00AF0DA2" w:rsidRPr="00AF0DA2" w14:paraId="58339805" w14:textId="48B96FC9"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06F3F73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585FB84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B2E01B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1030,0</w:t>
            </w:r>
          </w:p>
        </w:tc>
        <w:tc>
          <w:tcPr>
            <w:tcW w:w="410" w:type="pct"/>
            <w:tcBorders>
              <w:top w:val="nil"/>
              <w:left w:val="nil"/>
              <w:bottom w:val="single" w:sz="4" w:space="0" w:color="auto"/>
              <w:right w:val="single" w:sz="4" w:space="0" w:color="auto"/>
            </w:tcBorders>
            <w:shd w:val="clear" w:color="auto" w:fill="auto"/>
            <w:vAlign w:val="center"/>
            <w:hideMark/>
          </w:tcPr>
          <w:p w14:paraId="5F05B076"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970,0</w:t>
            </w:r>
          </w:p>
        </w:tc>
        <w:tc>
          <w:tcPr>
            <w:tcW w:w="410" w:type="pct"/>
            <w:tcBorders>
              <w:top w:val="nil"/>
              <w:left w:val="nil"/>
              <w:bottom w:val="single" w:sz="4" w:space="0" w:color="auto"/>
              <w:right w:val="single" w:sz="4" w:space="0" w:color="auto"/>
            </w:tcBorders>
            <w:shd w:val="clear" w:color="auto" w:fill="auto"/>
            <w:vAlign w:val="center"/>
            <w:hideMark/>
          </w:tcPr>
          <w:p w14:paraId="784F81F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1D3AF964"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7A7E3E93"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517" w:type="pct"/>
            <w:tcBorders>
              <w:top w:val="single" w:sz="4" w:space="0" w:color="auto"/>
              <w:left w:val="nil"/>
              <w:bottom w:val="single" w:sz="4" w:space="0" w:color="auto"/>
              <w:right w:val="single" w:sz="4" w:space="0" w:color="auto"/>
            </w:tcBorders>
            <w:vAlign w:val="center"/>
          </w:tcPr>
          <w:p w14:paraId="12111454" w14:textId="4BC86B46"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517" w:type="pct"/>
            <w:tcBorders>
              <w:top w:val="single" w:sz="4" w:space="0" w:color="auto"/>
              <w:left w:val="single" w:sz="4" w:space="0" w:color="auto"/>
              <w:bottom w:val="single" w:sz="4" w:space="0" w:color="auto"/>
              <w:right w:val="single" w:sz="4" w:space="0" w:color="auto"/>
            </w:tcBorders>
            <w:vAlign w:val="center"/>
          </w:tcPr>
          <w:p w14:paraId="2B4B6E6D" w14:textId="1F3791CA"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c>
          <w:tcPr>
            <w:tcW w:w="517" w:type="pct"/>
            <w:tcBorders>
              <w:top w:val="single" w:sz="4" w:space="0" w:color="auto"/>
              <w:left w:val="single" w:sz="4" w:space="0" w:color="auto"/>
              <w:bottom w:val="single" w:sz="4" w:space="0" w:color="auto"/>
              <w:right w:val="single" w:sz="4" w:space="0" w:color="auto"/>
            </w:tcBorders>
            <w:vAlign w:val="center"/>
          </w:tcPr>
          <w:p w14:paraId="0D024CE9" w14:textId="27C0F54E"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950,0</w:t>
            </w:r>
          </w:p>
        </w:tc>
      </w:tr>
      <w:tr w:rsidR="00AF0DA2" w:rsidRPr="00AF0DA2" w14:paraId="3664BAA6" w14:textId="2C4D46C9"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4E5BD327" w14:textId="77777777" w:rsidR="00DC1751" w:rsidRPr="00AF0DA2" w:rsidRDefault="00DC1751" w:rsidP="00DC1751">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33C0691E"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778D779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w:t>
            </w:r>
          </w:p>
        </w:tc>
        <w:tc>
          <w:tcPr>
            <w:tcW w:w="410" w:type="pct"/>
            <w:tcBorders>
              <w:top w:val="nil"/>
              <w:left w:val="nil"/>
              <w:bottom w:val="single" w:sz="4" w:space="0" w:color="auto"/>
              <w:right w:val="single" w:sz="4" w:space="0" w:color="auto"/>
            </w:tcBorders>
            <w:shd w:val="clear" w:color="auto" w:fill="auto"/>
            <w:vAlign w:val="center"/>
            <w:hideMark/>
          </w:tcPr>
          <w:p w14:paraId="0931D7F1"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w:t>
            </w:r>
          </w:p>
        </w:tc>
        <w:tc>
          <w:tcPr>
            <w:tcW w:w="410" w:type="pct"/>
            <w:tcBorders>
              <w:top w:val="nil"/>
              <w:left w:val="nil"/>
              <w:bottom w:val="single" w:sz="4" w:space="0" w:color="auto"/>
              <w:right w:val="single" w:sz="4" w:space="0" w:color="auto"/>
            </w:tcBorders>
            <w:shd w:val="clear" w:color="auto" w:fill="auto"/>
            <w:vAlign w:val="center"/>
            <w:hideMark/>
          </w:tcPr>
          <w:p w14:paraId="5835E43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w:t>
            </w:r>
          </w:p>
        </w:tc>
        <w:tc>
          <w:tcPr>
            <w:tcW w:w="517" w:type="pct"/>
            <w:tcBorders>
              <w:top w:val="nil"/>
              <w:left w:val="nil"/>
              <w:bottom w:val="single" w:sz="4" w:space="0" w:color="auto"/>
              <w:right w:val="single" w:sz="4" w:space="0" w:color="auto"/>
            </w:tcBorders>
            <w:shd w:val="clear" w:color="auto" w:fill="auto"/>
            <w:vAlign w:val="center"/>
            <w:hideMark/>
          </w:tcPr>
          <w:p w14:paraId="2681A7A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w:t>
            </w:r>
          </w:p>
        </w:tc>
        <w:tc>
          <w:tcPr>
            <w:tcW w:w="517" w:type="pct"/>
            <w:tcBorders>
              <w:top w:val="nil"/>
              <w:left w:val="nil"/>
              <w:bottom w:val="single" w:sz="4" w:space="0" w:color="auto"/>
              <w:right w:val="single" w:sz="4" w:space="0" w:color="auto"/>
            </w:tcBorders>
            <w:shd w:val="clear" w:color="auto" w:fill="auto"/>
            <w:vAlign w:val="center"/>
            <w:hideMark/>
          </w:tcPr>
          <w:p w14:paraId="570A04B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c>
          <w:tcPr>
            <w:tcW w:w="517" w:type="pct"/>
            <w:tcBorders>
              <w:top w:val="single" w:sz="4" w:space="0" w:color="auto"/>
              <w:left w:val="nil"/>
              <w:bottom w:val="single" w:sz="4" w:space="0" w:color="auto"/>
              <w:right w:val="single" w:sz="4" w:space="0" w:color="auto"/>
            </w:tcBorders>
            <w:vAlign w:val="center"/>
          </w:tcPr>
          <w:p w14:paraId="6A4E477D" w14:textId="386EC8DD"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5,3%</w:t>
            </w:r>
          </w:p>
        </w:tc>
        <w:tc>
          <w:tcPr>
            <w:tcW w:w="517" w:type="pct"/>
            <w:tcBorders>
              <w:top w:val="single" w:sz="4" w:space="0" w:color="auto"/>
              <w:left w:val="single" w:sz="4" w:space="0" w:color="auto"/>
              <w:bottom w:val="single" w:sz="4" w:space="0" w:color="auto"/>
              <w:right w:val="single" w:sz="4" w:space="0" w:color="auto"/>
            </w:tcBorders>
            <w:vAlign w:val="center"/>
          </w:tcPr>
          <w:p w14:paraId="0638B85E" w14:textId="14BD3E46"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c>
          <w:tcPr>
            <w:tcW w:w="517" w:type="pct"/>
            <w:tcBorders>
              <w:top w:val="single" w:sz="4" w:space="0" w:color="auto"/>
              <w:left w:val="single" w:sz="4" w:space="0" w:color="auto"/>
              <w:bottom w:val="single" w:sz="4" w:space="0" w:color="auto"/>
              <w:right w:val="single" w:sz="4" w:space="0" w:color="auto"/>
            </w:tcBorders>
            <w:vAlign w:val="center"/>
          </w:tcPr>
          <w:p w14:paraId="2BA15314" w14:textId="0B264E31"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5,3%</w:t>
            </w:r>
          </w:p>
        </w:tc>
      </w:tr>
      <w:tr w:rsidR="00AF0DA2" w:rsidRPr="00AF0DA2" w14:paraId="1485D3BD" w14:textId="66FCF9BC"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1595309"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6AD36D3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C11B4D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865,0</w:t>
            </w:r>
          </w:p>
        </w:tc>
        <w:tc>
          <w:tcPr>
            <w:tcW w:w="410" w:type="pct"/>
            <w:tcBorders>
              <w:top w:val="nil"/>
              <w:left w:val="nil"/>
              <w:bottom w:val="single" w:sz="4" w:space="0" w:color="auto"/>
              <w:right w:val="single" w:sz="4" w:space="0" w:color="auto"/>
            </w:tcBorders>
            <w:shd w:val="clear" w:color="auto" w:fill="auto"/>
            <w:vAlign w:val="center"/>
            <w:hideMark/>
          </w:tcPr>
          <w:p w14:paraId="5E54730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814,0</w:t>
            </w:r>
          </w:p>
        </w:tc>
        <w:tc>
          <w:tcPr>
            <w:tcW w:w="410" w:type="pct"/>
            <w:tcBorders>
              <w:top w:val="nil"/>
              <w:left w:val="nil"/>
              <w:bottom w:val="single" w:sz="4" w:space="0" w:color="auto"/>
              <w:right w:val="single" w:sz="4" w:space="0" w:color="auto"/>
            </w:tcBorders>
            <w:shd w:val="clear" w:color="auto" w:fill="auto"/>
            <w:vAlign w:val="center"/>
            <w:hideMark/>
          </w:tcPr>
          <w:p w14:paraId="68CEA1B9"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5A1F148A"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7563E645"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c>
          <w:tcPr>
            <w:tcW w:w="517" w:type="pct"/>
            <w:tcBorders>
              <w:top w:val="single" w:sz="4" w:space="0" w:color="auto"/>
              <w:left w:val="nil"/>
              <w:bottom w:val="single" w:sz="4" w:space="0" w:color="auto"/>
              <w:right w:val="single" w:sz="4" w:space="0" w:color="auto"/>
            </w:tcBorders>
            <w:vAlign w:val="center"/>
          </w:tcPr>
          <w:p w14:paraId="62E70DE4" w14:textId="46E5DD5D"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c>
          <w:tcPr>
            <w:tcW w:w="517" w:type="pct"/>
            <w:tcBorders>
              <w:top w:val="single" w:sz="4" w:space="0" w:color="auto"/>
              <w:left w:val="single" w:sz="4" w:space="0" w:color="auto"/>
              <w:bottom w:val="single" w:sz="4" w:space="0" w:color="auto"/>
              <w:right w:val="single" w:sz="4" w:space="0" w:color="auto"/>
            </w:tcBorders>
            <w:vAlign w:val="center"/>
          </w:tcPr>
          <w:p w14:paraId="7A387039" w14:textId="213B108B"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c>
          <w:tcPr>
            <w:tcW w:w="517" w:type="pct"/>
            <w:tcBorders>
              <w:top w:val="single" w:sz="4" w:space="0" w:color="auto"/>
              <w:left w:val="single" w:sz="4" w:space="0" w:color="auto"/>
              <w:bottom w:val="single" w:sz="4" w:space="0" w:color="auto"/>
              <w:right w:val="single" w:sz="4" w:space="0" w:color="auto"/>
            </w:tcBorders>
            <w:vAlign w:val="center"/>
          </w:tcPr>
          <w:p w14:paraId="1205887A" w14:textId="0AFCA00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798,0</w:t>
            </w:r>
          </w:p>
        </w:tc>
      </w:tr>
      <w:tr w:rsidR="00AF0DA2" w:rsidRPr="00AF0DA2" w14:paraId="5AB3D758" w14:textId="7951685D"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6D18B813"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85A9681"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64CB863"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165,0</w:t>
            </w:r>
          </w:p>
        </w:tc>
        <w:tc>
          <w:tcPr>
            <w:tcW w:w="410" w:type="pct"/>
            <w:tcBorders>
              <w:top w:val="nil"/>
              <w:left w:val="nil"/>
              <w:bottom w:val="single" w:sz="4" w:space="0" w:color="auto"/>
              <w:right w:val="single" w:sz="4" w:space="0" w:color="auto"/>
            </w:tcBorders>
            <w:shd w:val="clear" w:color="auto" w:fill="auto"/>
            <w:vAlign w:val="center"/>
            <w:hideMark/>
          </w:tcPr>
          <w:p w14:paraId="784AB2E2"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156,0</w:t>
            </w:r>
          </w:p>
        </w:tc>
        <w:tc>
          <w:tcPr>
            <w:tcW w:w="410" w:type="pct"/>
            <w:tcBorders>
              <w:top w:val="nil"/>
              <w:left w:val="nil"/>
              <w:bottom w:val="single" w:sz="4" w:space="0" w:color="auto"/>
              <w:right w:val="single" w:sz="4" w:space="0" w:color="auto"/>
            </w:tcBorders>
            <w:shd w:val="clear" w:color="auto" w:fill="auto"/>
            <w:vAlign w:val="center"/>
            <w:hideMark/>
          </w:tcPr>
          <w:p w14:paraId="64BD914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577BDA90"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457CAADE"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c>
          <w:tcPr>
            <w:tcW w:w="517" w:type="pct"/>
            <w:tcBorders>
              <w:top w:val="single" w:sz="4" w:space="0" w:color="auto"/>
              <w:left w:val="nil"/>
              <w:bottom w:val="single" w:sz="4" w:space="0" w:color="auto"/>
              <w:right w:val="single" w:sz="4" w:space="0" w:color="auto"/>
            </w:tcBorders>
            <w:vAlign w:val="center"/>
          </w:tcPr>
          <w:p w14:paraId="67EB973A" w14:textId="31AC5B0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c>
          <w:tcPr>
            <w:tcW w:w="517" w:type="pct"/>
            <w:tcBorders>
              <w:top w:val="single" w:sz="4" w:space="0" w:color="auto"/>
              <w:left w:val="single" w:sz="4" w:space="0" w:color="auto"/>
              <w:bottom w:val="single" w:sz="4" w:space="0" w:color="auto"/>
              <w:right w:val="single" w:sz="4" w:space="0" w:color="auto"/>
            </w:tcBorders>
            <w:vAlign w:val="center"/>
          </w:tcPr>
          <w:p w14:paraId="5311EA53" w14:textId="13183771"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c>
          <w:tcPr>
            <w:tcW w:w="517" w:type="pct"/>
            <w:tcBorders>
              <w:top w:val="single" w:sz="4" w:space="0" w:color="auto"/>
              <w:left w:val="single" w:sz="4" w:space="0" w:color="auto"/>
              <w:bottom w:val="single" w:sz="4" w:space="0" w:color="auto"/>
              <w:right w:val="single" w:sz="4" w:space="0" w:color="auto"/>
            </w:tcBorders>
            <w:vAlign w:val="center"/>
          </w:tcPr>
          <w:p w14:paraId="431DB2E4" w14:textId="7A0C083F"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152,0</w:t>
            </w:r>
          </w:p>
        </w:tc>
      </w:tr>
      <w:tr w:rsidR="00AF0DA2" w:rsidRPr="00AF0DA2" w14:paraId="541037E8" w14:textId="6564BF73"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40593CD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3A80A15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73BB0D4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410" w:type="pct"/>
            <w:tcBorders>
              <w:top w:val="nil"/>
              <w:left w:val="nil"/>
              <w:bottom w:val="single" w:sz="4" w:space="0" w:color="auto"/>
              <w:right w:val="single" w:sz="4" w:space="0" w:color="auto"/>
            </w:tcBorders>
            <w:shd w:val="clear" w:color="auto" w:fill="auto"/>
            <w:vAlign w:val="center"/>
            <w:hideMark/>
          </w:tcPr>
          <w:p w14:paraId="69FA3CB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410" w:type="pct"/>
            <w:tcBorders>
              <w:top w:val="nil"/>
              <w:left w:val="nil"/>
              <w:bottom w:val="single" w:sz="4" w:space="0" w:color="auto"/>
              <w:right w:val="single" w:sz="4" w:space="0" w:color="auto"/>
            </w:tcBorders>
            <w:shd w:val="clear" w:color="auto" w:fill="auto"/>
            <w:vAlign w:val="center"/>
            <w:hideMark/>
          </w:tcPr>
          <w:p w14:paraId="3FF8B237"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42D9D17B"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nil"/>
              <w:left w:val="nil"/>
              <w:bottom w:val="single" w:sz="4" w:space="0" w:color="auto"/>
              <w:right w:val="single" w:sz="4" w:space="0" w:color="auto"/>
            </w:tcBorders>
            <w:shd w:val="clear" w:color="auto" w:fill="auto"/>
            <w:vAlign w:val="center"/>
            <w:hideMark/>
          </w:tcPr>
          <w:p w14:paraId="39462BE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single" w:sz="4" w:space="0" w:color="auto"/>
              <w:left w:val="nil"/>
              <w:bottom w:val="single" w:sz="4" w:space="0" w:color="auto"/>
              <w:right w:val="single" w:sz="4" w:space="0" w:color="auto"/>
            </w:tcBorders>
            <w:vAlign w:val="center"/>
          </w:tcPr>
          <w:p w14:paraId="5685AFB3" w14:textId="22645292"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single" w:sz="4" w:space="0" w:color="auto"/>
              <w:left w:val="single" w:sz="4" w:space="0" w:color="auto"/>
              <w:bottom w:val="single" w:sz="4" w:space="0" w:color="auto"/>
              <w:right w:val="single" w:sz="4" w:space="0" w:color="auto"/>
            </w:tcBorders>
            <w:vAlign w:val="center"/>
          </w:tcPr>
          <w:p w14:paraId="3F30283F" w14:textId="44160420"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c>
          <w:tcPr>
            <w:tcW w:w="517" w:type="pct"/>
            <w:tcBorders>
              <w:top w:val="single" w:sz="4" w:space="0" w:color="auto"/>
              <w:left w:val="single" w:sz="4" w:space="0" w:color="auto"/>
              <w:bottom w:val="single" w:sz="4" w:space="0" w:color="auto"/>
              <w:right w:val="single" w:sz="4" w:space="0" w:color="auto"/>
            </w:tcBorders>
            <w:vAlign w:val="center"/>
          </w:tcPr>
          <w:p w14:paraId="65118AD2" w14:textId="73BC6015"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911,0</w:t>
            </w:r>
          </w:p>
        </w:tc>
      </w:tr>
      <w:tr w:rsidR="00AF0DA2" w:rsidRPr="00AF0DA2" w14:paraId="2E89CA41" w14:textId="6D0797A4"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D3D8F15"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0DA6DD44"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5833BD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410" w:type="pct"/>
            <w:tcBorders>
              <w:top w:val="nil"/>
              <w:left w:val="nil"/>
              <w:bottom w:val="single" w:sz="4" w:space="0" w:color="auto"/>
              <w:right w:val="single" w:sz="4" w:space="0" w:color="auto"/>
            </w:tcBorders>
            <w:shd w:val="clear" w:color="auto" w:fill="auto"/>
            <w:vAlign w:val="center"/>
            <w:hideMark/>
          </w:tcPr>
          <w:p w14:paraId="269C7609"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410" w:type="pct"/>
            <w:tcBorders>
              <w:top w:val="nil"/>
              <w:left w:val="nil"/>
              <w:bottom w:val="single" w:sz="4" w:space="0" w:color="auto"/>
              <w:right w:val="single" w:sz="4" w:space="0" w:color="auto"/>
            </w:tcBorders>
            <w:shd w:val="clear" w:color="auto" w:fill="auto"/>
            <w:vAlign w:val="center"/>
            <w:hideMark/>
          </w:tcPr>
          <w:p w14:paraId="5B690E8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6860753D"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nil"/>
              <w:left w:val="nil"/>
              <w:bottom w:val="single" w:sz="4" w:space="0" w:color="auto"/>
              <w:right w:val="single" w:sz="4" w:space="0" w:color="auto"/>
            </w:tcBorders>
            <w:shd w:val="clear" w:color="auto" w:fill="auto"/>
            <w:vAlign w:val="center"/>
            <w:hideMark/>
          </w:tcPr>
          <w:p w14:paraId="577E9793"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single" w:sz="4" w:space="0" w:color="auto"/>
              <w:left w:val="nil"/>
              <w:bottom w:val="single" w:sz="4" w:space="0" w:color="auto"/>
              <w:right w:val="single" w:sz="4" w:space="0" w:color="auto"/>
            </w:tcBorders>
            <w:vAlign w:val="center"/>
          </w:tcPr>
          <w:p w14:paraId="1084FF96" w14:textId="5AF91CF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single" w:sz="4" w:space="0" w:color="auto"/>
              <w:left w:val="single" w:sz="4" w:space="0" w:color="auto"/>
              <w:bottom w:val="single" w:sz="4" w:space="0" w:color="auto"/>
              <w:right w:val="single" w:sz="4" w:space="0" w:color="auto"/>
            </w:tcBorders>
            <w:vAlign w:val="center"/>
          </w:tcPr>
          <w:p w14:paraId="408CDE29" w14:textId="437062D0"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c>
          <w:tcPr>
            <w:tcW w:w="517" w:type="pct"/>
            <w:tcBorders>
              <w:top w:val="single" w:sz="4" w:space="0" w:color="auto"/>
              <w:left w:val="single" w:sz="4" w:space="0" w:color="auto"/>
              <w:bottom w:val="single" w:sz="4" w:space="0" w:color="auto"/>
              <w:right w:val="single" w:sz="4" w:space="0" w:color="auto"/>
            </w:tcBorders>
            <w:vAlign w:val="center"/>
          </w:tcPr>
          <w:p w14:paraId="57516A5C" w14:textId="67246FFD"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768,0</w:t>
            </w:r>
          </w:p>
        </w:tc>
      </w:tr>
      <w:tr w:rsidR="00AF0DA2" w:rsidRPr="00AF0DA2" w14:paraId="28E8539D" w14:textId="696A27F5"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7720F002" w14:textId="77777777" w:rsidR="00DC1751" w:rsidRPr="00AF0DA2" w:rsidRDefault="00DC1751" w:rsidP="00DC1751">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45A4791C"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1C6EEBA"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410" w:type="pct"/>
            <w:tcBorders>
              <w:top w:val="nil"/>
              <w:left w:val="nil"/>
              <w:bottom w:val="single" w:sz="4" w:space="0" w:color="auto"/>
              <w:right w:val="single" w:sz="4" w:space="0" w:color="auto"/>
            </w:tcBorders>
            <w:shd w:val="clear" w:color="auto" w:fill="auto"/>
            <w:vAlign w:val="center"/>
            <w:hideMark/>
          </w:tcPr>
          <w:p w14:paraId="57C14151"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410" w:type="pct"/>
            <w:tcBorders>
              <w:top w:val="nil"/>
              <w:left w:val="nil"/>
              <w:bottom w:val="single" w:sz="4" w:space="0" w:color="auto"/>
              <w:right w:val="single" w:sz="4" w:space="0" w:color="auto"/>
            </w:tcBorders>
            <w:shd w:val="clear" w:color="auto" w:fill="auto"/>
            <w:vAlign w:val="center"/>
            <w:hideMark/>
          </w:tcPr>
          <w:p w14:paraId="2BF3A1E9"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3C97272F"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nil"/>
              <w:left w:val="nil"/>
              <w:bottom w:val="single" w:sz="4" w:space="0" w:color="auto"/>
              <w:right w:val="single" w:sz="4" w:space="0" w:color="auto"/>
            </w:tcBorders>
            <w:shd w:val="clear" w:color="auto" w:fill="auto"/>
            <w:vAlign w:val="center"/>
            <w:hideMark/>
          </w:tcPr>
          <w:p w14:paraId="0DC7111E" w14:textId="77777777"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single" w:sz="4" w:space="0" w:color="auto"/>
              <w:left w:val="nil"/>
              <w:bottom w:val="single" w:sz="4" w:space="0" w:color="auto"/>
              <w:right w:val="single" w:sz="4" w:space="0" w:color="auto"/>
            </w:tcBorders>
            <w:vAlign w:val="center"/>
          </w:tcPr>
          <w:p w14:paraId="1CDA434A" w14:textId="1F7BEA43"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single" w:sz="4" w:space="0" w:color="auto"/>
              <w:left w:val="single" w:sz="4" w:space="0" w:color="auto"/>
              <w:bottom w:val="single" w:sz="4" w:space="0" w:color="auto"/>
              <w:right w:val="single" w:sz="4" w:space="0" w:color="auto"/>
            </w:tcBorders>
            <w:vAlign w:val="center"/>
          </w:tcPr>
          <w:p w14:paraId="1338127D" w14:textId="0D497A44"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c>
          <w:tcPr>
            <w:tcW w:w="517" w:type="pct"/>
            <w:tcBorders>
              <w:top w:val="single" w:sz="4" w:space="0" w:color="auto"/>
              <w:left w:val="single" w:sz="4" w:space="0" w:color="auto"/>
              <w:bottom w:val="single" w:sz="4" w:space="0" w:color="auto"/>
              <w:right w:val="single" w:sz="4" w:space="0" w:color="auto"/>
            </w:tcBorders>
            <w:vAlign w:val="center"/>
          </w:tcPr>
          <w:p w14:paraId="288BC85C" w14:textId="3B8D0DB8" w:rsidR="00DC1751" w:rsidRPr="00AF0DA2" w:rsidRDefault="00DC1751" w:rsidP="00DC175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143,0</w:t>
            </w:r>
          </w:p>
        </w:tc>
      </w:tr>
      <w:tr w:rsidR="00AF0DA2" w:rsidRPr="00AF0DA2" w14:paraId="6A225E6A" w14:textId="1592298C"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23509536" w14:textId="0AB29035"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ГНЦ РФ НИФХИ им. Карпова</w:t>
            </w:r>
          </w:p>
        </w:tc>
      </w:tr>
      <w:tr w:rsidR="00AF0DA2" w:rsidRPr="00AF0DA2" w14:paraId="6D02B2FC" w14:textId="6578F8AE"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438CE8A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0FC5B72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F0FB89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1878,0</w:t>
            </w:r>
          </w:p>
        </w:tc>
        <w:tc>
          <w:tcPr>
            <w:tcW w:w="410" w:type="pct"/>
            <w:tcBorders>
              <w:top w:val="nil"/>
              <w:left w:val="nil"/>
              <w:bottom w:val="single" w:sz="4" w:space="0" w:color="auto"/>
              <w:right w:val="single" w:sz="4" w:space="0" w:color="auto"/>
            </w:tcBorders>
            <w:shd w:val="clear" w:color="auto" w:fill="auto"/>
            <w:vAlign w:val="center"/>
            <w:hideMark/>
          </w:tcPr>
          <w:p w14:paraId="0928806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2165,8</w:t>
            </w:r>
          </w:p>
        </w:tc>
        <w:tc>
          <w:tcPr>
            <w:tcW w:w="410" w:type="pct"/>
            <w:tcBorders>
              <w:top w:val="nil"/>
              <w:left w:val="nil"/>
              <w:bottom w:val="single" w:sz="4" w:space="0" w:color="auto"/>
              <w:right w:val="single" w:sz="4" w:space="0" w:color="auto"/>
            </w:tcBorders>
            <w:shd w:val="clear" w:color="auto" w:fill="auto"/>
            <w:vAlign w:val="center"/>
            <w:hideMark/>
          </w:tcPr>
          <w:p w14:paraId="71D1935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2034,0</w:t>
            </w:r>
          </w:p>
        </w:tc>
        <w:tc>
          <w:tcPr>
            <w:tcW w:w="517" w:type="pct"/>
            <w:tcBorders>
              <w:top w:val="nil"/>
              <w:left w:val="nil"/>
              <w:bottom w:val="single" w:sz="4" w:space="0" w:color="auto"/>
              <w:right w:val="single" w:sz="4" w:space="0" w:color="auto"/>
            </w:tcBorders>
            <w:shd w:val="clear" w:color="auto" w:fill="auto"/>
            <w:vAlign w:val="center"/>
            <w:hideMark/>
          </w:tcPr>
          <w:p w14:paraId="100ED18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2034,0</w:t>
            </w:r>
          </w:p>
        </w:tc>
        <w:tc>
          <w:tcPr>
            <w:tcW w:w="517" w:type="pct"/>
            <w:tcBorders>
              <w:top w:val="nil"/>
              <w:left w:val="nil"/>
              <w:bottom w:val="single" w:sz="4" w:space="0" w:color="auto"/>
              <w:right w:val="single" w:sz="4" w:space="0" w:color="auto"/>
            </w:tcBorders>
            <w:shd w:val="clear" w:color="auto" w:fill="auto"/>
            <w:vAlign w:val="center"/>
            <w:hideMark/>
          </w:tcPr>
          <w:p w14:paraId="2389801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2034,0</w:t>
            </w:r>
          </w:p>
        </w:tc>
        <w:tc>
          <w:tcPr>
            <w:tcW w:w="517" w:type="pct"/>
            <w:tcBorders>
              <w:top w:val="single" w:sz="4" w:space="0" w:color="auto"/>
              <w:left w:val="nil"/>
              <w:bottom w:val="single" w:sz="4" w:space="0" w:color="auto"/>
              <w:right w:val="single" w:sz="4" w:space="0" w:color="auto"/>
            </w:tcBorders>
            <w:vAlign w:val="center"/>
          </w:tcPr>
          <w:p w14:paraId="35773830" w14:textId="5DA202F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DED1BD5" w14:textId="5B6CED8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CE910A9" w14:textId="1D29FEC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E4A40C7" w14:textId="44312159"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1B997133"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68986A8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A3C5F7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410" w:type="pct"/>
            <w:tcBorders>
              <w:top w:val="nil"/>
              <w:left w:val="nil"/>
              <w:bottom w:val="single" w:sz="4" w:space="0" w:color="auto"/>
              <w:right w:val="single" w:sz="4" w:space="0" w:color="auto"/>
            </w:tcBorders>
            <w:shd w:val="clear" w:color="auto" w:fill="auto"/>
            <w:vAlign w:val="center"/>
            <w:hideMark/>
          </w:tcPr>
          <w:p w14:paraId="3927339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410" w:type="pct"/>
            <w:tcBorders>
              <w:top w:val="nil"/>
              <w:left w:val="nil"/>
              <w:bottom w:val="single" w:sz="4" w:space="0" w:color="auto"/>
              <w:right w:val="single" w:sz="4" w:space="0" w:color="auto"/>
            </w:tcBorders>
            <w:shd w:val="clear" w:color="auto" w:fill="auto"/>
            <w:vAlign w:val="center"/>
            <w:hideMark/>
          </w:tcPr>
          <w:p w14:paraId="2FF22BA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517" w:type="pct"/>
            <w:tcBorders>
              <w:top w:val="nil"/>
              <w:left w:val="nil"/>
              <w:bottom w:val="single" w:sz="4" w:space="0" w:color="auto"/>
              <w:right w:val="single" w:sz="4" w:space="0" w:color="auto"/>
            </w:tcBorders>
            <w:shd w:val="clear" w:color="auto" w:fill="auto"/>
            <w:vAlign w:val="center"/>
            <w:hideMark/>
          </w:tcPr>
          <w:p w14:paraId="78806CD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517" w:type="pct"/>
            <w:tcBorders>
              <w:top w:val="nil"/>
              <w:left w:val="nil"/>
              <w:bottom w:val="single" w:sz="4" w:space="0" w:color="auto"/>
              <w:right w:val="single" w:sz="4" w:space="0" w:color="auto"/>
            </w:tcBorders>
            <w:shd w:val="clear" w:color="auto" w:fill="auto"/>
            <w:vAlign w:val="center"/>
            <w:hideMark/>
          </w:tcPr>
          <w:p w14:paraId="71DB8A0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5,1%</w:t>
            </w:r>
          </w:p>
        </w:tc>
        <w:tc>
          <w:tcPr>
            <w:tcW w:w="517" w:type="pct"/>
            <w:tcBorders>
              <w:top w:val="single" w:sz="4" w:space="0" w:color="auto"/>
              <w:left w:val="nil"/>
              <w:bottom w:val="single" w:sz="4" w:space="0" w:color="auto"/>
              <w:right w:val="single" w:sz="4" w:space="0" w:color="auto"/>
            </w:tcBorders>
            <w:vAlign w:val="center"/>
          </w:tcPr>
          <w:p w14:paraId="2E4596E3" w14:textId="2B5940F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F9086F2" w14:textId="7CE0DC2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BD93A36" w14:textId="6F1EBA4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34FE7B9B" w14:textId="479AEC27"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1A3C1DF"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12516EF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91AC33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2C0B5E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60F485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35721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0A6405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09FBE17C" w14:textId="1A1EC94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FE98C7F" w14:textId="5969F5D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D627966" w14:textId="08DD2E4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73F30E8" w14:textId="65D800BD"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21D8BFDA"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1344E02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5458A08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712F26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CEAE67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A99074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BB9F02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393486C" w14:textId="2A1D934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A1F9419" w14:textId="510A26A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AA145D4" w14:textId="284536A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8BB881C" w14:textId="08009077"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5E44103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742F094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4B851B2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C6F7FF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C8CBD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E4386F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2F9DEDE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7B4AC74" w14:textId="4BA89BE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1DFE910" w14:textId="0D7AC3A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18B2CC6C" w14:textId="024D9A5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6850081" w14:textId="1E58FEA3"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2D617CEE"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1002796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49F7133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6A91FC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135570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659A9A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28CE1EE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7456FA68" w14:textId="1E71F03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B98B481" w14:textId="39B1448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72D7DEB" w14:textId="76273CB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1051C52" w14:textId="07447DE3"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7711441"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0822CEB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3A6118C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3A012D8A"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A3CE26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CC61FA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7B9E14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4613915D" w14:textId="14186AA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00E59B8" w14:textId="609E948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99E14F3" w14:textId="5A5055E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BE271F1" w14:textId="7096A3EA"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3C1C24FF"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1EC40EC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2769EF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BBD1A9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0B1B07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5BCB2263"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AF31E6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162232A7" w14:textId="07BF92B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20271D1" w14:textId="3EB4122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E1B2897" w14:textId="56FB61CB"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4598463" w14:textId="52F107F0" w:rsidTr="00B65B1C">
        <w:trPr>
          <w:trHeight w:val="284"/>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vAlign w:val="center"/>
            <w:hideMark/>
          </w:tcPr>
          <w:p w14:paraId="03CA6F49" w14:textId="5F746D0D" w:rsidR="00B65B1C" w:rsidRPr="00AF0DA2" w:rsidRDefault="00B65B1C" w:rsidP="006E5EE6">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Котельная АО «ОНПП «Технология» им. А. Г. Ромашина»</w:t>
            </w:r>
          </w:p>
        </w:tc>
      </w:tr>
      <w:tr w:rsidR="00AF0DA2" w:rsidRPr="00AF0DA2" w14:paraId="1725F266" w14:textId="7E6803D8"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0AFD626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Фактические потери, в т.ч.</w:t>
            </w:r>
          </w:p>
        </w:tc>
        <w:tc>
          <w:tcPr>
            <w:tcW w:w="342" w:type="pct"/>
            <w:tcBorders>
              <w:top w:val="nil"/>
              <w:left w:val="nil"/>
              <w:bottom w:val="single" w:sz="4" w:space="0" w:color="auto"/>
              <w:right w:val="single" w:sz="4" w:space="0" w:color="auto"/>
            </w:tcBorders>
            <w:shd w:val="clear" w:color="auto" w:fill="auto"/>
            <w:vAlign w:val="center"/>
            <w:hideMark/>
          </w:tcPr>
          <w:p w14:paraId="35B54C6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740173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3176,6</w:t>
            </w:r>
          </w:p>
        </w:tc>
        <w:tc>
          <w:tcPr>
            <w:tcW w:w="410" w:type="pct"/>
            <w:tcBorders>
              <w:top w:val="nil"/>
              <w:left w:val="nil"/>
              <w:bottom w:val="single" w:sz="4" w:space="0" w:color="auto"/>
              <w:right w:val="single" w:sz="4" w:space="0" w:color="auto"/>
            </w:tcBorders>
            <w:shd w:val="clear" w:color="auto" w:fill="auto"/>
            <w:vAlign w:val="center"/>
            <w:hideMark/>
          </w:tcPr>
          <w:p w14:paraId="40C70A4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3387,0</w:t>
            </w:r>
          </w:p>
        </w:tc>
        <w:tc>
          <w:tcPr>
            <w:tcW w:w="410" w:type="pct"/>
            <w:tcBorders>
              <w:top w:val="nil"/>
              <w:left w:val="nil"/>
              <w:bottom w:val="single" w:sz="4" w:space="0" w:color="auto"/>
              <w:right w:val="single" w:sz="4" w:space="0" w:color="auto"/>
            </w:tcBorders>
            <w:shd w:val="clear" w:color="auto" w:fill="auto"/>
            <w:vAlign w:val="center"/>
            <w:hideMark/>
          </w:tcPr>
          <w:p w14:paraId="2EE2C85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4108,0</w:t>
            </w:r>
          </w:p>
        </w:tc>
        <w:tc>
          <w:tcPr>
            <w:tcW w:w="517" w:type="pct"/>
            <w:tcBorders>
              <w:top w:val="nil"/>
              <w:left w:val="nil"/>
              <w:bottom w:val="single" w:sz="4" w:space="0" w:color="auto"/>
              <w:right w:val="single" w:sz="4" w:space="0" w:color="auto"/>
            </w:tcBorders>
            <w:shd w:val="clear" w:color="auto" w:fill="auto"/>
            <w:vAlign w:val="center"/>
            <w:hideMark/>
          </w:tcPr>
          <w:p w14:paraId="4D2DB84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4108,0</w:t>
            </w:r>
          </w:p>
        </w:tc>
        <w:tc>
          <w:tcPr>
            <w:tcW w:w="517" w:type="pct"/>
            <w:tcBorders>
              <w:top w:val="nil"/>
              <w:left w:val="nil"/>
              <w:bottom w:val="single" w:sz="4" w:space="0" w:color="auto"/>
              <w:right w:val="single" w:sz="4" w:space="0" w:color="auto"/>
            </w:tcBorders>
            <w:shd w:val="clear" w:color="auto" w:fill="auto"/>
            <w:vAlign w:val="center"/>
            <w:hideMark/>
          </w:tcPr>
          <w:p w14:paraId="6E037ED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4108,0</w:t>
            </w:r>
          </w:p>
        </w:tc>
        <w:tc>
          <w:tcPr>
            <w:tcW w:w="517" w:type="pct"/>
            <w:tcBorders>
              <w:top w:val="single" w:sz="4" w:space="0" w:color="auto"/>
              <w:left w:val="nil"/>
              <w:bottom w:val="single" w:sz="4" w:space="0" w:color="auto"/>
              <w:right w:val="single" w:sz="4" w:space="0" w:color="auto"/>
            </w:tcBorders>
            <w:vAlign w:val="center"/>
          </w:tcPr>
          <w:p w14:paraId="77A3DE90" w14:textId="27672D0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7EE11573" w14:textId="65E1B731"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7768773E" w14:textId="0DC8A4B6"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446A253" w14:textId="7DB37670"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25D0E2F0" w14:textId="77777777" w:rsidR="00973B4E" w:rsidRPr="00AF0DA2" w:rsidRDefault="00973B4E" w:rsidP="00973B4E">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599EC749"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3B501AE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410" w:type="pct"/>
            <w:tcBorders>
              <w:top w:val="nil"/>
              <w:left w:val="nil"/>
              <w:bottom w:val="single" w:sz="4" w:space="0" w:color="auto"/>
              <w:right w:val="single" w:sz="4" w:space="0" w:color="auto"/>
            </w:tcBorders>
            <w:shd w:val="clear" w:color="auto" w:fill="auto"/>
            <w:vAlign w:val="center"/>
            <w:hideMark/>
          </w:tcPr>
          <w:p w14:paraId="0B24F287"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410" w:type="pct"/>
            <w:tcBorders>
              <w:top w:val="nil"/>
              <w:left w:val="nil"/>
              <w:bottom w:val="single" w:sz="4" w:space="0" w:color="auto"/>
              <w:right w:val="single" w:sz="4" w:space="0" w:color="auto"/>
            </w:tcBorders>
            <w:shd w:val="clear" w:color="auto" w:fill="auto"/>
            <w:vAlign w:val="center"/>
            <w:hideMark/>
          </w:tcPr>
          <w:p w14:paraId="2378DA05"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517" w:type="pct"/>
            <w:tcBorders>
              <w:top w:val="nil"/>
              <w:left w:val="nil"/>
              <w:bottom w:val="single" w:sz="4" w:space="0" w:color="auto"/>
              <w:right w:val="single" w:sz="4" w:space="0" w:color="auto"/>
            </w:tcBorders>
            <w:shd w:val="clear" w:color="auto" w:fill="auto"/>
            <w:vAlign w:val="center"/>
            <w:hideMark/>
          </w:tcPr>
          <w:p w14:paraId="6E50B56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517" w:type="pct"/>
            <w:tcBorders>
              <w:top w:val="nil"/>
              <w:left w:val="nil"/>
              <w:bottom w:val="single" w:sz="4" w:space="0" w:color="auto"/>
              <w:right w:val="single" w:sz="4" w:space="0" w:color="auto"/>
            </w:tcBorders>
            <w:shd w:val="clear" w:color="auto" w:fill="auto"/>
            <w:vAlign w:val="center"/>
            <w:hideMark/>
          </w:tcPr>
          <w:p w14:paraId="294C041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w:t>
            </w:r>
          </w:p>
        </w:tc>
        <w:tc>
          <w:tcPr>
            <w:tcW w:w="517" w:type="pct"/>
            <w:tcBorders>
              <w:top w:val="single" w:sz="4" w:space="0" w:color="auto"/>
              <w:left w:val="nil"/>
              <w:bottom w:val="single" w:sz="4" w:space="0" w:color="auto"/>
              <w:right w:val="single" w:sz="4" w:space="0" w:color="auto"/>
            </w:tcBorders>
            <w:vAlign w:val="center"/>
          </w:tcPr>
          <w:p w14:paraId="228CFA61" w14:textId="3C38360C"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5FCB405" w14:textId="1F3DAFB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8D39CB3" w14:textId="6563855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0E7B8E0" w14:textId="192F5C2A"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4CE4989"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78E7B82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6C90908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105554D"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44A61EC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3F672E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0A40F3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D9E4CF8" w14:textId="537E3A88"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6428470E" w14:textId="1C8ABBF3"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48EF88A1" w14:textId="35FFA01E"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2C009BE" w14:textId="28596C5F"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54AC1655"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8E1941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30FC350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68AA66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01FAAD8"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9E9F4FC"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F68638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58FA6A9D" w14:textId="2C985AE2"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32D00E6" w14:textId="1159232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099F30DD" w14:textId="2AAE713F"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9DD64E1" w14:textId="3B22322D" w:rsidTr="00146AA6">
        <w:trPr>
          <w:trHeight w:val="284"/>
        </w:trPr>
        <w:tc>
          <w:tcPr>
            <w:tcW w:w="792" w:type="pct"/>
            <w:vMerge w:val="restart"/>
            <w:tcBorders>
              <w:top w:val="nil"/>
              <w:left w:val="single" w:sz="4" w:space="0" w:color="auto"/>
              <w:bottom w:val="single" w:sz="4" w:space="0" w:color="auto"/>
              <w:right w:val="single" w:sz="4" w:space="0" w:color="auto"/>
            </w:tcBorders>
            <w:shd w:val="clear" w:color="auto" w:fill="auto"/>
            <w:vAlign w:val="center"/>
            <w:hideMark/>
          </w:tcPr>
          <w:p w14:paraId="1C42789F"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Нормативные потери</w:t>
            </w:r>
          </w:p>
        </w:tc>
        <w:tc>
          <w:tcPr>
            <w:tcW w:w="342" w:type="pct"/>
            <w:tcBorders>
              <w:top w:val="nil"/>
              <w:left w:val="nil"/>
              <w:bottom w:val="single" w:sz="4" w:space="0" w:color="auto"/>
              <w:right w:val="single" w:sz="4" w:space="0" w:color="auto"/>
            </w:tcBorders>
            <w:shd w:val="clear" w:color="auto" w:fill="auto"/>
            <w:vAlign w:val="center"/>
            <w:hideMark/>
          </w:tcPr>
          <w:p w14:paraId="3D1A20E4"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E6C8CFE"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569AEAA"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25E60B0"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49B00ADE"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019DB2B4" w14:textId="0B7DEF8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c>
          <w:tcPr>
            <w:tcW w:w="517" w:type="pct"/>
            <w:tcBorders>
              <w:top w:val="single" w:sz="4" w:space="0" w:color="auto"/>
              <w:left w:val="nil"/>
              <w:bottom w:val="single" w:sz="4" w:space="0" w:color="auto"/>
              <w:right w:val="single" w:sz="4" w:space="0" w:color="auto"/>
            </w:tcBorders>
            <w:vAlign w:val="center"/>
          </w:tcPr>
          <w:p w14:paraId="2F7C08F2" w14:textId="19062C9A"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c>
          <w:tcPr>
            <w:tcW w:w="517" w:type="pct"/>
            <w:tcBorders>
              <w:top w:val="single" w:sz="4" w:space="0" w:color="auto"/>
              <w:left w:val="single" w:sz="4" w:space="0" w:color="auto"/>
              <w:bottom w:val="single" w:sz="4" w:space="0" w:color="auto"/>
              <w:right w:val="single" w:sz="4" w:space="0" w:color="auto"/>
            </w:tcBorders>
            <w:vAlign w:val="center"/>
          </w:tcPr>
          <w:p w14:paraId="33EA57F1" w14:textId="32B32569"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c>
          <w:tcPr>
            <w:tcW w:w="517" w:type="pct"/>
            <w:tcBorders>
              <w:top w:val="single" w:sz="4" w:space="0" w:color="auto"/>
              <w:left w:val="single" w:sz="4" w:space="0" w:color="auto"/>
              <w:bottom w:val="single" w:sz="4" w:space="0" w:color="auto"/>
              <w:right w:val="single" w:sz="4" w:space="0" w:color="auto"/>
            </w:tcBorders>
            <w:vAlign w:val="center"/>
          </w:tcPr>
          <w:p w14:paraId="29EBC26A" w14:textId="50373808"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3877,927</w:t>
            </w:r>
          </w:p>
        </w:tc>
      </w:tr>
      <w:tr w:rsidR="00AF0DA2" w:rsidRPr="00AF0DA2" w14:paraId="7D51A87D" w14:textId="548E1CB8" w:rsidTr="00146AA6">
        <w:trPr>
          <w:trHeight w:val="284"/>
        </w:trPr>
        <w:tc>
          <w:tcPr>
            <w:tcW w:w="792" w:type="pct"/>
            <w:vMerge/>
            <w:tcBorders>
              <w:top w:val="nil"/>
              <w:left w:val="single" w:sz="4" w:space="0" w:color="auto"/>
              <w:bottom w:val="single" w:sz="4" w:space="0" w:color="auto"/>
              <w:right w:val="single" w:sz="4" w:space="0" w:color="auto"/>
            </w:tcBorders>
            <w:shd w:val="clear" w:color="auto" w:fill="auto"/>
            <w:vAlign w:val="center"/>
            <w:hideMark/>
          </w:tcPr>
          <w:p w14:paraId="5D73DC23" w14:textId="77777777" w:rsidR="00A81441" w:rsidRPr="00AF0DA2" w:rsidRDefault="00A81441" w:rsidP="00A81441">
            <w:pPr>
              <w:spacing w:after="0" w:line="240" w:lineRule="auto"/>
              <w:rPr>
                <w:rFonts w:ascii="Times New Roman" w:eastAsia="Times New Roman" w:hAnsi="Times New Roman" w:cs="Times New Roman"/>
                <w:color w:val="000000" w:themeColor="text1"/>
                <w:sz w:val="20"/>
                <w:szCs w:val="20"/>
                <w:lang w:eastAsia="ru-RU"/>
              </w:rPr>
            </w:pPr>
          </w:p>
        </w:tc>
        <w:tc>
          <w:tcPr>
            <w:tcW w:w="342" w:type="pct"/>
            <w:tcBorders>
              <w:top w:val="nil"/>
              <w:left w:val="nil"/>
              <w:bottom w:val="single" w:sz="4" w:space="0" w:color="auto"/>
              <w:right w:val="single" w:sz="4" w:space="0" w:color="auto"/>
            </w:tcBorders>
            <w:shd w:val="clear" w:color="auto" w:fill="auto"/>
            <w:vAlign w:val="center"/>
            <w:hideMark/>
          </w:tcPr>
          <w:p w14:paraId="40D10C3C"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62" w:type="pct"/>
            <w:tcBorders>
              <w:top w:val="nil"/>
              <w:left w:val="nil"/>
              <w:bottom w:val="single" w:sz="4" w:space="0" w:color="auto"/>
              <w:right w:val="single" w:sz="4" w:space="0" w:color="auto"/>
            </w:tcBorders>
            <w:shd w:val="clear" w:color="auto" w:fill="auto"/>
            <w:vAlign w:val="center"/>
            <w:hideMark/>
          </w:tcPr>
          <w:p w14:paraId="2ECF2FF7"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5D6FEC39"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29C62A37"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324E3BD9" w14:textId="77777777"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E5AD2B0" w14:textId="6CA46830"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c>
          <w:tcPr>
            <w:tcW w:w="517" w:type="pct"/>
            <w:tcBorders>
              <w:top w:val="single" w:sz="4" w:space="0" w:color="auto"/>
              <w:left w:val="nil"/>
              <w:bottom w:val="single" w:sz="4" w:space="0" w:color="auto"/>
              <w:right w:val="single" w:sz="4" w:space="0" w:color="auto"/>
            </w:tcBorders>
            <w:vAlign w:val="center"/>
          </w:tcPr>
          <w:p w14:paraId="17DBD753" w14:textId="4E935C90"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c>
          <w:tcPr>
            <w:tcW w:w="517" w:type="pct"/>
            <w:tcBorders>
              <w:top w:val="single" w:sz="4" w:space="0" w:color="auto"/>
              <w:left w:val="single" w:sz="4" w:space="0" w:color="auto"/>
              <w:bottom w:val="single" w:sz="4" w:space="0" w:color="auto"/>
              <w:right w:val="single" w:sz="4" w:space="0" w:color="auto"/>
            </w:tcBorders>
            <w:vAlign w:val="center"/>
          </w:tcPr>
          <w:p w14:paraId="6E55DD2C" w14:textId="5E4FC75B"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c>
          <w:tcPr>
            <w:tcW w:w="517" w:type="pct"/>
            <w:tcBorders>
              <w:top w:val="single" w:sz="4" w:space="0" w:color="auto"/>
              <w:left w:val="single" w:sz="4" w:space="0" w:color="auto"/>
              <w:bottom w:val="single" w:sz="4" w:space="0" w:color="auto"/>
              <w:right w:val="single" w:sz="4" w:space="0" w:color="auto"/>
            </w:tcBorders>
            <w:vAlign w:val="center"/>
          </w:tcPr>
          <w:p w14:paraId="6AF0B23B" w14:textId="10061F4C" w:rsidR="00A81441" w:rsidRPr="00AF0DA2" w:rsidRDefault="00A81441" w:rsidP="00A81441">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w:t>
            </w:r>
          </w:p>
        </w:tc>
      </w:tr>
      <w:tr w:rsidR="00AF0DA2" w:rsidRPr="00AF0DA2" w14:paraId="56A4B276" w14:textId="2EF27726"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40B9BBAC"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через изоляцию</w:t>
            </w:r>
          </w:p>
        </w:tc>
        <w:tc>
          <w:tcPr>
            <w:tcW w:w="342" w:type="pct"/>
            <w:tcBorders>
              <w:top w:val="nil"/>
              <w:left w:val="nil"/>
              <w:bottom w:val="single" w:sz="4" w:space="0" w:color="auto"/>
              <w:right w:val="single" w:sz="4" w:space="0" w:color="auto"/>
            </w:tcBorders>
            <w:shd w:val="clear" w:color="auto" w:fill="auto"/>
            <w:vAlign w:val="center"/>
            <w:hideMark/>
          </w:tcPr>
          <w:p w14:paraId="30617D7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2718139B"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61B4EA10"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74844FF6"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12FC7CA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7B46652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214272FD" w14:textId="28ADFAD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3E39AF85" w14:textId="2815F00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26D1AE12" w14:textId="0FE0EB05"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973B4E" w:rsidRPr="00AF0DA2" w14:paraId="00A68907" w14:textId="550FA408" w:rsidTr="00146AA6">
        <w:trPr>
          <w:trHeight w:val="284"/>
        </w:trPr>
        <w:tc>
          <w:tcPr>
            <w:tcW w:w="792" w:type="pct"/>
            <w:tcBorders>
              <w:top w:val="nil"/>
              <w:left w:val="single" w:sz="4" w:space="0" w:color="auto"/>
              <w:bottom w:val="single" w:sz="4" w:space="0" w:color="auto"/>
              <w:right w:val="single" w:sz="4" w:space="0" w:color="auto"/>
            </w:tcBorders>
            <w:shd w:val="clear" w:color="auto" w:fill="auto"/>
            <w:vAlign w:val="center"/>
            <w:hideMark/>
          </w:tcPr>
          <w:p w14:paraId="075F3269" w14:textId="77777777" w:rsidR="00973B4E" w:rsidRPr="00AF0DA2" w:rsidRDefault="00973B4E" w:rsidP="00973B4E">
            <w:pPr>
              <w:spacing w:after="0" w:line="240" w:lineRule="auto"/>
              <w:jc w:val="right"/>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потери с утечками</w:t>
            </w:r>
          </w:p>
        </w:tc>
        <w:tc>
          <w:tcPr>
            <w:tcW w:w="342" w:type="pct"/>
            <w:tcBorders>
              <w:top w:val="nil"/>
              <w:left w:val="nil"/>
              <w:bottom w:val="single" w:sz="4" w:space="0" w:color="auto"/>
              <w:right w:val="single" w:sz="4" w:space="0" w:color="auto"/>
            </w:tcBorders>
            <w:shd w:val="clear" w:color="auto" w:fill="auto"/>
            <w:vAlign w:val="center"/>
            <w:hideMark/>
          </w:tcPr>
          <w:p w14:paraId="6A1D9BF1"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Гкал</w:t>
            </w:r>
          </w:p>
        </w:tc>
        <w:tc>
          <w:tcPr>
            <w:tcW w:w="462" w:type="pct"/>
            <w:tcBorders>
              <w:top w:val="nil"/>
              <w:left w:val="nil"/>
              <w:bottom w:val="single" w:sz="4" w:space="0" w:color="auto"/>
              <w:right w:val="single" w:sz="4" w:space="0" w:color="auto"/>
            </w:tcBorders>
            <w:shd w:val="clear" w:color="auto" w:fill="auto"/>
            <w:vAlign w:val="center"/>
            <w:hideMark/>
          </w:tcPr>
          <w:p w14:paraId="0CF4566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14A46054"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0" w:type="pct"/>
            <w:tcBorders>
              <w:top w:val="nil"/>
              <w:left w:val="nil"/>
              <w:bottom w:val="single" w:sz="4" w:space="0" w:color="auto"/>
              <w:right w:val="single" w:sz="4" w:space="0" w:color="auto"/>
            </w:tcBorders>
            <w:shd w:val="clear" w:color="auto" w:fill="auto"/>
            <w:vAlign w:val="center"/>
            <w:hideMark/>
          </w:tcPr>
          <w:p w14:paraId="011029FF"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427C6F2"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nil"/>
              <w:left w:val="nil"/>
              <w:bottom w:val="single" w:sz="4" w:space="0" w:color="auto"/>
              <w:right w:val="single" w:sz="4" w:space="0" w:color="auto"/>
            </w:tcBorders>
            <w:shd w:val="clear" w:color="auto" w:fill="auto"/>
            <w:vAlign w:val="center"/>
            <w:hideMark/>
          </w:tcPr>
          <w:p w14:paraId="65080B4E" w14:textId="7777777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nil"/>
              <w:bottom w:val="single" w:sz="4" w:space="0" w:color="auto"/>
              <w:right w:val="single" w:sz="4" w:space="0" w:color="auto"/>
            </w:tcBorders>
            <w:vAlign w:val="center"/>
          </w:tcPr>
          <w:p w14:paraId="3D1BC4DB" w14:textId="357BB529"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337C116" w14:textId="6CA4EA97"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17" w:type="pct"/>
            <w:tcBorders>
              <w:top w:val="single" w:sz="4" w:space="0" w:color="auto"/>
              <w:left w:val="single" w:sz="4" w:space="0" w:color="auto"/>
              <w:bottom w:val="single" w:sz="4" w:space="0" w:color="auto"/>
              <w:right w:val="single" w:sz="4" w:space="0" w:color="auto"/>
            </w:tcBorders>
            <w:vAlign w:val="center"/>
          </w:tcPr>
          <w:p w14:paraId="5414A949" w14:textId="42A4D690" w:rsidR="00973B4E" w:rsidRPr="00AF0DA2" w:rsidRDefault="00973B4E" w:rsidP="00973B4E">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bl>
    <w:p w14:paraId="0FE39548" w14:textId="77777777" w:rsidR="006E5EE6" w:rsidRPr="00AF0DA2" w:rsidRDefault="006E5EE6" w:rsidP="006E5EE6">
      <w:pPr>
        <w:keepLines/>
        <w:spacing w:line="360" w:lineRule="auto"/>
        <w:ind w:firstLine="566"/>
        <w:jc w:val="both"/>
        <w:rPr>
          <w:rFonts w:ascii="Times New Roman" w:hAnsi="Times New Roman" w:cs="Times New Roman"/>
          <w:color w:val="000000" w:themeColor="text1"/>
          <w:sz w:val="24"/>
          <w:szCs w:val="24"/>
        </w:rPr>
      </w:pPr>
    </w:p>
    <w:p w14:paraId="28E2A66D" w14:textId="77777777" w:rsidR="00614667" w:rsidRPr="00AF0DA2" w:rsidRDefault="006E5EE6"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6" w:name="_Toc512254168"/>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 xml:space="preserve">редписания надзорных органов по запрещению дальнейшей эксплуатации участков тепловой </w:t>
      </w:r>
      <w:r w:rsidR="00834DA8" w:rsidRPr="00AF0DA2">
        <w:rPr>
          <w:rFonts w:eastAsiaTheme="majorEastAsia"/>
          <w:b/>
          <w:bCs/>
          <w:color w:val="000000" w:themeColor="text1"/>
          <w:lang w:eastAsia="en-US"/>
        </w:rPr>
        <w:t>сети и результаты их исполнения</w:t>
      </w:r>
      <w:bookmarkEnd w:id="236"/>
    </w:p>
    <w:p w14:paraId="1A177C94"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Предписания надзорных органов по запрещению дальнейшей эксплуатации участков тепловой сети отсутствуют.</w:t>
      </w:r>
    </w:p>
    <w:p w14:paraId="1212F4DA"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7" w:name="_Toc512254169"/>
      <w:r w:rsidRPr="00AF0DA2">
        <w:rPr>
          <w:rFonts w:eastAsiaTheme="majorEastAsia"/>
          <w:b/>
          <w:bCs/>
          <w:color w:val="000000" w:themeColor="text1"/>
          <w:lang w:eastAsia="en-US"/>
        </w:rPr>
        <w:t>О</w:t>
      </w:r>
      <w:r w:rsidR="0012663E" w:rsidRPr="00AF0DA2">
        <w:rPr>
          <w:rFonts w:eastAsiaTheme="majorEastAsia"/>
          <w:b/>
          <w:bCs/>
          <w:color w:val="000000" w:themeColor="text1"/>
          <w:lang w:eastAsia="en-US"/>
        </w:rPr>
        <w:t xml:space="preserve">писание типов присоединений теплопотребляющих установок потребителей к тепловым сетям с выделением наиболее распространенных, </w:t>
      </w:r>
      <w:r w:rsidR="0012663E" w:rsidRPr="00AF0DA2">
        <w:rPr>
          <w:rFonts w:eastAsiaTheme="majorEastAsia"/>
          <w:b/>
          <w:bCs/>
          <w:color w:val="000000" w:themeColor="text1"/>
          <w:lang w:eastAsia="en-US"/>
        </w:rPr>
        <w:lastRenderedPageBreak/>
        <w:t>определяющих выбор и обоснование графика регулирования отпуск</w:t>
      </w:r>
      <w:r w:rsidRPr="00AF0DA2">
        <w:rPr>
          <w:rFonts w:eastAsiaTheme="majorEastAsia"/>
          <w:b/>
          <w:bCs/>
          <w:color w:val="000000" w:themeColor="text1"/>
          <w:lang w:eastAsia="en-US"/>
        </w:rPr>
        <w:t>а тепловой энергии потребителям</w:t>
      </w:r>
      <w:bookmarkEnd w:id="237"/>
    </w:p>
    <w:p w14:paraId="7C47F811"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Большая часть потребителей тепловой энергии подключены к котельной МП «Теплоснабжение» и ТЭЦ ФЭИ. Это жилые, общественные и производственные здания. Системы теплопотребления зданий подключены к тепловой сети по зависимой схеме, системы отопления - по элеваторной и, частично, безэлеваторной схемам. Системы отопления ряда высотных зданий присоединены по независимой схеме через водо-водяные подогреватели. Основной тип установленных элеваторов – ВТИ Теплосети Мосэнерго. Кроме того, установлено 4 групповых элеватора: ул. Горького 80, 82; ул. Горького 74, 76, 78; ул. Горького 13-19; ул. Горького 26-44.</w:t>
      </w:r>
    </w:p>
    <w:p w14:paraId="70049474"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Снабжение потребителей горячей водой, в основном, осуществляется по открытой схеме. Горячее водоснабжение высотных зданий города и жилых домов новых микрорайонов осуществляется по независимой схеме через подогреватели.</w:t>
      </w:r>
    </w:p>
    <w:p w14:paraId="7AC01A80"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Индивидуальные тепловые пункты зданий не оборудованы в полном объёме КИП. Отечественные регуляторы температуры, установленные на трубопроводах ГВС, практически не работают. Более надежные импортные регуляторы типа «Danfoss» установлены на сравнительно небольшом числе абонентов. </w:t>
      </w:r>
    </w:p>
    <w:p w14:paraId="36C5A426"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Системы ГВС части жилых зданий (около 70 многоподъездных с одним тепловым узлом в кв. 27, 29, 40) не обеспечивают равномерность прогрева полотенцесушителей по стоякам при нормативном расходе теплоносителя. Для указанных домов необходима реконструкция разводки трубопроводов горячего водоснабжения. </w:t>
      </w:r>
    </w:p>
    <w:p w14:paraId="57372530"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Системы отопления зданий одно- и двухтрубные, тупиковые и с попутным движением теплоносителя, горизонтальные и вертикальные с верхней и нижней разводкой. Нагревательные приборы - чугунные радиаторы типа «M-I40», «М-I40-AO», регистры из гладких и ребристых труб, конвекторы типа «Аккорд», «Комфорт», импортные радиаторы.</w:t>
      </w:r>
    </w:p>
    <w:p w14:paraId="799A850A"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Как отмечалось ранее, на сегодняшний момент от котельной МП «Теплоснабжение» и ТЭЦ ФЭИ для регулирования отпуска тепловой энергии потребителям применяется температурный график 150-70</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с верхней срезкой 115</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и срезкой на ГВС – 65</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что обусловлено сложившийся схемой подключения потребителей. Ввиду отсутствия или нерабочего состояния в большом количестве тепловых узлов потребителей регуляторов температуры велика вероятность попадания теплоносителя с высокой (более 90</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С) температурой в системы ГВС, что может привести к ожогам жильцов и исключает использование материалов с более низкой допустимой температурой (например, трубы из металлопластика).</w:t>
      </w:r>
    </w:p>
    <w:p w14:paraId="37EED256" w14:textId="77777777" w:rsidR="00834DA8" w:rsidRPr="00AF0DA2" w:rsidRDefault="00834DA8" w:rsidP="00834DA8">
      <w:pPr>
        <w:keepLines/>
        <w:spacing w:line="360" w:lineRule="auto"/>
        <w:ind w:firstLine="566"/>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По состоянию на январь 2017 г. регуляторами температуры, находящимися в работоспособном состоянии, оборудовано 136 тепловых узлов потребителей в МКД (всего установлено 399 регуляторов температуры), что составляет лишь 23,4% от общего числа потребителей ГВС в МКД, подключенных по открытой схеме от котельной МП «Теплоснабжение» и ТЭЦ ФЭИ. И лишь 7,4% всех потребителей ГВС от этих источников имеют ИТП с приготовлением ГВС по закрытой схеме. </w:t>
      </w:r>
    </w:p>
    <w:p w14:paraId="6007F0E7" w14:textId="77777777" w:rsidR="00834DA8" w:rsidRPr="00AF0DA2" w:rsidRDefault="00834DA8" w:rsidP="00834DA8">
      <w:pPr>
        <w:spacing w:line="360" w:lineRule="auto"/>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Применение автоматики регулирования теплопотребления в ИТП носит единичный характер. Теплопотребление подавляющего большинства потребителей регулируется качественно на источнике теплоснабжения. </w:t>
      </w:r>
    </w:p>
    <w:p w14:paraId="2BB1A895" w14:textId="77777777" w:rsidR="00834DA8" w:rsidRPr="00AF0DA2" w:rsidRDefault="00834DA8" w:rsidP="00834DA8">
      <w:pPr>
        <w:spacing w:line="360" w:lineRule="auto"/>
        <w:ind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Потребителями тепловой энергии от ГТУ ТЭЦ №1, котельных ФГБНУ ВНИИРАЭ, ГНЦ РФ НИФХИ им. Карпова и АО «ОНПП «Технология» им. А. Г. Ромашина» являются в основном бюджетные и прочие потребители, подключенные преимущественно по зависимой (к котельной ГНЦ РФ НИФХИ им. Карпова подключены два промышленных потребителя по независимой схеме) элеваторной и безэлеваторной схеме.</w:t>
      </w:r>
    </w:p>
    <w:p w14:paraId="599D2DB9"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38" w:name="_Toc512254170"/>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w:t>
      </w:r>
      <w:r w:rsidRPr="00AF0DA2">
        <w:rPr>
          <w:rFonts w:eastAsiaTheme="majorEastAsia"/>
          <w:b/>
          <w:bCs/>
          <w:color w:val="000000" w:themeColor="text1"/>
          <w:lang w:eastAsia="en-US"/>
        </w:rPr>
        <w:t>епловой энергии и теплоносителя</w:t>
      </w:r>
      <w:bookmarkEnd w:id="238"/>
    </w:p>
    <w:p w14:paraId="29AB5E5C" w14:textId="77777777" w:rsidR="00B27E38" w:rsidRPr="00AF0DA2" w:rsidRDefault="00B27E38" w:rsidP="00B27E3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Руководствуясь пунктом 5 статьи 13 Федерального закона от 23.11.2009 г. №261-ФЗ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обеспечить оснащение таких домов приборами учета используемых воды, природного газа, тепловой энергии, </w:t>
      </w:r>
      <w:r w:rsidRPr="00AF0DA2">
        <w:rPr>
          <w:rFonts w:ascii="Times New Roman" w:hAnsi="Times New Roman" w:cs="Times New Roman"/>
          <w:color w:val="000000" w:themeColor="text1"/>
          <w:sz w:val="24"/>
          <w:szCs w:val="24"/>
        </w:rPr>
        <w:lastRenderedPageBreak/>
        <w:t>электрической энергии, а также ввод установленных приборов учета в эксплуатацию. При этом многоквартирные дома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w:t>
      </w:r>
    </w:p>
    <w:p w14:paraId="7CE2849E" w14:textId="2E4FAF0A" w:rsidR="00834DA8" w:rsidRPr="00AF0DA2" w:rsidRDefault="00B27E38" w:rsidP="00B27E3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территории г. Обнинска по состоянию на январь 2017 г. установлены и находятся в эксплуатации приборы учета на 50% тепловых узлов потребителей в МКД от котельной МП «Теплоснабжение» и ТЭЦ ФЭИ. Здания бюджетной сферы (ДОУ, МБОУ, библиотеки, поликлиники и пр.), промышленные и прочие потребители, включая потребителей от ГТУ ТЭЦ №1, котельных ФГБНУ ВНИИРАЭ, ГНЦ РФ НИФХИ им. Карпова и АО «ОНПП «Технология» им. А. Г. Ромашина», оборудованы приборами учета более, чем на 93%. Перечень МКД с информацией о наличии приборов учета представлен в таблице ниже.</w:t>
      </w:r>
    </w:p>
    <w:p w14:paraId="54DE39BB" w14:textId="6F3AA25A" w:rsidR="00236B7E" w:rsidRPr="00AF0DA2" w:rsidRDefault="00236B7E" w:rsidP="00236B7E">
      <w:pPr>
        <w:keepNext/>
        <w:spacing w:before="120" w:after="240" w:line="240" w:lineRule="auto"/>
        <w:rPr>
          <w:rFonts w:ascii="Times New Roman" w:eastAsia="Calibri" w:hAnsi="Times New Roman" w:cs="Times New Roman"/>
          <w:b/>
          <w:color w:val="000000" w:themeColor="text1"/>
          <w:spacing w:val="-12"/>
          <w:sz w:val="24"/>
          <w:szCs w:val="24"/>
        </w:rPr>
      </w:pPr>
      <w:bookmarkStart w:id="239" w:name="_Toc53568116"/>
      <w:r w:rsidRPr="00AF0DA2">
        <w:rPr>
          <w:rFonts w:ascii="Times New Roman" w:eastAsia="Calibri" w:hAnsi="Times New Roman" w:cs="Times New Roman"/>
          <w:b/>
          <w:color w:val="000000" w:themeColor="text1"/>
          <w:spacing w:val="-12"/>
          <w:sz w:val="24"/>
          <w:szCs w:val="24"/>
        </w:rPr>
        <w:t xml:space="preserve">Таблица </w:t>
      </w:r>
      <w:r w:rsidRPr="00AF0DA2">
        <w:rPr>
          <w:rFonts w:ascii="Times New Roman" w:eastAsia="Calibri" w:hAnsi="Times New Roman" w:cs="Times New Roman"/>
          <w:b/>
          <w:color w:val="000000" w:themeColor="text1"/>
          <w:spacing w:val="-12"/>
          <w:sz w:val="24"/>
          <w:szCs w:val="24"/>
        </w:rPr>
        <w:fldChar w:fldCharType="begin"/>
      </w:r>
      <w:r w:rsidRPr="00AF0DA2">
        <w:rPr>
          <w:rFonts w:ascii="Times New Roman" w:eastAsia="Calibri" w:hAnsi="Times New Roman" w:cs="Times New Roman"/>
          <w:b/>
          <w:color w:val="000000" w:themeColor="text1"/>
          <w:spacing w:val="-12"/>
          <w:sz w:val="24"/>
          <w:szCs w:val="24"/>
        </w:rPr>
        <w:instrText xml:space="preserve"> SEQ Таблица \* ARABIC </w:instrText>
      </w:r>
      <w:r w:rsidRPr="00AF0DA2">
        <w:rPr>
          <w:rFonts w:ascii="Times New Roman" w:eastAsia="Calibri" w:hAnsi="Times New Roman" w:cs="Times New Roman"/>
          <w:b/>
          <w:color w:val="000000" w:themeColor="text1"/>
          <w:spacing w:val="-12"/>
          <w:sz w:val="24"/>
          <w:szCs w:val="24"/>
        </w:rPr>
        <w:fldChar w:fldCharType="separate"/>
      </w:r>
      <w:r w:rsidR="001221D2" w:rsidRPr="00AF0DA2">
        <w:rPr>
          <w:rFonts w:ascii="Times New Roman" w:eastAsia="Calibri" w:hAnsi="Times New Roman" w:cs="Times New Roman"/>
          <w:b/>
          <w:noProof/>
          <w:color w:val="000000" w:themeColor="text1"/>
          <w:spacing w:val="-12"/>
          <w:sz w:val="24"/>
          <w:szCs w:val="24"/>
        </w:rPr>
        <w:t>34</w:t>
      </w:r>
      <w:r w:rsidRPr="00AF0DA2">
        <w:rPr>
          <w:rFonts w:ascii="Times New Roman" w:eastAsia="Calibri" w:hAnsi="Times New Roman" w:cs="Times New Roman"/>
          <w:b/>
          <w:color w:val="000000" w:themeColor="text1"/>
          <w:spacing w:val="-12"/>
          <w:sz w:val="24"/>
          <w:szCs w:val="24"/>
        </w:rPr>
        <w:fldChar w:fldCharType="end"/>
      </w:r>
      <w:r w:rsidRPr="00AF0DA2">
        <w:rPr>
          <w:rFonts w:ascii="Times New Roman" w:eastAsia="Calibri" w:hAnsi="Times New Roman" w:cs="Times New Roman"/>
          <w:b/>
          <w:color w:val="000000" w:themeColor="text1"/>
          <w:spacing w:val="-12"/>
          <w:sz w:val="24"/>
          <w:szCs w:val="24"/>
        </w:rPr>
        <w:t xml:space="preserve"> – Сведения об общедомовом приборе учета тепла (ПУ) в МКД г. Обнинска.</w:t>
      </w:r>
      <w:bookmarkEnd w:id="239"/>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3158"/>
        <w:gridCol w:w="1701"/>
        <w:gridCol w:w="1701"/>
        <w:gridCol w:w="2228"/>
      </w:tblGrid>
      <w:tr w:rsidR="00AF0DA2" w:rsidRPr="00AF0DA2" w14:paraId="1A4CDAD0" w14:textId="77777777" w:rsidTr="00B27E38">
        <w:trPr>
          <w:trHeight w:val="20"/>
          <w:tblHeader/>
        </w:trPr>
        <w:tc>
          <w:tcPr>
            <w:tcW w:w="557" w:type="dxa"/>
            <w:vMerge w:val="restart"/>
            <w:shd w:val="clear" w:color="auto" w:fill="auto"/>
            <w:vAlign w:val="center"/>
            <w:hideMark/>
          </w:tcPr>
          <w:p w14:paraId="73B401BA" w14:textId="22613E12"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w:t>
            </w:r>
          </w:p>
        </w:tc>
        <w:tc>
          <w:tcPr>
            <w:tcW w:w="3158" w:type="dxa"/>
            <w:vMerge w:val="restart"/>
            <w:shd w:val="clear" w:color="auto" w:fill="auto"/>
            <w:vAlign w:val="center"/>
            <w:hideMark/>
          </w:tcPr>
          <w:p w14:paraId="5BB33AE6" w14:textId="0796FCBA"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Адрес</w:t>
            </w:r>
          </w:p>
        </w:tc>
        <w:tc>
          <w:tcPr>
            <w:tcW w:w="5630" w:type="dxa"/>
            <w:gridSpan w:val="3"/>
            <w:shd w:val="clear" w:color="auto" w:fill="auto"/>
            <w:vAlign w:val="center"/>
            <w:hideMark/>
          </w:tcPr>
          <w:p w14:paraId="05E76CFD"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Сведения об общедомовом приборе учета тепла (ПУ)</w:t>
            </w:r>
          </w:p>
        </w:tc>
      </w:tr>
      <w:tr w:rsidR="00AF0DA2" w:rsidRPr="00AF0DA2" w14:paraId="24F3B597" w14:textId="77777777" w:rsidTr="00B27E38">
        <w:trPr>
          <w:trHeight w:val="20"/>
          <w:tblHeader/>
        </w:trPr>
        <w:tc>
          <w:tcPr>
            <w:tcW w:w="557" w:type="dxa"/>
            <w:vMerge/>
            <w:shd w:val="clear" w:color="auto" w:fill="auto"/>
            <w:vAlign w:val="center"/>
            <w:hideMark/>
          </w:tcPr>
          <w:p w14:paraId="11731A2F"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p>
        </w:tc>
        <w:tc>
          <w:tcPr>
            <w:tcW w:w="3158" w:type="dxa"/>
            <w:vMerge/>
            <w:shd w:val="clear" w:color="auto" w:fill="auto"/>
            <w:vAlign w:val="center"/>
            <w:hideMark/>
          </w:tcPr>
          <w:p w14:paraId="07C02E88"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p>
        </w:tc>
        <w:tc>
          <w:tcPr>
            <w:tcW w:w="1701" w:type="dxa"/>
            <w:shd w:val="clear" w:color="auto" w:fill="auto"/>
            <w:vAlign w:val="center"/>
            <w:hideMark/>
          </w:tcPr>
          <w:p w14:paraId="72C5C662"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ПУ должен быть по 261-ФЗ</w:t>
            </w:r>
          </w:p>
        </w:tc>
        <w:tc>
          <w:tcPr>
            <w:tcW w:w="1701" w:type="dxa"/>
            <w:shd w:val="clear" w:color="auto" w:fill="auto"/>
            <w:vAlign w:val="center"/>
            <w:hideMark/>
          </w:tcPr>
          <w:p w14:paraId="28589989" w14:textId="77777777"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ПУ установлен или нет</w:t>
            </w:r>
          </w:p>
        </w:tc>
        <w:tc>
          <w:tcPr>
            <w:tcW w:w="2228" w:type="dxa"/>
            <w:shd w:val="clear" w:color="auto" w:fill="auto"/>
            <w:vAlign w:val="center"/>
            <w:hideMark/>
          </w:tcPr>
          <w:p w14:paraId="6A06E107" w14:textId="3E494EF6" w:rsidR="00B27E38" w:rsidRPr="00AF0DA2" w:rsidRDefault="00B27E38" w:rsidP="00B27E38">
            <w:pPr>
              <w:spacing w:after="0" w:line="240" w:lineRule="auto"/>
              <w:jc w:val="center"/>
              <w:rPr>
                <w:rFonts w:ascii="Times New Roman" w:hAnsi="Times New Roman" w:cs="Times New Roman"/>
                <w:b/>
                <w:bCs/>
                <w:color w:val="000000" w:themeColor="text1"/>
                <w:sz w:val="20"/>
                <w:szCs w:val="20"/>
              </w:rPr>
            </w:pPr>
            <w:r w:rsidRPr="00AF0DA2">
              <w:rPr>
                <w:rFonts w:ascii="Times New Roman" w:hAnsi="Times New Roman" w:cs="Times New Roman"/>
                <w:b/>
                <w:bCs/>
                <w:color w:val="000000" w:themeColor="text1"/>
                <w:sz w:val="20"/>
                <w:szCs w:val="20"/>
              </w:rPr>
              <w:t>ПУ эксплуатируется или нет</w:t>
            </w:r>
          </w:p>
        </w:tc>
      </w:tr>
      <w:tr w:rsidR="00AF0DA2" w:rsidRPr="00AF0DA2" w14:paraId="0AFA025A" w14:textId="77777777" w:rsidTr="00EF3856">
        <w:trPr>
          <w:trHeight w:val="20"/>
        </w:trPr>
        <w:tc>
          <w:tcPr>
            <w:tcW w:w="557" w:type="dxa"/>
            <w:shd w:val="clear" w:color="auto" w:fill="auto"/>
            <w:vAlign w:val="center"/>
            <w:hideMark/>
          </w:tcPr>
          <w:p w14:paraId="348A38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w:t>
            </w:r>
          </w:p>
        </w:tc>
        <w:tc>
          <w:tcPr>
            <w:tcW w:w="3158" w:type="dxa"/>
            <w:shd w:val="clear" w:color="auto" w:fill="auto"/>
            <w:vAlign w:val="center"/>
            <w:hideMark/>
          </w:tcPr>
          <w:p w14:paraId="35B3B2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6</w:t>
            </w:r>
          </w:p>
        </w:tc>
        <w:tc>
          <w:tcPr>
            <w:tcW w:w="1701" w:type="dxa"/>
            <w:shd w:val="clear" w:color="auto" w:fill="auto"/>
            <w:vAlign w:val="center"/>
            <w:hideMark/>
          </w:tcPr>
          <w:p w14:paraId="49CA1DC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9E58E5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93B100" w14:textId="0D573B8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B08F805" w14:textId="77777777" w:rsidTr="00EF3856">
        <w:trPr>
          <w:trHeight w:val="20"/>
        </w:trPr>
        <w:tc>
          <w:tcPr>
            <w:tcW w:w="557" w:type="dxa"/>
            <w:shd w:val="clear" w:color="auto" w:fill="auto"/>
            <w:vAlign w:val="center"/>
            <w:hideMark/>
          </w:tcPr>
          <w:p w14:paraId="3438F6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w:t>
            </w:r>
          </w:p>
        </w:tc>
        <w:tc>
          <w:tcPr>
            <w:tcW w:w="3158" w:type="dxa"/>
            <w:shd w:val="clear" w:color="auto" w:fill="auto"/>
            <w:vAlign w:val="center"/>
            <w:hideMark/>
          </w:tcPr>
          <w:p w14:paraId="085F55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9</w:t>
            </w:r>
          </w:p>
        </w:tc>
        <w:tc>
          <w:tcPr>
            <w:tcW w:w="1701" w:type="dxa"/>
            <w:shd w:val="clear" w:color="auto" w:fill="auto"/>
            <w:vAlign w:val="center"/>
            <w:hideMark/>
          </w:tcPr>
          <w:p w14:paraId="4C70630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94D087" w14:textId="6693FC4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E10869C" w14:textId="564296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1B00F42" w14:textId="77777777" w:rsidTr="00EF3856">
        <w:trPr>
          <w:trHeight w:val="20"/>
        </w:trPr>
        <w:tc>
          <w:tcPr>
            <w:tcW w:w="557" w:type="dxa"/>
            <w:shd w:val="clear" w:color="auto" w:fill="auto"/>
            <w:vAlign w:val="center"/>
            <w:hideMark/>
          </w:tcPr>
          <w:p w14:paraId="021FC0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w:t>
            </w:r>
          </w:p>
        </w:tc>
        <w:tc>
          <w:tcPr>
            <w:tcW w:w="3158" w:type="dxa"/>
            <w:shd w:val="clear" w:color="auto" w:fill="auto"/>
            <w:vAlign w:val="center"/>
            <w:hideMark/>
          </w:tcPr>
          <w:p w14:paraId="172E31D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10</w:t>
            </w:r>
          </w:p>
        </w:tc>
        <w:tc>
          <w:tcPr>
            <w:tcW w:w="1701" w:type="dxa"/>
            <w:shd w:val="clear" w:color="auto" w:fill="auto"/>
            <w:vAlign w:val="center"/>
            <w:hideMark/>
          </w:tcPr>
          <w:p w14:paraId="623ACBE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ADB371" w14:textId="53A5A99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C9AAF4" w14:textId="1568D4D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87873F6" w14:textId="77777777" w:rsidTr="00EF3856">
        <w:trPr>
          <w:trHeight w:val="20"/>
        </w:trPr>
        <w:tc>
          <w:tcPr>
            <w:tcW w:w="557" w:type="dxa"/>
            <w:shd w:val="clear" w:color="auto" w:fill="auto"/>
            <w:vAlign w:val="center"/>
            <w:hideMark/>
          </w:tcPr>
          <w:p w14:paraId="6A462E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w:t>
            </w:r>
          </w:p>
        </w:tc>
        <w:tc>
          <w:tcPr>
            <w:tcW w:w="3158" w:type="dxa"/>
            <w:shd w:val="clear" w:color="auto" w:fill="auto"/>
            <w:vAlign w:val="center"/>
            <w:hideMark/>
          </w:tcPr>
          <w:p w14:paraId="217DF71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11</w:t>
            </w:r>
          </w:p>
        </w:tc>
        <w:tc>
          <w:tcPr>
            <w:tcW w:w="1701" w:type="dxa"/>
            <w:shd w:val="clear" w:color="auto" w:fill="auto"/>
            <w:vAlign w:val="center"/>
            <w:hideMark/>
          </w:tcPr>
          <w:p w14:paraId="787D02E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E60234" w14:textId="71BADA2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8EF8971" w14:textId="285103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96BE45" w14:textId="77777777" w:rsidTr="00EF3856">
        <w:trPr>
          <w:trHeight w:val="20"/>
        </w:trPr>
        <w:tc>
          <w:tcPr>
            <w:tcW w:w="557" w:type="dxa"/>
            <w:shd w:val="clear" w:color="auto" w:fill="auto"/>
            <w:vAlign w:val="center"/>
            <w:hideMark/>
          </w:tcPr>
          <w:p w14:paraId="7005A23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w:t>
            </w:r>
          </w:p>
        </w:tc>
        <w:tc>
          <w:tcPr>
            <w:tcW w:w="3158" w:type="dxa"/>
            <w:shd w:val="clear" w:color="auto" w:fill="auto"/>
            <w:vAlign w:val="center"/>
            <w:hideMark/>
          </w:tcPr>
          <w:p w14:paraId="232E2AB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12</w:t>
            </w:r>
          </w:p>
        </w:tc>
        <w:tc>
          <w:tcPr>
            <w:tcW w:w="1701" w:type="dxa"/>
            <w:shd w:val="clear" w:color="auto" w:fill="auto"/>
            <w:vAlign w:val="center"/>
            <w:hideMark/>
          </w:tcPr>
          <w:p w14:paraId="3D29BA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F6AC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632BD59" w14:textId="470EC19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FC48618" w14:textId="77777777" w:rsidTr="00EF3856">
        <w:trPr>
          <w:trHeight w:val="20"/>
        </w:trPr>
        <w:tc>
          <w:tcPr>
            <w:tcW w:w="557" w:type="dxa"/>
            <w:shd w:val="clear" w:color="auto" w:fill="auto"/>
            <w:vAlign w:val="center"/>
            <w:hideMark/>
          </w:tcPr>
          <w:p w14:paraId="290E4D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w:t>
            </w:r>
          </w:p>
        </w:tc>
        <w:tc>
          <w:tcPr>
            <w:tcW w:w="3158" w:type="dxa"/>
            <w:shd w:val="clear" w:color="auto" w:fill="auto"/>
            <w:vAlign w:val="center"/>
            <w:hideMark/>
          </w:tcPr>
          <w:p w14:paraId="24B00DA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13</w:t>
            </w:r>
          </w:p>
        </w:tc>
        <w:tc>
          <w:tcPr>
            <w:tcW w:w="1701" w:type="dxa"/>
            <w:shd w:val="clear" w:color="auto" w:fill="auto"/>
            <w:vAlign w:val="center"/>
            <w:hideMark/>
          </w:tcPr>
          <w:p w14:paraId="110960A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FCE4A2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FF7F54" w14:textId="1C261C3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66BCFB" w14:textId="77777777" w:rsidTr="00EF3856">
        <w:trPr>
          <w:trHeight w:val="20"/>
        </w:trPr>
        <w:tc>
          <w:tcPr>
            <w:tcW w:w="557" w:type="dxa"/>
            <w:shd w:val="clear" w:color="auto" w:fill="auto"/>
            <w:vAlign w:val="center"/>
            <w:hideMark/>
          </w:tcPr>
          <w:p w14:paraId="7159129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w:t>
            </w:r>
          </w:p>
        </w:tc>
        <w:tc>
          <w:tcPr>
            <w:tcW w:w="3158" w:type="dxa"/>
            <w:shd w:val="clear" w:color="auto" w:fill="auto"/>
            <w:vAlign w:val="center"/>
            <w:hideMark/>
          </w:tcPr>
          <w:p w14:paraId="012C37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14</w:t>
            </w:r>
          </w:p>
        </w:tc>
        <w:tc>
          <w:tcPr>
            <w:tcW w:w="1701" w:type="dxa"/>
            <w:shd w:val="clear" w:color="auto" w:fill="auto"/>
            <w:vAlign w:val="center"/>
            <w:hideMark/>
          </w:tcPr>
          <w:p w14:paraId="1860C07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2C550A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6B4FD4F" w14:textId="7D16548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A12FDC" w14:textId="77777777" w:rsidTr="00EF3856">
        <w:trPr>
          <w:trHeight w:val="20"/>
        </w:trPr>
        <w:tc>
          <w:tcPr>
            <w:tcW w:w="557" w:type="dxa"/>
            <w:shd w:val="clear" w:color="auto" w:fill="auto"/>
            <w:vAlign w:val="center"/>
            <w:hideMark/>
          </w:tcPr>
          <w:p w14:paraId="386CB7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w:t>
            </w:r>
          </w:p>
        </w:tc>
        <w:tc>
          <w:tcPr>
            <w:tcW w:w="3158" w:type="dxa"/>
            <w:shd w:val="clear" w:color="auto" w:fill="auto"/>
            <w:vAlign w:val="center"/>
            <w:hideMark/>
          </w:tcPr>
          <w:p w14:paraId="3DCDA2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15</w:t>
            </w:r>
          </w:p>
        </w:tc>
        <w:tc>
          <w:tcPr>
            <w:tcW w:w="1701" w:type="dxa"/>
            <w:shd w:val="clear" w:color="auto" w:fill="auto"/>
            <w:vAlign w:val="center"/>
            <w:hideMark/>
          </w:tcPr>
          <w:p w14:paraId="14E03B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4C1BE5" w14:textId="5CB6CA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D7108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94D00F" w14:textId="77777777" w:rsidTr="00EF3856">
        <w:trPr>
          <w:trHeight w:val="20"/>
        </w:trPr>
        <w:tc>
          <w:tcPr>
            <w:tcW w:w="557" w:type="dxa"/>
            <w:shd w:val="clear" w:color="auto" w:fill="auto"/>
            <w:vAlign w:val="center"/>
            <w:hideMark/>
          </w:tcPr>
          <w:p w14:paraId="12B5BC4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w:t>
            </w:r>
          </w:p>
        </w:tc>
        <w:tc>
          <w:tcPr>
            <w:tcW w:w="3158" w:type="dxa"/>
            <w:shd w:val="clear" w:color="auto" w:fill="auto"/>
            <w:vAlign w:val="center"/>
            <w:hideMark/>
          </w:tcPr>
          <w:p w14:paraId="6105A45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Аксенова 18</w:t>
            </w:r>
          </w:p>
        </w:tc>
        <w:tc>
          <w:tcPr>
            <w:tcW w:w="1701" w:type="dxa"/>
            <w:shd w:val="clear" w:color="auto" w:fill="auto"/>
            <w:vAlign w:val="center"/>
            <w:hideMark/>
          </w:tcPr>
          <w:p w14:paraId="307EC40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A32DDEB" w14:textId="6B7878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783BA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B06507" w14:textId="77777777" w:rsidTr="00EF3856">
        <w:trPr>
          <w:trHeight w:val="20"/>
        </w:trPr>
        <w:tc>
          <w:tcPr>
            <w:tcW w:w="557" w:type="dxa"/>
            <w:shd w:val="clear" w:color="auto" w:fill="auto"/>
            <w:vAlign w:val="center"/>
            <w:hideMark/>
          </w:tcPr>
          <w:p w14:paraId="66FE7BE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w:t>
            </w:r>
          </w:p>
        </w:tc>
        <w:tc>
          <w:tcPr>
            <w:tcW w:w="3158" w:type="dxa"/>
            <w:shd w:val="clear" w:color="auto" w:fill="auto"/>
            <w:vAlign w:val="center"/>
            <w:hideMark/>
          </w:tcPr>
          <w:p w14:paraId="4BE35B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w:t>
            </w:r>
          </w:p>
        </w:tc>
        <w:tc>
          <w:tcPr>
            <w:tcW w:w="1701" w:type="dxa"/>
            <w:shd w:val="clear" w:color="auto" w:fill="auto"/>
            <w:vAlign w:val="center"/>
            <w:hideMark/>
          </w:tcPr>
          <w:p w14:paraId="6C4A703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C07F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9DB78A7" w14:textId="07C3C0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C6F44C8" w14:textId="77777777" w:rsidTr="00EF3856">
        <w:trPr>
          <w:trHeight w:val="20"/>
        </w:trPr>
        <w:tc>
          <w:tcPr>
            <w:tcW w:w="557" w:type="dxa"/>
            <w:shd w:val="clear" w:color="auto" w:fill="auto"/>
            <w:vAlign w:val="center"/>
            <w:hideMark/>
          </w:tcPr>
          <w:p w14:paraId="1120868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w:t>
            </w:r>
          </w:p>
        </w:tc>
        <w:tc>
          <w:tcPr>
            <w:tcW w:w="3158" w:type="dxa"/>
            <w:shd w:val="clear" w:color="auto" w:fill="auto"/>
            <w:vAlign w:val="center"/>
            <w:hideMark/>
          </w:tcPr>
          <w:p w14:paraId="27D599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3</w:t>
            </w:r>
          </w:p>
        </w:tc>
        <w:tc>
          <w:tcPr>
            <w:tcW w:w="1701" w:type="dxa"/>
            <w:shd w:val="clear" w:color="auto" w:fill="auto"/>
            <w:vAlign w:val="center"/>
            <w:hideMark/>
          </w:tcPr>
          <w:p w14:paraId="4869B16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9C842E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2BB09A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A5E2222" w14:textId="77777777" w:rsidTr="00EF3856">
        <w:trPr>
          <w:trHeight w:val="20"/>
        </w:trPr>
        <w:tc>
          <w:tcPr>
            <w:tcW w:w="557" w:type="dxa"/>
            <w:shd w:val="clear" w:color="auto" w:fill="auto"/>
            <w:vAlign w:val="center"/>
            <w:hideMark/>
          </w:tcPr>
          <w:p w14:paraId="63AE8E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w:t>
            </w:r>
          </w:p>
        </w:tc>
        <w:tc>
          <w:tcPr>
            <w:tcW w:w="3158" w:type="dxa"/>
            <w:shd w:val="clear" w:color="auto" w:fill="auto"/>
            <w:vAlign w:val="center"/>
            <w:hideMark/>
          </w:tcPr>
          <w:p w14:paraId="3A8CDAB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5а</w:t>
            </w:r>
          </w:p>
        </w:tc>
        <w:tc>
          <w:tcPr>
            <w:tcW w:w="1701" w:type="dxa"/>
            <w:shd w:val="clear" w:color="auto" w:fill="auto"/>
            <w:vAlign w:val="center"/>
            <w:hideMark/>
          </w:tcPr>
          <w:p w14:paraId="48B0B08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D71B88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C22DA6" w14:textId="7BBD46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0015C0" w14:textId="77777777" w:rsidTr="00EF3856">
        <w:trPr>
          <w:trHeight w:val="20"/>
        </w:trPr>
        <w:tc>
          <w:tcPr>
            <w:tcW w:w="557" w:type="dxa"/>
            <w:shd w:val="clear" w:color="auto" w:fill="auto"/>
            <w:vAlign w:val="center"/>
            <w:hideMark/>
          </w:tcPr>
          <w:p w14:paraId="58502A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w:t>
            </w:r>
          </w:p>
        </w:tc>
        <w:tc>
          <w:tcPr>
            <w:tcW w:w="3158" w:type="dxa"/>
            <w:shd w:val="clear" w:color="auto" w:fill="auto"/>
            <w:vAlign w:val="center"/>
            <w:hideMark/>
          </w:tcPr>
          <w:p w14:paraId="1671A00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7</w:t>
            </w:r>
          </w:p>
        </w:tc>
        <w:tc>
          <w:tcPr>
            <w:tcW w:w="1701" w:type="dxa"/>
            <w:shd w:val="clear" w:color="auto" w:fill="auto"/>
            <w:vAlign w:val="center"/>
            <w:hideMark/>
          </w:tcPr>
          <w:p w14:paraId="20162BE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D9E14B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48D1F8D" w14:textId="273BAA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C87187E" w14:textId="77777777" w:rsidTr="00EF3856">
        <w:trPr>
          <w:trHeight w:val="20"/>
        </w:trPr>
        <w:tc>
          <w:tcPr>
            <w:tcW w:w="557" w:type="dxa"/>
            <w:shd w:val="clear" w:color="auto" w:fill="auto"/>
            <w:vAlign w:val="center"/>
            <w:hideMark/>
          </w:tcPr>
          <w:p w14:paraId="5F4F430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w:t>
            </w:r>
          </w:p>
        </w:tc>
        <w:tc>
          <w:tcPr>
            <w:tcW w:w="3158" w:type="dxa"/>
            <w:shd w:val="clear" w:color="auto" w:fill="auto"/>
            <w:vAlign w:val="center"/>
            <w:hideMark/>
          </w:tcPr>
          <w:p w14:paraId="7ECC8E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9</w:t>
            </w:r>
          </w:p>
        </w:tc>
        <w:tc>
          <w:tcPr>
            <w:tcW w:w="1701" w:type="dxa"/>
            <w:shd w:val="clear" w:color="auto" w:fill="auto"/>
            <w:vAlign w:val="center"/>
            <w:hideMark/>
          </w:tcPr>
          <w:p w14:paraId="087A64D4" w14:textId="15EA31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7ACD6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4264DE5" w14:textId="54810E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F8753D" w14:textId="77777777" w:rsidTr="00EF3856">
        <w:trPr>
          <w:trHeight w:val="20"/>
        </w:trPr>
        <w:tc>
          <w:tcPr>
            <w:tcW w:w="557" w:type="dxa"/>
            <w:shd w:val="clear" w:color="auto" w:fill="auto"/>
            <w:vAlign w:val="center"/>
            <w:hideMark/>
          </w:tcPr>
          <w:p w14:paraId="25C36C7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w:t>
            </w:r>
          </w:p>
        </w:tc>
        <w:tc>
          <w:tcPr>
            <w:tcW w:w="3158" w:type="dxa"/>
            <w:shd w:val="clear" w:color="auto" w:fill="auto"/>
            <w:vAlign w:val="center"/>
            <w:hideMark/>
          </w:tcPr>
          <w:p w14:paraId="55260B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11</w:t>
            </w:r>
          </w:p>
        </w:tc>
        <w:tc>
          <w:tcPr>
            <w:tcW w:w="1701" w:type="dxa"/>
            <w:shd w:val="clear" w:color="auto" w:fill="auto"/>
            <w:vAlign w:val="center"/>
            <w:hideMark/>
          </w:tcPr>
          <w:p w14:paraId="2FA6F08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2666268" w14:textId="761304C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CD9F0D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4821A4" w14:textId="77777777" w:rsidTr="00EF3856">
        <w:trPr>
          <w:trHeight w:val="20"/>
        </w:trPr>
        <w:tc>
          <w:tcPr>
            <w:tcW w:w="557" w:type="dxa"/>
            <w:shd w:val="clear" w:color="auto" w:fill="auto"/>
            <w:vAlign w:val="center"/>
            <w:hideMark/>
          </w:tcPr>
          <w:p w14:paraId="29B693E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w:t>
            </w:r>
          </w:p>
        </w:tc>
        <w:tc>
          <w:tcPr>
            <w:tcW w:w="3158" w:type="dxa"/>
            <w:shd w:val="clear" w:color="auto" w:fill="auto"/>
            <w:vAlign w:val="center"/>
            <w:hideMark/>
          </w:tcPr>
          <w:p w14:paraId="5C54F0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11а</w:t>
            </w:r>
          </w:p>
        </w:tc>
        <w:tc>
          <w:tcPr>
            <w:tcW w:w="1701" w:type="dxa"/>
            <w:shd w:val="clear" w:color="auto" w:fill="auto"/>
            <w:vAlign w:val="center"/>
            <w:hideMark/>
          </w:tcPr>
          <w:p w14:paraId="41A46B1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ADF2F4" w14:textId="52AAFAF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4E560E" w14:textId="046ACA3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C3B1FC0" w14:textId="77777777" w:rsidTr="00EF3856">
        <w:trPr>
          <w:trHeight w:val="20"/>
        </w:trPr>
        <w:tc>
          <w:tcPr>
            <w:tcW w:w="557" w:type="dxa"/>
            <w:shd w:val="clear" w:color="auto" w:fill="auto"/>
            <w:vAlign w:val="center"/>
            <w:hideMark/>
          </w:tcPr>
          <w:p w14:paraId="353F60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w:t>
            </w:r>
          </w:p>
        </w:tc>
        <w:tc>
          <w:tcPr>
            <w:tcW w:w="3158" w:type="dxa"/>
            <w:shd w:val="clear" w:color="auto" w:fill="auto"/>
            <w:vAlign w:val="center"/>
            <w:hideMark/>
          </w:tcPr>
          <w:p w14:paraId="5B588E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15</w:t>
            </w:r>
          </w:p>
        </w:tc>
        <w:tc>
          <w:tcPr>
            <w:tcW w:w="1701" w:type="dxa"/>
            <w:shd w:val="clear" w:color="auto" w:fill="auto"/>
            <w:vAlign w:val="center"/>
            <w:hideMark/>
          </w:tcPr>
          <w:p w14:paraId="6F566ED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1E7FBE9" w14:textId="0FDD97A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B7FB94" w14:textId="4310719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C1F9BF7" w14:textId="77777777" w:rsidTr="00EF3856">
        <w:trPr>
          <w:trHeight w:val="20"/>
        </w:trPr>
        <w:tc>
          <w:tcPr>
            <w:tcW w:w="557" w:type="dxa"/>
            <w:shd w:val="clear" w:color="auto" w:fill="auto"/>
            <w:vAlign w:val="center"/>
            <w:hideMark/>
          </w:tcPr>
          <w:p w14:paraId="033DF16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w:t>
            </w:r>
          </w:p>
        </w:tc>
        <w:tc>
          <w:tcPr>
            <w:tcW w:w="3158" w:type="dxa"/>
            <w:shd w:val="clear" w:color="auto" w:fill="auto"/>
            <w:vAlign w:val="center"/>
            <w:hideMark/>
          </w:tcPr>
          <w:p w14:paraId="7A63B2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17</w:t>
            </w:r>
          </w:p>
        </w:tc>
        <w:tc>
          <w:tcPr>
            <w:tcW w:w="1701" w:type="dxa"/>
            <w:shd w:val="clear" w:color="auto" w:fill="auto"/>
            <w:vAlign w:val="center"/>
            <w:hideMark/>
          </w:tcPr>
          <w:p w14:paraId="5DD6B6A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2A29AB" w14:textId="68E241A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8D4869" w14:textId="4AFCE2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26B6F9A" w14:textId="77777777" w:rsidTr="00EF3856">
        <w:trPr>
          <w:trHeight w:val="20"/>
        </w:trPr>
        <w:tc>
          <w:tcPr>
            <w:tcW w:w="557" w:type="dxa"/>
            <w:shd w:val="clear" w:color="auto" w:fill="auto"/>
            <w:vAlign w:val="center"/>
            <w:hideMark/>
          </w:tcPr>
          <w:p w14:paraId="43AF38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w:t>
            </w:r>
          </w:p>
        </w:tc>
        <w:tc>
          <w:tcPr>
            <w:tcW w:w="3158" w:type="dxa"/>
            <w:shd w:val="clear" w:color="auto" w:fill="auto"/>
            <w:vAlign w:val="center"/>
            <w:hideMark/>
          </w:tcPr>
          <w:p w14:paraId="3427F9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17а</w:t>
            </w:r>
          </w:p>
        </w:tc>
        <w:tc>
          <w:tcPr>
            <w:tcW w:w="1701" w:type="dxa"/>
            <w:shd w:val="clear" w:color="auto" w:fill="auto"/>
            <w:vAlign w:val="center"/>
            <w:hideMark/>
          </w:tcPr>
          <w:p w14:paraId="7C96957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7F0DBE9" w14:textId="6280C1D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E313FDB" w14:textId="009A047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4B450CD" w14:textId="77777777" w:rsidTr="00EF3856">
        <w:trPr>
          <w:trHeight w:val="20"/>
        </w:trPr>
        <w:tc>
          <w:tcPr>
            <w:tcW w:w="557" w:type="dxa"/>
            <w:shd w:val="clear" w:color="auto" w:fill="auto"/>
            <w:vAlign w:val="center"/>
            <w:hideMark/>
          </w:tcPr>
          <w:p w14:paraId="5EA545E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w:t>
            </w:r>
          </w:p>
        </w:tc>
        <w:tc>
          <w:tcPr>
            <w:tcW w:w="3158" w:type="dxa"/>
            <w:shd w:val="clear" w:color="auto" w:fill="auto"/>
            <w:vAlign w:val="center"/>
            <w:hideMark/>
          </w:tcPr>
          <w:p w14:paraId="0576A7E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19</w:t>
            </w:r>
          </w:p>
        </w:tc>
        <w:tc>
          <w:tcPr>
            <w:tcW w:w="1701" w:type="dxa"/>
            <w:shd w:val="clear" w:color="auto" w:fill="auto"/>
            <w:vAlign w:val="center"/>
            <w:hideMark/>
          </w:tcPr>
          <w:p w14:paraId="3413F04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F4D550" w14:textId="2FAB1B0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AA846E2" w14:textId="5237EF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D37280A" w14:textId="77777777" w:rsidTr="00EF3856">
        <w:trPr>
          <w:trHeight w:val="20"/>
        </w:trPr>
        <w:tc>
          <w:tcPr>
            <w:tcW w:w="557" w:type="dxa"/>
            <w:shd w:val="clear" w:color="auto" w:fill="auto"/>
            <w:vAlign w:val="center"/>
            <w:hideMark/>
          </w:tcPr>
          <w:p w14:paraId="348C965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w:t>
            </w:r>
          </w:p>
        </w:tc>
        <w:tc>
          <w:tcPr>
            <w:tcW w:w="3158" w:type="dxa"/>
            <w:shd w:val="clear" w:color="auto" w:fill="auto"/>
            <w:vAlign w:val="center"/>
            <w:hideMark/>
          </w:tcPr>
          <w:p w14:paraId="106FBD6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21</w:t>
            </w:r>
          </w:p>
        </w:tc>
        <w:tc>
          <w:tcPr>
            <w:tcW w:w="1701" w:type="dxa"/>
            <w:shd w:val="clear" w:color="auto" w:fill="auto"/>
            <w:vAlign w:val="center"/>
            <w:hideMark/>
          </w:tcPr>
          <w:p w14:paraId="29C2DF2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3F8C6B9" w14:textId="46E323B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EC66F8" w14:textId="12DDE6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EDA6639" w14:textId="77777777" w:rsidTr="00EF3856">
        <w:trPr>
          <w:trHeight w:val="20"/>
        </w:trPr>
        <w:tc>
          <w:tcPr>
            <w:tcW w:w="557" w:type="dxa"/>
            <w:shd w:val="clear" w:color="auto" w:fill="auto"/>
            <w:vAlign w:val="center"/>
            <w:hideMark/>
          </w:tcPr>
          <w:p w14:paraId="3807C95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w:t>
            </w:r>
          </w:p>
        </w:tc>
        <w:tc>
          <w:tcPr>
            <w:tcW w:w="3158" w:type="dxa"/>
            <w:shd w:val="clear" w:color="auto" w:fill="auto"/>
            <w:vAlign w:val="center"/>
            <w:hideMark/>
          </w:tcPr>
          <w:p w14:paraId="1DC41A4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23а</w:t>
            </w:r>
          </w:p>
        </w:tc>
        <w:tc>
          <w:tcPr>
            <w:tcW w:w="1701" w:type="dxa"/>
            <w:shd w:val="clear" w:color="auto" w:fill="auto"/>
            <w:vAlign w:val="center"/>
            <w:hideMark/>
          </w:tcPr>
          <w:p w14:paraId="0730B9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33949AB" w14:textId="65CE0C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CC2C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425F68" w14:textId="77777777" w:rsidTr="00EF3856">
        <w:trPr>
          <w:trHeight w:val="20"/>
        </w:trPr>
        <w:tc>
          <w:tcPr>
            <w:tcW w:w="557" w:type="dxa"/>
            <w:shd w:val="clear" w:color="auto" w:fill="auto"/>
            <w:vAlign w:val="center"/>
            <w:hideMark/>
          </w:tcPr>
          <w:p w14:paraId="4B908B4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w:t>
            </w:r>
          </w:p>
        </w:tc>
        <w:tc>
          <w:tcPr>
            <w:tcW w:w="3158" w:type="dxa"/>
            <w:shd w:val="clear" w:color="auto" w:fill="auto"/>
            <w:vAlign w:val="center"/>
            <w:hideMark/>
          </w:tcPr>
          <w:p w14:paraId="033BCB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23б</w:t>
            </w:r>
          </w:p>
        </w:tc>
        <w:tc>
          <w:tcPr>
            <w:tcW w:w="1701" w:type="dxa"/>
            <w:shd w:val="clear" w:color="auto" w:fill="auto"/>
            <w:vAlign w:val="center"/>
            <w:hideMark/>
          </w:tcPr>
          <w:p w14:paraId="280B389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186A524" w14:textId="2CC9584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7A2DF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AA810C1" w14:textId="77777777" w:rsidTr="00EF3856">
        <w:trPr>
          <w:trHeight w:val="20"/>
        </w:trPr>
        <w:tc>
          <w:tcPr>
            <w:tcW w:w="557" w:type="dxa"/>
            <w:shd w:val="clear" w:color="auto" w:fill="auto"/>
            <w:vAlign w:val="center"/>
            <w:hideMark/>
          </w:tcPr>
          <w:p w14:paraId="2C52EA3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w:t>
            </w:r>
          </w:p>
        </w:tc>
        <w:tc>
          <w:tcPr>
            <w:tcW w:w="3158" w:type="dxa"/>
            <w:shd w:val="clear" w:color="auto" w:fill="auto"/>
            <w:vAlign w:val="center"/>
            <w:hideMark/>
          </w:tcPr>
          <w:p w14:paraId="03F09D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25</w:t>
            </w:r>
          </w:p>
        </w:tc>
        <w:tc>
          <w:tcPr>
            <w:tcW w:w="1701" w:type="dxa"/>
            <w:shd w:val="clear" w:color="auto" w:fill="auto"/>
            <w:vAlign w:val="center"/>
            <w:hideMark/>
          </w:tcPr>
          <w:p w14:paraId="40E71AF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0219FE" w14:textId="434BCF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AC222E" w14:textId="4E5678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02EDF4" w14:textId="77777777" w:rsidTr="00EF3856">
        <w:trPr>
          <w:trHeight w:val="20"/>
        </w:trPr>
        <w:tc>
          <w:tcPr>
            <w:tcW w:w="557" w:type="dxa"/>
            <w:shd w:val="clear" w:color="auto" w:fill="auto"/>
            <w:vAlign w:val="center"/>
            <w:hideMark/>
          </w:tcPr>
          <w:p w14:paraId="4C97B85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w:t>
            </w:r>
          </w:p>
        </w:tc>
        <w:tc>
          <w:tcPr>
            <w:tcW w:w="3158" w:type="dxa"/>
            <w:shd w:val="clear" w:color="auto" w:fill="auto"/>
            <w:vAlign w:val="center"/>
            <w:hideMark/>
          </w:tcPr>
          <w:p w14:paraId="7387E7F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27</w:t>
            </w:r>
          </w:p>
        </w:tc>
        <w:tc>
          <w:tcPr>
            <w:tcW w:w="1701" w:type="dxa"/>
            <w:shd w:val="clear" w:color="auto" w:fill="auto"/>
            <w:vAlign w:val="center"/>
            <w:hideMark/>
          </w:tcPr>
          <w:p w14:paraId="3FDA494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4399670" w14:textId="66686A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04D0D46" w14:textId="4EB7F5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10E83E" w14:textId="77777777" w:rsidTr="00EF3856">
        <w:trPr>
          <w:trHeight w:val="20"/>
        </w:trPr>
        <w:tc>
          <w:tcPr>
            <w:tcW w:w="557" w:type="dxa"/>
            <w:shd w:val="clear" w:color="auto" w:fill="auto"/>
            <w:vAlign w:val="center"/>
            <w:hideMark/>
          </w:tcPr>
          <w:p w14:paraId="566F73F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w:t>
            </w:r>
          </w:p>
        </w:tc>
        <w:tc>
          <w:tcPr>
            <w:tcW w:w="3158" w:type="dxa"/>
            <w:shd w:val="clear" w:color="auto" w:fill="auto"/>
            <w:vAlign w:val="center"/>
            <w:hideMark/>
          </w:tcPr>
          <w:p w14:paraId="0CC0D2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29</w:t>
            </w:r>
          </w:p>
        </w:tc>
        <w:tc>
          <w:tcPr>
            <w:tcW w:w="1701" w:type="dxa"/>
            <w:shd w:val="clear" w:color="auto" w:fill="auto"/>
            <w:vAlign w:val="center"/>
            <w:hideMark/>
          </w:tcPr>
          <w:p w14:paraId="5C49F81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CBF0B08" w14:textId="0247300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16FDBB" w14:textId="000B19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80C475" w14:textId="77777777" w:rsidTr="00EF3856">
        <w:trPr>
          <w:trHeight w:val="20"/>
        </w:trPr>
        <w:tc>
          <w:tcPr>
            <w:tcW w:w="557" w:type="dxa"/>
            <w:shd w:val="clear" w:color="auto" w:fill="auto"/>
            <w:vAlign w:val="center"/>
            <w:hideMark/>
          </w:tcPr>
          <w:p w14:paraId="04AA6F4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w:t>
            </w:r>
          </w:p>
        </w:tc>
        <w:tc>
          <w:tcPr>
            <w:tcW w:w="3158" w:type="dxa"/>
            <w:shd w:val="clear" w:color="auto" w:fill="auto"/>
            <w:vAlign w:val="center"/>
            <w:hideMark/>
          </w:tcPr>
          <w:p w14:paraId="197C186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37</w:t>
            </w:r>
          </w:p>
        </w:tc>
        <w:tc>
          <w:tcPr>
            <w:tcW w:w="1701" w:type="dxa"/>
            <w:shd w:val="clear" w:color="auto" w:fill="auto"/>
            <w:vAlign w:val="center"/>
            <w:hideMark/>
          </w:tcPr>
          <w:p w14:paraId="48C16CA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713953" w14:textId="44EC4DD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5B10103" w14:textId="3873FD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32FA14" w14:textId="77777777" w:rsidTr="00EF3856">
        <w:trPr>
          <w:trHeight w:val="20"/>
        </w:trPr>
        <w:tc>
          <w:tcPr>
            <w:tcW w:w="557" w:type="dxa"/>
            <w:shd w:val="clear" w:color="auto" w:fill="auto"/>
            <w:vAlign w:val="center"/>
            <w:hideMark/>
          </w:tcPr>
          <w:p w14:paraId="40FD73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w:t>
            </w:r>
          </w:p>
        </w:tc>
        <w:tc>
          <w:tcPr>
            <w:tcW w:w="3158" w:type="dxa"/>
            <w:shd w:val="clear" w:color="auto" w:fill="auto"/>
            <w:vAlign w:val="center"/>
            <w:hideMark/>
          </w:tcPr>
          <w:p w14:paraId="5641FBE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39</w:t>
            </w:r>
          </w:p>
        </w:tc>
        <w:tc>
          <w:tcPr>
            <w:tcW w:w="1701" w:type="dxa"/>
            <w:shd w:val="clear" w:color="auto" w:fill="auto"/>
            <w:vAlign w:val="center"/>
            <w:hideMark/>
          </w:tcPr>
          <w:p w14:paraId="3C69CEE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233ECD4" w14:textId="54D31D8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D116A9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FE3727" w14:textId="77777777" w:rsidTr="00EF3856">
        <w:trPr>
          <w:trHeight w:val="20"/>
        </w:trPr>
        <w:tc>
          <w:tcPr>
            <w:tcW w:w="557" w:type="dxa"/>
            <w:shd w:val="clear" w:color="auto" w:fill="auto"/>
            <w:vAlign w:val="center"/>
            <w:hideMark/>
          </w:tcPr>
          <w:p w14:paraId="3EB06E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w:t>
            </w:r>
          </w:p>
        </w:tc>
        <w:tc>
          <w:tcPr>
            <w:tcW w:w="3158" w:type="dxa"/>
            <w:shd w:val="clear" w:color="auto" w:fill="auto"/>
            <w:vAlign w:val="center"/>
            <w:hideMark/>
          </w:tcPr>
          <w:p w14:paraId="1199E47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41</w:t>
            </w:r>
          </w:p>
        </w:tc>
        <w:tc>
          <w:tcPr>
            <w:tcW w:w="1701" w:type="dxa"/>
            <w:shd w:val="clear" w:color="auto" w:fill="auto"/>
            <w:vAlign w:val="center"/>
            <w:hideMark/>
          </w:tcPr>
          <w:p w14:paraId="57DE52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0AAF47" w14:textId="4220C84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FF2E313" w14:textId="7EB0AF9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112137" w14:textId="77777777" w:rsidTr="00EF3856">
        <w:trPr>
          <w:trHeight w:val="20"/>
        </w:trPr>
        <w:tc>
          <w:tcPr>
            <w:tcW w:w="557" w:type="dxa"/>
            <w:shd w:val="clear" w:color="auto" w:fill="auto"/>
            <w:vAlign w:val="center"/>
            <w:hideMark/>
          </w:tcPr>
          <w:p w14:paraId="2A96B8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w:t>
            </w:r>
          </w:p>
        </w:tc>
        <w:tc>
          <w:tcPr>
            <w:tcW w:w="3158" w:type="dxa"/>
            <w:shd w:val="clear" w:color="auto" w:fill="auto"/>
            <w:vAlign w:val="center"/>
            <w:hideMark/>
          </w:tcPr>
          <w:p w14:paraId="7332A37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43</w:t>
            </w:r>
          </w:p>
        </w:tc>
        <w:tc>
          <w:tcPr>
            <w:tcW w:w="1701" w:type="dxa"/>
            <w:shd w:val="clear" w:color="auto" w:fill="auto"/>
            <w:vAlign w:val="center"/>
            <w:hideMark/>
          </w:tcPr>
          <w:p w14:paraId="78B6909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D66BF2" w14:textId="5B4C7B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F7CA1A" w14:textId="202833D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362D838" w14:textId="77777777" w:rsidTr="00EF3856">
        <w:trPr>
          <w:trHeight w:val="20"/>
        </w:trPr>
        <w:tc>
          <w:tcPr>
            <w:tcW w:w="557" w:type="dxa"/>
            <w:shd w:val="clear" w:color="auto" w:fill="auto"/>
            <w:vAlign w:val="center"/>
            <w:hideMark/>
          </w:tcPr>
          <w:p w14:paraId="3733DF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w:t>
            </w:r>
          </w:p>
        </w:tc>
        <w:tc>
          <w:tcPr>
            <w:tcW w:w="3158" w:type="dxa"/>
            <w:shd w:val="clear" w:color="auto" w:fill="auto"/>
            <w:vAlign w:val="center"/>
            <w:hideMark/>
          </w:tcPr>
          <w:p w14:paraId="5C0B2A4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Белкинская 45</w:t>
            </w:r>
          </w:p>
        </w:tc>
        <w:tc>
          <w:tcPr>
            <w:tcW w:w="1701" w:type="dxa"/>
            <w:shd w:val="clear" w:color="auto" w:fill="auto"/>
            <w:vAlign w:val="center"/>
            <w:hideMark/>
          </w:tcPr>
          <w:p w14:paraId="336299D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8B402ED" w14:textId="415A2C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E11EAE" w14:textId="3B7A6E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4CFF2C" w14:textId="77777777" w:rsidTr="00EF3856">
        <w:trPr>
          <w:trHeight w:val="20"/>
        </w:trPr>
        <w:tc>
          <w:tcPr>
            <w:tcW w:w="557" w:type="dxa"/>
            <w:shd w:val="clear" w:color="auto" w:fill="auto"/>
            <w:vAlign w:val="center"/>
            <w:hideMark/>
          </w:tcPr>
          <w:p w14:paraId="420DC2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w:t>
            </w:r>
          </w:p>
        </w:tc>
        <w:tc>
          <w:tcPr>
            <w:tcW w:w="3158" w:type="dxa"/>
            <w:shd w:val="clear" w:color="auto" w:fill="auto"/>
            <w:vAlign w:val="center"/>
            <w:hideMark/>
          </w:tcPr>
          <w:p w14:paraId="24EA658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Белки</w:t>
            </w:r>
            <w:r w:rsidRPr="00AF0DA2">
              <w:rPr>
                <w:rFonts w:ascii="Times New Roman" w:hAnsi="Times New Roman" w:cs="Times New Roman"/>
                <w:color w:val="000000" w:themeColor="text1"/>
                <w:sz w:val="20"/>
                <w:szCs w:val="20"/>
              </w:rPr>
              <w:lastRenderedPageBreak/>
              <w:t>нская 47</w:t>
            </w:r>
          </w:p>
        </w:tc>
        <w:tc>
          <w:tcPr>
            <w:tcW w:w="1701" w:type="dxa"/>
            <w:shd w:val="clear" w:color="auto" w:fill="auto"/>
            <w:vAlign w:val="center"/>
            <w:hideMark/>
          </w:tcPr>
          <w:p w14:paraId="4F4620D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066E3C5" w14:textId="62E13AF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3CEC96" w14:textId="759F08C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937CD41" w14:textId="77777777" w:rsidTr="00EF3856">
        <w:trPr>
          <w:trHeight w:val="20"/>
        </w:trPr>
        <w:tc>
          <w:tcPr>
            <w:tcW w:w="557" w:type="dxa"/>
            <w:shd w:val="clear" w:color="auto" w:fill="auto"/>
            <w:vAlign w:val="center"/>
            <w:hideMark/>
          </w:tcPr>
          <w:p w14:paraId="36E61C2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w:t>
            </w:r>
          </w:p>
        </w:tc>
        <w:tc>
          <w:tcPr>
            <w:tcW w:w="3158" w:type="dxa"/>
            <w:shd w:val="clear" w:color="auto" w:fill="auto"/>
            <w:vAlign w:val="center"/>
            <w:hideMark/>
          </w:tcPr>
          <w:p w14:paraId="34D367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Блохинцева 3</w:t>
            </w:r>
          </w:p>
        </w:tc>
        <w:tc>
          <w:tcPr>
            <w:tcW w:w="1701" w:type="dxa"/>
            <w:shd w:val="clear" w:color="auto" w:fill="auto"/>
            <w:vAlign w:val="center"/>
            <w:hideMark/>
          </w:tcPr>
          <w:p w14:paraId="2D3C36D4" w14:textId="7121140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A102F97" w14:textId="1D0A71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FEA61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96B018" w14:textId="77777777" w:rsidTr="00EF3856">
        <w:trPr>
          <w:trHeight w:val="20"/>
        </w:trPr>
        <w:tc>
          <w:tcPr>
            <w:tcW w:w="557" w:type="dxa"/>
            <w:shd w:val="clear" w:color="auto" w:fill="auto"/>
            <w:vAlign w:val="center"/>
            <w:hideMark/>
          </w:tcPr>
          <w:p w14:paraId="0CC9EF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w:t>
            </w:r>
          </w:p>
        </w:tc>
        <w:tc>
          <w:tcPr>
            <w:tcW w:w="3158" w:type="dxa"/>
            <w:shd w:val="clear" w:color="auto" w:fill="auto"/>
            <w:vAlign w:val="center"/>
            <w:hideMark/>
          </w:tcPr>
          <w:p w14:paraId="3A039C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Блохинцева 6/48</w:t>
            </w:r>
          </w:p>
        </w:tc>
        <w:tc>
          <w:tcPr>
            <w:tcW w:w="1701" w:type="dxa"/>
            <w:shd w:val="clear" w:color="auto" w:fill="auto"/>
            <w:vAlign w:val="center"/>
            <w:hideMark/>
          </w:tcPr>
          <w:p w14:paraId="37872D8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E9E5A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1C73E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656F34F" w14:textId="77777777" w:rsidTr="00EF3856">
        <w:trPr>
          <w:trHeight w:val="20"/>
        </w:trPr>
        <w:tc>
          <w:tcPr>
            <w:tcW w:w="557" w:type="dxa"/>
            <w:shd w:val="clear" w:color="auto" w:fill="auto"/>
            <w:vAlign w:val="center"/>
            <w:hideMark/>
          </w:tcPr>
          <w:p w14:paraId="70EE60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w:t>
            </w:r>
          </w:p>
        </w:tc>
        <w:tc>
          <w:tcPr>
            <w:tcW w:w="3158" w:type="dxa"/>
            <w:shd w:val="clear" w:color="auto" w:fill="auto"/>
            <w:vAlign w:val="center"/>
            <w:hideMark/>
          </w:tcPr>
          <w:p w14:paraId="03F47D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Блохинцева 11</w:t>
            </w:r>
          </w:p>
        </w:tc>
        <w:tc>
          <w:tcPr>
            <w:tcW w:w="1701" w:type="dxa"/>
            <w:shd w:val="clear" w:color="auto" w:fill="auto"/>
            <w:vAlign w:val="center"/>
            <w:hideMark/>
          </w:tcPr>
          <w:p w14:paraId="557A8365" w14:textId="34ADC8C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0FAA62" w14:textId="09FB2E0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C0852A2" w14:textId="042209A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139B1B" w14:textId="77777777" w:rsidTr="00EF3856">
        <w:trPr>
          <w:trHeight w:val="20"/>
        </w:trPr>
        <w:tc>
          <w:tcPr>
            <w:tcW w:w="557" w:type="dxa"/>
            <w:shd w:val="clear" w:color="auto" w:fill="auto"/>
            <w:vAlign w:val="center"/>
            <w:hideMark/>
          </w:tcPr>
          <w:p w14:paraId="20C0EB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36</w:t>
            </w:r>
          </w:p>
        </w:tc>
        <w:tc>
          <w:tcPr>
            <w:tcW w:w="3158" w:type="dxa"/>
            <w:shd w:val="clear" w:color="auto" w:fill="auto"/>
            <w:vAlign w:val="center"/>
            <w:hideMark/>
          </w:tcPr>
          <w:p w14:paraId="240DD00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w:t>
            </w:r>
          </w:p>
        </w:tc>
        <w:tc>
          <w:tcPr>
            <w:tcW w:w="1701" w:type="dxa"/>
            <w:shd w:val="clear" w:color="auto" w:fill="auto"/>
            <w:vAlign w:val="center"/>
            <w:hideMark/>
          </w:tcPr>
          <w:p w14:paraId="40F1F4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D30800B" w14:textId="28D830B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ACF3D8" w14:textId="08D1C46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A483745" w14:textId="77777777" w:rsidTr="00EF3856">
        <w:trPr>
          <w:trHeight w:val="20"/>
        </w:trPr>
        <w:tc>
          <w:tcPr>
            <w:tcW w:w="557" w:type="dxa"/>
            <w:shd w:val="clear" w:color="auto" w:fill="auto"/>
            <w:vAlign w:val="center"/>
            <w:hideMark/>
          </w:tcPr>
          <w:p w14:paraId="61323B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37</w:t>
            </w:r>
          </w:p>
        </w:tc>
        <w:tc>
          <w:tcPr>
            <w:tcW w:w="3158" w:type="dxa"/>
            <w:shd w:val="clear" w:color="auto" w:fill="auto"/>
            <w:vAlign w:val="center"/>
            <w:hideMark/>
          </w:tcPr>
          <w:p w14:paraId="5F1D4A5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w:t>
            </w:r>
          </w:p>
        </w:tc>
        <w:tc>
          <w:tcPr>
            <w:tcW w:w="1701" w:type="dxa"/>
            <w:shd w:val="clear" w:color="auto" w:fill="auto"/>
            <w:vAlign w:val="center"/>
            <w:hideMark/>
          </w:tcPr>
          <w:p w14:paraId="01B9AB6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AF02517" w14:textId="7268A12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9CBCB6E" w14:textId="32FB00B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F42A38" w14:textId="77777777" w:rsidTr="00EF3856">
        <w:trPr>
          <w:trHeight w:val="20"/>
        </w:trPr>
        <w:tc>
          <w:tcPr>
            <w:tcW w:w="557" w:type="dxa"/>
            <w:shd w:val="clear" w:color="auto" w:fill="auto"/>
            <w:vAlign w:val="center"/>
            <w:hideMark/>
          </w:tcPr>
          <w:p w14:paraId="5F7D12B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38</w:t>
            </w:r>
          </w:p>
        </w:tc>
        <w:tc>
          <w:tcPr>
            <w:tcW w:w="3158" w:type="dxa"/>
            <w:shd w:val="clear" w:color="auto" w:fill="auto"/>
            <w:vAlign w:val="center"/>
            <w:hideMark/>
          </w:tcPr>
          <w:p w14:paraId="5C4460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5</w:t>
            </w:r>
          </w:p>
        </w:tc>
        <w:tc>
          <w:tcPr>
            <w:tcW w:w="1701" w:type="dxa"/>
            <w:shd w:val="clear" w:color="auto" w:fill="auto"/>
            <w:vAlign w:val="center"/>
            <w:hideMark/>
          </w:tcPr>
          <w:p w14:paraId="463352C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FB130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14D31E" w14:textId="6256C1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63AF17" w14:textId="77777777" w:rsidTr="00EF3856">
        <w:trPr>
          <w:trHeight w:val="20"/>
        </w:trPr>
        <w:tc>
          <w:tcPr>
            <w:tcW w:w="557" w:type="dxa"/>
            <w:shd w:val="clear" w:color="auto" w:fill="auto"/>
            <w:vAlign w:val="center"/>
            <w:hideMark/>
          </w:tcPr>
          <w:p w14:paraId="57049E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39</w:t>
            </w:r>
          </w:p>
        </w:tc>
        <w:tc>
          <w:tcPr>
            <w:tcW w:w="3158" w:type="dxa"/>
            <w:shd w:val="clear" w:color="auto" w:fill="auto"/>
            <w:vAlign w:val="center"/>
            <w:hideMark/>
          </w:tcPr>
          <w:p w14:paraId="673429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6</w:t>
            </w:r>
          </w:p>
        </w:tc>
        <w:tc>
          <w:tcPr>
            <w:tcW w:w="1701" w:type="dxa"/>
            <w:shd w:val="clear" w:color="auto" w:fill="auto"/>
            <w:vAlign w:val="center"/>
            <w:hideMark/>
          </w:tcPr>
          <w:p w14:paraId="5716590A" w14:textId="35462E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F62C5A1" w14:textId="608183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B4461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582F621" w14:textId="77777777" w:rsidTr="00EF3856">
        <w:trPr>
          <w:trHeight w:val="20"/>
        </w:trPr>
        <w:tc>
          <w:tcPr>
            <w:tcW w:w="557" w:type="dxa"/>
            <w:shd w:val="clear" w:color="auto" w:fill="auto"/>
            <w:vAlign w:val="center"/>
            <w:hideMark/>
          </w:tcPr>
          <w:p w14:paraId="3040FA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40</w:t>
            </w:r>
          </w:p>
        </w:tc>
        <w:tc>
          <w:tcPr>
            <w:tcW w:w="3158" w:type="dxa"/>
            <w:shd w:val="clear" w:color="auto" w:fill="auto"/>
            <w:vAlign w:val="center"/>
            <w:hideMark/>
          </w:tcPr>
          <w:p w14:paraId="47DB63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7</w:t>
            </w:r>
          </w:p>
        </w:tc>
        <w:tc>
          <w:tcPr>
            <w:tcW w:w="1701" w:type="dxa"/>
            <w:shd w:val="clear" w:color="auto" w:fill="auto"/>
            <w:vAlign w:val="center"/>
            <w:hideMark/>
          </w:tcPr>
          <w:p w14:paraId="468519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2151C9" w14:textId="6393E37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84B8D9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17395B" w14:textId="77777777" w:rsidTr="00EF3856">
        <w:trPr>
          <w:trHeight w:val="20"/>
        </w:trPr>
        <w:tc>
          <w:tcPr>
            <w:tcW w:w="557" w:type="dxa"/>
            <w:shd w:val="clear" w:color="auto" w:fill="auto"/>
            <w:vAlign w:val="center"/>
            <w:hideMark/>
          </w:tcPr>
          <w:p w14:paraId="5C290C8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41</w:t>
            </w:r>
          </w:p>
        </w:tc>
        <w:tc>
          <w:tcPr>
            <w:tcW w:w="3158" w:type="dxa"/>
            <w:shd w:val="clear" w:color="auto" w:fill="auto"/>
            <w:vAlign w:val="center"/>
            <w:hideMark/>
          </w:tcPr>
          <w:p w14:paraId="2DD28E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9</w:t>
            </w:r>
          </w:p>
        </w:tc>
        <w:tc>
          <w:tcPr>
            <w:tcW w:w="1701" w:type="dxa"/>
            <w:shd w:val="clear" w:color="auto" w:fill="auto"/>
            <w:vAlign w:val="center"/>
            <w:hideMark/>
          </w:tcPr>
          <w:p w14:paraId="01A82D15" w14:textId="3B8B45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BD62D7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9ACF80" w14:textId="68E4A2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50EC140" w14:textId="77777777" w:rsidTr="00EF3856">
        <w:trPr>
          <w:trHeight w:val="20"/>
        </w:trPr>
        <w:tc>
          <w:tcPr>
            <w:tcW w:w="557" w:type="dxa"/>
            <w:shd w:val="clear" w:color="auto" w:fill="auto"/>
            <w:vAlign w:val="center"/>
            <w:hideMark/>
          </w:tcPr>
          <w:p w14:paraId="4E001D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42</w:t>
            </w:r>
          </w:p>
        </w:tc>
        <w:tc>
          <w:tcPr>
            <w:tcW w:w="3158" w:type="dxa"/>
            <w:shd w:val="clear" w:color="auto" w:fill="auto"/>
            <w:vAlign w:val="center"/>
            <w:hideMark/>
          </w:tcPr>
          <w:p w14:paraId="7581D9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10</w:t>
            </w:r>
          </w:p>
        </w:tc>
        <w:tc>
          <w:tcPr>
            <w:tcW w:w="1701" w:type="dxa"/>
            <w:shd w:val="clear" w:color="auto" w:fill="auto"/>
            <w:vAlign w:val="center"/>
            <w:hideMark/>
          </w:tcPr>
          <w:p w14:paraId="116F43E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8B9E8C" w14:textId="2649F4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4E4737" w14:textId="7E2BF28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A9D384C" w14:textId="77777777" w:rsidTr="00EF3856">
        <w:trPr>
          <w:trHeight w:val="20"/>
        </w:trPr>
        <w:tc>
          <w:tcPr>
            <w:tcW w:w="557" w:type="dxa"/>
            <w:shd w:val="clear" w:color="auto" w:fill="auto"/>
            <w:vAlign w:val="center"/>
            <w:hideMark/>
          </w:tcPr>
          <w:p w14:paraId="52189DE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43</w:t>
            </w:r>
          </w:p>
        </w:tc>
        <w:tc>
          <w:tcPr>
            <w:tcW w:w="3158" w:type="dxa"/>
            <w:shd w:val="clear" w:color="auto" w:fill="auto"/>
            <w:vAlign w:val="center"/>
            <w:hideMark/>
          </w:tcPr>
          <w:p w14:paraId="156E5EE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11</w:t>
            </w:r>
          </w:p>
        </w:tc>
        <w:tc>
          <w:tcPr>
            <w:tcW w:w="1701" w:type="dxa"/>
            <w:shd w:val="clear" w:color="auto" w:fill="auto"/>
            <w:vAlign w:val="center"/>
            <w:hideMark/>
          </w:tcPr>
          <w:p w14:paraId="463B1E9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11E89D" w14:textId="7704C0A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B15B3B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E1B5C8A" w14:textId="77777777" w:rsidTr="00EF3856">
        <w:trPr>
          <w:trHeight w:val="20"/>
        </w:trPr>
        <w:tc>
          <w:tcPr>
            <w:tcW w:w="557" w:type="dxa"/>
            <w:shd w:val="clear" w:color="auto" w:fill="auto"/>
            <w:vAlign w:val="center"/>
            <w:hideMark/>
          </w:tcPr>
          <w:p w14:paraId="4C857EF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44</w:t>
            </w:r>
          </w:p>
        </w:tc>
        <w:tc>
          <w:tcPr>
            <w:tcW w:w="3158" w:type="dxa"/>
            <w:shd w:val="clear" w:color="auto" w:fill="auto"/>
            <w:vAlign w:val="center"/>
            <w:hideMark/>
          </w:tcPr>
          <w:p w14:paraId="3864D5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13</w:t>
            </w:r>
          </w:p>
        </w:tc>
        <w:tc>
          <w:tcPr>
            <w:tcW w:w="1701" w:type="dxa"/>
            <w:shd w:val="clear" w:color="auto" w:fill="auto"/>
            <w:vAlign w:val="center"/>
            <w:hideMark/>
          </w:tcPr>
          <w:p w14:paraId="0F55B3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E60204" w14:textId="0C5F676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E833E3" w14:textId="430F0F8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D97ADF" w14:textId="77777777" w:rsidTr="00EF3856">
        <w:trPr>
          <w:trHeight w:val="20"/>
        </w:trPr>
        <w:tc>
          <w:tcPr>
            <w:tcW w:w="557" w:type="dxa"/>
            <w:shd w:val="clear" w:color="auto" w:fill="auto"/>
            <w:vAlign w:val="center"/>
            <w:hideMark/>
          </w:tcPr>
          <w:p w14:paraId="3AB9E2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45</w:t>
            </w:r>
          </w:p>
        </w:tc>
        <w:tc>
          <w:tcPr>
            <w:tcW w:w="3158" w:type="dxa"/>
            <w:shd w:val="clear" w:color="auto" w:fill="auto"/>
            <w:vAlign w:val="center"/>
            <w:hideMark/>
          </w:tcPr>
          <w:p w14:paraId="082547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15</w:t>
            </w:r>
          </w:p>
        </w:tc>
        <w:tc>
          <w:tcPr>
            <w:tcW w:w="1701" w:type="dxa"/>
            <w:shd w:val="clear" w:color="auto" w:fill="auto"/>
            <w:vAlign w:val="center"/>
            <w:hideMark/>
          </w:tcPr>
          <w:p w14:paraId="19447E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3B1F734" w14:textId="33D33C2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6572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870A7FC" w14:textId="77777777" w:rsidTr="00EF3856">
        <w:trPr>
          <w:trHeight w:val="20"/>
        </w:trPr>
        <w:tc>
          <w:tcPr>
            <w:tcW w:w="557" w:type="dxa"/>
            <w:shd w:val="clear" w:color="auto" w:fill="auto"/>
            <w:vAlign w:val="center"/>
            <w:hideMark/>
          </w:tcPr>
          <w:p w14:paraId="3D4B66A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46</w:t>
            </w:r>
          </w:p>
        </w:tc>
        <w:tc>
          <w:tcPr>
            <w:tcW w:w="3158" w:type="dxa"/>
            <w:shd w:val="clear" w:color="auto" w:fill="auto"/>
            <w:vAlign w:val="center"/>
            <w:hideMark/>
          </w:tcPr>
          <w:p w14:paraId="10AEAE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16</w:t>
            </w:r>
          </w:p>
        </w:tc>
        <w:tc>
          <w:tcPr>
            <w:tcW w:w="1701" w:type="dxa"/>
            <w:shd w:val="clear" w:color="auto" w:fill="auto"/>
            <w:vAlign w:val="center"/>
            <w:hideMark/>
          </w:tcPr>
          <w:p w14:paraId="1856F85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820B7A" w14:textId="49B69D8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FF3A69" w14:textId="7DC5E7D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0AEA827" w14:textId="77777777" w:rsidTr="00EF3856">
        <w:trPr>
          <w:trHeight w:val="20"/>
        </w:trPr>
        <w:tc>
          <w:tcPr>
            <w:tcW w:w="557" w:type="dxa"/>
            <w:shd w:val="clear" w:color="auto" w:fill="auto"/>
            <w:vAlign w:val="center"/>
            <w:hideMark/>
          </w:tcPr>
          <w:p w14:paraId="04E9403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47</w:t>
            </w:r>
          </w:p>
        </w:tc>
        <w:tc>
          <w:tcPr>
            <w:tcW w:w="3158" w:type="dxa"/>
            <w:shd w:val="clear" w:color="auto" w:fill="auto"/>
            <w:vAlign w:val="center"/>
            <w:hideMark/>
          </w:tcPr>
          <w:p w14:paraId="03517D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17</w:t>
            </w:r>
          </w:p>
        </w:tc>
        <w:tc>
          <w:tcPr>
            <w:tcW w:w="1701" w:type="dxa"/>
            <w:shd w:val="clear" w:color="auto" w:fill="auto"/>
            <w:vAlign w:val="center"/>
            <w:hideMark/>
          </w:tcPr>
          <w:p w14:paraId="6851638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63D770" w14:textId="2C5CB6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24CA04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156F279" w14:textId="77777777" w:rsidTr="00EF3856">
        <w:trPr>
          <w:trHeight w:val="20"/>
        </w:trPr>
        <w:tc>
          <w:tcPr>
            <w:tcW w:w="557" w:type="dxa"/>
            <w:shd w:val="clear" w:color="auto" w:fill="auto"/>
            <w:vAlign w:val="center"/>
            <w:hideMark/>
          </w:tcPr>
          <w:p w14:paraId="0775B5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48</w:t>
            </w:r>
          </w:p>
        </w:tc>
        <w:tc>
          <w:tcPr>
            <w:tcW w:w="3158" w:type="dxa"/>
            <w:shd w:val="clear" w:color="auto" w:fill="auto"/>
            <w:vAlign w:val="center"/>
            <w:hideMark/>
          </w:tcPr>
          <w:p w14:paraId="49C1382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24</w:t>
            </w:r>
          </w:p>
        </w:tc>
        <w:tc>
          <w:tcPr>
            <w:tcW w:w="1701" w:type="dxa"/>
            <w:shd w:val="clear" w:color="auto" w:fill="auto"/>
            <w:vAlign w:val="center"/>
            <w:hideMark/>
          </w:tcPr>
          <w:p w14:paraId="149441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8EA17A" w14:textId="7BBFA23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D57E30" w14:textId="01BF5EB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87D2D2" w14:textId="77777777" w:rsidTr="00EF3856">
        <w:trPr>
          <w:trHeight w:val="20"/>
        </w:trPr>
        <w:tc>
          <w:tcPr>
            <w:tcW w:w="557" w:type="dxa"/>
            <w:shd w:val="clear" w:color="auto" w:fill="auto"/>
            <w:vAlign w:val="center"/>
            <w:hideMark/>
          </w:tcPr>
          <w:p w14:paraId="6FA0C9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49</w:t>
            </w:r>
          </w:p>
        </w:tc>
        <w:tc>
          <w:tcPr>
            <w:tcW w:w="3158" w:type="dxa"/>
            <w:shd w:val="clear" w:color="auto" w:fill="auto"/>
            <w:vAlign w:val="center"/>
            <w:hideMark/>
          </w:tcPr>
          <w:p w14:paraId="065845E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25</w:t>
            </w:r>
          </w:p>
        </w:tc>
        <w:tc>
          <w:tcPr>
            <w:tcW w:w="1701" w:type="dxa"/>
            <w:shd w:val="clear" w:color="auto" w:fill="auto"/>
            <w:vAlign w:val="center"/>
            <w:hideMark/>
          </w:tcPr>
          <w:p w14:paraId="037F67B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BBCB46" w14:textId="25A07B0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47221CF" w14:textId="189D77E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319523A" w14:textId="77777777" w:rsidTr="00EF3856">
        <w:trPr>
          <w:trHeight w:val="20"/>
        </w:trPr>
        <w:tc>
          <w:tcPr>
            <w:tcW w:w="557" w:type="dxa"/>
            <w:shd w:val="clear" w:color="auto" w:fill="auto"/>
            <w:vAlign w:val="center"/>
            <w:hideMark/>
          </w:tcPr>
          <w:p w14:paraId="1AAFAD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50</w:t>
            </w:r>
          </w:p>
        </w:tc>
        <w:tc>
          <w:tcPr>
            <w:tcW w:w="3158" w:type="dxa"/>
            <w:shd w:val="clear" w:color="auto" w:fill="auto"/>
            <w:vAlign w:val="center"/>
            <w:hideMark/>
          </w:tcPr>
          <w:p w14:paraId="6094D2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26</w:t>
            </w:r>
          </w:p>
        </w:tc>
        <w:tc>
          <w:tcPr>
            <w:tcW w:w="1701" w:type="dxa"/>
            <w:shd w:val="clear" w:color="auto" w:fill="auto"/>
            <w:vAlign w:val="center"/>
            <w:hideMark/>
          </w:tcPr>
          <w:p w14:paraId="484FCED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8BF7E7A" w14:textId="6C0D525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563DCC6" w14:textId="561C149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0F1BCD" w14:textId="77777777" w:rsidTr="00EF3856">
        <w:trPr>
          <w:trHeight w:val="20"/>
        </w:trPr>
        <w:tc>
          <w:tcPr>
            <w:tcW w:w="557" w:type="dxa"/>
            <w:shd w:val="clear" w:color="auto" w:fill="auto"/>
            <w:vAlign w:val="center"/>
            <w:hideMark/>
          </w:tcPr>
          <w:p w14:paraId="7D743A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51</w:t>
            </w:r>
          </w:p>
        </w:tc>
        <w:tc>
          <w:tcPr>
            <w:tcW w:w="3158" w:type="dxa"/>
            <w:shd w:val="clear" w:color="auto" w:fill="auto"/>
            <w:vAlign w:val="center"/>
            <w:hideMark/>
          </w:tcPr>
          <w:p w14:paraId="6EFC2D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27</w:t>
            </w:r>
          </w:p>
        </w:tc>
        <w:tc>
          <w:tcPr>
            <w:tcW w:w="1701" w:type="dxa"/>
            <w:shd w:val="clear" w:color="auto" w:fill="auto"/>
            <w:vAlign w:val="center"/>
            <w:hideMark/>
          </w:tcPr>
          <w:p w14:paraId="5B6D8E2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F39D6E" w14:textId="0E4EC7F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0EB32F7" w14:textId="7F5AF4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7A5F7C" w14:textId="77777777" w:rsidTr="00EF3856">
        <w:trPr>
          <w:trHeight w:val="20"/>
        </w:trPr>
        <w:tc>
          <w:tcPr>
            <w:tcW w:w="557" w:type="dxa"/>
            <w:shd w:val="clear" w:color="auto" w:fill="auto"/>
            <w:vAlign w:val="center"/>
            <w:hideMark/>
          </w:tcPr>
          <w:p w14:paraId="70AA5A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52</w:t>
            </w:r>
          </w:p>
        </w:tc>
        <w:tc>
          <w:tcPr>
            <w:tcW w:w="3158" w:type="dxa"/>
            <w:shd w:val="clear" w:color="auto" w:fill="auto"/>
            <w:vAlign w:val="center"/>
            <w:hideMark/>
          </w:tcPr>
          <w:p w14:paraId="5269F6F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31</w:t>
            </w:r>
          </w:p>
        </w:tc>
        <w:tc>
          <w:tcPr>
            <w:tcW w:w="1701" w:type="dxa"/>
            <w:shd w:val="clear" w:color="auto" w:fill="auto"/>
            <w:vAlign w:val="center"/>
            <w:hideMark/>
          </w:tcPr>
          <w:p w14:paraId="463508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8B4064" w14:textId="5F5AFB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83229CD" w14:textId="405EDE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082FDF0" w14:textId="77777777" w:rsidTr="00EF3856">
        <w:trPr>
          <w:trHeight w:val="20"/>
        </w:trPr>
        <w:tc>
          <w:tcPr>
            <w:tcW w:w="557" w:type="dxa"/>
            <w:shd w:val="clear" w:color="auto" w:fill="auto"/>
            <w:vAlign w:val="center"/>
            <w:hideMark/>
          </w:tcPr>
          <w:p w14:paraId="1CADF2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53</w:t>
            </w:r>
          </w:p>
        </w:tc>
        <w:tc>
          <w:tcPr>
            <w:tcW w:w="3158" w:type="dxa"/>
            <w:shd w:val="clear" w:color="auto" w:fill="auto"/>
            <w:vAlign w:val="center"/>
            <w:hideMark/>
          </w:tcPr>
          <w:p w14:paraId="584AC17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32</w:t>
            </w:r>
          </w:p>
        </w:tc>
        <w:tc>
          <w:tcPr>
            <w:tcW w:w="1701" w:type="dxa"/>
            <w:shd w:val="clear" w:color="auto" w:fill="auto"/>
            <w:vAlign w:val="center"/>
            <w:hideMark/>
          </w:tcPr>
          <w:p w14:paraId="46EC6FA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7855FAB" w14:textId="1282CD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B40DD1" w14:textId="3F180A1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8AD34A" w14:textId="77777777" w:rsidTr="00EF3856">
        <w:trPr>
          <w:trHeight w:val="20"/>
        </w:trPr>
        <w:tc>
          <w:tcPr>
            <w:tcW w:w="557" w:type="dxa"/>
            <w:shd w:val="clear" w:color="auto" w:fill="auto"/>
            <w:vAlign w:val="center"/>
            <w:hideMark/>
          </w:tcPr>
          <w:p w14:paraId="1C54D9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54</w:t>
            </w:r>
          </w:p>
        </w:tc>
        <w:tc>
          <w:tcPr>
            <w:tcW w:w="3158" w:type="dxa"/>
            <w:shd w:val="clear" w:color="auto" w:fill="auto"/>
            <w:vAlign w:val="center"/>
            <w:hideMark/>
          </w:tcPr>
          <w:p w14:paraId="7E25DA0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34</w:t>
            </w:r>
          </w:p>
        </w:tc>
        <w:tc>
          <w:tcPr>
            <w:tcW w:w="1701" w:type="dxa"/>
            <w:shd w:val="clear" w:color="auto" w:fill="auto"/>
            <w:vAlign w:val="center"/>
            <w:hideMark/>
          </w:tcPr>
          <w:p w14:paraId="0D2A179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D69A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F97F06" w14:textId="1847AAF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B6F380" w14:textId="77777777" w:rsidTr="00EF3856">
        <w:trPr>
          <w:trHeight w:val="20"/>
        </w:trPr>
        <w:tc>
          <w:tcPr>
            <w:tcW w:w="557" w:type="dxa"/>
            <w:shd w:val="clear" w:color="auto" w:fill="auto"/>
            <w:vAlign w:val="center"/>
            <w:hideMark/>
          </w:tcPr>
          <w:p w14:paraId="73D863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55</w:t>
            </w:r>
          </w:p>
        </w:tc>
        <w:tc>
          <w:tcPr>
            <w:tcW w:w="3158" w:type="dxa"/>
            <w:shd w:val="clear" w:color="auto" w:fill="auto"/>
            <w:vAlign w:val="center"/>
            <w:hideMark/>
          </w:tcPr>
          <w:p w14:paraId="4F739FC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36</w:t>
            </w:r>
          </w:p>
        </w:tc>
        <w:tc>
          <w:tcPr>
            <w:tcW w:w="1701" w:type="dxa"/>
            <w:shd w:val="clear" w:color="auto" w:fill="auto"/>
            <w:vAlign w:val="center"/>
            <w:hideMark/>
          </w:tcPr>
          <w:p w14:paraId="21C4C8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40DD2A" w14:textId="107759D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471542B" w14:textId="4DBE74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2883511" w14:textId="77777777" w:rsidTr="00EF3856">
        <w:trPr>
          <w:trHeight w:val="20"/>
        </w:trPr>
        <w:tc>
          <w:tcPr>
            <w:tcW w:w="557" w:type="dxa"/>
            <w:shd w:val="clear" w:color="auto" w:fill="auto"/>
            <w:vAlign w:val="center"/>
            <w:hideMark/>
          </w:tcPr>
          <w:p w14:paraId="17A8555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56</w:t>
            </w:r>
          </w:p>
        </w:tc>
        <w:tc>
          <w:tcPr>
            <w:tcW w:w="3158" w:type="dxa"/>
            <w:shd w:val="clear" w:color="auto" w:fill="auto"/>
            <w:vAlign w:val="center"/>
            <w:hideMark/>
          </w:tcPr>
          <w:p w14:paraId="2FDE83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37</w:t>
            </w:r>
          </w:p>
        </w:tc>
        <w:tc>
          <w:tcPr>
            <w:tcW w:w="1701" w:type="dxa"/>
            <w:shd w:val="clear" w:color="auto" w:fill="auto"/>
            <w:vAlign w:val="center"/>
            <w:hideMark/>
          </w:tcPr>
          <w:p w14:paraId="06782A7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00D085" w14:textId="1E7CECB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94C633E" w14:textId="3991418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C86D5E" w14:textId="77777777" w:rsidTr="00EF3856">
        <w:trPr>
          <w:trHeight w:val="20"/>
        </w:trPr>
        <w:tc>
          <w:tcPr>
            <w:tcW w:w="557" w:type="dxa"/>
            <w:shd w:val="clear" w:color="auto" w:fill="auto"/>
            <w:vAlign w:val="center"/>
            <w:hideMark/>
          </w:tcPr>
          <w:p w14:paraId="3E6884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57</w:t>
            </w:r>
          </w:p>
        </w:tc>
        <w:tc>
          <w:tcPr>
            <w:tcW w:w="3158" w:type="dxa"/>
            <w:shd w:val="clear" w:color="auto" w:fill="auto"/>
            <w:vAlign w:val="center"/>
            <w:hideMark/>
          </w:tcPr>
          <w:p w14:paraId="4AA652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41</w:t>
            </w:r>
          </w:p>
        </w:tc>
        <w:tc>
          <w:tcPr>
            <w:tcW w:w="1701" w:type="dxa"/>
            <w:shd w:val="clear" w:color="auto" w:fill="auto"/>
            <w:vAlign w:val="center"/>
            <w:hideMark/>
          </w:tcPr>
          <w:p w14:paraId="69A9CCB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220B8E5" w14:textId="148BC2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61E62F" w14:textId="50A6A09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59B58A" w14:textId="77777777" w:rsidTr="00EF3856">
        <w:trPr>
          <w:trHeight w:val="20"/>
        </w:trPr>
        <w:tc>
          <w:tcPr>
            <w:tcW w:w="557" w:type="dxa"/>
            <w:shd w:val="clear" w:color="auto" w:fill="auto"/>
            <w:vAlign w:val="center"/>
            <w:hideMark/>
          </w:tcPr>
          <w:p w14:paraId="1E1896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58</w:t>
            </w:r>
          </w:p>
        </w:tc>
        <w:tc>
          <w:tcPr>
            <w:tcW w:w="3158" w:type="dxa"/>
            <w:shd w:val="clear" w:color="auto" w:fill="auto"/>
            <w:vAlign w:val="center"/>
            <w:hideMark/>
          </w:tcPr>
          <w:p w14:paraId="3048ECB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42</w:t>
            </w:r>
          </w:p>
        </w:tc>
        <w:tc>
          <w:tcPr>
            <w:tcW w:w="1701" w:type="dxa"/>
            <w:shd w:val="clear" w:color="auto" w:fill="auto"/>
            <w:vAlign w:val="center"/>
            <w:hideMark/>
          </w:tcPr>
          <w:p w14:paraId="78AD1B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F8046F" w14:textId="236B3D7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CCED8A2" w14:textId="642291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0CCBD13" w14:textId="77777777" w:rsidTr="00EF3856">
        <w:trPr>
          <w:trHeight w:val="20"/>
        </w:trPr>
        <w:tc>
          <w:tcPr>
            <w:tcW w:w="557" w:type="dxa"/>
            <w:shd w:val="clear" w:color="auto" w:fill="auto"/>
            <w:vAlign w:val="center"/>
            <w:hideMark/>
          </w:tcPr>
          <w:p w14:paraId="5A963E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59</w:t>
            </w:r>
          </w:p>
        </w:tc>
        <w:tc>
          <w:tcPr>
            <w:tcW w:w="3158" w:type="dxa"/>
            <w:shd w:val="clear" w:color="auto" w:fill="auto"/>
            <w:vAlign w:val="center"/>
            <w:hideMark/>
          </w:tcPr>
          <w:p w14:paraId="50DC5C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43</w:t>
            </w:r>
          </w:p>
        </w:tc>
        <w:tc>
          <w:tcPr>
            <w:tcW w:w="1701" w:type="dxa"/>
            <w:shd w:val="clear" w:color="auto" w:fill="auto"/>
            <w:vAlign w:val="center"/>
            <w:hideMark/>
          </w:tcPr>
          <w:p w14:paraId="30DF1D2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A6D1343" w14:textId="1D29DC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588EBD9" w14:textId="6A0294D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A34CCF" w14:textId="77777777" w:rsidTr="00EF3856">
        <w:trPr>
          <w:trHeight w:val="20"/>
        </w:trPr>
        <w:tc>
          <w:tcPr>
            <w:tcW w:w="557" w:type="dxa"/>
            <w:shd w:val="clear" w:color="auto" w:fill="auto"/>
            <w:vAlign w:val="center"/>
            <w:hideMark/>
          </w:tcPr>
          <w:p w14:paraId="397E423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60</w:t>
            </w:r>
          </w:p>
        </w:tc>
        <w:tc>
          <w:tcPr>
            <w:tcW w:w="3158" w:type="dxa"/>
            <w:shd w:val="clear" w:color="auto" w:fill="auto"/>
            <w:vAlign w:val="center"/>
            <w:hideMark/>
          </w:tcPr>
          <w:p w14:paraId="3BBE25C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57</w:t>
            </w:r>
          </w:p>
        </w:tc>
        <w:tc>
          <w:tcPr>
            <w:tcW w:w="1701" w:type="dxa"/>
            <w:shd w:val="clear" w:color="auto" w:fill="auto"/>
            <w:vAlign w:val="center"/>
            <w:hideMark/>
          </w:tcPr>
          <w:p w14:paraId="08BCCE5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44A12B" w14:textId="0014A8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9E7C5FD" w14:textId="33A3C42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4CABEA0" w14:textId="77777777" w:rsidTr="00EF3856">
        <w:trPr>
          <w:trHeight w:val="20"/>
        </w:trPr>
        <w:tc>
          <w:tcPr>
            <w:tcW w:w="557" w:type="dxa"/>
            <w:shd w:val="clear" w:color="auto" w:fill="auto"/>
            <w:vAlign w:val="center"/>
            <w:hideMark/>
          </w:tcPr>
          <w:p w14:paraId="12C669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61</w:t>
            </w:r>
          </w:p>
        </w:tc>
        <w:tc>
          <w:tcPr>
            <w:tcW w:w="3158" w:type="dxa"/>
            <w:shd w:val="clear" w:color="auto" w:fill="auto"/>
            <w:vAlign w:val="center"/>
            <w:hideMark/>
          </w:tcPr>
          <w:p w14:paraId="60BBFF3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61</w:t>
            </w:r>
          </w:p>
        </w:tc>
        <w:tc>
          <w:tcPr>
            <w:tcW w:w="1701" w:type="dxa"/>
            <w:shd w:val="clear" w:color="auto" w:fill="auto"/>
            <w:vAlign w:val="center"/>
            <w:hideMark/>
          </w:tcPr>
          <w:p w14:paraId="273AADD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2C9256" w14:textId="2CAA037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5F6B6AB" w14:textId="11548D4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81B51E1" w14:textId="77777777" w:rsidTr="00EF3856">
        <w:trPr>
          <w:trHeight w:val="20"/>
        </w:trPr>
        <w:tc>
          <w:tcPr>
            <w:tcW w:w="557" w:type="dxa"/>
            <w:shd w:val="clear" w:color="auto" w:fill="auto"/>
            <w:vAlign w:val="center"/>
            <w:hideMark/>
          </w:tcPr>
          <w:p w14:paraId="40FFC7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62</w:t>
            </w:r>
          </w:p>
        </w:tc>
        <w:tc>
          <w:tcPr>
            <w:tcW w:w="3158" w:type="dxa"/>
            <w:shd w:val="clear" w:color="auto" w:fill="auto"/>
            <w:vAlign w:val="center"/>
            <w:hideMark/>
          </w:tcPr>
          <w:p w14:paraId="2F90CA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Гагарина 63</w:t>
            </w:r>
          </w:p>
        </w:tc>
        <w:tc>
          <w:tcPr>
            <w:tcW w:w="1701" w:type="dxa"/>
            <w:shd w:val="clear" w:color="auto" w:fill="auto"/>
            <w:vAlign w:val="center"/>
            <w:hideMark/>
          </w:tcPr>
          <w:p w14:paraId="60B475E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1CC324" w14:textId="73BDBA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76FED8" w14:textId="50A2364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62DC68" w14:textId="77777777" w:rsidTr="00EF3856">
        <w:trPr>
          <w:trHeight w:val="20"/>
        </w:trPr>
        <w:tc>
          <w:tcPr>
            <w:tcW w:w="557" w:type="dxa"/>
            <w:shd w:val="clear" w:color="auto" w:fill="auto"/>
            <w:vAlign w:val="center"/>
            <w:hideMark/>
          </w:tcPr>
          <w:p w14:paraId="3B20DB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63</w:t>
            </w:r>
          </w:p>
        </w:tc>
        <w:tc>
          <w:tcPr>
            <w:tcW w:w="3158" w:type="dxa"/>
            <w:shd w:val="clear" w:color="auto" w:fill="auto"/>
            <w:vAlign w:val="center"/>
            <w:hideMark/>
          </w:tcPr>
          <w:p w14:paraId="7680C2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6</w:t>
            </w:r>
          </w:p>
        </w:tc>
        <w:tc>
          <w:tcPr>
            <w:tcW w:w="1701" w:type="dxa"/>
            <w:shd w:val="clear" w:color="auto" w:fill="auto"/>
            <w:vAlign w:val="center"/>
            <w:hideMark/>
          </w:tcPr>
          <w:p w14:paraId="44BBA2E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D655474" w14:textId="7A09351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365CC7E" w14:textId="4E473B8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56AB077" w14:textId="77777777" w:rsidTr="00EF3856">
        <w:trPr>
          <w:trHeight w:val="20"/>
        </w:trPr>
        <w:tc>
          <w:tcPr>
            <w:tcW w:w="557" w:type="dxa"/>
            <w:shd w:val="clear" w:color="auto" w:fill="auto"/>
            <w:vAlign w:val="center"/>
            <w:hideMark/>
          </w:tcPr>
          <w:p w14:paraId="12AE6B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64</w:t>
            </w:r>
          </w:p>
        </w:tc>
        <w:tc>
          <w:tcPr>
            <w:tcW w:w="3158" w:type="dxa"/>
            <w:shd w:val="clear" w:color="auto" w:fill="auto"/>
            <w:vAlign w:val="center"/>
            <w:hideMark/>
          </w:tcPr>
          <w:p w14:paraId="485C392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7</w:t>
            </w:r>
          </w:p>
        </w:tc>
        <w:tc>
          <w:tcPr>
            <w:tcW w:w="1701" w:type="dxa"/>
            <w:shd w:val="clear" w:color="auto" w:fill="auto"/>
            <w:vAlign w:val="center"/>
            <w:hideMark/>
          </w:tcPr>
          <w:p w14:paraId="150926A6" w14:textId="1DC47C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B1C587E" w14:textId="15D79A7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7B975E" w14:textId="0B4CE9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6F09438" w14:textId="77777777" w:rsidTr="00EF3856">
        <w:trPr>
          <w:trHeight w:val="20"/>
        </w:trPr>
        <w:tc>
          <w:tcPr>
            <w:tcW w:w="557" w:type="dxa"/>
            <w:shd w:val="clear" w:color="auto" w:fill="auto"/>
            <w:vAlign w:val="center"/>
            <w:hideMark/>
          </w:tcPr>
          <w:p w14:paraId="69008B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65</w:t>
            </w:r>
          </w:p>
        </w:tc>
        <w:tc>
          <w:tcPr>
            <w:tcW w:w="3158" w:type="dxa"/>
            <w:shd w:val="clear" w:color="auto" w:fill="auto"/>
            <w:vAlign w:val="center"/>
            <w:hideMark/>
          </w:tcPr>
          <w:p w14:paraId="54EF493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60</w:t>
            </w:r>
          </w:p>
        </w:tc>
        <w:tc>
          <w:tcPr>
            <w:tcW w:w="1701" w:type="dxa"/>
            <w:shd w:val="clear" w:color="auto" w:fill="auto"/>
            <w:vAlign w:val="center"/>
            <w:hideMark/>
          </w:tcPr>
          <w:p w14:paraId="7AD8F2C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E6019F" w14:textId="209AFE9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5D9286C" w14:textId="75253E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7A0988" w14:textId="77777777" w:rsidTr="00EF3856">
        <w:trPr>
          <w:trHeight w:val="20"/>
        </w:trPr>
        <w:tc>
          <w:tcPr>
            <w:tcW w:w="557" w:type="dxa"/>
            <w:shd w:val="clear" w:color="auto" w:fill="auto"/>
            <w:vAlign w:val="center"/>
            <w:hideMark/>
          </w:tcPr>
          <w:p w14:paraId="667312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66</w:t>
            </w:r>
          </w:p>
        </w:tc>
        <w:tc>
          <w:tcPr>
            <w:tcW w:w="3158" w:type="dxa"/>
            <w:shd w:val="clear" w:color="auto" w:fill="auto"/>
            <w:vAlign w:val="center"/>
            <w:hideMark/>
          </w:tcPr>
          <w:p w14:paraId="678BDB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62</w:t>
            </w:r>
          </w:p>
        </w:tc>
        <w:tc>
          <w:tcPr>
            <w:tcW w:w="1701" w:type="dxa"/>
            <w:shd w:val="clear" w:color="auto" w:fill="auto"/>
            <w:vAlign w:val="center"/>
            <w:hideMark/>
          </w:tcPr>
          <w:p w14:paraId="7B65117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5CB9B4" w14:textId="30D49F5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34D31BD" w14:textId="67F2890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04D06CC" w14:textId="77777777" w:rsidTr="00EF3856">
        <w:trPr>
          <w:trHeight w:val="20"/>
        </w:trPr>
        <w:tc>
          <w:tcPr>
            <w:tcW w:w="557" w:type="dxa"/>
            <w:shd w:val="clear" w:color="auto" w:fill="auto"/>
            <w:vAlign w:val="center"/>
            <w:hideMark/>
          </w:tcPr>
          <w:p w14:paraId="0BCC998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67</w:t>
            </w:r>
          </w:p>
        </w:tc>
        <w:tc>
          <w:tcPr>
            <w:tcW w:w="3158" w:type="dxa"/>
            <w:shd w:val="clear" w:color="auto" w:fill="auto"/>
            <w:vAlign w:val="center"/>
            <w:hideMark/>
          </w:tcPr>
          <w:p w14:paraId="432976F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Горького 72</w:t>
            </w:r>
          </w:p>
        </w:tc>
        <w:tc>
          <w:tcPr>
            <w:tcW w:w="1701" w:type="dxa"/>
            <w:shd w:val="clear" w:color="auto" w:fill="auto"/>
            <w:vAlign w:val="center"/>
            <w:hideMark/>
          </w:tcPr>
          <w:p w14:paraId="28C6267E" w14:textId="5E7FAE0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BF892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FDDE7B" w14:textId="63433B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D2E7E6" w14:textId="77777777" w:rsidTr="00EF3856">
        <w:trPr>
          <w:trHeight w:val="20"/>
        </w:trPr>
        <w:tc>
          <w:tcPr>
            <w:tcW w:w="557" w:type="dxa"/>
            <w:shd w:val="clear" w:color="auto" w:fill="auto"/>
            <w:vAlign w:val="center"/>
            <w:hideMark/>
          </w:tcPr>
          <w:p w14:paraId="560AB27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68</w:t>
            </w:r>
          </w:p>
        </w:tc>
        <w:tc>
          <w:tcPr>
            <w:tcW w:w="3158" w:type="dxa"/>
            <w:shd w:val="clear" w:color="auto" w:fill="auto"/>
            <w:vAlign w:val="center"/>
            <w:hideMark/>
          </w:tcPr>
          <w:p w14:paraId="736CC6C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1</w:t>
            </w:r>
          </w:p>
        </w:tc>
        <w:tc>
          <w:tcPr>
            <w:tcW w:w="1701" w:type="dxa"/>
            <w:shd w:val="clear" w:color="auto" w:fill="auto"/>
            <w:vAlign w:val="center"/>
            <w:hideMark/>
          </w:tcPr>
          <w:p w14:paraId="2F13D5A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6F85B95" w14:textId="2557F0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0DE3CE5" w14:textId="39C51B9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678DC9B" w14:textId="77777777" w:rsidTr="00EF3856">
        <w:trPr>
          <w:trHeight w:val="20"/>
        </w:trPr>
        <w:tc>
          <w:tcPr>
            <w:tcW w:w="557" w:type="dxa"/>
            <w:shd w:val="clear" w:color="auto" w:fill="auto"/>
            <w:vAlign w:val="center"/>
            <w:hideMark/>
          </w:tcPr>
          <w:p w14:paraId="1E1719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69</w:t>
            </w:r>
          </w:p>
        </w:tc>
        <w:tc>
          <w:tcPr>
            <w:tcW w:w="3158" w:type="dxa"/>
            <w:shd w:val="clear" w:color="auto" w:fill="auto"/>
            <w:vAlign w:val="center"/>
            <w:hideMark/>
          </w:tcPr>
          <w:p w14:paraId="7741DC3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5</w:t>
            </w:r>
          </w:p>
        </w:tc>
        <w:tc>
          <w:tcPr>
            <w:tcW w:w="1701" w:type="dxa"/>
            <w:shd w:val="clear" w:color="auto" w:fill="auto"/>
            <w:vAlign w:val="center"/>
            <w:hideMark/>
          </w:tcPr>
          <w:p w14:paraId="34AB05C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0A43D8" w14:textId="59C119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4D97C0D" w14:textId="6000BC7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6C5B6A7" w14:textId="77777777" w:rsidTr="00EF3856">
        <w:trPr>
          <w:trHeight w:val="20"/>
        </w:trPr>
        <w:tc>
          <w:tcPr>
            <w:tcW w:w="557" w:type="dxa"/>
            <w:shd w:val="clear" w:color="auto" w:fill="auto"/>
            <w:vAlign w:val="center"/>
            <w:hideMark/>
          </w:tcPr>
          <w:p w14:paraId="45B4170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70</w:t>
            </w:r>
          </w:p>
        </w:tc>
        <w:tc>
          <w:tcPr>
            <w:tcW w:w="3158" w:type="dxa"/>
            <w:shd w:val="clear" w:color="auto" w:fill="auto"/>
            <w:vAlign w:val="center"/>
            <w:hideMark/>
          </w:tcPr>
          <w:p w14:paraId="28E33C0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7</w:t>
            </w:r>
          </w:p>
        </w:tc>
        <w:tc>
          <w:tcPr>
            <w:tcW w:w="1701" w:type="dxa"/>
            <w:shd w:val="clear" w:color="auto" w:fill="auto"/>
            <w:vAlign w:val="center"/>
            <w:hideMark/>
          </w:tcPr>
          <w:p w14:paraId="3082E1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80C7A30" w14:textId="174AAA3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1B84F45" w14:textId="26711E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3C7B2E5" w14:textId="77777777" w:rsidTr="00EF3856">
        <w:trPr>
          <w:trHeight w:val="20"/>
        </w:trPr>
        <w:tc>
          <w:tcPr>
            <w:tcW w:w="557" w:type="dxa"/>
            <w:shd w:val="clear" w:color="auto" w:fill="auto"/>
            <w:vAlign w:val="center"/>
            <w:hideMark/>
          </w:tcPr>
          <w:p w14:paraId="39FCDB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71</w:t>
            </w:r>
          </w:p>
        </w:tc>
        <w:tc>
          <w:tcPr>
            <w:tcW w:w="3158" w:type="dxa"/>
            <w:shd w:val="clear" w:color="auto" w:fill="auto"/>
            <w:vAlign w:val="center"/>
            <w:hideMark/>
          </w:tcPr>
          <w:p w14:paraId="346D071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19а</w:t>
            </w:r>
          </w:p>
        </w:tc>
        <w:tc>
          <w:tcPr>
            <w:tcW w:w="1701" w:type="dxa"/>
            <w:shd w:val="clear" w:color="auto" w:fill="auto"/>
            <w:vAlign w:val="center"/>
            <w:hideMark/>
          </w:tcPr>
          <w:p w14:paraId="55B52CF5" w14:textId="5CB5A7F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8A90AB" w14:textId="3FFA28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8DCA58C" w14:textId="7AE3C73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9D6009" w14:textId="77777777" w:rsidTr="00EF3856">
        <w:trPr>
          <w:trHeight w:val="20"/>
        </w:trPr>
        <w:tc>
          <w:tcPr>
            <w:tcW w:w="557" w:type="dxa"/>
            <w:shd w:val="clear" w:color="auto" w:fill="auto"/>
            <w:vAlign w:val="center"/>
            <w:hideMark/>
          </w:tcPr>
          <w:p w14:paraId="1F26B62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72</w:t>
            </w:r>
          </w:p>
        </w:tc>
        <w:tc>
          <w:tcPr>
            <w:tcW w:w="3158" w:type="dxa"/>
            <w:shd w:val="clear" w:color="auto" w:fill="auto"/>
            <w:vAlign w:val="center"/>
            <w:hideMark/>
          </w:tcPr>
          <w:p w14:paraId="2B271A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23</w:t>
            </w:r>
          </w:p>
        </w:tc>
        <w:tc>
          <w:tcPr>
            <w:tcW w:w="1701" w:type="dxa"/>
            <w:shd w:val="clear" w:color="auto" w:fill="auto"/>
            <w:vAlign w:val="center"/>
            <w:hideMark/>
          </w:tcPr>
          <w:p w14:paraId="163E4D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249137" w14:textId="0F5F9C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E3D633" w14:textId="620846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AA59719" w14:textId="77777777" w:rsidTr="00EF3856">
        <w:trPr>
          <w:trHeight w:val="20"/>
        </w:trPr>
        <w:tc>
          <w:tcPr>
            <w:tcW w:w="557" w:type="dxa"/>
            <w:shd w:val="clear" w:color="auto" w:fill="auto"/>
            <w:vAlign w:val="center"/>
            <w:hideMark/>
          </w:tcPr>
          <w:p w14:paraId="3B79F6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73</w:t>
            </w:r>
          </w:p>
        </w:tc>
        <w:tc>
          <w:tcPr>
            <w:tcW w:w="3158" w:type="dxa"/>
            <w:shd w:val="clear" w:color="auto" w:fill="auto"/>
            <w:vAlign w:val="center"/>
            <w:hideMark/>
          </w:tcPr>
          <w:p w14:paraId="50E93C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Гурьянова 25</w:t>
            </w:r>
          </w:p>
        </w:tc>
        <w:tc>
          <w:tcPr>
            <w:tcW w:w="1701" w:type="dxa"/>
            <w:shd w:val="clear" w:color="auto" w:fill="auto"/>
            <w:vAlign w:val="center"/>
            <w:hideMark/>
          </w:tcPr>
          <w:p w14:paraId="1EC7F9F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8CCDD14" w14:textId="72825B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64A477E" w14:textId="0E05B4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C2DF8F" w14:textId="77777777" w:rsidTr="00EF3856">
        <w:trPr>
          <w:trHeight w:val="20"/>
        </w:trPr>
        <w:tc>
          <w:tcPr>
            <w:tcW w:w="557" w:type="dxa"/>
            <w:shd w:val="clear" w:color="auto" w:fill="auto"/>
            <w:vAlign w:val="center"/>
            <w:hideMark/>
          </w:tcPr>
          <w:p w14:paraId="4DA26A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74</w:t>
            </w:r>
          </w:p>
        </w:tc>
        <w:tc>
          <w:tcPr>
            <w:tcW w:w="3158" w:type="dxa"/>
            <w:shd w:val="clear" w:color="auto" w:fill="auto"/>
            <w:vAlign w:val="center"/>
            <w:hideMark/>
          </w:tcPr>
          <w:p w14:paraId="6AD327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Жолио-Кюри 3</w:t>
            </w:r>
          </w:p>
        </w:tc>
        <w:tc>
          <w:tcPr>
            <w:tcW w:w="1701" w:type="dxa"/>
            <w:shd w:val="clear" w:color="auto" w:fill="auto"/>
            <w:vAlign w:val="center"/>
            <w:hideMark/>
          </w:tcPr>
          <w:p w14:paraId="418F71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6F9750E" w14:textId="0BF517C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0C5FC6" w14:textId="549DECD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341B0B" w14:textId="77777777" w:rsidTr="00EF3856">
        <w:trPr>
          <w:trHeight w:val="20"/>
        </w:trPr>
        <w:tc>
          <w:tcPr>
            <w:tcW w:w="557" w:type="dxa"/>
            <w:shd w:val="clear" w:color="auto" w:fill="auto"/>
            <w:vAlign w:val="center"/>
            <w:hideMark/>
          </w:tcPr>
          <w:p w14:paraId="0307465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75</w:t>
            </w:r>
          </w:p>
        </w:tc>
        <w:tc>
          <w:tcPr>
            <w:tcW w:w="3158" w:type="dxa"/>
            <w:shd w:val="clear" w:color="auto" w:fill="auto"/>
            <w:vAlign w:val="center"/>
            <w:hideMark/>
          </w:tcPr>
          <w:p w14:paraId="492360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Жолио-Кюри 7</w:t>
            </w:r>
          </w:p>
        </w:tc>
        <w:tc>
          <w:tcPr>
            <w:tcW w:w="1701" w:type="dxa"/>
            <w:shd w:val="clear" w:color="auto" w:fill="auto"/>
            <w:vAlign w:val="center"/>
            <w:hideMark/>
          </w:tcPr>
          <w:p w14:paraId="6D40FFE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1A71C95" w14:textId="499382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3007924" w14:textId="3AFF10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D48D6EA" w14:textId="77777777" w:rsidTr="00EF3856">
        <w:trPr>
          <w:trHeight w:val="20"/>
        </w:trPr>
        <w:tc>
          <w:tcPr>
            <w:tcW w:w="557" w:type="dxa"/>
            <w:shd w:val="clear" w:color="auto" w:fill="auto"/>
            <w:vAlign w:val="center"/>
            <w:hideMark/>
          </w:tcPr>
          <w:p w14:paraId="4DFE3AF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76</w:t>
            </w:r>
          </w:p>
        </w:tc>
        <w:tc>
          <w:tcPr>
            <w:tcW w:w="3158" w:type="dxa"/>
            <w:shd w:val="clear" w:color="auto" w:fill="auto"/>
            <w:vAlign w:val="center"/>
            <w:hideMark/>
          </w:tcPr>
          <w:p w14:paraId="2D297BB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3</w:t>
            </w:r>
          </w:p>
        </w:tc>
        <w:tc>
          <w:tcPr>
            <w:tcW w:w="1701" w:type="dxa"/>
            <w:shd w:val="clear" w:color="auto" w:fill="auto"/>
            <w:vAlign w:val="center"/>
            <w:hideMark/>
          </w:tcPr>
          <w:p w14:paraId="2B7AD3E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1EF00D" w14:textId="6639F81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EBD4A1" w14:textId="58EF84F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6E59D68" w14:textId="77777777" w:rsidTr="00EF3856">
        <w:trPr>
          <w:trHeight w:val="20"/>
        </w:trPr>
        <w:tc>
          <w:tcPr>
            <w:tcW w:w="557" w:type="dxa"/>
            <w:shd w:val="clear" w:color="auto" w:fill="auto"/>
            <w:vAlign w:val="center"/>
            <w:hideMark/>
          </w:tcPr>
          <w:p w14:paraId="7E69B23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77</w:t>
            </w:r>
          </w:p>
        </w:tc>
        <w:tc>
          <w:tcPr>
            <w:tcW w:w="3158" w:type="dxa"/>
            <w:shd w:val="clear" w:color="auto" w:fill="auto"/>
            <w:vAlign w:val="center"/>
            <w:hideMark/>
          </w:tcPr>
          <w:p w14:paraId="37E6AE5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4</w:t>
            </w:r>
          </w:p>
        </w:tc>
        <w:tc>
          <w:tcPr>
            <w:tcW w:w="1701" w:type="dxa"/>
            <w:shd w:val="clear" w:color="auto" w:fill="auto"/>
            <w:vAlign w:val="center"/>
            <w:hideMark/>
          </w:tcPr>
          <w:p w14:paraId="27BB08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D48190E" w14:textId="77CBCB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1F609DF" w14:textId="6043E45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F1D09C" w14:textId="77777777" w:rsidTr="00EF3856">
        <w:trPr>
          <w:trHeight w:val="20"/>
        </w:trPr>
        <w:tc>
          <w:tcPr>
            <w:tcW w:w="557" w:type="dxa"/>
            <w:shd w:val="clear" w:color="auto" w:fill="auto"/>
            <w:vAlign w:val="center"/>
            <w:hideMark/>
          </w:tcPr>
          <w:p w14:paraId="21D4801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78</w:t>
            </w:r>
          </w:p>
        </w:tc>
        <w:tc>
          <w:tcPr>
            <w:tcW w:w="3158" w:type="dxa"/>
            <w:shd w:val="clear" w:color="auto" w:fill="auto"/>
            <w:vAlign w:val="center"/>
            <w:hideMark/>
          </w:tcPr>
          <w:p w14:paraId="7043B08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5</w:t>
            </w:r>
          </w:p>
        </w:tc>
        <w:tc>
          <w:tcPr>
            <w:tcW w:w="1701" w:type="dxa"/>
            <w:shd w:val="clear" w:color="auto" w:fill="auto"/>
            <w:vAlign w:val="center"/>
            <w:hideMark/>
          </w:tcPr>
          <w:p w14:paraId="6FD701C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66C230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89C25B" w14:textId="279C29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BFD5ED" w14:textId="77777777" w:rsidTr="00EF3856">
        <w:trPr>
          <w:trHeight w:val="20"/>
        </w:trPr>
        <w:tc>
          <w:tcPr>
            <w:tcW w:w="557" w:type="dxa"/>
            <w:shd w:val="clear" w:color="auto" w:fill="auto"/>
            <w:vAlign w:val="center"/>
            <w:hideMark/>
          </w:tcPr>
          <w:p w14:paraId="7FDCC94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79</w:t>
            </w:r>
          </w:p>
        </w:tc>
        <w:tc>
          <w:tcPr>
            <w:tcW w:w="3158" w:type="dxa"/>
            <w:shd w:val="clear" w:color="auto" w:fill="auto"/>
            <w:vAlign w:val="center"/>
            <w:hideMark/>
          </w:tcPr>
          <w:p w14:paraId="5423D7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7</w:t>
            </w:r>
          </w:p>
        </w:tc>
        <w:tc>
          <w:tcPr>
            <w:tcW w:w="1701" w:type="dxa"/>
            <w:shd w:val="clear" w:color="auto" w:fill="auto"/>
            <w:vAlign w:val="center"/>
            <w:hideMark/>
          </w:tcPr>
          <w:p w14:paraId="7E08A6A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ED44A8" w14:textId="2CEA9D8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56FB6AD" w14:textId="3FA9793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1D77F02" w14:textId="77777777" w:rsidTr="00EF3856">
        <w:trPr>
          <w:trHeight w:val="20"/>
        </w:trPr>
        <w:tc>
          <w:tcPr>
            <w:tcW w:w="557" w:type="dxa"/>
            <w:shd w:val="clear" w:color="auto" w:fill="auto"/>
            <w:vAlign w:val="center"/>
            <w:hideMark/>
          </w:tcPr>
          <w:p w14:paraId="5F7EBF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80</w:t>
            </w:r>
          </w:p>
        </w:tc>
        <w:tc>
          <w:tcPr>
            <w:tcW w:w="3158" w:type="dxa"/>
            <w:shd w:val="clear" w:color="auto" w:fill="auto"/>
            <w:vAlign w:val="center"/>
            <w:hideMark/>
          </w:tcPr>
          <w:p w14:paraId="1C758E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Жукова 12</w:t>
            </w:r>
          </w:p>
        </w:tc>
        <w:tc>
          <w:tcPr>
            <w:tcW w:w="1701" w:type="dxa"/>
            <w:shd w:val="clear" w:color="auto" w:fill="auto"/>
            <w:vAlign w:val="center"/>
            <w:hideMark/>
          </w:tcPr>
          <w:p w14:paraId="64EC7B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F3B16B1" w14:textId="639B150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E26F5F" w14:textId="4F82B1A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5A45EAC" w14:textId="77777777" w:rsidTr="00EF3856">
        <w:trPr>
          <w:trHeight w:val="20"/>
        </w:trPr>
        <w:tc>
          <w:tcPr>
            <w:tcW w:w="557" w:type="dxa"/>
            <w:shd w:val="clear" w:color="auto" w:fill="auto"/>
            <w:vAlign w:val="center"/>
            <w:hideMark/>
          </w:tcPr>
          <w:p w14:paraId="63302DF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81</w:t>
            </w:r>
          </w:p>
        </w:tc>
        <w:tc>
          <w:tcPr>
            <w:tcW w:w="3158" w:type="dxa"/>
            <w:shd w:val="clear" w:color="auto" w:fill="auto"/>
            <w:vAlign w:val="center"/>
            <w:hideMark/>
          </w:tcPr>
          <w:p w14:paraId="4A6140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Заводская 3</w:t>
            </w:r>
          </w:p>
        </w:tc>
        <w:tc>
          <w:tcPr>
            <w:tcW w:w="1701" w:type="dxa"/>
            <w:shd w:val="clear" w:color="auto" w:fill="auto"/>
            <w:vAlign w:val="center"/>
            <w:hideMark/>
          </w:tcPr>
          <w:p w14:paraId="100524F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67A8D1" w14:textId="63E5C3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C41D4A" w14:textId="00837D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E9AD72" w14:textId="77777777" w:rsidTr="00EF3856">
        <w:trPr>
          <w:trHeight w:val="20"/>
        </w:trPr>
        <w:tc>
          <w:tcPr>
            <w:tcW w:w="557" w:type="dxa"/>
            <w:shd w:val="clear" w:color="auto" w:fill="auto"/>
            <w:vAlign w:val="center"/>
            <w:hideMark/>
          </w:tcPr>
          <w:p w14:paraId="6DD0CE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82</w:t>
            </w:r>
          </w:p>
        </w:tc>
        <w:tc>
          <w:tcPr>
            <w:tcW w:w="3158" w:type="dxa"/>
            <w:shd w:val="clear" w:color="auto" w:fill="auto"/>
            <w:vAlign w:val="center"/>
            <w:hideMark/>
          </w:tcPr>
          <w:p w14:paraId="7E91619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Заводская 13</w:t>
            </w:r>
          </w:p>
        </w:tc>
        <w:tc>
          <w:tcPr>
            <w:tcW w:w="1701" w:type="dxa"/>
            <w:shd w:val="clear" w:color="auto" w:fill="auto"/>
            <w:vAlign w:val="center"/>
            <w:hideMark/>
          </w:tcPr>
          <w:p w14:paraId="2A5A0B0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656999" w14:textId="4F6522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9107EB" w14:textId="75F7BF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41CD0B" w14:textId="77777777" w:rsidTr="00EF3856">
        <w:trPr>
          <w:trHeight w:val="20"/>
        </w:trPr>
        <w:tc>
          <w:tcPr>
            <w:tcW w:w="557" w:type="dxa"/>
            <w:shd w:val="clear" w:color="auto" w:fill="auto"/>
            <w:vAlign w:val="center"/>
            <w:hideMark/>
          </w:tcPr>
          <w:p w14:paraId="19AFB7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83</w:t>
            </w:r>
          </w:p>
        </w:tc>
        <w:tc>
          <w:tcPr>
            <w:tcW w:w="3158" w:type="dxa"/>
            <w:shd w:val="clear" w:color="auto" w:fill="auto"/>
            <w:vAlign w:val="center"/>
            <w:hideMark/>
          </w:tcPr>
          <w:p w14:paraId="052134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Заводская 15</w:t>
            </w:r>
          </w:p>
        </w:tc>
        <w:tc>
          <w:tcPr>
            <w:tcW w:w="1701" w:type="dxa"/>
            <w:shd w:val="clear" w:color="auto" w:fill="auto"/>
            <w:vAlign w:val="center"/>
            <w:hideMark/>
          </w:tcPr>
          <w:p w14:paraId="65D9874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280FA7" w14:textId="3C86B5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CED577A" w14:textId="16EB04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36BF200" w14:textId="77777777" w:rsidTr="00EF3856">
        <w:trPr>
          <w:trHeight w:val="20"/>
        </w:trPr>
        <w:tc>
          <w:tcPr>
            <w:tcW w:w="557" w:type="dxa"/>
            <w:shd w:val="clear" w:color="auto" w:fill="auto"/>
            <w:vAlign w:val="center"/>
            <w:hideMark/>
          </w:tcPr>
          <w:p w14:paraId="1F6404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84</w:t>
            </w:r>
          </w:p>
        </w:tc>
        <w:tc>
          <w:tcPr>
            <w:tcW w:w="3158" w:type="dxa"/>
            <w:shd w:val="clear" w:color="auto" w:fill="auto"/>
            <w:vAlign w:val="center"/>
            <w:hideMark/>
          </w:tcPr>
          <w:p w14:paraId="5B0007E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1а</w:t>
            </w:r>
          </w:p>
        </w:tc>
        <w:tc>
          <w:tcPr>
            <w:tcW w:w="1701" w:type="dxa"/>
            <w:shd w:val="clear" w:color="auto" w:fill="auto"/>
            <w:vAlign w:val="center"/>
            <w:hideMark/>
          </w:tcPr>
          <w:p w14:paraId="2B3B606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FED966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AF9820" w14:textId="510DA8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BB462C" w14:textId="77777777" w:rsidTr="00EF3856">
        <w:trPr>
          <w:trHeight w:val="20"/>
        </w:trPr>
        <w:tc>
          <w:tcPr>
            <w:tcW w:w="557" w:type="dxa"/>
            <w:shd w:val="clear" w:color="auto" w:fill="auto"/>
            <w:vAlign w:val="center"/>
            <w:hideMark/>
          </w:tcPr>
          <w:p w14:paraId="5F2F8C8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85</w:t>
            </w:r>
          </w:p>
        </w:tc>
        <w:tc>
          <w:tcPr>
            <w:tcW w:w="3158" w:type="dxa"/>
            <w:shd w:val="clear" w:color="auto" w:fill="auto"/>
            <w:vAlign w:val="center"/>
            <w:hideMark/>
          </w:tcPr>
          <w:p w14:paraId="3E2F803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1б</w:t>
            </w:r>
          </w:p>
        </w:tc>
        <w:tc>
          <w:tcPr>
            <w:tcW w:w="1701" w:type="dxa"/>
            <w:shd w:val="clear" w:color="auto" w:fill="auto"/>
            <w:vAlign w:val="center"/>
            <w:hideMark/>
          </w:tcPr>
          <w:p w14:paraId="3F56C86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F51D12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D1D3E9" w14:textId="13FB37F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CD17718" w14:textId="77777777" w:rsidTr="00EF3856">
        <w:trPr>
          <w:trHeight w:val="20"/>
        </w:trPr>
        <w:tc>
          <w:tcPr>
            <w:tcW w:w="557" w:type="dxa"/>
            <w:shd w:val="clear" w:color="auto" w:fill="auto"/>
            <w:vAlign w:val="center"/>
            <w:hideMark/>
          </w:tcPr>
          <w:p w14:paraId="077FC6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86</w:t>
            </w:r>
          </w:p>
        </w:tc>
        <w:tc>
          <w:tcPr>
            <w:tcW w:w="3158" w:type="dxa"/>
            <w:shd w:val="clear" w:color="auto" w:fill="auto"/>
            <w:vAlign w:val="center"/>
            <w:hideMark/>
          </w:tcPr>
          <w:p w14:paraId="4BE08B2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1в</w:t>
            </w:r>
          </w:p>
        </w:tc>
        <w:tc>
          <w:tcPr>
            <w:tcW w:w="1701" w:type="dxa"/>
            <w:shd w:val="clear" w:color="auto" w:fill="auto"/>
            <w:vAlign w:val="center"/>
            <w:hideMark/>
          </w:tcPr>
          <w:p w14:paraId="00486C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56B7B5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7680696" w14:textId="279E235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C0F57A" w14:textId="77777777" w:rsidTr="00EF3856">
        <w:trPr>
          <w:trHeight w:val="20"/>
        </w:trPr>
        <w:tc>
          <w:tcPr>
            <w:tcW w:w="557" w:type="dxa"/>
            <w:shd w:val="clear" w:color="auto" w:fill="auto"/>
            <w:vAlign w:val="center"/>
            <w:hideMark/>
          </w:tcPr>
          <w:p w14:paraId="7AD29BF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87</w:t>
            </w:r>
          </w:p>
        </w:tc>
        <w:tc>
          <w:tcPr>
            <w:tcW w:w="3158" w:type="dxa"/>
            <w:shd w:val="clear" w:color="auto" w:fill="auto"/>
            <w:vAlign w:val="center"/>
            <w:hideMark/>
          </w:tcPr>
          <w:p w14:paraId="7CB5970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w:t>
            </w:r>
            <w:r w:rsidRPr="00AF0DA2">
              <w:rPr>
                <w:rFonts w:ascii="Times New Roman" w:hAnsi="Times New Roman" w:cs="Times New Roman"/>
                <w:color w:val="000000" w:themeColor="text1"/>
                <w:sz w:val="20"/>
                <w:szCs w:val="20"/>
              </w:rPr>
              <w:lastRenderedPageBreak/>
              <w:t>ездная 2</w:t>
            </w:r>
          </w:p>
        </w:tc>
        <w:tc>
          <w:tcPr>
            <w:tcW w:w="1701" w:type="dxa"/>
            <w:shd w:val="clear" w:color="auto" w:fill="auto"/>
            <w:vAlign w:val="center"/>
            <w:hideMark/>
          </w:tcPr>
          <w:p w14:paraId="5D6F30EB" w14:textId="78BDC38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DB497B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2C1F7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C3BC29A" w14:textId="77777777" w:rsidTr="00EF3856">
        <w:trPr>
          <w:trHeight w:val="20"/>
        </w:trPr>
        <w:tc>
          <w:tcPr>
            <w:tcW w:w="557" w:type="dxa"/>
            <w:shd w:val="clear" w:color="auto" w:fill="auto"/>
            <w:vAlign w:val="center"/>
            <w:hideMark/>
          </w:tcPr>
          <w:p w14:paraId="0495EE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88</w:t>
            </w:r>
          </w:p>
        </w:tc>
        <w:tc>
          <w:tcPr>
            <w:tcW w:w="3158" w:type="dxa"/>
            <w:shd w:val="clear" w:color="auto" w:fill="auto"/>
            <w:vAlign w:val="center"/>
            <w:hideMark/>
          </w:tcPr>
          <w:p w14:paraId="06EAE87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4</w:t>
            </w:r>
          </w:p>
        </w:tc>
        <w:tc>
          <w:tcPr>
            <w:tcW w:w="1701" w:type="dxa"/>
            <w:shd w:val="clear" w:color="auto" w:fill="auto"/>
            <w:vAlign w:val="center"/>
            <w:hideMark/>
          </w:tcPr>
          <w:p w14:paraId="7CE5A3ED" w14:textId="2303CB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CEB4DC" w14:textId="63B5AC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FD15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4FA292" w14:textId="77777777" w:rsidTr="00EF3856">
        <w:trPr>
          <w:trHeight w:val="20"/>
        </w:trPr>
        <w:tc>
          <w:tcPr>
            <w:tcW w:w="557" w:type="dxa"/>
            <w:shd w:val="clear" w:color="auto" w:fill="auto"/>
            <w:vAlign w:val="center"/>
            <w:hideMark/>
          </w:tcPr>
          <w:p w14:paraId="7BA584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89</w:t>
            </w:r>
          </w:p>
        </w:tc>
        <w:tc>
          <w:tcPr>
            <w:tcW w:w="3158" w:type="dxa"/>
            <w:shd w:val="clear" w:color="auto" w:fill="auto"/>
            <w:vAlign w:val="center"/>
            <w:hideMark/>
          </w:tcPr>
          <w:p w14:paraId="17DB2A0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5</w:t>
            </w:r>
          </w:p>
        </w:tc>
        <w:tc>
          <w:tcPr>
            <w:tcW w:w="1701" w:type="dxa"/>
            <w:shd w:val="clear" w:color="auto" w:fill="auto"/>
            <w:vAlign w:val="center"/>
            <w:hideMark/>
          </w:tcPr>
          <w:p w14:paraId="4DE844DB" w14:textId="4B988A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A65821" w14:textId="35F4494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28FCA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B09B036" w14:textId="77777777" w:rsidTr="00EF3856">
        <w:trPr>
          <w:trHeight w:val="20"/>
        </w:trPr>
        <w:tc>
          <w:tcPr>
            <w:tcW w:w="557" w:type="dxa"/>
            <w:shd w:val="clear" w:color="auto" w:fill="auto"/>
            <w:vAlign w:val="center"/>
            <w:hideMark/>
          </w:tcPr>
          <w:p w14:paraId="671C64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90</w:t>
            </w:r>
          </w:p>
        </w:tc>
        <w:tc>
          <w:tcPr>
            <w:tcW w:w="3158" w:type="dxa"/>
            <w:shd w:val="clear" w:color="auto" w:fill="auto"/>
            <w:vAlign w:val="center"/>
            <w:hideMark/>
          </w:tcPr>
          <w:p w14:paraId="4758A0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6</w:t>
            </w:r>
          </w:p>
        </w:tc>
        <w:tc>
          <w:tcPr>
            <w:tcW w:w="1701" w:type="dxa"/>
            <w:shd w:val="clear" w:color="auto" w:fill="auto"/>
            <w:vAlign w:val="center"/>
            <w:hideMark/>
          </w:tcPr>
          <w:p w14:paraId="2E05DFFA" w14:textId="77ABB9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26E3670" w14:textId="11EFB1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2B3E8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3EE48F" w14:textId="77777777" w:rsidTr="00EF3856">
        <w:trPr>
          <w:trHeight w:val="20"/>
        </w:trPr>
        <w:tc>
          <w:tcPr>
            <w:tcW w:w="557" w:type="dxa"/>
            <w:shd w:val="clear" w:color="auto" w:fill="auto"/>
            <w:vAlign w:val="center"/>
            <w:hideMark/>
          </w:tcPr>
          <w:p w14:paraId="5DB9B6D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91</w:t>
            </w:r>
          </w:p>
        </w:tc>
        <w:tc>
          <w:tcPr>
            <w:tcW w:w="3158" w:type="dxa"/>
            <w:shd w:val="clear" w:color="auto" w:fill="auto"/>
            <w:vAlign w:val="center"/>
            <w:hideMark/>
          </w:tcPr>
          <w:p w14:paraId="38A780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8</w:t>
            </w:r>
          </w:p>
        </w:tc>
        <w:tc>
          <w:tcPr>
            <w:tcW w:w="1701" w:type="dxa"/>
            <w:shd w:val="clear" w:color="auto" w:fill="auto"/>
            <w:vAlign w:val="center"/>
            <w:hideMark/>
          </w:tcPr>
          <w:p w14:paraId="0D0396F4" w14:textId="336B453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DC2C782" w14:textId="354A022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46CC1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1DECABD" w14:textId="77777777" w:rsidTr="00EF3856">
        <w:trPr>
          <w:trHeight w:val="20"/>
        </w:trPr>
        <w:tc>
          <w:tcPr>
            <w:tcW w:w="557" w:type="dxa"/>
            <w:shd w:val="clear" w:color="auto" w:fill="auto"/>
            <w:vAlign w:val="center"/>
            <w:hideMark/>
          </w:tcPr>
          <w:p w14:paraId="26D304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92</w:t>
            </w:r>
          </w:p>
        </w:tc>
        <w:tc>
          <w:tcPr>
            <w:tcW w:w="3158" w:type="dxa"/>
            <w:shd w:val="clear" w:color="auto" w:fill="auto"/>
            <w:vAlign w:val="center"/>
            <w:hideMark/>
          </w:tcPr>
          <w:p w14:paraId="086B6D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13</w:t>
            </w:r>
          </w:p>
        </w:tc>
        <w:tc>
          <w:tcPr>
            <w:tcW w:w="1701" w:type="dxa"/>
            <w:shd w:val="clear" w:color="auto" w:fill="auto"/>
            <w:vAlign w:val="center"/>
            <w:hideMark/>
          </w:tcPr>
          <w:p w14:paraId="1C5E840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0FC684B" w14:textId="73406E9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E39FE55" w14:textId="09DFCF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60FF14C" w14:textId="77777777" w:rsidTr="00EF3856">
        <w:trPr>
          <w:trHeight w:val="20"/>
        </w:trPr>
        <w:tc>
          <w:tcPr>
            <w:tcW w:w="557" w:type="dxa"/>
            <w:shd w:val="clear" w:color="auto" w:fill="auto"/>
            <w:vAlign w:val="center"/>
            <w:hideMark/>
          </w:tcPr>
          <w:p w14:paraId="4B146F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93</w:t>
            </w:r>
          </w:p>
        </w:tc>
        <w:tc>
          <w:tcPr>
            <w:tcW w:w="3158" w:type="dxa"/>
            <w:shd w:val="clear" w:color="auto" w:fill="auto"/>
            <w:vAlign w:val="center"/>
            <w:hideMark/>
          </w:tcPr>
          <w:p w14:paraId="6A086B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15</w:t>
            </w:r>
          </w:p>
        </w:tc>
        <w:tc>
          <w:tcPr>
            <w:tcW w:w="1701" w:type="dxa"/>
            <w:shd w:val="clear" w:color="auto" w:fill="auto"/>
            <w:vAlign w:val="center"/>
            <w:hideMark/>
          </w:tcPr>
          <w:p w14:paraId="60141A8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4AA05B" w14:textId="6A32EA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F6B1CE" w14:textId="3E5059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D4FC21" w14:textId="77777777" w:rsidTr="00EF3856">
        <w:trPr>
          <w:trHeight w:val="20"/>
        </w:trPr>
        <w:tc>
          <w:tcPr>
            <w:tcW w:w="557" w:type="dxa"/>
            <w:shd w:val="clear" w:color="auto" w:fill="auto"/>
            <w:vAlign w:val="center"/>
            <w:hideMark/>
          </w:tcPr>
          <w:p w14:paraId="2CA8B2B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94</w:t>
            </w:r>
          </w:p>
        </w:tc>
        <w:tc>
          <w:tcPr>
            <w:tcW w:w="3158" w:type="dxa"/>
            <w:shd w:val="clear" w:color="auto" w:fill="auto"/>
            <w:vAlign w:val="center"/>
            <w:hideMark/>
          </w:tcPr>
          <w:p w14:paraId="5EDC38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17</w:t>
            </w:r>
          </w:p>
        </w:tc>
        <w:tc>
          <w:tcPr>
            <w:tcW w:w="1701" w:type="dxa"/>
            <w:shd w:val="clear" w:color="auto" w:fill="auto"/>
            <w:vAlign w:val="center"/>
            <w:hideMark/>
          </w:tcPr>
          <w:p w14:paraId="416E48D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ECB792" w14:textId="2B9510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A4B2B9E" w14:textId="10A2854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5D87D67" w14:textId="77777777" w:rsidTr="00EF3856">
        <w:trPr>
          <w:trHeight w:val="20"/>
        </w:trPr>
        <w:tc>
          <w:tcPr>
            <w:tcW w:w="557" w:type="dxa"/>
            <w:shd w:val="clear" w:color="auto" w:fill="auto"/>
            <w:vAlign w:val="center"/>
            <w:hideMark/>
          </w:tcPr>
          <w:p w14:paraId="15D94C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95</w:t>
            </w:r>
          </w:p>
        </w:tc>
        <w:tc>
          <w:tcPr>
            <w:tcW w:w="3158" w:type="dxa"/>
            <w:shd w:val="clear" w:color="auto" w:fill="auto"/>
            <w:vAlign w:val="center"/>
            <w:hideMark/>
          </w:tcPr>
          <w:p w14:paraId="4C5925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Звездная 21</w:t>
            </w:r>
          </w:p>
        </w:tc>
        <w:tc>
          <w:tcPr>
            <w:tcW w:w="1701" w:type="dxa"/>
            <w:shd w:val="clear" w:color="auto" w:fill="auto"/>
            <w:vAlign w:val="center"/>
            <w:hideMark/>
          </w:tcPr>
          <w:p w14:paraId="12F590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1C2441F" w14:textId="45DFAA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4BC460F" w14:textId="308C2DA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6A34A15" w14:textId="77777777" w:rsidTr="00EF3856">
        <w:trPr>
          <w:trHeight w:val="20"/>
        </w:trPr>
        <w:tc>
          <w:tcPr>
            <w:tcW w:w="557" w:type="dxa"/>
            <w:shd w:val="clear" w:color="auto" w:fill="auto"/>
            <w:vAlign w:val="center"/>
            <w:hideMark/>
          </w:tcPr>
          <w:p w14:paraId="5D4F84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96</w:t>
            </w:r>
          </w:p>
        </w:tc>
        <w:tc>
          <w:tcPr>
            <w:tcW w:w="3158" w:type="dxa"/>
            <w:shd w:val="clear" w:color="auto" w:fill="auto"/>
            <w:vAlign w:val="center"/>
            <w:hideMark/>
          </w:tcPr>
          <w:p w14:paraId="4E9FCE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w:t>
            </w:r>
          </w:p>
        </w:tc>
        <w:tc>
          <w:tcPr>
            <w:tcW w:w="1701" w:type="dxa"/>
            <w:shd w:val="clear" w:color="auto" w:fill="auto"/>
            <w:vAlign w:val="center"/>
            <w:hideMark/>
          </w:tcPr>
          <w:p w14:paraId="63BE554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DA7B68" w14:textId="0CBF89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3BD0CD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12FFAE0" w14:textId="77777777" w:rsidTr="00EF3856">
        <w:trPr>
          <w:trHeight w:val="20"/>
        </w:trPr>
        <w:tc>
          <w:tcPr>
            <w:tcW w:w="557" w:type="dxa"/>
            <w:shd w:val="clear" w:color="auto" w:fill="auto"/>
            <w:vAlign w:val="center"/>
            <w:hideMark/>
          </w:tcPr>
          <w:p w14:paraId="715DF2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97</w:t>
            </w:r>
          </w:p>
        </w:tc>
        <w:tc>
          <w:tcPr>
            <w:tcW w:w="3158" w:type="dxa"/>
            <w:shd w:val="clear" w:color="auto" w:fill="auto"/>
            <w:vAlign w:val="center"/>
            <w:hideMark/>
          </w:tcPr>
          <w:p w14:paraId="3C31CC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w:t>
            </w:r>
          </w:p>
        </w:tc>
        <w:tc>
          <w:tcPr>
            <w:tcW w:w="1701" w:type="dxa"/>
            <w:shd w:val="clear" w:color="auto" w:fill="auto"/>
            <w:vAlign w:val="center"/>
            <w:hideMark/>
          </w:tcPr>
          <w:p w14:paraId="5D84E52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57013F" w14:textId="2B07F1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AD7BB0E" w14:textId="6AD4A2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E8D7F9" w14:textId="77777777" w:rsidTr="00EF3856">
        <w:trPr>
          <w:trHeight w:val="20"/>
        </w:trPr>
        <w:tc>
          <w:tcPr>
            <w:tcW w:w="557" w:type="dxa"/>
            <w:shd w:val="clear" w:color="auto" w:fill="auto"/>
            <w:vAlign w:val="center"/>
            <w:hideMark/>
          </w:tcPr>
          <w:p w14:paraId="68B847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98</w:t>
            </w:r>
          </w:p>
        </w:tc>
        <w:tc>
          <w:tcPr>
            <w:tcW w:w="3158" w:type="dxa"/>
            <w:shd w:val="clear" w:color="auto" w:fill="auto"/>
            <w:vAlign w:val="center"/>
            <w:hideMark/>
          </w:tcPr>
          <w:p w14:paraId="00A3A68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3</w:t>
            </w:r>
          </w:p>
        </w:tc>
        <w:tc>
          <w:tcPr>
            <w:tcW w:w="1701" w:type="dxa"/>
            <w:shd w:val="clear" w:color="auto" w:fill="auto"/>
            <w:vAlign w:val="center"/>
            <w:hideMark/>
          </w:tcPr>
          <w:p w14:paraId="213920C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7AA4211" w14:textId="7A79AEA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B53CC3" w14:textId="292D8AD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EFD7F6" w14:textId="77777777" w:rsidTr="00EF3856">
        <w:trPr>
          <w:trHeight w:val="20"/>
        </w:trPr>
        <w:tc>
          <w:tcPr>
            <w:tcW w:w="557" w:type="dxa"/>
            <w:shd w:val="clear" w:color="auto" w:fill="auto"/>
            <w:vAlign w:val="center"/>
            <w:hideMark/>
          </w:tcPr>
          <w:p w14:paraId="27B2466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99</w:t>
            </w:r>
          </w:p>
        </w:tc>
        <w:tc>
          <w:tcPr>
            <w:tcW w:w="3158" w:type="dxa"/>
            <w:shd w:val="clear" w:color="auto" w:fill="auto"/>
            <w:vAlign w:val="center"/>
            <w:hideMark/>
          </w:tcPr>
          <w:p w14:paraId="7D44645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8</w:t>
            </w:r>
          </w:p>
        </w:tc>
        <w:tc>
          <w:tcPr>
            <w:tcW w:w="1701" w:type="dxa"/>
            <w:shd w:val="clear" w:color="auto" w:fill="auto"/>
            <w:vAlign w:val="center"/>
            <w:hideMark/>
          </w:tcPr>
          <w:p w14:paraId="43CA45E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E8A920" w14:textId="53343C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5AD1448" w14:textId="15F00E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E23F18" w14:textId="77777777" w:rsidTr="00EF3856">
        <w:trPr>
          <w:trHeight w:val="20"/>
        </w:trPr>
        <w:tc>
          <w:tcPr>
            <w:tcW w:w="557" w:type="dxa"/>
            <w:shd w:val="clear" w:color="auto" w:fill="auto"/>
            <w:vAlign w:val="center"/>
            <w:hideMark/>
          </w:tcPr>
          <w:p w14:paraId="2B3CCEF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100</w:t>
            </w:r>
          </w:p>
        </w:tc>
        <w:tc>
          <w:tcPr>
            <w:tcW w:w="3158" w:type="dxa"/>
            <w:shd w:val="clear" w:color="auto" w:fill="auto"/>
            <w:vAlign w:val="center"/>
            <w:hideMark/>
          </w:tcPr>
          <w:p w14:paraId="56DD727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9</w:t>
            </w:r>
          </w:p>
        </w:tc>
        <w:tc>
          <w:tcPr>
            <w:tcW w:w="1701" w:type="dxa"/>
            <w:shd w:val="clear" w:color="auto" w:fill="auto"/>
            <w:vAlign w:val="center"/>
            <w:hideMark/>
          </w:tcPr>
          <w:p w14:paraId="087DF03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7445EA" w14:textId="356DAC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1AB121A" w14:textId="4B6F253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35E6B5F" w14:textId="77777777" w:rsidTr="00EF3856">
        <w:trPr>
          <w:trHeight w:val="20"/>
        </w:trPr>
        <w:tc>
          <w:tcPr>
            <w:tcW w:w="557" w:type="dxa"/>
            <w:shd w:val="clear" w:color="auto" w:fill="auto"/>
            <w:vAlign w:val="center"/>
            <w:hideMark/>
          </w:tcPr>
          <w:p w14:paraId="149B58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101</w:t>
            </w:r>
          </w:p>
        </w:tc>
        <w:tc>
          <w:tcPr>
            <w:tcW w:w="3158" w:type="dxa"/>
            <w:shd w:val="clear" w:color="auto" w:fill="auto"/>
            <w:vAlign w:val="center"/>
            <w:hideMark/>
          </w:tcPr>
          <w:p w14:paraId="26A9BB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10</w:t>
            </w:r>
          </w:p>
        </w:tc>
        <w:tc>
          <w:tcPr>
            <w:tcW w:w="1701" w:type="dxa"/>
            <w:shd w:val="clear" w:color="auto" w:fill="auto"/>
            <w:vAlign w:val="center"/>
            <w:hideMark/>
          </w:tcPr>
          <w:p w14:paraId="587A167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BC181C" w14:textId="01F3F12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F5DE4F" w14:textId="0675FDF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4FA8992" w14:textId="77777777" w:rsidTr="00EF3856">
        <w:trPr>
          <w:trHeight w:val="20"/>
        </w:trPr>
        <w:tc>
          <w:tcPr>
            <w:tcW w:w="557" w:type="dxa"/>
            <w:shd w:val="clear" w:color="auto" w:fill="auto"/>
            <w:vAlign w:val="center"/>
            <w:hideMark/>
          </w:tcPr>
          <w:p w14:paraId="7849D9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102</w:t>
            </w:r>
          </w:p>
        </w:tc>
        <w:tc>
          <w:tcPr>
            <w:tcW w:w="3158" w:type="dxa"/>
            <w:shd w:val="clear" w:color="auto" w:fill="auto"/>
            <w:vAlign w:val="center"/>
            <w:hideMark/>
          </w:tcPr>
          <w:p w14:paraId="443A3EB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12</w:t>
            </w:r>
          </w:p>
        </w:tc>
        <w:tc>
          <w:tcPr>
            <w:tcW w:w="1701" w:type="dxa"/>
            <w:shd w:val="clear" w:color="auto" w:fill="auto"/>
            <w:vAlign w:val="center"/>
            <w:hideMark/>
          </w:tcPr>
          <w:p w14:paraId="09843E8F" w14:textId="779BCB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60AC26" w14:textId="2EDD28F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B8EA1F" w14:textId="7578AE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D9953C" w14:textId="77777777" w:rsidTr="00EF3856">
        <w:trPr>
          <w:trHeight w:val="20"/>
        </w:trPr>
        <w:tc>
          <w:tcPr>
            <w:tcW w:w="557" w:type="dxa"/>
            <w:shd w:val="clear" w:color="auto" w:fill="auto"/>
            <w:vAlign w:val="center"/>
            <w:hideMark/>
          </w:tcPr>
          <w:p w14:paraId="3A7C65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103</w:t>
            </w:r>
          </w:p>
        </w:tc>
        <w:tc>
          <w:tcPr>
            <w:tcW w:w="3158" w:type="dxa"/>
            <w:shd w:val="clear" w:color="auto" w:fill="auto"/>
            <w:vAlign w:val="center"/>
            <w:hideMark/>
          </w:tcPr>
          <w:p w14:paraId="514ED9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15</w:t>
            </w:r>
          </w:p>
        </w:tc>
        <w:tc>
          <w:tcPr>
            <w:tcW w:w="1701" w:type="dxa"/>
            <w:shd w:val="clear" w:color="auto" w:fill="auto"/>
            <w:vAlign w:val="center"/>
            <w:hideMark/>
          </w:tcPr>
          <w:p w14:paraId="590B780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8083B9F" w14:textId="31BDA04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E41A80" w14:textId="52BB82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66D96E" w14:textId="77777777" w:rsidTr="00EF3856">
        <w:trPr>
          <w:trHeight w:val="20"/>
        </w:trPr>
        <w:tc>
          <w:tcPr>
            <w:tcW w:w="557" w:type="dxa"/>
            <w:shd w:val="clear" w:color="auto" w:fill="auto"/>
            <w:vAlign w:val="center"/>
            <w:hideMark/>
          </w:tcPr>
          <w:p w14:paraId="093F1E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104</w:t>
            </w:r>
          </w:p>
        </w:tc>
        <w:tc>
          <w:tcPr>
            <w:tcW w:w="3158" w:type="dxa"/>
            <w:shd w:val="clear" w:color="auto" w:fill="auto"/>
            <w:vAlign w:val="center"/>
            <w:hideMark/>
          </w:tcPr>
          <w:p w14:paraId="558F55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16</w:t>
            </w:r>
          </w:p>
        </w:tc>
        <w:tc>
          <w:tcPr>
            <w:tcW w:w="1701" w:type="dxa"/>
            <w:shd w:val="clear" w:color="auto" w:fill="auto"/>
            <w:vAlign w:val="center"/>
            <w:hideMark/>
          </w:tcPr>
          <w:p w14:paraId="76BCEFF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4EA016" w14:textId="7E8316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603F3C" w14:textId="060F55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C59B89" w14:textId="77777777" w:rsidTr="00EF3856">
        <w:trPr>
          <w:trHeight w:val="20"/>
        </w:trPr>
        <w:tc>
          <w:tcPr>
            <w:tcW w:w="557" w:type="dxa"/>
            <w:shd w:val="clear" w:color="auto" w:fill="auto"/>
            <w:vAlign w:val="center"/>
            <w:hideMark/>
          </w:tcPr>
          <w:p w14:paraId="37B03B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105</w:t>
            </w:r>
          </w:p>
        </w:tc>
        <w:tc>
          <w:tcPr>
            <w:tcW w:w="3158" w:type="dxa"/>
            <w:shd w:val="clear" w:color="auto" w:fill="auto"/>
            <w:vAlign w:val="center"/>
            <w:hideMark/>
          </w:tcPr>
          <w:p w14:paraId="7EF06E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18</w:t>
            </w:r>
          </w:p>
        </w:tc>
        <w:tc>
          <w:tcPr>
            <w:tcW w:w="1701" w:type="dxa"/>
            <w:shd w:val="clear" w:color="auto" w:fill="auto"/>
            <w:vAlign w:val="center"/>
            <w:hideMark/>
          </w:tcPr>
          <w:p w14:paraId="68DBFC1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640781" w14:textId="154B0A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A80BC53" w14:textId="7AE5A7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6395E9" w14:textId="77777777" w:rsidTr="00EF3856">
        <w:trPr>
          <w:trHeight w:val="20"/>
        </w:trPr>
        <w:tc>
          <w:tcPr>
            <w:tcW w:w="557" w:type="dxa"/>
            <w:shd w:val="clear" w:color="auto" w:fill="auto"/>
            <w:vAlign w:val="center"/>
            <w:hideMark/>
          </w:tcPr>
          <w:p w14:paraId="02ECB96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106</w:t>
            </w:r>
          </w:p>
        </w:tc>
        <w:tc>
          <w:tcPr>
            <w:tcW w:w="3158" w:type="dxa"/>
            <w:shd w:val="clear" w:color="auto" w:fill="auto"/>
            <w:vAlign w:val="center"/>
            <w:hideMark/>
          </w:tcPr>
          <w:p w14:paraId="4E90733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20</w:t>
            </w:r>
          </w:p>
        </w:tc>
        <w:tc>
          <w:tcPr>
            <w:tcW w:w="1701" w:type="dxa"/>
            <w:shd w:val="clear" w:color="auto" w:fill="auto"/>
            <w:vAlign w:val="center"/>
            <w:hideMark/>
          </w:tcPr>
          <w:p w14:paraId="16A0C89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3B4D60" w14:textId="576AEC5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B142887" w14:textId="3BF934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E52BF3" w14:textId="77777777" w:rsidTr="00EF3856">
        <w:trPr>
          <w:trHeight w:val="20"/>
        </w:trPr>
        <w:tc>
          <w:tcPr>
            <w:tcW w:w="557" w:type="dxa"/>
            <w:shd w:val="clear" w:color="auto" w:fill="auto"/>
            <w:vAlign w:val="center"/>
            <w:hideMark/>
          </w:tcPr>
          <w:p w14:paraId="0A7B07C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107</w:t>
            </w:r>
          </w:p>
        </w:tc>
        <w:tc>
          <w:tcPr>
            <w:tcW w:w="3158" w:type="dxa"/>
            <w:shd w:val="clear" w:color="auto" w:fill="auto"/>
            <w:vAlign w:val="center"/>
            <w:hideMark/>
          </w:tcPr>
          <w:p w14:paraId="2CE71C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22</w:t>
            </w:r>
          </w:p>
        </w:tc>
        <w:tc>
          <w:tcPr>
            <w:tcW w:w="1701" w:type="dxa"/>
            <w:shd w:val="clear" w:color="auto" w:fill="auto"/>
            <w:vAlign w:val="center"/>
            <w:hideMark/>
          </w:tcPr>
          <w:p w14:paraId="393CB9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99813E3" w14:textId="6269623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A3FDBF0" w14:textId="7FEAE3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8C6D96" w14:textId="77777777" w:rsidTr="00EF3856">
        <w:trPr>
          <w:trHeight w:val="20"/>
        </w:trPr>
        <w:tc>
          <w:tcPr>
            <w:tcW w:w="557" w:type="dxa"/>
            <w:shd w:val="clear" w:color="auto" w:fill="auto"/>
            <w:vAlign w:val="center"/>
            <w:hideMark/>
          </w:tcPr>
          <w:p w14:paraId="48D3F81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108</w:t>
            </w:r>
          </w:p>
        </w:tc>
        <w:tc>
          <w:tcPr>
            <w:tcW w:w="3158" w:type="dxa"/>
            <w:shd w:val="clear" w:color="auto" w:fill="auto"/>
            <w:noWrap/>
            <w:vAlign w:val="center"/>
            <w:hideMark/>
          </w:tcPr>
          <w:p w14:paraId="06E1A35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24</w:t>
            </w:r>
          </w:p>
        </w:tc>
        <w:tc>
          <w:tcPr>
            <w:tcW w:w="1701" w:type="dxa"/>
            <w:shd w:val="clear" w:color="auto" w:fill="auto"/>
            <w:vAlign w:val="center"/>
            <w:hideMark/>
          </w:tcPr>
          <w:p w14:paraId="1944D6D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0F1D3F7" w14:textId="711648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5D5B82" w14:textId="7ED85B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B613E69" w14:textId="77777777" w:rsidTr="00EF3856">
        <w:trPr>
          <w:trHeight w:val="20"/>
        </w:trPr>
        <w:tc>
          <w:tcPr>
            <w:tcW w:w="557" w:type="dxa"/>
            <w:shd w:val="clear" w:color="auto" w:fill="auto"/>
            <w:vAlign w:val="center"/>
            <w:hideMark/>
          </w:tcPr>
          <w:p w14:paraId="7654CCE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109</w:t>
            </w:r>
          </w:p>
        </w:tc>
        <w:tc>
          <w:tcPr>
            <w:tcW w:w="3158" w:type="dxa"/>
            <w:shd w:val="clear" w:color="auto" w:fill="auto"/>
            <w:vAlign w:val="center"/>
            <w:hideMark/>
          </w:tcPr>
          <w:p w14:paraId="2E44FF8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Калужская 26</w:t>
            </w:r>
          </w:p>
        </w:tc>
        <w:tc>
          <w:tcPr>
            <w:tcW w:w="1701" w:type="dxa"/>
            <w:shd w:val="clear" w:color="auto" w:fill="auto"/>
            <w:vAlign w:val="center"/>
            <w:hideMark/>
          </w:tcPr>
          <w:p w14:paraId="280C8B0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3E7E56" w14:textId="4D341ED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C816735" w14:textId="63903E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88A78D" w14:textId="77777777" w:rsidTr="00EF3856">
        <w:trPr>
          <w:trHeight w:val="20"/>
        </w:trPr>
        <w:tc>
          <w:tcPr>
            <w:tcW w:w="557" w:type="dxa"/>
            <w:shd w:val="clear" w:color="auto" w:fill="auto"/>
            <w:vAlign w:val="center"/>
            <w:hideMark/>
          </w:tcPr>
          <w:p w14:paraId="1CA41A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110</w:t>
            </w:r>
          </w:p>
        </w:tc>
        <w:tc>
          <w:tcPr>
            <w:tcW w:w="3158" w:type="dxa"/>
            <w:shd w:val="clear" w:color="auto" w:fill="auto"/>
            <w:vAlign w:val="center"/>
            <w:hideMark/>
          </w:tcPr>
          <w:p w14:paraId="5E8D67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Комарова 3</w:t>
            </w:r>
          </w:p>
        </w:tc>
        <w:tc>
          <w:tcPr>
            <w:tcW w:w="1701" w:type="dxa"/>
            <w:shd w:val="clear" w:color="auto" w:fill="auto"/>
            <w:vAlign w:val="center"/>
            <w:hideMark/>
          </w:tcPr>
          <w:p w14:paraId="71C1A4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CB22A8" w14:textId="2FB5D7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7FD5A94" w14:textId="6E06B51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7F93329" w14:textId="77777777" w:rsidTr="00EF3856">
        <w:trPr>
          <w:trHeight w:val="20"/>
        </w:trPr>
        <w:tc>
          <w:tcPr>
            <w:tcW w:w="557" w:type="dxa"/>
            <w:shd w:val="clear" w:color="auto" w:fill="auto"/>
            <w:vAlign w:val="center"/>
            <w:hideMark/>
          </w:tcPr>
          <w:p w14:paraId="1E90802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111</w:t>
            </w:r>
          </w:p>
        </w:tc>
        <w:tc>
          <w:tcPr>
            <w:tcW w:w="3158" w:type="dxa"/>
            <w:shd w:val="clear" w:color="auto" w:fill="auto"/>
            <w:vAlign w:val="center"/>
            <w:hideMark/>
          </w:tcPr>
          <w:p w14:paraId="289106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Комарова 5</w:t>
            </w:r>
          </w:p>
        </w:tc>
        <w:tc>
          <w:tcPr>
            <w:tcW w:w="1701" w:type="dxa"/>
            <w:shd w:val="clear" w:color="auto" w:fill="auto"/>
            <w:vAlign w:val="center"/>
            <w:hideMark/>
          </w:tcPr>
          <w:p w14:paraId="5EC372C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B167351" w14:textId="125EA1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52A10C" w14:textId="5376E82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1C6987" w14:textId="77777777" w:rsidTr="00EF3856">
        <w:trPr>
          <w:trHeight w:val="20"/>
        </w:trPr>
        <w:tc>
          <w:tcPr>
            <w:tcW w:w="557" w:type="dxa"/>
            <w:shd w:val="clear" w:color="auto" w:fill="auto"/>
            <w:vAlign w:val="center"/>
            <w:hideMark/>
          </w:tcPr>
          <w:p w14:paraId="6E2C71A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112</w:t>
            </w:r>
          </w:p>
        </w:tc>
        <w:tc>
          <w:tcPr>
            <w:tcW w:w="3158" w:type="dxa"/>
            <w:shd w:val="clear" w:color="auto" w:fill="auto"/>
            <w:vAlign w:val="center"/>
            <w:hideMark/>
          </w:tcPr>
          <w:p w14:paraId="3A10F1A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Комарова 9</w:t>
            </w:r>
          </w:p>
        </w:tc>
        <w:tc>
          <w:tcPr>
            <w:tcW w:w="1701" w:type="dxa"/>
            <w:shd w:val="clear" w:color="auto" w:fill="auto"/>
            <w:vAlign w:val="center"/>
            <w:hideMark/>
          </w:tcPr>
          <w:p w14:paraId="37127EF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9C81AC" w14:textId="13B3E41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E277E13" w14:textId="774270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97B933" w14:textId="77777777" w:rsidTr="00EF3856">
        <w:trPr>
          <w:trHeight w:val="20"/>
        </w:trPr>
        <w:tc>
          <w:tcPr>
            <w:tcW w:w="557" w:type="dxa"/>
            <w:shd w:val="clear" w:color="auto" w:fill="auto"/>
            <w:vAlign w:val="center"/>
            <w:hideMark/>
          </w:tcPr>
          <w:p w14:paraId="19095CF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113</w:t>
            </w:r>
          </w:p>
        </w:tc>
        <w:tc>
          <w:tcPr>
            <w:tcW w:w="3158" w:type="dxa"/>
            <w:shd w:val="clear" w:color="auto" w:fill="auto"/>
            <w:vAlign w:val="center"/>
            <w:hideMark/>
          </w:tcPr>
          <w:p w14:paraId="173FA8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1а</w:t>
            </w:r>
          </w:p>
        </w:tc>
        <w:tc>
          <w:tcPr>
            <w:tcW w:w="1701" w:type="dxa"/>
            <w:shd w:val="clear" w:color="auto" w:fill="auto"/>
            <w:vAlign w:val="center"/>
            <w:hideMark/>
          </w:tcPr>
          <w:p w14:paraId="00294E06" w14:textId="4AD225F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A2F5CD" w14:textId="7B07AD9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5BC871A" w14:textId="709AE4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DB4A4E5" w14:textId="77777777" w:rsidTr="00EF3856">
        <w:trPr>
          <w:trHeight w:val="20"/>
        </w:trPr>
        <w:tc>
          <w:tcPr>
            <w:tcW w:w="557" w:type="dxa"/>
            <w:shd w:val="clear" w:color="auto" w:fill="auto"/>
            <w:vAlign w:val="center"/>
            <w:hideMark/>
          </w:tcPr>
          <w:p w14:paraId="13A8C1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114</w:t>
            </w:r>
          </w:p>
        </w:tc>
        <w:tc>
          <w:tcPr>
            <w:tcW w:w="3158" w:type="dxa"/>
            <w:shd w:val="clear" w:color="auto" w:fill="auto"/>
            <w:vAlign w:val="center"/>
            <w:hideMark/>
          </w:tcPr>
          <w:p w14:paraId="4C1AF64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3а</w:t>
            </w:r>
          </w:p>
        </w:tc>
        <w:tc>
          <w:tcPr>
            <w:tcW w:w="1701" w:type="dxa"/>
            <w:shd w:val="clear" w:color="auto" w:fill="auto"/>
            <w:vAlign w:val="center"/>
            <w:hideMark/>
          </w:tcPr>
          <w:p w14:paraId="41668889" w14:textId="0145850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90D6F3" w14:textId="630CD5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92E052" w14:textId="7E62A5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C6F3A74" w14:textId="77777777" w:rsidTr="00EF3856">
        <w:trPr>
          <w:trHeight w:val="20"/>
        </w:trPr>
        <w:tc>
          <w:tcPr>
            <w:tcW w:w="557" w:type="dxa"/>
            <w:shd w:val="clear" w:color="auto" w:fill="auto"/>
            <w:vAlign w:val="center"/>
            <w:hideMark/>
          </w:tcPr>
          <w:p w14:paraId="2626CFD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115</w:t>
            </w:r>
          </w:p>
        </w:tc>
        <w:tc>
          <w:tcPr>
            <w:tcW w:w="3158" w:type="dxa"/>
            <w:shd w:val="clear" w:color="auto" w:fill="auto"/>
            <w:vAlign w:val="center"/>
            <w:hideMark/>
          </w:tcPr>
          <w:p w14:paraId="39FF4A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5а</w:t>
            </w:r>
          </w:p>
        </w:tc>
        <w:tc>
          <w:tcPr>
            <w:tcW w:w="1701" w:type="dxa"/>
            <w:shd w:val="clear" w:color="auto" w:fill="auto"/>
            <w:vAlign w:val="center"/>
            <w:hideMark/>
          </w:tcPr>
          <w:p w14:paraId="11DE19AB" w14:textId="297165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8B642E" w14:textId="7E47E3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8EEEE2" w14:textId="26F596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CC0AEA7" w14:textId="77777777" w:rsidTr="00EF3856">
        <w:trPr>
          <w:trHeight w:val="20"/>
        </w:trPr>
        <w:tc>
          <w:tcPr>
            <w:tcW w:w="557" w:type="dxa"/>
            <w:shd w:val="clear" w:color="auto" w:fill="auto"/>
            <w:vAlign w:val="center"/>
            <w:hideMark/>
          </w:tcPr>
          <w:p w14:paraId="322252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116</w:t>
            </w:r>
          </w:p>
        </w:tc>
        <w:tc>
          <w:tcPr>
            <w:tcW w:w="3158" w:type="dxa"/>
            <w:shd w:val="clear" w:color="auto" w:fill="auto"/>
            <w:vAlign w:val="center"/>
            <w:hideMark/>
          </w:tcPr>
          <w:p w14:paraId="69C89FD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Комсомольская 39а</w:t>
            </w:r>
          </w:p>
        </w:tc>
        <w:tc>
          <w:tcPr>
            <w:tcW w:w="1701" w:type="dxa"/>
            <w:shd w:val="clear" w:color="auto" w:fill="auto"/>
            <w:vAlign w:val="center"/>
            <w:hideMark/>
          </w:tcPr>
          <w:p w14:paraId="50A8BB2B" w14:textId="368B1C1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214612" w14:textId="11C05E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8A1E7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89DFB74" w14:textId="77777777" w:rsidTr="00EF3856">
        <w:trPr>
          <w:trHeight w:val="20"/>
        </w:trPr>
        <w:tc>
          <w:tcPr>
            <w:tcW w:w="557" w:type="dxa"/>
            <w:shd w:val="clear" w:color="auto" w:fill="auto"/>
            <w:vAlign w:val="center"/>
            <w:hideMark/>
          </w:tcPr>
          <w:p w14:paraId="46F8FF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117</w:t>
            </w:r>
          </w:p>
        </w:tc>
        <w:tc>
          <w:tcPr>
            <w:tcW w:w="3158" w:type="dxa"/>
            <w:shd w:val="clear" w:color="auto" w:fill="auto"/>
            <w:vAlign w:val="center"/>
            <w:hideMark/>
          </w:tcPr>
          <w:p w14:paraId="5963531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w:t>
            </w:r>
          </w:p>
        </w:tc>
        <w:tc>
          <w:tcPr>
            <w:tcW w:w="1701" w:type="dxa"/>
            <w:shd w:val="clear" w:color="auto" w:fill="auto"/>
            <w:vAlign w:val="center"/>
            <w:hideMark/>
          </w:tcPr>
          <w:p w14:paraId="52788EF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10CD13" w14:textId="1BF1EE3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D985912" w14:textId="2B4D275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4A3BD45" w14:textId="77777777" w:rsidTr="00EF3856">
        <w:trPr>
          <w:trHeight w:val="20"/>
        </w:trPr>
        <w:tc>
          <w:tcPr>
            <w:tcW w:w="557" w:type="dxa"/>
            <w:shd w:val="clear" w:color="auto" w:fill="auto"/>
            <w:vAlign w:val="center"/>
            <w:hideMark/>
          </w:tcPr>
          <w:p w14:paraId="3FC46AF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118</w:t>
            </w:r>
          </w:p>
        </w:tc>
        <w:tc>
          <w:tcPr>
            <w:tcW w:w="3158" w:type="dxa"/>
            <w:shd w:val="clear" w:color="auto" w:fill="auto"/>
            <w:vAlign w:val="center"/>
            <w:hideMark/>
          </w:tcPr>
          <w:p w14:paraId="6D48F0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3</w:t>
            </w:r>
          </w:p>
        </w:tc>
        <w:tc>
          <w:tcPr>
            <w:tcW w:w="1701" w:type="dxa"/>
            <w:shd w:val="clear" w:color="auto" w:fill="auto"/>
            <w:vAlign w:val="center"/>
            <w:hideMark/>
          </w:tcPr>
          <w:p w14:paraId="224CDAF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786A93" w14:textId="49EB59F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9D827D" w14:textId="64E77A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02206E" w14:textId="77777777" w:rsidTr="00EF3856">
        <w:trPr>
          <w:trHeight w:val="20"/>
        </w:trPr>
        <w:tc>
          <w:tcPr>
            <w:tcW w:w="557" w:type="dxa"/>
            <w:shd w:val="clear" w:color="auto" w:fill="auto"/>
            <w:vAlign w:val="center"/>
            <w:hideMark/>
          </w:tcPr>
          <w:p w14:paraId="18A0BAF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119</w:t>
            </w:r>
          </w:p>
        </w:tc>
        <w:tc>
          <w:tcPr>
            <w:tcW w:w="3158" w:type="dxa"/>
            <w:shd w:val="clear" w:color="auto" w:fill="auto"/>
            <w:vAlign w:val="center"/>
            <w:hideMark/>
          </w:tcPr>
          <w:p w14:paraId="6931405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5</w:t>
            </w:r>
          </w:p>
        </w:tc>
        <w:tc>
          <w:tcPr>
            <w:tcW w:w="1701" w:type="dxa"/>
            <w:shd w:val="clear" w:color="auto" w:fill="auto"/>
            <w:vAlign w:val="center"/>
            <w:hideMark/>
          </w:tcPr>
          <w:p w14:paraId="217F173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A95964" w14:textId="1F5C002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2D719B6" w14:textId="277F60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C088E0" w14:textId="77777777" w:rsidTr="00EF3856">
        <w:trPr>
          <w:trHeight w:val="20"/>
        </w:trPr>
        <w:tc>
          <w:tcPr>
            <w:tcW w:w="557" w:type="dxa"/>
            <w:shd w:val="clear" w:color="auto" w:fill="auto"/>
            <w:vAlign w:val="center"/>
            <w:hideMark/>
          </w:tcPr>
          <w:p w14:paraId="49A2D01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120</w:t>
            </w:r>
          </w:p>
        </w:tc>
        <w:tc>
          <w:tcPr>
            <w:tcW w:w="3158" w:type="dxa"/>
            <w:shd w:val="clear" w:color="auto" w:fill="auto"/>
            <w:vAlign w:val="center"/>
            <w:hideMark/>
          </w:tcPr>
          <w:p w14:paraId="0616AC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7</w:t>
            </w:r>
          </w:p>
        </w:tc>
        <w:tc>
          <w:tcPr>
            <w:tcW w:w="1701" w:type="dxa"/>
            <w:shd w:val="clear" w:color="auto" w:fill="auto"/>
            <w:vAlign w:val="center"/>
            <w:hideMark/>
          </w:tcPr>
          <w:p w14:paraId="2ED8E04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12166D3" w14:textId="5C9AFB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7294B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1110F8A" w14:textId="77777777" w:rsidTr="00EF3856">
        <w:trPr>
          <w:trHeight w:val="20"/>
        </w:trPr>
        <w:tc>
          <w:tcPr>
            <w:tcW w:w="557" w:type="dxa"/>
            <w:shd w:val="clear" w:color="auto" w:fill="auto"/>
            <w:vAlign w:val="center"/>
            <w:hideMark/>
          </w:tcPr>
          <w:p w14:paraId="744FC3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121</w:t>
            </w:r>
          </w:p>
        </w:tc>
        <w:tc>
          <w:tcPr>
            <w:tcW w:w="3158" w:type="dxa"/>
            <w:shd w:val="clear" w:color="auto" w:fill="auto"/>
            <w:vAlign w:val="center"/>
            <w:hideMark/>
          </w:tcPr>
          <w:p w14:paraId="32F9D2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10</w:t>
            </w:r>
          </w:p>
        </w:tc>
        <w:tc>
          <w:tcPr>
            <w:tcW w:w="1701" w:type="dxa"/>
            <w:shd w:val="clear" w:color="auto" w:fill="auto"/>
            <w:vAlign w:val="center"/>
            <w:hideMark/>
          </w:tcPr>
          <w:p w14:paraId="3510A5D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B6679E" w14:textId="40B77E3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2B1FBAE" w14:textId="5A72AD1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180FBCB" w14:textId="77777777" w:rsidTr="00EF3856">
        <w:trPr>
          <w:trHeight w:val="20"/>
        </w:trPr>
        <w:tc>
          <w:tcPr>
            <w:tcW w:w="557" w:type="dxa"/>
            <w:shd w:val="clear" w:color="auto" w:fill="auto"/>
            <w:vAlign w:val="center"/>
            <w:hideMark/>
          </w:tcPr>
          <w:p w14:paraId="268DE5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122</w:t>
            </w:r>
          </w:p>
        </w:tc>
        <w:tc>
          <w:tcPr>
            <w:tcW w:w="3158" w:type="dxa"/>
            <w:shd w:val="clear" w:color="auto" w:fill="auto"/>
            <w:vAlign w:val="center"/>
            <w:hideMark/>
          </w:tcPr>
          <w:p w14:paraId="2CBD185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12</w:t>
            </w:r>
          </w:p>
        </w:tc>
        <w:tc>
          <w:tcPr>
            <w:tcW w:w="1701" w:type="dxa"/>
            <w:shd w:val="clear" w:color="auto" w:fill="auto"/>
            <w:vAlign w:val="center"/>
            <w:hideMark/>
          </w:tcPr>
          <w:p w14:paraId="6D5B9DF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C8F1B0" w14:textId="7C666D3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ECD3AA" w14:textId="0079DE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5ED2AC" w14:textId="77777777" w:rsidTr="00EF3856">
        <w:trPr>
          <w:trHeight w:val="20"/>
        </w:trPr>
        <w:tc>
          <w:tcPr>
            <w:tcW w:w="557" w:type="dxa"/>
            <w:shd w:val="clear" w:color="auto" w:fill="auto"/>
            <w:vAlign w:val="center"/>
            <w:hideMark/>
          </w:tcPr>
          <w:p w14:paraId="7C488F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123</w:t>
            </w:r>
          </w:p>
        </w:tc>
        <w:tc>
          <w:tcPr>
            <w:tcW w:w="3158" w:type="dxa"/>
            <w:shd w:val="clear" w:color="auto" w:fill="auto"/>
            <w:vAlign w:val="center"/>
            <w:hideMark/>
          </w:tcPr>
          <w:p w14:paraId="06A9E2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13</w:t>
            </w:r>
          </w:p>
        </w:tc>
        <w:tc>
          <w:tcPr>
            <w:tcW w:w="1701" w:type="dxa"/>
            <w:shd w:val="clear" w:color="auto" w:fill="auto"/>
            <w:vAlign w:val="center"/>
            <w:hideMark/>
          </w:tcPr>
          <w:p w14:paraId="3E5F6BA6" w14:textId="5E5331A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DB19E29" w14:textId="38A3C3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0D8973" w14:textId="7D95E4F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C2053C" w14:textId="77777777" w:rsidTr="00EF3856">
        <w:trPr>
          <w:trHeight w:val="20"/>
        </w:trPr>
        <w:tc>
          <w:tcPr>
            <w:tcW w:w="557" w:type="dxa"/>
            <w:shd w:val="clear" w:color="auto" w:fill="auto"/>
            <w:vAlign w:val="center"/>
            <w:hideMark/>
          </w:tcPr>
          <w:p w14:paraId="0CC4FE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124</w:t>
            </w:r>
          </w:p>
        </w:tc>
        <w:tc>
          <w:tcPr>
            <w:tcW w:w="3158" w:type="dxa"/>
            <w:shd w:val="clear" w:color="auto" w:fill="auto"/>
            <w:vAlign w:val="center"/>
            <w:hideMark/>
          </w:tcPr>
          <w:p w14:paraId="7C6F00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14а</w:t>
            </w:r>
          </w:p>
        </w:tc>
        <w:tc>
          <w:tcPr>
            <w:tcW w:w="1701" w:type="dxa"/>
            <w:shd w:val="clear" w:color="auto" w:fill="auto"/>
            <w:vAlign w:val="center"/>
            <w:hideMark/>
          </w:tcPr>
          <w:p w14:paraId="4973BB3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7E12EB9" w14:textId="7A7E99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4CA6CF1" w14:textId="65CFAF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90EDDD" w14:textId="77777777" w:rsidTr="00EF3856">
        <w:trPr>
          <w:trHeight w:val="20"/>
        </w:trPr>
        <w:tc>
          <w:tcPr>
            <w:tcW w:w="557" w:type="dxa"/>
            <w:shd w:val="clear" w:color="auto" w:fill="auto"/>
            <w:vAlign w:val="center"/>
            <w:hideMark/>
          </w:tcPr>
          <w:p w14:paraId="124FA4A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125</w:t>
            </w:r>
          </w:p>
        </w:tc>
        <w:tc>
          <w:tcPr>
            <w:tcW w:w="3158" w:type="dxa"/>
            <w:shd w:val="clear" w:color="auto" w:fill="auto"/>
            <w:vAlign w:val="center"/>
            <w:hideMark/>
          </w:tcPr>
          <w:p w14:paraId="146CED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16</w:t>
            </w:r>
          </w:p>
        </w:tc>
        <w:tc>
          <w:tcPr>
            <w:tcW w:w="1701" w:type="dxa"/>
            <w:shd w:val="clear" w:color="auto" w:fill="auto"/>
            <w:vAlign w:val="center"/>
            <w:hideMark/>
          </w:tcPr>
          <w:p w14:paraId="31E95FA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107440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EC9FA36" w14:textId="6B926C2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D54900" w14:textId="77777777" w:rsidTr="00EF3856">
        <w:trPr>
          <w:trHeight w:val="20"/>
        </w:trPr>
        <w:tc>
          <w:tcPr>
            <w:tcW w:w="557" w:type="dxa"/>
            <w:shd w:val="clear" w:color="auto" w:fill="auto"/>
            <w:vAlign w:val="center"/>
            <w:hideMark/>
          </w:tcPr>
          <w:p w14:paraId="3402280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126</w:t>
            </w:r>
          </w:p>
        </w:tc>
        <w:tc>
          <w:tcPr>
            <w:tcW w:w="3158" w:type="dxa"/>
            <w:shd w:val="clear" w:color="auto" w:fill="auto"/>
            <w:vAlign w:val="center"/>
            <w:hideMark/>
          </w:tcPr>
          <w:p w14:paraId="51C762B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19</w:t>
            </w:r>
          </w:p>
        </w:tc>
        <w:tc>
          <w:tcPr>
            <w:tcW w:w="1701" w:type="dxa"/>
            <w:shd w:val="clear" w:color="auto" w:fill="auto"/>
            <w:vAlign w:val="center"/>
            <w:hideMark/>
          </w:tcPr>
          <w:p w14:paraId="6923318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306F47" w14:textId="6B4C609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B2998BD" w14:textId="6C21AE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9AB0077" w14:textId="77777777" w:rsidTr="00EF3856">
        <w:trPr>
          <w:trHeight w:val="20"/>
        </w:trPr>
        <w:tc>
          <w:tcPr>
            <w:tcW w:w="557" w:type="dxa"/>
            <w:shd w:val="clear" w:color="auto" w:fill="auto"/>
            <w:vAlign w:val="center"/>
            <w:hideMark/>
          </w:tcPr>
          <w:p w14:paraId="725E63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127</w:t>
            </w:r>
          </w:p>
        </w:tc>
        <w:tc>
          <w:tcPr>
            <w:tcW w:w="3158" w:type="dxa"/>
            <w:shd w:val="clear" w:color="auto" w:fill="auto"/>
            <w:vAlign w:val="center"/>
            <w:hideMark/>
          </w:tcPr>
          <w:p w14:paraId="2A2127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29</w:t>
            </w:r>
          </w:p>
        </w:tc>
        <w:tc>
          <w:tcPr>
            <w:tcW w:w="1701" w:type="dxa"/>
            <w:shd w:val="clear" w:color="auto" w:fill="auto"/>
            <w:vAlign w:val="center"/>
            <w:hideMark/>
          </w:tcPr>
          <w:p w14:paraId="54F537D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6BDA84" w14:textId="6336595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AAAE89F" w14:textId="370E579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36D9B16" w14:textId="77777777" w:rsidTr="00EF3856">
        <w:trPr>
          <w:trHeight w:val="20"/>
        </w:trPr>
        <w:tc>
          <w:tcPr>
            <w:tcW w:w="557" w:type="dxa"/>
            <w:shd w:val="clear" w:color="auto" w:fill="auto"/>
            <w:vAlign w:val="center"/>
            <w:hideMark/>
          </w:tcPr>
          <w:p w14:paraId="703DB3D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128</w:t>
            </w:r>
          </w:p>
        </w:tc>
        <w:tc>
          <w:tcPr>
            <w:tcW w:w="3158" w:type="dxa"/>
            <w:shd w:val="clear" w:color="auto" w:fill="auto"/>
            <w:vAlign w:val="center"/>
            <w:hideMark/>
          </w:tcPr>
          <w:p w14:paraId="0A2A0E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Королева 31</w:t>
            </w:r>
          </w:p>
        </w:tc>
        <w:tc>
          <w:tcPr>
            <w:tcW w:w="1701" w:type="dxa"/>
            <w:shd w:val="clear" w:color="auto" w:fill="auto"/>
            <w:vAlign w:val="center"/>
            <w:hideMark/>
          </w:tcPr>
          <w:p w14:paraId="0A8BC5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F1783AC" w14:textId="3C44094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42325CB" w14:textId="19251AE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7124448" w14:textId="77777777" w:rsidTr="00EF3856">
        <w:trPr>
          <w:trHeight w:val="20"/>
        </w:trPr>
        <w:tc>
          <w:tcPr>
            <w:tcW w:w="557" w:type="dxa"/>
            <w:shd w:val="clear" w:color="auto" w:fill="auto"/>
            <w:vAlign w:val="center"/>
            <w:hideMark/>
          </w:tcPr>
          <w:p w14:paraId="5EE379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129</w:t>
            </w:r>
          </w:p>
        </w:tc>
        <w:tc>
          <w:tcPr>
            <w:tcW w:w="3158" w:type="dxa"/>
            <w:shd w:val="clear" w:color="auto" w:fill="auto"/>
            <w:vAlign w:val="center"/>
            <w:hideMark/>
          </w:tcPr>
          <w:p w14:paraId="57BDD8C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Красных Зорь 9</w:t>
            </w:r>
          </w:p>
        </w:tc>
        <w:tc>
          <w:tcPr>
            <w:tcW w:w="1701" w:type="dxa"/>
            <w:shd w:val="clear" w:color="auto" w:fill="auto"/>
            <w:vAlign w:val="center"/>
            <w:hideMark/>
          </w:tcPr>
          <w:p w14:paraId="2932021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87F8BC" w14:textId="3F85BA2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15E3B35" w14:textId="08443B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09899CD" w14:textId="77777777" w:rsidTr="00EF3856">
        <w:trPr>
          <w:trHeight w:val="20"/>
        </w:trPr>
        <w:tc>
          <w:tcPr>
            <w:tcW w:w="557" w:type="dxa"/>
            <w:shd w:val="clear" w:color="auto" w:fill="auto"/>
            <w:vAlign w:val="center"/>
            <w:hideMark/>
          </w:tcPr>
          <w:p w14:paraId="72D26AC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130</w:t>
            </w:r>
          </w:p>
        </w:tc>
        <w:tc>
          <w:tcPr>
            <w:tcW w:w="3158" w:type="dxa"/>
            <w:shd w:val="clear" w:color="auto" w:fill="auto"/>
            <w:vAlign w:val="center"/>
            <w:hideMark/>
          </w:tcPr>
          <w:p w14:paraId="0D5822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Красных Зорь 19</w:t>
            </w:r>
          </w:p>
        </w:tc>
        <w:tc>
          <w:tcPr>
            <w:tcW w:w="1701" w:type="dxa"/>
            <w:shd w:val="clear" w:color="auto" w:fill="auto"/>
            <w:vAlign w:val="center"/>
            <w:hideMark/>
          </w:tcPr>
          <w:p w14:paraId="093DB9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0AAE59" w14:textId="3CA2A7A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CF526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9568F10" w14:textId="77777777" w:rsidTr="00EF3856">
        <w:trPr>
          <w:trHeight w:val="20"/>
        </w:trPr>
        <w:tc>
          <w:tcPr>
            <w:tcW w:w="557" w:type="dxa"/>
            <w:shd w:val="clear" w:color="auto" w:fill="auto"/>
            <w:vAlign w:val="center"/>
            <w:hideMark/>
          </w:tcPr>
          <w:p w14:paraId="69510E4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131</w:t>
            </w:r>
          </w:p>
        </w:tc>
        <w:tc>
          <w:tcPr>
            <w:tcW w:w="3158" w:type="dxa"/>
            <w:shd w:val="clear" w:color="auto" w:fill="auto"/>
            <w:vAlign w:val="center"/>
            <w:hideMark/>
          </w:tcPr>
          <w:p w14:paraId="659DE4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Красных Зорь 29</w:t>
            </w:r>
          </w:p>
        </w:tc>
        <w:tc>
          <w:tcPr>
            <w:tcW w:w="1701" w:type="dxa"/>
            <w:shd w:val="clear" w:color="auto" w:fill="auto"/>
            <w:vAlign w:val="center"/>
            <w:hideMark/>
          </w:tcPr>
          <w:p w14:paraId="756453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4D8DC71" w14:textId="47056BA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E8D99E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5733CB" w14:textId="77777777" w:rsidTr="00EF3856">
        <w:trPr>
          <w:trHeight w:val="20"/>
        </w:trPr>
        <w:tc>
          <w:tcPr>
            <w:tcW w:w="557" w:type="dxa"/>
            <w:shd w:val="clear" w:color="auto" w:fill="auto"/>
            <w:vAlign w:val="center"/>
            <w:hideMark/>
          </w:tcPr>
          <w:p w14:paraId="58BAFF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132</w:t>
            </w:r>
          </w:p>
        </w:tc>
        <w:tc>
          <w:tcPr>
            <w:tcW w:w="3158" w:type="dxa"/>
            <w:shd w:val="clear" w:color="auto" w:fill="auto"/>
            <w:vAlign w:val="center"/>
            <w:hideMark/>
          </w:tcPr>
          <w:p w14:paraId="18DF1B0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w:t>
            </w:r>
          </w:p>
        </w:tc>
        <w:tc>
          <w:tcPr>
            <w:tcW w:w="1701" w:type="dxa"/>
            <w:shd w:val="clear" w:color="auto" w:fill="auto"/>
            <w:vAlign w:val="center"/>
            <w:hideMark/>
          </w:tcPr>
          <w:p w14:paraId="421DDC0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8DC5C4" w14:textId="35FEFCC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FE8BAE7" w14:textId="1233E00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F4AF47" w14:textId="77777777" w:rsidTr="00EF3856">
        <w:trPr>
          <w:trHeight w:val="20"/>
        </w:trPr>
        <w:tc>
          <w:tcPr>
            <w:tcW w:w="557" w:type="dxa"/>
            <w:shd w:val="clear" w:color="auto" w:fill="auto"/>
            <w:vAlign w:val="center"/>
            <w:hideMark/>
          </w:tcPr>
          <w:p w14:paraId="026AC0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133</w:t>
            </w:r>
          </w:p>
        </w:tc>
        <w:tc>
          <w:tcPr>
            <w:tcW w:w="3158" w:type="dxa"/>
            <w:shd w:val="clear" w:color="auto" w:fill="auto"/>
            <w:vAlign w:val="center"/>
            <w:hideMark/>
          </w:tcPr>
          <w:p w14:paraId="546B7C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w:t>
            </w:r>
          </w:p>
        </w:tc>
        <w:tc>
          <w:tcPr>
            <w:tcW w:w="1701" w:type="dxa"/>
            <w:shd w:val="clear" w:color="auto" w:fill="auto"/>
            <w:vAlign w:val="center"/>
            <w:hideMark/>
          </w:tcPr>
          <w:p w14:paraId="3AA1BE2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A086117" w14:textId="6B25DA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818C6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A8BC812" w14:textId="77777777" w:rsidTr="00EF3856">
        <w:trPr>
          <w:trHeight w:val="20"/>
        </w:trPr>
        <w:tc>
          <w:tcPr>
            <w:tcW w:w="557" w:type="dxa"/>
            <w:shd w:val="clear" w:color="auto" w:fill="auto"/>
            <w:vAlign w:val="center"/>
            <w:hideMark/>
          </w:tcPr>
          <w:p w14:paraId="07F4F8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134</w:t>
            </w:r>
          </w:p>
        </w:tc>
        <w:tc>
          <w:tcPr>
            <w:tcW w:w="3158" w:type="dxa"/>
            <w:shd w:val="clear" w:color="auto" w:fill="auto"/>
            <w:vAlign w:val="center"/>
            <w:hideMark/>
          </w:tcPr>
          <w:p w14:paraId="5BEB724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2а</w:t>
            </w:r>
          </w:p>
        </w:tc>
        <w:tc>
          <w:tcPr>
            <w:tcW w:w="1701" w:type="dxa"/>
            <w:shd w:val="clear" w:color="auto" w:fill="auto"/>
            <w:vAlign w:val="center"/>
            <w:hideMark/>
          </w:tcPr>
          <w:p w14:paraId="728C9B62" w14:textId="262D4A2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31ED46" w14:textId="328275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16854D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D6149E" w14:textId="77777777" w:rsidTr="00EF3856">
        <w:trPr>
          <w:trHeight w:val="20"/>
        </w:trPr>
        <w:tc>
          <w:tcPr>
            <w:tcW w:w="557" w:type="dxa"/>
            <w:shd w:val="clear" w:color="auto" w:fill="auto"/>
            <w:vAlign w:val="center"/>
            <w:hideMark/>
          </w:tcPr>
          <w:p w14:paraId="6F87401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135</w:t>
            </w:r>
          </w:p>
        </w:tc>
        <w:tc>
          <w:tcPr>
            <w:tcW w:w="3158" w:type="dxa"/>
            <w:shd w:val="clear" w:color="auto" w:fill="auto"/>
            <w:vAlign w:val="center"/>
            <w:hideMark/>
          </w:tcPr>
          <w:p w14:paraId="32B1AA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9</w:t>
            </w:r>
          </w:p>
        </w:tc>
        <w:tc>
          <w:tcPr>
            <w:tcW w:w="1701" w:type="dxa"/>
            <w:shd w:val="clear" w:color="auto" w:fill="auto"/>
            <w:vAlign w:val="center"/>
            <w:hideMark/>
          </w:tcPr>
          <w:p w14:paraId="64EFD12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F36A8DE" w14:textId="51F1566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F92A3C" w14:textId="328BF46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694F4C" w14:textId="77777777" w:rsidTr="00EF3856">
        <w:trPr>
          <w:trHeight w:val="20"/>
        </w:trPr>
        <w:tc>
          <w:tcPr>
            <w:tcW w:w="557" w:type="dxa"/>
            <w:shd w:val="clear" w:color="auto" w:fill="auto"/>
            <w:vAlign w:val="center"/>
            <w:hideMark/>
          </w:tcPr>
          <w:p w14:paraId="7AE1BC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136</w:t>
            </w:r>
          </w:p>
        </w:tc>
        <w:tc>
          <w:tcPr>
            <w:tcW w:w="3158" w:type="dxa"/>
            <w:shd w:val="clear" w:color="auto" w:fill="auto"/>
            <w:vAlign w:val="center"/>
            <w:hideMark/>
          </w:tcPr>
          <w:p w14:paraId="410B4E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12</w:t>
            </w:r>
          </w:p>
        </w:tc>
        <w:tc>
          <w:tcPr>
            <w:tcW w:w="1701" w:type="dxa"/>
            <w:shd w:val="clear" w:color="auto" w:fill="auto"/>
            <w:vAlign w:val="center"/>
            <w:hideMark/>
          </w:tcPr>
          <w:p w14:paraId="69C31659" w14:textId="3E2BBE2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C3D33CA" w14:textId="2F29BF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F8B5F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120117" w14:textId="77777777" w:rsidTr="00EF3856">
        <w:trPr>
          <w:trHeight w:val="20"/>
        </w:trPr>
        <w:tc>
          <w:tcPr>
            <w:tcW w:w="557" w:type="dxa"/>
            <w:shd w:val="clear" w:color="auto" w:fill="auto"/>
            <w:vAlign w:val="center"/>
            <w:hideMark/>
          </w:tcPr>
          <w:p w14:paraId="2513E18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137</w:t>
            </w:r>
          </w:p>
        </w:tc>
        <w:tc>
          <w:tcPr>
            <w:tcW w:w="3158" w:type="dxa"/>
            <w:shd w:val="clear" w:color="auto" w:fill="auto"/>
            <w:vAlign w:val="center"/>
            <w:hideMark/>
          </w:tcPr>
          <w:p w14:paraId="06C037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14</w:t>
            </w:r>
          </w:p>
        </w:tc>
        <w:tc>
          <w:tcPr>
            <w:tcW w:w="1701" w:type="dxa"/>
            <w:shd w:val="clear" w:color="auto" w:fill="auto"/>
            <w:vAlign w:val="center"/>
            <w:hideMark/>
          </w:tcPr>
          <w:p w14:paraId="1711EDE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E16D7F" w14:textId="6FB762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32772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8E7F6D5" w14:textId="77777777" w:rsidTr="00EF3856">
        <w:trPr>
          <w:trHeight w:val="20"/>
        </w:trPr>
        <w:tc>
          <w:tcPr>
            <w:tcW w:w="557" w:type="dxa"/>
            <w:shd w:val="clear" w:color="auto" w:fill="auto"/>
            <w:vAlign w:val="center"/>
            <w:hideMark/>
          </w:tcPr>
          <w:p w14:paraId="60C094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138</w:t>
            </w:r>
          </w:p>
        </w:tc>
        <w:tc>
          <w:tcPr>
            <w:tcW w:w="3158" w:type="dxa"/>
            <w:shd w:val="clear" w:color="auto" w:fill="auto"/>
            <w:vAlign w:val="center"/>
            <w:hideMark/>
          </w:tcPr>
          <w:p w14:paraId="5716F8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15</w:t>
            </w:r>
          </w:p>
        </w:tc>
        <w:tc>
          <w:tcPr>
            <w:tcW w:w="1701" w:type="dxa"/>
            <w:shd w:val="clear" w:color="auto" w:fill="auto"/>
            <w:vAlign w:val="center"/>
            <w:hideMark/>
          </w:tcPr>
          <w:p w14:paraId="273A62F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5F4123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F6BE2C7" w14:textId="69495E5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E3128DF" w14:textId="77777777" w:rsidTr="00EF3856">
        <w:trPr>
          <w:trHeight w:val="20"/>
        </w:trPr>
        <w:tc>
          <w:tcPr>
            <w:tcW w:w="557" w:type="dxa"/>
            <w:shd w:val="clear" w:color="auto" w:fill="auto"/>
            <w:vAlign w:val="center"/>
            <w:hideMark/>
          </w:tcPr>
          <w:p w14:paraId="25F5440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139</w:t>
            </w:r>
          </w:p>
        </w:tc>
        <w:tc>
          <w:tcPr>
            <w:tcW w:w="3158" w:type="dxa"/>
            <w:shd w:val="clear" w:color="auto" w:fill="auto"/>
            <w:vAlign w:val="center"/>
            <w:hideMark/>
          </w:tcPr>
          <w:p w14:paraId="4D3FF45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17</w:t>
            </w:r>
          </w:p>
        </w:tc>
        <w:tc>
          <w:tcPr>
            <w:tcW w:w="1701" w:type="dxa"/>
            <w:shd w:val="clear" w:color="auto" w:fill="auto"/>
            <w:vAlign w:val="center"/>
            <w:hideMark/>
          </w:tcPr>
          <w:p w14:paraId="298EB7F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33E48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D21309" w14:textId="3EB564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B59336A" w14:textId="77777777" w:rsidTr="00EF3856">
        <w:trPr>
          <w:trHeight w:val="20"/>
        </w:trPr>
        <w:tc>
          <w:tcPr>
            <w:tcW w:w="557" w:type="dxa"/>
            <w:shd w:val="clear" w:color="auto" w:fill="auto"/>
            <w:vAlign w:val="center"/>
            <w:hideMark/>
          </w:tcPr>
          <w:p w14:paraId="0EF9BC5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140</w:t>
            </w:r>
          </w:p>
        </w:tc>
        <w:tc>
          <w:tcPr>
            <w:tcW w:w="3158" w:type="dxa"/>
            <w:shd w:val="clear" w:color="auto" w:fill="auto"/>
            <w:vAlign w:val="center"/>
            <w:hideMark/>
          </w:tcPr>
          <w:p w14:paraId="1DBC355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18</w:t>
            </w:r>
          </w:p>
        </w:tc>
        <w:tc>
          <w:tcPr>
            <w:tcW w:w="1701" w:type="dxa"/>
            <w:shd w:val="clear" w:color="auto" w:fill="auto"/>
            <w:vAlign w:val="center"/>
            <w:hideMark/>
          </w:tcPr>
          <w:p w14:paraId="585656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3319F41" w14:textId="4FDF8ED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1B72D7F" w14:textId="4E771C6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A15A79D" w14:textId="77777777" w:rsidTr="00EF3856">
        <w:trPr>
          <w:trHeight w:val="20"/>
        </w:trPr>
        <w:tc>
          <w:tcPr>
            <w:tcW w:w="557" w:type="dxa"/>
            <w:shd w:val="clear" w:color="auto" w:fill="auto"/>
            <w:vAlign w:val="center"/>
            <w:hideMark/>
          </w:tcPr>
          <w:p w14:paraId="78161E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141</w:t>
            </w:r>
          </w:p>
        </w:tc>
        <w:tc>
          <w:tcPr>
            <w:tcW w:w="3158" w:type="dxa"/>
            <w:shd w:val="clear" w:color="auto" w:fill="auto"/>
            <w:vAlign w:val="center"/>
            <w:hideMark/>
          </w:tcPr>
          <w:p w14:paraId="039F1E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19</w:t>
            </w:r>
          </w:p>
        </w:tc>
        <w:tc>
          <w:tcPr>
            <w:tcW w:w="1701" w:type="dxa"/>
            <w:shd w:val="clear" w:color="auto" w:fill="auto"/>
            <w:vAlign w:val="center"/>
            <w:hideMark/>
          </w:tcPr>
          <w:p w14:paraId="0A620A8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3A20A6" w14:textId="4A8A71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7037112" w14:textId="3C2CE37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597010" w14:textId="77777777" w:rsidTr="00EF3856">
        <w:trPr>
          <w:trHeight w:val="20"/>
        </w:trPr>
        <w:tc>
          <w:tcPr>
            <w:tcW w:w="557" w:type="dxa"/>
            <w:shd w:val="clear" w:color="auto" w:fill="auto"/>
            <w:vAlign w:val="center"/>
            <w:hideMark/>
          </w:tcPr>
          <w:p w14:paraId="5BCC175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142</w:t>
            </w:r>
          </w:p>
        </w:tc>
        <w:tc>
          <w:tcPr>
            <w:tcW w:w="3158" w:type="dxa"/>
            <w:shd w:val="clear" w:color="auto" w:fill="auto"/>
            <w:vAlign w:val="center"/>
            <w:hideMark/>
          </w:tcPr>
          <w:p w14:paraId="3FA82E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w:t>
            </w:r>
            <w:r w:rsidRPr="00AF0DA2">
              <w:rPr>
                <w:rFonts w:ascii="Times New Roman" w:hAnsi="Times New Roman" w:cs="Times New Roman"/>
                <w:color w:val="000000" w:themeColor="text1"/>
                <w:sz w:val="20"/>
                <w:szCs w:val="20"/>
              </w:rPr>
              <w:lastRenderedPageBreak/>
              <w:t>атова 20</w:t>
            </w:r>
          </w:p>
        </w:tc>
        <w:tc>
          <w:tcPr>
            <w:tcW w:w="1701" w:type="dxa"/>
            <w:shd w:val="clear" w:color="auto" w:fill="auto"/>
            <w:vAlign w:val="center"/>
            <w:hideMark/>
          </w:tcPr>
          <w:p w14:paraId="32038905" w14:textId="211F39C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AC65FF" w14:textId="45F850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CD1D808" w14:textId="622984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480445" w14:textId="77777777" w:rsidTr="00EF3856">
        <w:trPr>
          <w:trHeight w:val="20"/>
        </w:trPr>
        <w:tc>
          <w:tcPr>
            <w:tcW w:w="557" w:type="dxa"/>
            <w:shd w:val="clear" w:color="auto" w:fill="auto"/>
            <w:vAlign w:val="center"/>
            <w:hideMark/>
          </w:tcPr>
          <w:p w14:paraId="272D08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143</w:t>
            </w:r>
          </w:p>
        </w:tc>
        <w:tc>
          <w:tcPr>
            <w:tcW w:w="3158" w:type="dxa"/>
            <w:shd w:val="clear" w:color="auto" w:fill="auto"/>
            <w:vAlign w:val="center"/>
            <w:hideMark/>
          </w:tcPr>
          <w:p w14:paraId="05B5A00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22</w:t>
            </w:r>
          </w:p>
        </w:tc>
        <w:tc>
          <w:tcPr>
            <w:tcW w:w="1701" w:type="dxa"/>
            <w:shd w:val="clear" w:color="auto" w:fill="auto"/>
            <w:vAlign w:val="center"/>
            <w:hideMark/>
          </w:tcPr>
          <w:p w14:paraId="23C8935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0CA55C9" w14:textId="6DC36F4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D49FBA7" w14:textId="7D90E37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1D794C5" w14:textId="77777777" w:rsidTr="00EF3856">
        <w:trPr>
          <w:trHeight w:val="20"/>
        </w:trPr>
        <w:tc>
          <w:tcPr>
            <w:tcW w:w="557" w:type="dxa"/>
            <w:shd w:val="clear" w:color="auto" w:fill="auto"/>
            <w:vAlign w:val="center"/>
            <w:hideMark/>
          </w:tcPr>
          <w:p w14:paraId="27D8934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144</w:t>
            </w:r>
          </w:p>
        </w:tc>
        <w:tc>
          <w:tcPr>
            <w:tcW w:w="3158" w:type="dxa"/>
            <w:shd w:val="clear" w:color="auto" w:fill="auto"/>
            <w:vAlign w:val="center"/>
            <w:hideMark/>
          </w:tcPr>
          <w:p w14:paraId="3A97A85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22а</w:t>
            </w:r>
          </w:p>
        </w:tc>
        <w:tc>
          <w:tcPr>
            <w:tcW w:w="1701" w:type="dxa"/>
            <w:shd w:val="clear" w:color="auto" w:fill="auto"/>
            <w:vAlign w:val="center"/>
            <w:hideMark/>
          </w:tcPr>
          <w:p w14:paraId="67221A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68147C" w14:textId="3A7228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E69465" w14:textId="487D887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5A4FB53" w14:textId="77777777" w:rsidTr="00EF3856">
        <w:trPr>
          <w:trHeight w:val="20"/>
        </w:trPr>
        <w:tc>
          <w:tcPr>
            <w:tcW w:w="557" w:type="dxa"/>
            <w:shd w:val="clear" w:color="auto" w:fill="auto"/>
            <w:vAlign w:val="center"/>
            <w:hideMark/>
          </w:tcPr>
          <w:p w14:paraId="26733E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145</w:t>
            </w:r>
          </w:p>
        </w:tc>
        <w:tc>
          <w:tcPr>
            <w:tcW w:w="3158" w:type="dxa"/>
            <w:shd w:val="clear" w:color="auto" w:fill="auto"/>
            <w:vAlign w:val="center"/>
            <w:hideMark/>
          </w:tcPr>
          <w:p w14:paraId="2E358F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24</w:t>
            </w:r>
          </w:p>
        </w:tc>
        <w:tc>
          <w:tcPr>
            <w:tcW w:w="1701" w:type="dxa"/>
            <w:shd w:val="clear" w:color="auto" w:fill="auto"/>
            <w:vAlign w:val="center"/>
            <w:hideMark/>
          </w:tcPr>
          <w:p w14:paraId="57CF47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603E63C" w14:textId="12E835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EA4718D" w14:textId="715204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406378D" w14:textId="77777777" w:rsidTr="00EF3856">
        <w:trPr>
          <w:trHeight w:val="20"/>
        </w:trPr>
        <w:tc>
          <w:tcPr>
            <w:tcW w:w="557" w:type="dxa"/>
            <w:shd w:val="clear" w:color="auto" w:fill="auto"/>
            <w:vAlign w:val="center"/>
            <w:hideMark/>
          </w:tcPr>
          <w:p w14:paraId="454A757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146</w:t>
            </w:r>
          </w:p>
        </w:tc>
        <w:tc>
          <w:tcPr>
            <w:tcW w:w="3158" w:type="dxa"/>
            <w:shd w:val="clear" w:color="auto" w:fill="auto"/>
            <w:vAlign w:val="center"/>
            <w:hideMark/>
          </w:tcPr>
          <w:p w14:paraId="5489600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26</w:t>
            </w:r>
          </w:p>
        </w:tc>
        <w:tc>
          <w:tcPr>
            <w:tcW w:w="1701" w:type="dxa"/>
            <w:shd w:val="clear" w:color="auto" w:fill="auto"/>
            <w:vAlign w:val="center"/>
            <w:hideMark/>
          </w:tcPr>
          <w:p w14:paraId="3535A17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7F4F07" w14:textId="7291AB7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007BDB8" w14:textId="596ACC0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979C27" w14:textId="77777777" w:rsidTr="00EF3856">
        <w:trPr>
          <w:trHeight w:val="20"/>
        </w:trPr>
        <w:tc>
          <w:tcPr>
            <w:tcW w:w="557" w:type="dxa"/>
            <w:shd w:val="clear" w:color="auto" w:fill="auto"/>
            <w:vAlign w:val="center"/>
            <w:hideMark/>
          </w:tcPr>
          <w:p w14:paraId="1D8DF1C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147</w:t>
            </w:r>
          </w:p>
        </w:tc>
        <w:tc>
          <w:tcPr>
            <w:tcW w:w="3158" w:type="dxa"/>
            <w:shd w:val="clear" w:color="auto" w:fill="auto"/>
            <w:vAlign w:val="center"/>
            <w:hideMark/>
          </w:tcPr>
          <w:p w14:paraId="6981BC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27</w:t>
            </w:r>
          </w:p>
        </w:tc>
        <w:tc>
          <w:tcPr>
            <w:tcW w:w="1701" w:type="dxa"/>
            <w:shd w:val="clear" w:color="auto" w:fill="auto"/>
            <w:vAlign w:val="center"/>
            <w:hideMark/>
          </w:tcPr>
          <w:p w14:paraId="3136FBA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61AE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F6AADBB" w14:textId="712197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5390C5D" w14:textId="77777777" w:rsidTr="00EF3856">
        <w:trPr>
          <w:trHeight w:val="20"/>
        </w:trPr>
        <w:tc>
          <w:tcPr>
            <w:tcW w:w="557" w:type="dxa"/>
            <w:shd w:val="clear" w:color="auto" w:fill="auto"/>
            <w:vAlign w:val="center"/>
            <w:hideMark/>
          </w:tcPr>
          <w:p w14:paraId="154E470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148</w:t>
            </w:r>
          </w:p>
        </w:tc>
        <w:tc>
          <w:tcPr>
            <w:tcW w:w="3158" w:type="dxa"/>
            <w:shd w:val="clear" w:color="auto" w:fill="auto"/>
            <w:vAlign w:val="center"/>
            <w:hideMark/>
          </w:tcPr>
          <w:p w14:paraId="7706CC1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28</w:t>
            </w:r>
          </w:p>
        </w:tc>
        <w:tc>
          <w:tcPr>
            <w:tcW w:w="1701" w:type="dxa"/>
            <w:shd w:val="clear" w:color="auto" w:fill="auto"/>
            <w:vAlign w:val="center"/>
            <w:hideMark/>
          </w:tcPr>
          <w:p w14:paraId="5AD0DA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948738B" w14:textId="30C4F3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B8555CB" w14:textId="0EBBC1A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B50F6D5" w14:textId="77777777" w:rsidTr="00EF3856">
        <w:trPr>
          <w:trHeight w:val="20"/>
        </w:trPr>
        <w:tc>
          <w:tcPr>
            <w:tcW w:w="557" w:type="dxa"/>
            <w:shd w:val="clear" w:color="auto" w:fill="auto"/>
            <w:vAlign w:val="center"/>
            <w:hideMark/>
          </w:tcPr>
          <w:p w14:paraId="489C076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149</w:t>
            </w:r>
          </w:p>
        </w:tc>
        <w:tc>
          <w:tcPr>
            <w:tcW w:w="3158" w:type="dxa"/>
            <w:shd w:val="clear" w:color="auto" w:fill="auto"/>
            <w:vAlign w:val="center"/>
            <w:hideMark/>
          </w:tcPr>
          <w:p w14:paraId="24D5D0E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28а</w:t>
            </w:r>
          </w:p>
        </w:tc>
        <w:tc>
          <w:tcPr>
            <w:tcW w:w="1701" w:type="dxa"/>
            <w:shd w:val="clear" w:color="auto" w:fill="auto"/>
            <w:vAlign w:val="center"/>
            <w:hideMark/>
          </w:tcPr>
          <w:p w14:paraId="39BC8590" w14:textId="540176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5CB603" w14:textId="572C85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FBF5C9E" w14:textId="61F8975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B851F4D" w14:textId="77777777" w:rsidTr="00EF3856">
        <w:trPr>
          <w:trHeight w:val="20"/>
        </w:trPr>
        <w:tc>
          <w:tcPr>
            <w:tcW w:w="557" w:type="dxa"/>
            <w:shd w:val="clear" w:color="auto" w:fill="auto"/>
            <w:vAlign w:val="center"/>
            <w:hideMark/>
          </w:tcPr>
          <w:p w14:paraId="6C1A36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150</w:t>
            </w:r>
          </w:p>
        </w:tc>
        <w:tc>
          <w:tcPr>
            <w:tcW w:w="3158" w:type="dxa"/>
            <w:shd w:val="clear" w:color="auto" w:fill="auto"/>
            <w:vAlign w:val="center"/>
            <w:hideMark/>
          </w:tcPr>
          <w:p w14:paraId="44AE6BA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30</w:t>
            </w:r>
          </w:p>
        </w:tc>
        <w:tc>
          <w:tcPr>
            <w:tcW w:w="1701" w:type="dxa"/>
            <w:shd w:val="clear" w:color="auto" w:fill="auto"/>
            <w:vAlign w:val="center"/>
            <w:hideMark/>
          </w:tcPr>
          <w:p w14:paraId="72656D5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82083DD" w14:textId="18D3B69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26F866F" w14:textId="0D1140C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7276FF4" w14:textId="77777777" w:rsidTr="00EF3856">
        <w:trPr>
          <w:trHeight w:val="20"/>
        </w:trPr>
        <w:tc>
          <w:tcPr>
            <w:tcW w:w="557" w:type="dxa"/>
            <w:shd w:val="clear" w:color="auto" w:fill="auto"/>
            <w:vAlign w:val="center"/>
            <w:hideMark/>
          </w:tcPr>
          <w:p w14:paraId="5D0E91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151</w:t>
            </w:r>
          </w:p>
        </w:tc>
        <w:tc>
          <w:tcPr>
            <w:tcW w:w="3158" w:type="dxa"/>
            <w:shd w:val="clear" w:color="auto" w:fill="auto"/>
            <w:vAlign w:val="center"/>
            <w:hideMark/>
          </w:tcPr>
          <w:p w14:paraId="12F7AF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33</w:t>
            </w:r>
          </w:p>
        </w:tc>
        <w:tc>
          <w:tcPr>
            <w:tcW w:w="1701" w:type="dxa"/>
            <w:shd w:val="clear" w:color="auto" w:fill="auto"/>
            <w:vAlign w:val="center"/>
            <w:hideMark/>
          </w:tcPr>
          <w:p w14:paraId="431C7105" w14:textId="69EE34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28A47C" w14:textId="2723FD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33AF073" w14:textId="2ACF96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B3EC5A" w14:textId="77777777" w:rsidTr="00EF3856">
        <w:trPr>
          <w:trHeight w:val="20"/>
        </w:trPr>
        <w:tc>
          <w:tcPr>
            <w:tcW w:w="557" w:type="dxa"/>
            <w:shd w:val="clear" w:color="auto" w:fill="auto"/>
            <w:vAlign w:val="center"/>
            <w:hideMark/>
          </w:tcPr>
          <w:p w14:paraId="7EFEA6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152</w:t>
            </w:r>
          </w:p>
        </w:tc>
        <w:tc>
          <w:tcPr>
            <w:tcW w:w="3158" w:type="dxa"/>
            <w:shd w:val="clear" w:color="auto" w:fill="auto"/>
            <w:vAlign w:val="center"/>
            <w:hideMark/>
          </w:tcPr>
          <w:p w14:paraId="0A59902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35</w:t>
            </w:r>
          </w:p>
        </w:tc>
        <w:tc>
          <w:tcPr>
            <w:tcW w:w="1701" w:type="dxa"/>
            <w:shd w:val="clear" w:color="auto" w:fill="auto"/>
            <w:vAlign w:val="center"/>
            <w:hideMark/>
          </w:tcPr>
          <w:p w14:paraId="28FC0A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827C9E9" w14:textId="78D720C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79EE32" w14:textId="701295F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A625EC9" w14:textId="77777777" w:rsidTr="00EF3856">
        <w:trPr>
          <w:trHeight w:val="20"/>
        </w:trPr>
        <w:tc>
          <w:tcPr>
            <w:tcW w:w="557" w:type="dxa"/>
            <w:shd w:val="clear" w:color="auto" w:fill="auto"/>
            <w:vAlign w:val="center"/>
            <w:hideMark/>
          </w:tcPr>
          <w:p w14:paraId="527EF9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153</w:t>
            </w:r>
          </w:p>
        </w:tc>
        <w:tc>
          <w:tcPr>
            <w:tcW w:w="3158" w:type="dxa"/>
            <w:shd w:val="clear" w:color="auto" w:fill="auto"/>
            <w:vAlign w:val="center"/>
            <w:hideMark/>
          </w:tcPr>
          <w:p w14:paraId="6C3C8E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37</w:t>
            </w:r>
          </w:p>
        </w:tc>
        <w:tc>
          <w:tcPr>
            <w:tcW w:w="1701" w:type="dxa"/>
            <w:shd w:val="clear" w:color="auto" w:fill="auto"/>
            <w:vAlign w:val="center"/>
            <w:hideMark/>
          </w:tcPr>
          <w:p w14:paraId="6A2EEBB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169D0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F9320E8" w14:textId="14100CC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5DA6E4" w14:textId="77777777" w:rsidTr="00EF3856">
        <w:trPr>
          <w:trHeight w:val="20"/>
        </w:trPr>
        <w:tc>
          <w:tcPr>
            <w:tcW w:w="557" w:type="dxa"/>
            <w:shd w:val="clear" w:color="auto" w:fill="auto"/>
            <w:vAlign w:val="center"/>
            <w:hideMark/>
          </w:tcPr>
          <w:p w14:paraId="2ADB44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154</w:t>
            </w:r>
          </w:p>
        </w:tc>
        <w:tc>
          <w:tcPr>
            <w:tcW w:w="3158" w:type="dxa"/>
            <w:shd w:val="clear" w:color="auto" w:fill="auto"/>
            <w:vAlign w:val="center"/>
            <w:hideMark/>
          </w:tcPr>
          <w:p w14:paraId="38E46E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38</w:t>
            </w:r>
          </w:p>
        </w:tc>
        <w:tc>
          <w:tcPr>
            <w:tcW w:w="1701" w:type="dxa"/>
            <w:shd w:val="clear" w:color="auto" w:fill="auto"/>
            <w:vAlign w:val="center"/>
            <w:hideMark/>
          </w:tcPr>
          <w:p w14:paraId="2E6F8C6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86905FC" w14:textId="46C820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017567C" w14:textId="0688AE9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E44E0E" w14:textId="77777777" w:rsidTr="00EF3856">
        <w:trPr>
          <w:trHeight w:val="20"/>
        </w:trPr>
        <w:tc>
          <w:tcPr>
            <w:tcW w:w="557" w:type="dxa"/>
            <w:shd w:val="clear" w:color="auto" w:fill="auto"/>
            <w:vAlign w:val="center"/>
            <w:hideMark/>
          </w:tcPr>
          <w:p w14:paraId="55D85C7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155</w:t>
            </w:r>
          </w:p>
        </w:tc>
        <w:tc>
          <w:tcPr>
            <w:tcW w:w="3158" w:type="dxa"/>
            <w:shd w:val="clear" w:color="auto" w:fill="auto"/>
            <w:vAlign w:val="center"/>
            <w:hideMark/>
          </w:tcPr>
          <w:p w14:paraId="6860CA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40</w:t>
            </w:r>
          </w:p>
        </w:tc>
        <w:tc>
          <w:tcPr>
            <w:tcW w:w="1701" w:type="dxa"/>
            <w:shd w:val="clear" w:color="auto" w:fill="auto"/>
            <w:vAlign w:val="center"/>
            <w:hideMark/>
          </w:tcPr>
          <w:p w14:paraId="6452E3C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FA7B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660CEA4" w14:textId="449F34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2FE23A1" w14:textId="77777777" w:rsidTr="00EF3856">
        <w:trPr>
          <w:trHeight w:val="20"/>
        </w:trPr>
        <w:tc>
          <w:tcPr>
            <w:tcW w:w="557" w:type="dxa"/>
            <w:shd w:val="clear" w:color="auto" w:fill="auto"/>
            <w:vAlign w:val="center"/>
            <w:hideMark/>
          </w:tcPr>
          <w:p w14:paraId="03935F2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156</w:t>
            </w:r>
          </w:p>
        </w:tc>
        <w:tc>
          <w:tcPr>
            <w:tcW w:w="3158" w:type="dxa"/>
            <w:shd w:val="clear" w:color="auto" w:fill="auto"/>
            <w:vAlign w:val="center"/>
            <w:hideMark/>
          </w:tcPr>
          <w:p w14:paraId="47B737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41в</w:t>
            </w:r>
          </w:p>
        </w:tc>
        <w:tc>
          <w:tcPr>
            <w:tcW w:w="1701" w:type="dxa"/>
            <w:shd w:val="clear" w:color="auto" w:fill="auto"/>
            <w:vAlign w:val="center"/>
            <w:hideMark/>
          </w:tcPr>
          <w:p w14:paraId="5AD3A17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3E6DC74" w14:textId="2ABC0A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AA40FC7" w14:textId="0AE059C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76BBD6" w14:textId="77777777" w:rsidTr="00EF3856">
        <w:trPr>
          <w:trHeight w:val="20"/>
        </w:trPr>
        <w:tc>
          <w:tcPr>
            <w:tcW w:w="557" w:type="dxa"/>
            <w:shd w:val="clear" w:color="auto" w:fill="auto"/>
            <w:vAlign w:val="center"/>
            <w:hideMark/>
          </w:tcPr>
          <w:p w14:paraId="3AA9A54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157</w:t>
            </w:r>
          </w:p>
        </w:tc>
        <w:tc>
          <w:tcPr>
            <w:tcW w:w="3158" w:type="dxa"/>
            <w:shd w:val="clear" w:color="auto" w:fill="auto"/>
            <w:vAlign w:val="center"/>
            <w:hideMark/>
          </w:tcPr>
          <w:p w14:paraId="1935EA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42</w:t>
            </w:r>
          </w:p>
        </w:tc>
        <w:tc>
          <w:tcPr>
            <w:tcW w:w="1701" w:type="dxa"/>
            <w:shd w:val="clear" w:color="auto" w:fill="auto"/>
            <w:vAlign w:val="center"/>
            <w:hideMark/>
          </w:tcPr>
          <w:p w14:paraId="445F336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344E199" w14:textId="5BE064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8F6DDE" w14:textId="4A8634E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B7D4E4" w14:textId="77777777" w:rsidTr="00EF3856">
        <w:trPr>
          <w:trHeight w:val="20"/>
        </w:trPr>
        <w:tc>
          <w:tcPr>
            <w:tcW w:w="557" w:type="dxa"/>
            <w:shd w:val="clear" w:color="auto" w:fill="auto"/>
            <w:vAlign w:val="center"/>
            <w:hideMark/>
          </w:tcPr>
          <w:p w14:paraId="6F10C09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158</w:t>
            </w:r>
          </w:p>
        </w:tc>
        <w:tc>
          <w:tcPr>
            <w:tcW w:w="3158" w:type="dxa"/>
            <w:shd w:val="clear" w:color="auto" w:fill="auto"/>
            <w:vAlign w:val="center"/>
            <w:hideMark/>
          </w:tcPr>
          <w:p w14:paraId="70B8E4A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43</w:t>
            </w:r>
          </w:p>
        </w:tc>
        <w:tc>
          <w:tcPr>
            <w:tcW w:w="1701" w:type="dxa"/>
            <w:shd w:val="clear" w:color="auto" w:fill="auto"/>
            <w:vAlign w:val="center"/>
            <w:hideMark/>
          </w:tcPr>
          <w:p w14:paraId="0029A4E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A7121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C6E1211" w14:textId="19A948C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8900B9" w14:textId="77777777" w:rsidTr="00EF3856">
        <w:trPr>
          <w:trHeight w:val="20"/>
        </w:trPr>
        <w:tc>
          <w:tcPr>
            <w:tcW w:w="557" w:type="dxa"/>
            <w:shd w:val="clear" w:color="auto" w:fill="auto"/>
            <w:vAlign w:val="center"/>
            <w:hideMark/>
          </w:tcPr>
          <w:p w14:paraId="386F09F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159</w:t>
            </w:r>
          </w:p>
        </w:tc>
        <w:tc>
          <w:tcPr>
            <w:tcW w:w="3158" w:type="dxa"/>
            <w:shd w:val="clear" w:color="auto" w:fill="auto"/>
            <w:vAlign w:val="center"/>
            <w:hideMark/>
          </w:tcPr>
          <w:p w14:paraId="16DD37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45</w:t>
            </w:r>
          </w:p>
        </w:tc>
        <w:tc>
          <w:tcPr>
            <w:tcW w:w="1701" w:type="dxa"/>
            <w:shd w:val="clear" w:color="auto" w:fill="auto"/>
            <w:vAlign w:val="center"/>
            <w:hideMark/>
          </w:tcPr>
          <w:p w14:paraId="3FAAA24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205264" w14:textId="0E58FA1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057C94" w14:textId="067F26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409B68" w14:textId="77777777" w:rsidTr="00EF3856">
        <w:trPr>
          <w:trHeight w:val="20"/>
        </w:trPr>
        <w:tc>
          <w:tcPr>
            <w:tcW w:w="557" w:type="dxa"/>
            <w:shd w:val="clear" w:color="auto" w:fill="auto"/>
            <w:vAlign w:val="center"/>
            <w:hideMark/>
          </w:tcPr>
          <w:p w14:paraId="56ED93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160</w:t>
            </w:r>
          </w:p>
        </w:tc>
        <w:tc>
          <w:tcPr>
            <w:tcW w:w="3158" w:type="dxa"/>
            <w:shd w:val="clear" w:color="auto" w:fill="auto"/>
            <w:vAlign w:val="center"/>
            <w:hideMark/>
          </w:tcPr>
          <w:p w14:paraId="7343242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52</w:t>
            </w:r>
          </w:p>
        </w:tc>
        <w:tc>
          <w:tcPr>
            <w:tcW w:w="1701" w:type="dxa"/>
            <w:shd w:val="clear" w:color="auto" w:fill="auto"/>
            <w:vAlign w:val="center"/>
            <w:hideMark/>
          </w:tcPr>
          <w:p w14:paraId="71CDC28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ACAC4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591327" w14:textId="56EF87B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261EE96" w14:textId="77777777" w:rsidTr="00EF3856">
        <w:trPr>
          <w:trHeight w:val="20"/>
        </w:trPr>
        <w:tc>
          <w:tcPr>
            <w:tcW w:w="557" w:type="dxa"/>
            <w:shd w:val="clear" w:color="auto" w:fill="auto"/>
            <w:vAlign w:val="center"/>
            <w:hideMark/>
          </w:tcPr>
          <w:p w14:paraId="7196AF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161</w:t>
            </w:r>
          </w:p>
        </w:tc>
        <w:tc>
          <w:tcPr>
            <w:tcW w:w="3158" w:type="dxa"/>
            <w:shd w:val="clear" w:color="auto" w:fill="auto"/>
            <w:vAlign w:val="center"/>
            <w:hideMark/>
          </w:tcPr>
          <w:p w14:paraId="3CCE65F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58</w:t>
            </w:r>
          </w:p>
        </w:tc>
        <w:tc>
          <w:tcPr>
            <w:tcW w:w="1701" w:type="dxa"/>
            <w:shd w:val="clear" w:color="auto" w:fill="auto"/>
            <w:vAlign w:val="center"/>
            <w:hideMark/>
          </w:tcPr>
          <w:p w14:paraId="5529CF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FED302" w14:textId="3E3742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F1DAC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97CABC4" w14:textId="77777777" w:rsidTr="00EF3856">
        <w:trPr>
          <w:trHeight w:val="20"/>
        </w:trPr>
        <w:tc>
          <w:tcPr>
            <w:tcW w:w="557" w:type="dxa"/>
            <w:shd w:val="clear" w:color="auto" w:fill="auto"/>
            <w:vAlign w:val="center"/>
            <w:hideMark/>
          </w:tcPr>
          <w:p w14:paraId="720ACD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162</w:t>
            </w:r>
          </w:p>
        </w:tc>
        <w:tc>
          <w:tcPr>
            <w:tcW w:w="3158" w:type="dxa"/>
            <w:shd w:val="clear" w:color="auto" w:fill="auto"/>
            <w:vAlign w:val="center"/>
            <w:hideMark/>
          </w:tcPr>
          <w:p w14:paraId="2379AB1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60</w:t>
            </w:r>
          </w:p>
        </w:tc>
        <w:tc>
          <w:tcPr>
            <w:tcW w:w="1701" w:type="dxa"/>
            <w:shd w:val="clear" w:color="auto" w:fill="auto"/>
            <w:vAlign w:val="center"/>
            <w:hideMark/>
          </w:tcPr>
          <w:p w14:paraId="0DA68A0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09BFC7" w14:textId="68F408A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0F0698" w14:textId="74FDC6B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4DCE7F6" w14:textId="77777777" w:rsidTr="00EF3856">
        <w:trPr>
          <w:trHeight w:val="20"/>
        </w:trPr>
        <w:tc>
          <w:tcPr>
            <w:tcW w:w="557" w:type="dxa"/>
            <w:shd w:val="clear" w:color="auto" w:fill="auto"/>
            <w:vAlign w:val="center"/>
            <w:hideMark/>
          </w:tcPr>
          <w:p w14:paraId="1ED6610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163</w:t>
            </w:r>
          </w:p>
        </w:tc>
        <w:tc>
          <w:tcPr>
            <w:tcW w:w="3158" w:type="dxa"/>
            <w:shd w:val="clear" w:color="auto" w:fill="auto"/>
            <w:vAlign w:val="center"/>
            <w:hideMark/>
          </w:tcPr>
          <w:p w14:paraId="215560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62</w:t>
            </w:r>
          </w:p>
        </w:tc>
        <w:tc>
          <w:tcPr>
            <w:tcW w:w="1701" w:type="dxa"/>
            <w:shd w:val="clear" w:color="auto" w:fill="auto"/>
            <w:vAlign w:val="center"/>
            <w:hideMark/>
          </w:tcPr>
          <w:p w14:paraId="63566F6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5FC2427" w14:textId="46BE1E1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0390F5" w14:textId="06956C0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4635E8" w14:textId="77777777" w:rsidTr="00EF3856">
        <w:trPr>
          <w:trHeight w:val="20"/>
        </w:trPr>
        <w:tc>
          <w:tcPr>
            <w:tcW w:w="557" w:type="dxa"/>
            <w:shd w:val="clear" w:color="auto" w:fill="auto"/>
            <w:vAlign w:val="center"/>
            <w:hideMark/>
          </w:tcPr>
          <w:p w14:paraId="09BBA3D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164</w:t>
            </w:r>
          </w:p>
        </w:tc>
        <w:tc>
          <w:tcPr>
            <w:tcW w:w="3158" w:type="dxa"/>
            <w:shd w:val="clear" w:color="auto" w:fill="auto"/>
            <w:vAlign w:val="center"/>
            <w:hideMark/>
          </w:tcPr>
          <w:p w14:paraId="7E89DA1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68</w:t>
            </w:r>
          </w:p>
        </w:tc>
        <w:tc>
          <w:tcPr>
            <w:tcW w:w="1701" w:type="dxa"/>
            <w:shd w:val="clear" w:color="auto" w:fill="auto"/>
            <w:vAlign w:val="center"/>
            <w:hideMark/>
          </w:tcPr>
          <w:p w14:paraId="0980231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3CEB32D" w14:textId="2D5E95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BBC70F4" w14:textId="20AD33B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D2D496F" w14:textId="77777777" w:rsidTr="00EF3856">
        <w:trPr>
          <w:trHeight w:val="20"/>
        </w:trPr>
        <w:tc>
          <w:tcPr>
            <w:tcW w:w="557" w:type="dxa"/>
            <w:shd w:val="clear" w:color="auto" w:fill="auto"/>
            <w:vAlign w:val="center"/>
            <w:hideMark/>
          </w:tcPr>
          <w:p w14:paraId="2B8EC31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165</w:t>
            </w:r>
          </w:p>
        </w:tc>
        <w:tc>
          <w:tcPr>
            <w:tcW w:w="3158" w:type="dxa"/>
            <w:shd w:val="clear" w:color="auto" w:fill="auto"/>
            <w:vAlign w:val="center"/>
            <w:hideMark/>
          </w:tcPr>
          <w:p w14:paraId="1EDF6A4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72</w:t>
            </w:r>
          </w:p>
        </w:tc>
        <w:tc>
          <w:tcPr>
            <w:tcW w:w="1701" w:type="dxa"/>
            <w:shd w:val="clear" w:color="auto" w:fill="auto"/>
            <w:vAlign w:val="center"/>
            <w:hideMark/>
          </w:tcPr>
          <w:p w14:paraId="7BFDEC1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57A35F" w14:textId="2FA6231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234C27" w14:textId="139DE06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B97D04" w14:textId="77777777" w:rsidTr="00EF3856">
        <w:trPr>
          <w:trHeight w:val="20"/>
        </w:trPr>
        <w:tc>
          <w:tcPr>
            <w:tcW w:w="557" w:type="dxa"/>
            <w:shd w:val="clear" w:color="auto" w:fill="auto"/>
            <w:vAlign w:val="center"/>
            <w:hideMark/>
          </w:tcPr>
          <w:p w14:paraId="2D671C4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166</w:t>
            </w:r>
          </w:p>
        </w:tc>
        <w:tc>
          <w:tcPr>
            <w:tcW w:w="3158" w:type="dxa"/>
            <w:shd w:val="clear" w:color="auto" w:fill="auto"/>
            <w:vAlign w:val="center"/>
            <w:hideMark/>
          </w:tcPr>
          <w:p w14:paraId="67B50B1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74</w:t>
            </w:r>
          </w:p>
        </w:tc>
        <w:tc>
          <w:tcPr>
            <w:tcW w:w="1701" w:type="dxa"/>
            <w:shd w:val="clear" w:color="auto" w:fill="auto"/>
            <w:vAlign w:val="center"/>
            <w:hideMark/>
          </w:tcPr>
          <w:p w14:paraId="2778354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A07AD2" w14:textId="2AB5E9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94B391" w14:textId="1FBB065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E4F959" w14:textId="77777777" w:rsidTr="00EF3856">
        <w:trPr>
          <w:trHeight w:val="20"/>
        </w:trPr>
        <w:tc>
          <w:tcPr>
            <w:tcW w:w="557" w:type="dxa"/>
            <w:shd w:val="clear" w:color="auto" w:fill="auto"/>
            <w:vAlign w:val="center"/>
            <w:hideMark/>
          </w:tcPr>
          <w:p w14:paraId="69FDFD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167</w:t>
            </w:r>
          </w:p>
        </w:tc>
        <w:tc>
          <w:tcPr>
            <w:tcW w:w="3158" w:type="dxa"/>
            <w:shd w:val="clear" w:color="auto" w:fill="auto"/>
            <w:vAlign w:val="center"/>
            <w:hideMark/>
          </w:tcPr>
          <w:p w14:paraId="4FE9C20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76</w:t>
            </w:r>
          </w:p>
        </w:tc>
        <w:tc>
          <w:tcPr>
            <w:tcW w:w="1701" w:type="dxa"/>
            <w:shd w:val="clear" w:color="auto" w:fill="auto"/>
            <w:vAlign w:val="center"/>
            <w:hideMark/>
          </w:tcPr>
          <w:p w14:paraId="55C4E2A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37FA47" w14:textId="64F032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7897F49" w14:textId="6DC081C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0CD0EF1" w14:textId="77777777" w:rsidTr="00EF3856">
        <w:trPr>
          <w:trHeight w:val="20"/>
        </w:trPr>
        <w:tc>
          <w:tcPr>
            <w:tcW w:w="557" w:type="dxa"/>
            <w:shd w:val="clear" w:color="auto" w:fill="auto"/>
            <w:vAlign w:val="center"/>
            <w:hideMark/>
          </w:tcPr>
          <w:p w14:paraId="0B3E9F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168</w:t>
            </w:r>
          </w:p>
        </w:tc>
        <w:tc>
          <w:tcPr>
            <w:tcW w:w="3158" w:type="dxa"/>
            <w:shd w:val="clear" w:color="auto" w:fill="auto"/>
            <w:vAlign w:val="center"/>
            <w:hideMark/>
          </w:tcPr>
          <w:p w14:paraId="7C7604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78</w:t>
            </w:r>
          </w:p>
        </w:tc>
        <w:tc>
          <w:tcPr>
            <w:tcW w:w="1701" w:type="dxa"/>
            <w:shd w:val="clear" w:color="auto" w:fill="auto"/>
            <w:vAlign w:val="center"/>
            <w:hideMark/>
          </w:tcPr>
          <w:p w14:paraId="569BDED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4C0B5D9" w14:textId="0D4026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00D1435" w14:textId="7102C03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D6B8148" w14:textId="77777777" w:rsidTr="00EF3856">
        <w:trPr>
          <w:trHeight w:val="20"/>
        </w:trPr>
        <w:tc>
          <w:tcPr>
            <w:tcW w:w="557" w:type="dxa"/>
            <w:shd w:val="clear" w:color="auto" w:fill="auto"/>
            <w:vAlign w:val="center"/>
            <w:hideMark/>
          </w:tcPr>
          <w:p w14:paraId="05C31D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169</w:t>
            </w:r>
          </w:p>
        </w:tc>
        <w:tc>
          <w:tcPr>
            <w:tcW w:w="3158" w:type="dxa"/>
            <w:shd w:val="clear" w:color="auto" w:fill="auto"/>
            <w:vAlign w:val="center"/>
            <w:hideMark/>
          </w:tcPr>
          <w:p w14:paraId="29554A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Курчатова 80</w:t>
            </w:r>
          </w:p>
        </w:tc>
        <w:tc>
          <w:tcPr>
            <w:tcW w:w="1701" w:type="dxa"/>
            <w:shd w:val="clear" w:color="auto" w:fill="auto"/>
            <w:vAlign w:val="center"/>
            <w:hideMark/>
          </w:tcPr>
          <w:p w14:paraId="4828A6A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A8E9A8D" w14:textId="1195A3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CC0869" w14:textId="34A4A5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2C1CA6" w14:textId="77777777" w:rsidTr="00EF3856">
        <w:trPr>
          <w:trHeight w:val="20"/>
        </w:trPr>
        <w:tc>
          <w:tcPr>
            <w:tcW w:w="557" w:type="dxa"/>
            <w:shd w:val="clear" w:color="auto" w:fill="auto"/>
            <w:vAlign w:val="center"/>
            <w:hideMark/>
          </w:tcPr>
          <w:p w14:paraId="304B788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170</w:t>
            </w:r>
          </w:p>
        </w:tc>
        <w:tc>
          <w:tcPr>
            <w:tcW w:w="3158" w:type="dxa"/>
            <w:shd w:val="clear" w:color="auto" w:fill="auto"/>
            <w:vAlign w:val="center"/>
            <w:hideMark/>
          </w:tcPr>
          <w:p w14:paraId="5A5BB6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Кутузова 4</w:t>
            </w:r>
          </w:p>
        </w:tc>
        <w:tc>
          <w:tcPr>
            <w:tcW w:w="1701" w:type="dxa"/>
            <w:shd w:val="clear" w:color="auto" w:fill="auto"/>
            <w:vAlign w:val="center"/>
            <w:hideMark/>
          </w:tcPr>
          <w:p w14:paraId="0B855A7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EB91AC" w14:textId="2B80CF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402730" w14:textId="07AAEC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6B303A" w14:textId="77777777" w:rsidTr="00EF3856">
        <w:trPr>
          <w:trHeight w:val="20"/>
        </w:trPr>
        <w:tc>
          <w:tcPr>
            <w:tcW w:w="557" w:type="dxa"/>
            <w:shd w:val="clear" w:color="auto" w:fill="auto"/>
            <w:vAlign w:val="center"/>
            <w:hideMark/>
          </w:tcPr>
          <w:p w14:paraId="2053FFB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171</w:t>
            </w:r>
          </w:p>
        </w:tc>
        <w:tc>
          <w:tcPr>
            <w:tcW w:w="3158" w:type="dxa"/>
            <w:shd w:val="clear" w:color="auto" w:fill="auto"/>
            <w:vAlign w:val="center"/>
            <w:hideMark/>
          </w:tcPr>
          <w:p w14:paraId="51851F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Кутузова 7</w:t>
            </w:r>
          </w:p>
        </w:tc>
        <w:tc>
          <w:tcPr>
            <w:tcW w:w="1701" w:type="dxa"/>
            <w:shd w:val="clear" w:color="auto" w:fill="auto"/>
            <w:vAlign w:val="center"/>
            <w:hideMark/>
          </w:tcPr>
          <w:p w14:paraId="7B039DA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C37777" w14:textId="4352B65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CAF6CE" w14:textId="572B3C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D26437" w14:textId="77777777" w:rsidTr="00EF3856">
        <w:trPr>
          <w:trHeight w:val="20"/>
        </w:trPr>
        <w:tc>
          <w:tcPr>
            <w:tcW w:w="557" w:type="dxa"/>
            <w:shd w:val="clear" w:color="auto" w:fill="auto"/>
            <w:vAlign w:val="center"/>
            <w:hideMark/>
          </w:tcPr>
          <w:p w14:paraId="6D25F06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172</w:t>
            </w:r>
          </w:p>
        </w:tc>
        <w:tc>
          <w:tcPr>
            <w:tcW w:w="3158" w:type="dxa"/>
            <w:shd w:val="clear" w:color="auto" w:fill="auto"/>
            <w:vAlign w:val="center"/>
            <w:hideMark/>
          </w:tcPr>
          <w:p w14:paraId="6385206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w:t>
            </w:r>
          </w:p>
        </w:tc>
        <w:tc>
          <w:tcPr>
            <w:tcW w:w="1701" w:type="dxa"/>
            <w:shd w:val="clear" w:color="auto" w:fill="auto"/>
            <w:vAlign w:val="center"/>
            <w:hideMark/>
          </w:tcPr>
          <w:p w14:paraId="0539AA47" w14:textId="30AF24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460D8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A80F2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641A23" w14:textId="77777777" w:rsidTr="00EF3856">
        <w:trPr>
          <w:trHeight w:val="20"/>
        </w:trPr>
        <w:tc>
          <w:tcPr>
            <w:tcW w:w="557" w:type="dxa"/>
            <w:shd w:val="clear" w:color="auto" w:fill="auto"/>
            <w:vAlign w:val="center"/>
            <w:hideMark/>
          </w:tcPr>
          <w:p w14:paraId="755B721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173</w:t>
            </w:r>
          </w:p>
        </w:tc>
        <w:tc>
          <w:tcPr>
            <w:tcW w:w="3158" w:type="dxa"/>
            <w:shd w:val="clear" w:color="auto" w:fill="auto"/>
            <w:vAlign w:val="center"/>
            <w:hideMark/>
          </w:tcPr>
          <w:p w14:paraId="50359E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2/4</w:t>
            </w:r>
          </w:p>
        </w:tc>
        <w:tc>
          <w:tcPr>
            <w:tcW w:w="1701" w:type="dxa"/>
            <w:shd w:val="clear" w:color="auto" w:fill="auto"/>
            <w:vAlign w:val="center"/>
            <w:hideMark/>
          </w:tcPr>
          <w:p w14:paraId="3401DD85" w14:textId="4A281E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69C017F" w14:textId="001A267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F2383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654533D" w14:textId="77777777" w:rsidTr="00EF3856">
        <w:trPr>
          <w:trHeight w:val="20"/>
        </w:trPr>
        <w:tc>
          <w:tcPr>
            <w:tcW w:w="557" w:type="dxa"/>
            <w:shd w:val="clear" w:color="auto" w:fill="auto"/>
            <w:vAlign w:val="center"/>
            <w:hideMark/>
          </w:tcPr>
          <w:p w14:paraId="774B570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174</w:t>
            </w:r>
          </w:p>
        </w:tc>
        <w:tc>
          <w:tcPr>
            <w:tcW w:w="3158" w:type="dxa"/>
            <w:shd w:val="clear" w:color="auto" w:fill="auto"/>
            <w:vAlign w:val="center"/>
            <w:hideMark/>
          </w:tcPr>
          <w:p w14:paraId="2055943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3/5</w:t>
            </w:r>
          </w:p>
        </w:tc>
        <w:tc>
          <w:tcPr>
            <w:tcW w:w="1701" w:type="dxa"/>
            <w:shd w:val="clear" w:color="auto" w:fill="auto"/>
            <w:vAlign w:val="center"/>
            <w:hideMark/>
          </w:tcPr>
          <w:p w14:paraId="0E2497B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DE149D" w14:textId="0641C08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C9948A" w14:textId="2384B29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A369EA" w14:textId="77777777" w:rsidTr="00EF3856">
        <w:trPr>
          <w:trHeight w:val="20"/>
        </w:trPr>
        <w:tc>
          <w:tcPr>
            <w:tcW w:w="557" w:type="dxa"/>
            <w:shd w:val="clear" w:color="auto" w:fill="auto"/>
            <w:vAlign w:val="center"/>
            <w:hideMark/>
          </w:tcPr>
          <w:p w14:paraId="1C0A34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175</w:t>
            </w:r>
          </w:p>
        </w:tc>
        <w:tc>
          <w:tcPr>
            <w:tcW w:w="3158" w:type="dxa"/>
            <w:shd w:val="clear" w:color="auto" w:fill="auto"/>
            <w:vAlign w:val="center"/>
            <w:hideMark/>
          </w:tcPr>
          <w:p w14:paraId="4E9027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4/3</w:t>
            </w:r>
          </w:p>
        </w:tc>
        <w:tc>
          <w:tcPr>
            <w:tcW w:w="1701" w:type="dxa"/>
            <w:shd w:val="clear" w:color="auto" w:fill="auto"/>
            <w:vAlign w:val="center"/>
            <w:hideMark/>
          </w:tcPr>
          <w:p w14:paraId="0B5583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A8F88AA" w14:textId="34C4637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F7AD0A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9A9781" w14:textId="77777777" w:rsidTr="00EF3856">
        <w:trPr>
          <w:trHeight w:val="20"/>
        </w:trPr>
        <w:tc>
          <w:tcPr>
            <w:tcW w:w="557" w:type="dxa"/>
            <w:shd w:val="clear" w:color="auto" w:fill="auto"/>
            <w:vAlign w:val="center"/>
            <w:hideMark/>
          </w:tcPr>
          <w:p w14:paraId="2923084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176</w:t>
            </w:r>
          </w:p>
        </w:tc>
        <w:tc>
          <w:tcPr>
            <w:tcW w:w="3158" w:type="dxa"/>
            <w:shd w:val="clear" w:color="auto" w:fill="auto"/>
            <w:vAlign w:val="center"/>
            <w:hideMark/>
          </w:tcPr>
          <w:p w14:paraId="4001769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6/4</w:t>
            </w:r>
          </w:p>
        </w:tc>
        <w:tc>
          <w:tcPr>
            <w:tcW w:w="1701" w:type="dxa"/>
            <w:shd w:val="clear" w:color="auto" w:fill="auto"/>
            <w:vAlign w:val="center"/>
            <w:hideMark/>
          </w:tcPr>
          <w:p w14:paraId="132E6C4C" w14:textId="6D28DBF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FD6E5B" w14:textId="538C052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37F9596" w14:textId="3DAED7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EBD9B1" w14:textId="77777777" w:rsidTr="00EF3856">
        <w:trPr>
          <w:trHeight w:val="20"/>
        </w:trPr>
        <w:tc>
          <w:tcPr>
            <w:tcW w:w="557" w:type="dxa"/>
            <w:shd w:val="clear" w:color="auto" w:fill="auto"/>
            <w:vAlign w:val="center"/>
            <w:hideMark/>
          </w:tcPr>
          <w:p w14:paraId="45B2D4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177</w:t>
            </w:r>
          </w:p>
        </w:tc>
        <w:tc>
          <w:tcPr>
            <w:tcW w:w="3158" w:type="dxa"/>
            <w:shd w:val="clear" w:color="auto" w:fill="auto"/>
            <w:vAlign w:val="center"/>
            <w:hideMark/>
          </w:tcPr>
          <w:p w14:paraId="7894EB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11/6</w:t>
            </w:r>
          </w:p>
        </w:tc>
        <w:tc>
          <w:tcPr>
            <w:tcW w:w="1701" w:type="dxa"/>
            <w:shd w:val="clear" w:color="auto" w:fill="auto"/>
            <w:vAlign w:val="center"/>
            <w:hideMark/>
          </w:tcPr>
          <w:p w14:paraId="04204015" w14:textId="778963C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44708EB" w14:textId="6CC5A45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42E0E6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F17212" w14:textId="77777777" w:rsidTr="00EF3856">
        <w:trPr>
          <w:trHeight w:val="20"/>
        </w:trPr>
        <w:tc>
          <w:tcPr>
            <w:tcW w:w="557" w:type="dxa"/>
            <w:shd w:val="clear" w:color="auto" w:fill="auto"/>
            <w:vAlign w:val="center"/>
            <w:hideMark/>
          </w:tcPr>
          <w:p w14:paraId="040B255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178</w:t>
            </w:r>
          </w:p>
        </w:tc>
        <w:tc>
          <w:tcPr>
            <w:tcW w:w="3158" w:type="dxa"/>
            <w:shd w:val="clear" w:color="auto" w:fill="auto"/>
            <w:vAlign w:val="center"/>
            <w:hideMark/>
          </w:tcPr>
          <w:p w14:paraId="3AA3F30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12/4</w:t>
            </w:r>
          </w:p>
        </w:tc>
        <w:tc>
          <w:tcPr>
            <w:tcW w:w="1701" w:type="dxa"/>
            <w:shd w:val="clear" w:color="auto" w:fill="auto"/>
            <w:vAlign w:val="center"/>
            <w:hideMark/>
          </w:tcPr>
          <w:p w14:paraId="3EAF9336" w14:textId="753E1F0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0AF4A84" w14:textId="6B393AC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CAAA3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463D65A" w14:textId="77777777" w:rsidTr="00EF3856">
        <w:trPr>
          <w:trHeight w:val="20"/>
        </w:trPr>
        <w:tc>
          <w:tcPr>
            <w:tcW w:w="557" w:type="dxa"/>
            <w:shd w:val="clear" w:color="auto" w:fill="auto"/>
            <w:vAlign w:val="center"/>
            <w:hideMark/>
          </w:tcPr>
          <w:p w14:paraId="05B2182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179</w:t>
            </w:r>
          </w:p>
        </w:tc>
        <w:tc>
          <w:tcPr>
            <w:tcW w:w="3158" w:type="dxa"/>
            <w:shd w:val="clear" w:color="auto" w:fill="auto"/>
            <w:vAlign w:val="center"/>
            <w:hideMark/>
          </w:tcPr>
          <w:p w14:paraId="1C561EB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14</w:t>
            </w:r>
          </w:p>
        </w:tc>
        <w:tc>
          <w:tcPr>
            <w:tcW w:w="1701" w:type="dxa"/>
            <w:shd w:val="clear" w:color="auto" w:fill="auto"/>
            <w:vAlign w:val="center"/>
            <w:hideMark/>
          </w:tcPr>
          <w:p w14:paraId="2EE5E877" w14:textId="0D90485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513F2B9" w14:textId="73343B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5386B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646469F" w14:textId="77777777" w:rsidTr="00EF3856">
        <w:trPr>
          <w:trHeight w:val="20"/>
        </w:trPr>
        <w:tc>
          <w:tcPr>
            <w:tcW w:w="557" w:type="dxa"/>
            <w:shd w:val="clear" w:color="auto" w:fill="auto"/>
            <w:vAlign w:val="center"/>
            <w:hideMark/>
          </w:tcPr>
          <w:p w14:paraId="0522F33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180</w:t>
            </w:r>
          </w:p>
        </w:tc>
        <w:tc>
          <w:tcPr>
            <w:tcW w:w="3158" w:type="dxa"/>
            <w:shd w:val="clear" w:color="auto" w:fill="auto"/>
            <w:vAlign w:val="center"/>
            <w:hideMark/>
          </w:tcPr>
          <w:p w14:paraId="28D876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24</w:t>
            </w:r>
          </w:p>
        </w:tc>
        <w:tc>
          <w:tcPr>
            <w:tcW w:w="1701" w:type="dxa"/>
            <w:shd w:val="clear" w:color="auto" w:fill="auto"/>
            <w:vAlign w:val="center"/>
            <w:hideMark/>
          </w:tcPr>
          <w:p w14:paraId="1359C019" w14:textId="35D793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52B400B" w14:textId="2A3B6D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44D25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D104C48" w14:textId="77777777" w:rsidTr="00EF3856">
        <w:trPr>
          <w:trHeight w:val="20"/>
        </w:trPr>
        <w:tc>
          <w:tcPr>
            <w:tcW w:w="557" w:type="dxa"/>
            <w:shd w:val="clear" w:color="auto" w:fill="auto"/>
            <w:vAlign w:val="center"/>
            <w:hideMark/>
          </w:tcPr>
          <w:p w14:paraId="111014A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181</w:t>
            </w:r>
          </w:p>
        </w:tc>
        <w:tc>
          <w:tcPr>
            <w:tcW w:w="3158" w:type="dxa"/>
            <w:shd w:val="clear" w:color="auto" w:fill="auto"/>
            <w:vAlign w:val="center"/>
            <w:hideMark/>
          </w:tcPr>
          <w:p w14:paraId="30F460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28</w:t>
            </w:r>
          </w:p>
        </w:tc>
        <w:tc>
          <w:tcPr>
            <w:tcW w:w="1701" w:type="dxa"/>
            <w:shd w:val="clear" w:color="auto" w:fill="auto"/>
            <w:vAlign w:val="center"/>
            <w:hideMark/>
          </w:tcPr>
          <w:p w14:paraId="2A2C72F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42F2C1" w14:textId="44E6C65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167901B" w14:textId="6453C4B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444A7E2" w14:textId="77777777" w:rsidTr="00EF3856">
        <w:trPr>
          <w:trHeight w:val="20"/>
        </w:trPr>
        <w:tc>
          <w:tcPr>
            <w:tcW w:w="557" w:type="dxa"/>
            <w:shd w:val="clear" w:color="auto" w:fill="auto"/>
            <w:vAlign w:val="center"/>
            <w:hideMark/>
          </w:tcPr>
          <w:p w14:paraId="454B0B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182</w:t>
            </w:r>
          </w:p>
        </w:tc>
        <w:tc>
          <w:tcPr>
            <w:tcW w:w="3158" w:type="dxa"/>
            <w:shd w:val="clear" w:color="auto" w:fill="auto"/>
            <w:vAlign w:val="center"/>
            <w:hideMark/>
          </w:tcPr>
          <w:p w14:paraId="6B1525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46/1</w:t>
            </w:r>
          </w:p>
        </w:tc>
        <w:tc>
          <w:tcPr>
            <w:tcW w:w="1701" w:type="dxa"/>
            <w:shd w:val="clear" w:color="auto" w:fill="auto"/>
            <w:vAlign w:val="center"/>
            <w:hideMark/>
          </w:tcPr>
          <w:p w14:paraId="2540951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A3F6CF" w14:textId="7CAE2A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40352B" w14:textId="4090D7F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9D584E" w14:textId="77777777" w:rsidTr="00EF3856">
        <w:trPr>
          <w:trHeight w:val="20"/>
        </w:trPr>
        <w:tc>
          <w:tcPr>
            <w:tcW w:w="557" w:type="dxa"/>
            <w:shd w:val="clear" w:color="auto" w:fill="auto"/>
            <w:vAlign w:val="center"/>
            <w:hideMark/>
          </w:tcPr>
          <w:p w14:paraId="68E96D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183</w:t>
            </w:r>
          </w:p>
        </w:tc>
        <w:tc>
          <w:tcPr>
            <w:tcW w:w="3158" w:type="dxa"/>
            <w:shd w:val="clear" w:color="auto" w:fill="auto"/>
            <w:vAlign w:val="center"/>
            <w:hideMark/>
          </w:tcPr>
          <w:p w14:paraId="5E0F57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48</w:t>
            </w:r>
          </w:p>
        </w:tc>
        <w:tc>
          <w:tcPr>
            <w:tcW w:w="1701" w:type="dxa"/>
            <w:shd w:val="clear" w:color="auto" w:fill="auto"/>
            <w:vAlign w:val="center"/>
            <w:hideMark/>
          </w:tcPr>
          <w:p w14:paraId="0D9CD41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825E16" w14:textId="0FBA20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8604E02" w14:textId="727B05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869784" w14:textId="77777777" w:rsidTr="00EF3856">
        <w:trPr>
          <w:trHeight w:val="20"/>
        </w:trPr>
        <w:tc>
          <w:tcPr>
            <w:tcW w:w="557" w:type="dxa"/>
            <w:shd w:val="clear" w:color="auto" w:fill="auto"/>
            <w:vAlign w:val="center"/>
            <w:hideMark/>
          </w:tcPr>
          <w:p w14:paraId="5C5156F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184</w:t>
            </w:r>
          </w:p>
        </w:tc>
        <w:tc>
          <w:tcPr>
            <w:tcW w:w="3158" w:type="dxa"/>
            <w:shd w:val="clear" w:color="auto" w:fill="auto"/>
            <w:vAlign w:val="center"/>
            <w:hideMark/>
          </w:tcPr>
          <w:p w14:paraId="378134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50</w:t>
            </w:r>
          </w:p>
        </w:tc>
        <w:tc>
          <w:tcPr>
            <w:tcW w:w="1701" w:type="dxa"/>
            <w:shd w:val="clear" w:color="auto" w:fill="auto"/>
            <w:vAlign w:val="center"/>
            <w:hideMark/>
          </w:tcPr>
          <w:p w14:paraId="72CD504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8E297C" w14:textId="749E8F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DDA4499" w14:textId="01EDD26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2935AC" w14:textId="77777777" w:rsidTr="00EF3856">
        <w:trPr>
          <w:trHeight w:val="20"/>
        </w:trPr>
        <w:tc>
          <w:tcPr>
            <w:tcW w:w="557" w:type="dxa"/>
            <w:shd w:val="clear" w:color="auto" w:fill="auto"/>
            <w:vAlign w:val="center"/>
            <w:hideMark/>
          </w:tcPr>
          <w:p w14:paraId="6B6F9F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185</w:t>
            </w:r>
          </w:p>
        </w:tc>
        <w:tc>
          <w:tcPr>
            <w:tcW w:w="3158" w:type="dxa"/>
            <w:shd w:val="clear" w:color="auto" w:fill="auto"/>
            <w:vAlign w:val="center"/>
            <w:hideMark/>
          </w:tcPr>
          <w:p w14:paraId="34490D6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58</w:t>
            </w:r>
          </w:p>
        </w:tc>
        <w:tc>
          <w:tcPr>
            <w:tcW w:w="1701" w:type="dxa"/>
            <w:shd w:val="clear" w:color="auto" w:fill="auto"/>
            <w:vAlign w:val="center"/>
            <w:hideMark/>
          </w:tcPr>
          <w:p w14:paraId="719454A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816163" w14:textId="1BAD6C2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820C9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A293B4" w14:textId="77777777" w:rsidTr="00EF3856">
        <w:trPr>
          <w:trHeight w:val="20"/>
        </w:trPr>
        <w:tc>
          <w:tcPr>
            <w:tcW w:w="557" w:type="dxa"/>
            <w:shd w:val="clear" w:color="auto" w:fill="auto"/>
            <w:vAlign w:val="center"/>
            <w:hideMark/>
          </w:tcPr>
          <w:p w14:paraId="57FCF2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186</w:t>
            </w:r>
          </w:p>
        </w:tc>
        <w:tc>
          <w:tcPr>
            <w:tcW w:w="3158" w:type="dxa"/>
            <w:shd w:val="clear" w:color="auto" w:fill="auto"/>
            <w:vAlign w:val="center"/>
            <w:hideMark/>
          </w:tcPr>
          <w:p w14:paraId="1DE6A1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62</w:t>
            </w:r>
          </w:p>
        </w:tc>
        <w:tc>
          <w:tcPr>
            <w:tcW w:w="1701" w:type="dxa"/>
            <w:shd w:val="clear" w:color="auto" w:fill="auto"/>
            <w:vAlign w:val="center"/>
            <w:hideMark/>
          </w:tcPr>
          <w:p w14:paraId="33D23955" w14:textId="671AA0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EE480C" w14:textId="037F11C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A4EC9DB" w14:textId="3CD99A5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6FBA70C" w14:textId="77777777" w:rsidTr="00EF3856">
        <w:trPr>
          <w:trHeight w:val="20"/>
        </w:trPr>
        <w:tc>
          <w:tcPr>
            <w:tcW w:w="557" w:type="dxa"/>
            <w:shd w:val="clear" w:color="auto" w:fill="auto"/>
            <w:vAlign w:val="center"/>
            <w:hideMark/>
          </w:tcPr>
          <w:p w14:paraId="17091C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187</w:t>
            </w:r>
          </w:p>
        </w:tc>
        <w:tc>
          <w:tcPr>
            <w:tcW w:w="3158" w:type="dxa"/>
            <w:shd w:val="clear" w:color="auto" w:fill="auto"/>
            <w:vAlign w:val="center"/>
            <w:hideMark/>
          </w:tcPr>
          <w:p w14:paraId="538DEED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67</w:t>
            </w:r>
          </w:p>
        </w:tc>
        <w:tc>
          <w:tcPr>
            <w:tcW w:w="1701" w:type="dxa"/>
            <w:shd w:val="clear" w:color="auto" w:fill="auto"/>
            <w:vAlign w:val="center"/>
            <w:hideMark/>
          </w:tcPr>
          <w:p w14:paraId="07105FF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3D25A6" w14:textId="0302EB6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6DA1245" w14:textId="220D823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451DFF8" w14:textId="77777777" w:rsidTr="00EF3856">
        <w:trPr>
          <w:trHeight w:val="20"/>
        </w:trPr>
        <w:tc>
          <w:tcPr>
            <w:tcW w:w="557" w:type="dxa"/>
            <w:shd w:val="clear" w:color="auto" w:fill="auto"/>
            <w:vAlign w:val="center"/>
            <w:hideMark/>
          </w:tcPr>
          <w:p w14:paraId="5F446A3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188</w:t>
            </w:r>
          </w:p>
        </w:tc>
        <w:tc>
          <w:tcPr>
            <w:tcW w:w="3158" w:type="dxa"/>
            <w:shd w:val="clear" w:color="auto" w:fill="auto"/>
            <w:vAlign w:val="center"/>
            <w:hideMark/>
          </w:tcPr>
          <w:p w14:paraId="5EABF8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69</w:t>
            </w:r>
          </w:p>
        </w:tc>
        <w:tc>
          <w:tcPr>
            <w:tcW w:w="1701" w:type="dxa"/>
            <w:shd w:val="clear" w:color="auto" w:fill="auto"/>
            <w:vAlign w:val="center"/>
            <w:hideMark/>
          </w:tcPr>
          <w:p w14:paraId="06561C67" w14:textId="7B487F5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8C4D52" w14:textId="274A593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17F1B95" w14:textId="6A4E662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01E2A94" w14:textId="77777777" w:rsidTr="00EF3856">
        <w:trPr>
          <w:trHeight w:val="20"/>
        </w:trPr>
        <w:tc>
          <w:tcPr>
            <w:tcW w:w="557" w:type="dxa"/>
            <w:shd w:val="clear" w:color="auto" w:fill="auto"/>
            <w:vAlign w:val="center"/>
            <w:hideMark/>
          </w:tcPr>
          <w:p w14:paraId="640A19D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189</w:t>
            </w:r>
          </w:p>
        </w:tc>
        <w:tc>
          <w:tcPr>
            <w:tcW w:w="3158" w:type="dxa"/>
            <w:shd w:val="clear" w:color="auto" w:fill="auto"/>
            <w:vAlign w:val="center"/>
            <w:hideMark/>
          </w:tcPr>
          <w:p w14:paraId="728D2FE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74</w:t>
            </w:r>
          </w:p>
        </w:tc>
        <w:tc>
          <w:tcPr>
            <w:tcW w:w="1701" w:type="dxa"/>
            <w:shd w:val="clear" w:color="auto" w:fill="auto"/>
            <w:vAlign w:val="center"/>
            <w:hideMark/>
          </w:tcPr>
          <w:p w14:paraId="2D73ADFA" w14:textId="5CB2D7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9E60971" w14:textId="54049BE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0501A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EED2141" w14:textId="77777777" w:rsidTr="00EF3856">
        <w:trPr>
          <w:trHeight w:val="20"/>
        </w:trPr>
        <w:tc>
          <w:tcPr>
            <w:tcW w:w="557" w:type="dxa"/>
            <w:shd w:val="clear" w:color="auto" w:fill="auto"/>
            <w:vAlign w:val="center"/>
            <w:hideMark/>
          </w:tcPr>
          <w:p w14:paraId="50545CB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190</w:t>
            </w:r>
          </w:p>
        </w:tc>
        <w:tc>
          <w:tcPr>
            <w:tcW w:w="3158" w:type="dxa"/>
            <w:shd w:val="clear" w:color="auto" w:fill="auto"/>
            <w:vAlign w:val="center"/>
            <w:hideMark/>
          </w:tcPr>
          <w:p w14:paraId="4F7590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75</w:t>
            </w:r>
          </w:p>
        </w:tc>
        <w:tc>
          <w:tcPr>
            <w:tcW w:w="1701" w:type="dxa"/>
            <w:shd w:val="clear" w:color="auto" w:fill="auto"/>
            <w:vAlign w:val="center"/>
            <w:hideMark/>
          </w:tcPr>
          <w:p w14:paraId="6C28006E" w14:textId="4FDD0E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5A57B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870EAD1" w14:textId="6E8270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766698" w14:textId="77777777" w:rsidTr="00EF3856">
        <w:trPr>
          <w:trHeight w:val="20"/>
        </w:trPr>
        <w:tc>
          <w:tcPr>
            <w:tcW w:w="557" w:type="dxa"/>
            <w:shd w:val="clear" w:color="auto" w:fill="auto"/>
            <w:vAlign w:val="center"/>
            <w:hideMark/>
          </w:tcPr>
          <w:p w14:paraId="5A217F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191</w:t>
            </w:r>
          </w:p>
        </w:tc>
        <w:tc>
          <w:tcPr>
            <w:tcW w:w="3158" w:type="dxa"/>
            <w:shd w:val="clear" w:color="auto" w:fill="auto"/>
            <w:vAlign w:val="center"/>
            <w:hideMark/>
          </w:tcPr>
          <w:p w14:paraId="52241C0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79</w:t>
            </w:r>
          </w:p>
        </w:tc>
        <w:tc>
          <w:tcPr>
            <w:tcW w:w="1701" w:type="dxa"/>
            <w:shd w:val="clear" w:color="auto" w:fill="auto"/>
            <w:vAlign w:val="center"/>
            <w:hideMark/>
          </w:tcPr>
          <w:p w14:paraId="4E53EE9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F40918" w14:textId="1D15B40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10D9E16" w14:textId="64A94AE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697319" w14:textId="77777777" w:rsidTr="00EF3856">
        <w:trPr>
          <w:trHeight w:val="20"/>
        </w:trPr>
        <w:tc>
          <w:tcPr>
            <w:tcW w:w="557" w:type="dxa"/>
            <w:shd w:val="clear" w:color="auto" w:fill="auto"/>
            <w:vAlign w:val="center"/>
            <w:hideMark/>
          </w:tcPr>
          <w:p w14:paraId="334A9C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192</w:t>
            </w:r>
          </w:p>
        </w:tc>
        <w:tc>
          <w:tcPr>
            <w:tcW w:w="3158" w:type="dxa"/>
            <w:shd w:val="clear" w:color="auto" w:fill="auto"/>
            <w:vAlign w:val="center"/>
            <w:hideMark/>
          </w:tcPr>
          <w:p w14:paraId="505C047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81</w:t>
            </w:r>
          </w:p>
        </w:tc>
        <w:tc>
          <w:tcPr>
            <w:tcW w:w="1701" w:type="dxa"/>
            <w:shd w:val="clear" w:color="auto" w:fill="auto"/>
            <w:vAlign w:val="center"/>
            <w:hideMark/>
          </w:tcPr>
          <w:p w14:paraId="7523A9F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3D0C3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509F0D8" w14:textId="4DACA87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E1CE67" w14:textId="77777777" w:rsidTr="00EF3856">
        <w:trPr>
          <w:trHeight w:val="20"/>
        </w:trPr>
        <w:tc>
          <w:tcPr>
            <w:tcW w:w="557" w:type="dxa"/>
            <w:shd w:val="clear" w:color="auto" w:fill="auto"/>
            <w:vAlign w:val="center"/>
            <w:hideMark/>
          </w:tcPr>
          <w:p w14:paraId="6D715DB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193</w:t>
            </w:r>
          </w:p>
        </w:tc>
        <w:tc>
          <w:tcPr>
            <w:tcW w:w="3158" w:type="dxa"/>
            <w:shd w:val="clear" w:color="auto" w:fill="auto"/>
            <w:vAlign w:val="center"/>
            <w:hideMark/>
          </w:tcPr>
          <w:p w14:paraId="3126562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83</w:t>
            </w:r>
          </w:p>
        </w:tc>
        <w:tc>
          <w:tcPr>
            <w:tcW w:w="1701" w:type="dxa"/>
            <w:shd w:val="clear" w:color="auto" w:fill="auto"/>
            <w:vAlign w:val="center"/>
            <w:hideMark/>
          </w:tcPr>
          <w:p w14:paraId="26C41A6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36453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09968F" w14:textId="73C7977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D7CABB" w14:textId="77777777" w:rsidTr="00EF3856">
        <w:trPr>
          <w:trHeight w:val="20"/>
        </w:trPr>
        <w:tc>
          <w:tcPr>
            <w:tcW w:w="557" w:type="dxa"/>
            <w:shd w:val="clear" w:color="auto" w:fill="auto"/>
            <w:vAlign w:val="center"/>
            <w:hideMark/>
          </w:tcPr>
          <w:p w14:paraId="74B8392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194</w:t>
            </w:r>
          </w:p>
        </w:tc>
        <w:tc>
          <w:tcPr>
            <w:tcW w:w="3158" w:type="dxa"/>
            <w:shd w:val="clear" w:color="auto" w:fill="auto"/>
            <w:vAlign w:val="center"/>
            <w:hideMark/>
          </w:tcPr>
          <w:p w14:paraId="5A768BE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83а</w:t>
            </w:r>
          </w:p>
        </w:tc>
        <w:tc>
          <w:tcPr>
            <w:tcW w:w="1701" w:type="dxa"/>
            <w:shd w:val="clear" w:color="auto" w:fill="auto"/>
            <w:vAlign w:val="center"/>
            <w:hideMark/>
          </w:tcPr>
          <w:p w14:paraId="10E1EFD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6BBCE0C" w14:textId="4B09F5C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DC774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733CE8" w14:textId="77777777" w:rsidTr="00EF3856">
        <w:trPr>
          <w:trHeight w:val="20"/>
        </w:trPr>
        <w:tc>
          <w:tcPr>
            <w:tcW w:w="557" w:type="dxa"/>
            <w:shd w:val="clear" w:color="auto" w:fill="auto"/>
            <w:vAlign w:val="center"/>
            <w:hideMark/>
          </w:tcPr>
          <w:p w14:paraId="5A896B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195</w:t>
            </w:r>
          </w:p>
        </w:tc>
        <w:tc>
          <w:tcPr>
            <w:tcW w:w="3158" w:type="dxa"/>
            <w:shd w:val="clear" w:color="auto" w:fill="auto"/>
            <w:vAlign w:val="center"/>
            <w:hideMark/>
          </w:tcPr>
          <w:p w14:paraId="64DFD34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87</w:t>
            </w:r>
          </w:p>
        </w:tc>
        <w:tc>
          <w:tcPr>
            <w:tcW w:w="1701" w:type="dxa"/>
            <w:shd w:val="clear" w:color="auto" w:fill="auto"/>
            <w:vAlign w:val="center"/>
            <w:hideMark/>
          </w:tcPr>
          <w:p w14:paraId="79B992D9" w14:textId="5827062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F438E49" w14:textId="6C23A96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DB65F4F" w14:textId="2F25FC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C70409" w14:textId="77777777" w:rsidTr="00EF3856">
        <w:trPr>
          <w:trHeight w:val="20"/>
        </w:trPr>
        <w:tc>
          <w:tcPr>
            <w:tcW w:w="557" w:type="dxa"/>
            <w:shd w:val="clear" w:color="auto" w:fill="auto"/>
            <w:vAlign w:val="center"/>
            <w:hideMark/>
          </w:tcPr>
          <w:p w14:paraId="17F456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196</w:t>
            </w:r>
          </w:p>
        </w:tc>
        <w:tc>
          <w:tcPr>
            <w:tcW w:w="3158" w:type="dxa"/>
            <w:shd w:val="clear" w:color="auto" w:fill="auto"/>
            <w:vAlign w:val="center"/>
            <w:hideMark/>
          </w:tcPr>
          <w:p w14:paraId="13AC9A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91б</w:t>
            </w:r>
          </w:p>
        </w:tc>
        <w:tc>
          <w:tcPr>
            <w:tcW w:w="1701" w:type="dxa"/>
            <w:shd w:val="clear" w:color="auto" w:fill="auto"/>
            <w:vAlign w:val="center"/>
            <w:hideMark/>
          </w:tcPr>
          <w:p w14:paraId="5FB236A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2E7117C" w14:textId="5F5B5E3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96AF12" w14:textId="4F3AA7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17B2F92" w14:textId="77777777" w:rsidTr="00EF3856">
        <w:trPr>
          <w:trHeight w:val="20"/>
        </w:trPr>
        <w:tc>
          <w:tcPr>
            <w:tcW w:w="557" w:type="dxa"/>
            <w:shd w:val="clear" w:color="auto" w:fill="auto"/>
            <w:vAlign w:val="center"/>
            <w:hideMark/>
          </w:tcPr>
          <w:p w14:paraId="6DF26D1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197</w:t>
            </w:r>
          </w:p>
        </w:tc>
        <w:tc>
          <w:tcPr>
            <w:tcW w:w="3158" w:type="dxa"/>
            <w:shd w:val="clear" w:color="auto" w:fill="auto"/>
            <w:vAlign w:val="center"/>
            <w:hideMark/>
          </w:tcPr>
          <w:p w14:paraId="0850D2F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w:t>
            </w:r>
            <w:r w:rsidRPr="00AF0DA2">
              <w:rPr>
                <w:rFonts w:ascii="Times New Roman" w:hAnsi="Times New Roman" w:cs="Times New Roman"/>
                <w:color w:val="000000" w:themeColor="text1"/>
                <w:sz w:val="20"/>
                <w:szCs w:val="20"/>
              </w:rPr>
              <w:lastRenderedPageBreak/>
              <w:t>енина 94</w:t>
            </w:r>
          </w:p>
        </w:tc>
        <w:tc>
          <w:tcPr>
            <w:tcW w:w="1701" w:type="dxa"/>
            <w:shd w:val="clear" w:color="auto" w:fill="auto"/>
            <w:vAlign w:val="center"/>
            <w:hideMark/>
          </w:tcPr>
          <w:p w14:paraId="1FB9520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8C8E4B" w14:textId="18401C3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3B8C1D" w14:textId="6E87984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14DF41E" w14:textId="77777777" w:rsidTr="00EF3856">
        <w:trPr>
          <w:trHeight w:val="20"/>
        </w:trPr>
        <w:tc>
          <w:tcPr>
            <w:tcW w:w="557" w:type="dxa"/>
            <w:shd w:val="clear" w:color="auto" w:fill="auto"/>
            <w:vAlign w:val="center"/>
            <w:hideMark/>
          </w:tcPr>
          <w:p w14:paraId="0DDCB1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198</w:t>
            </w:r>
          </w:p>
        </w:tc>
        <w:tc>
          <w:tcPr>
            <w:tcW w:w="3158" w:type="dxa"/>
            <w:shd w:val="clear" w:color="auto" w:fill="auto"/>
            <w:vAlign w:val="center"/>
            <w:hideMark/>
          </w:tcPr>
          <w:p w14:paraId="6688F3D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95</w:t>
            </w:r>
          </w:p>
        </w:tc>
        <w:tc>
          <w:tcPr>
            <w:tcW w:w="1701" w:type="dxa"/>
            <w:shd w:val="clear" w:color="auto" w:fill="auto"/>
            <w:vAlign w:val="center"/>
            <w:hideMark/>
          </w:tcPr>
          <w:p w14:paraId="2EFE4D4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E85B8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0C8B6F" w14:textId="62E92F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BB900C6" w14:textId="77777777" w:rsidTr="00EF3856">
        <w:trPr>
          <w:trHeight w:val="20"/>
        </w:trPr>
        <w:tc>
          <w:tcPr>
            <w:tcW w:w="557" w:type="dxa"/>
            <w:shd w:val="clear" w:color="auto" w:fill="auto"/>
            <w:vAlign w:val="center"/>
            <w:hideMark/>
          </w:tcPr>
          <w:p w14:paraId="069B181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199</w:t>
            </w:r>
          </w:p>
        </w:tc>
        <w:tc>
          <w:tcPr>
            <w:tcW w:w="3158" w:type="dxa"/>
            <w:shd w:val="clear" w:color="auto" w:fill="auto"/>
            <w:vAlign w:val="center"/>
            <w:hideMark/>
          </w:tcPr>
          <w:p w14:paraId="06F7E1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96</w:t>
            </w:r>
          </w:p>
        </w:tc>
        <w:tc>
          <w:tcPr>
            <w:tcW w:w="1701" w:type="dxa"/>
            <w:shd w:val="clear" w:color="auto" w:fill="auto"/>
            <w:vAlign w:val="center"/>
            <w:hideMark/>
          </w:tcPr>
          <w:p w14:paraId="6E84805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3D2D4D" w14:textId="26C5019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1FFC1C3" w14:textId="6EDB93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F3075D4" w14:textId="77777777" w:rsidTr="00EF3856">
        <w:trPr>
          <w:trHeight w:val="20"/>
        </w:trPr>
        <w:tc>
          <w:tcPr>
            <w:tcW w:w="557" w:type="dxa"/>
            <w:shd w:val="clear" w:color="auto" w:fill="auto"/>
            <w:vAlign w:val="center"/>
            <w:hideMark/>
          </w:tcPr>
          <w:p w14:paraId="135F88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200</w:t>
            </w:r>
          </w:p>
        </w:tc>
        <w:tc>
          <w:tcPr>
            <w:tcW w:w="3158" w:type="dxa"/>
            <w:shd w:val="clear" w:color="auto" w:fill="auto"/>
            <w:vAlign w:val="center"/>
            <w:hideMark/>
          </w:tcPr>
          <w:p w14:paraId="531199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98</w:t>
            </w:r>
          </w:p>
        </w:tc>
        <w:tc>
          <w:tcPr>
            <w:tcW w:w="1701" w:type="dxa"/>
            <w:shd w:val="clear" w:color="auto" w:fill="auto"/>
            <w:vAlign w:val="center"/>
            <w:hideMark/>
          </w:tcPr>
          <w:p w14:paraId="654B73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959533" w14:textId="78A6B5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8973E8" w14:textId="2E9CD24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1DEABAE" w14:textId="77777777" w:rsidTr="00EF3856">
        <w:trPr>
          <w:trHeight w:val="20"/>
        </w:trPr>
        <w:tc>
          <w:tcPr>
            <w:tcW w:w="557" w:type="dxa"/>
            <w:shd w:val="clear" w:color="auto" w:fill="auto"/>
            <w:vAlign w:val="center"/>
            <w:hideMark/>
          </w:tcPr>
          <w:p w14:paraId="31252B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201</w:t>
            </w:r>
          </w:p>
        </w:tc>
        <w:tc>
          <w:tcPr>
            <w:tcW w:w="3158" w:type="dxa"/>
            <w:shd w:val="clear" w:color="auto" w:fill="auto"/>
            <w:vAlign w:val="center"/>
            <w:hideMark/>
          </w:tcPr>
          <w:p w14:paraId="79F8D2A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99</w:t>
            </w:r>
          </w:p>
        </w:tc>
        <w:tc>
          <w:tcPr>
            <w:tcW w:w="1701" w:type="dxa"/>
            <w:shd w:val="clear" w:color="auto" w:fill="auto"/>
            <w:vAlign w:val="center"/>
            <w:hideMark/>
          </w:tcPr>
          <w:p w14:paraId="59B5FE1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E0FBB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265D86" w14:textId="513AED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863F9C" w14:textId="77777777" w:rsidTr="00EF3856">
        <w:trPr>
          <w:trHeight w:val="20"/>
        </w:trPr>
        <w:tc>
          <w:tcPr>
            <w:tcW w:w="557" w:type="dxa"/>
            <w:shd w:val="clear" w:color="auto" w:fill="auto"/>
            <w:vAlign w:val="center"/>
            <w:hideMark/>
          </w:tcPr>
          <w:p w14:paraId="166D0F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202</w:t>
            </w:r>
          </w:p>
        </w:tc>
        <w:tc>
          <w:tcPr>
            <w:tcW w:w="3158" w:type="dxa"/>
            <w:shd w:val="clear" w:color="auto" w:fill="auto"/>
            <w:vAlign w:val="center"/>
            <w:hideMark/>
          </w:tcPr>
          <w:p w14:paraId="70F57A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100</w:t>
            </w:r>
          </w:p>
        </w:tc>
        <w:tc>
          <w:tcPr>
            <w:tcW w:w="1701" w:type="dxa"/>
            <w:shd w:val="clear" w:color="auto" w:fill="auto"/>
            <w:vAlign w:val="center"/>
            <w:hideMark/>
          </w:tcPr>
          <w:p w14:paraId="146C392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D9B92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99FFBA8" w14:textId="5CA85CA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180F1B" w14:textId="77777777" w:rsidTr="00EF3856">
        <w:trPr>
          <w:trHeight w:val="20"/>
        </w:trPr>
        <w:tc>
          <w:tcPr>
            <w:tcW w:w="557" w:type="dxa"/>
            <w:shd w:val="clear" w:color="auto" w:fill="auto"/>
            <w:vAlign w:val="center"/>
            <w:hideMark/>
          </w:tcPr>
          <w:p w14:paraId="3E432CD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203</w:t>
            </w:r>
          </w:p>
        </w:tc>
        <w:tc>
          <w:tcPr>
            <w:tcW w:w="3158" w:type="dxa"/>
            <w:shd w:val="clear" w:color="auto" w:fill="auto"/>
            <w:vAlign w:val="center"/>
            <w:hideMark/>
          </w:tcPr>
          <w:p w14:paraId="321D41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102</w:t>
            </w:r>
          </w:p>
        </w:tc>
        <w:tc>
          <w:tcPr>
            <w:tcW w:w="1701" w:type="dxa"/>
            <w:shd w:val="clear" w:color="auto" w:fill="auto"/>
            <w:vAlign w:val="center"/>
            <w:hideMark/>
          </w:tcPr>
          <w:p w14:paraId="27703B5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A060BB" w14:textId="41F6BBE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EAB924A" w14:textId="3193228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570413C" w14:textId="77777777" w:rsidTr="00EF3856">
        <w:trPr>
          <w:trHeight w:val="20"/>
        </w:trPr>
        <w:tc>
          <w:tcPr>
            <w:tcW w:w="557" w:type="dxa"/>
            <w:shd w:val="clear" w:color="auto" w:fill="auto"/>
            <w:vAlign w:val="center"/>
            <w:hideMark/>
          </w:tcPr>
          <w:p w14:paraId="110839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204</w:t>
            </w:r>
          </w:p>
        </w:tc>
        <w:tc>
          <w:tcPr>
            <w:tcW w:w="3158" w:type="dxa"/>
            <w:shd w:val="clear" w:color="auto" w:fill="auto"/>
            <w:vAlign w:val="center"/>
            <w:hideMark/>
          </w:tcPr>
          <w:p w14:paraId="039D5F4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103</w:t>
            </w:r>
          </w:p>
        </w:tc>
        <w:tc>
          <w:tcPr>
            <w:tcW w:w="1701" w:type="dxa"/>
            <w:shd w:val="clear" w:color="auto" w:fill="auto"/>
            <w:vAlign w:val="center"/>
            <w:hideMark/>
          </w:tcPr>
          <w:p w14:paraId="475C4A4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A99934E" w14:textId="749F47F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0B4DC32" w14:textId="1D98A2C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D620AB" w14:textId="77777777" w:rsidTr="00EF3856">
        <w:trPr>
          <w:trHeight w:val="20"/>
        </w:trPr>
        <w:tc>
          <w:tcPr>
            <w:tcW w:w="557" w:type="dxa"/>
            <w:shd w:val="clear" w:color="auto" w:fill="auto"/>
            <w:vAlign w:val="center"/>
            <w:hideMark/>
          </w:tcPr>
          <w:p w14:paraId="5E8350D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205</w:t>
            </w:r>
          </w:p>
        </w:tc>
        <w:tc>
          <w:tcPr>
            <w:tcW w:w="3158" w:type="dxa"/>
            <w:shd w:val="clear" w:color="auto" w:fill="auto"/>
            <w:vAlign w:val="center"/>
            <w:hideMark/>
          </w:tcPr>
          <w:p w14:paraId="6EC060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104в</w:t>
            </w:r>
          </w:p>
        </w:tc>
        <w:tc>
          <w:tcPr>
            <w:tcW w:w="1701" w:type="dxa"/>
            <w:shd w:val="clear" w:color="auto" w:fill="auto"/>
            <w:vAlign w:val="center"/>
            <w:hideMark/>
          </w:tcPr>
          <w:p w14:paraId="654AC01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FB919E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B24DA42" w14:textId="03AA64D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65EB45" w14:textId="77777777" w:rsidTr="00EF3856">
        <w:trPr>
          <w:trHeight w:val="20"/>
        </w:trPr>
        <w:tc>
          <w:tcPr>
            <w:tcW w:w="557" w:type="dxa"/>
            <w:shd w:val="clear" w:color="auto" w:fill="auto"/>
            <w:vAlign w:val="center"/>
            <w:hideMark/>
          </w:tcPr>
          <w:p w14:paraId="64B0225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206</w:t>
            </w:r>
          </w:p>
        </w:tc>
        <w:tc>
          <w:tcPr>
            <w:tcW w:w="3158" w:type="dxa"/>
            <w:shd w:val="clear" w:color="auto" w:fill="auto"/>
            <w:vAlign w:val="center"/>
            <w:hideMark/>
          </w:tcPr>
          <w:p w14:paraId="5422B58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110</w:t>
            </w:r>
          </w:p>
        </w:tc>
        <w:tc>
          <w:tcPr>
            <w:tcW w:w="1701" w:type="dxa"/>
            <w:shd w:val="clear" w:color="auto" w:fill="auto"/>
            <w:vAlign w:val="center"/>
            <w:hideMark/>
          </w:tcPr>
          <w:p w14:paraId="529BE0C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0B04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A9B3DC" w14:textId="3AEA97A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380984" w14:textId="77777777" w:rsidTr="00EF3856">
        <w:trPr>
          <w:trHeight w:val="20"/>
        </w:trPr>
        <w:tc>
          <w:tcPr>
            <w:tcW w:w="557" w:type="dxa"/>
            <w:shd w:val="clear" w:color="auto" w:fill="auto"/>
            <w:vAlign w:val="center"/>
            <w:hideMark/>
          </w:tcPr>
          <w:p w14:paraId="73FF829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207</w:t>
            </w:r>
          </w:p>
        </w:tc>
        <w:tc>
          <w:tcPr>
            <w:tcW w:w="3158" w:type="dxa"/>
            <w:shd w:val="clear" w:color="auto" w:fill="auto"/>
            <w:vAlign w:val="center"/>
            <w:hideMark/>
          </w:tcPr>
          <w:p w14:paraId="2C40DFF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112</w:t>
            </w:r>
          </w:p>
        </w:tc>
        <w:tc>
          <w:tcPr>
            <w:tcW w:w="1701" w:type="dxa"/>
            <w:shd w:val="clear" w:color="auto" w:fill="auto"/>
            <w:vAlign w:val="center"/>
            <w:hideMark/>
          </w:tcPr>
          <w:p w14:paraId="4FDD317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3C08709" w14:textId="54C94A9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C09636C" w14:textId="494084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700D90" w14:textId="77777777" w:rsidTr="00EF3856">
        <w:trPr>
          <w:trHeight w:val="20"/>
        </w:trPr>
        <w:tc>
          <w:tcPr>
            <w:tcW w:w="557" w:type="dxa"/>
            <w:shd w:val="clear" w:color="auto" w:fill="auto"/>
            <w:vAlign w:val="center"/>
            <w:hideMark/>
          </w:tcPr>
          <w:p w14:paraId="33D1DA4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208</w:t>
            </w:r>
          </w:p>
        </w:tc>
        <w:tc>
          <w:tcPr>
            <w:tcW w:w="3158" w:type="dxa"/>
            <w:shd w:val="clear" w:color="auto" w:fill="auto"/>
            <w:vAlign w:val="center"/>
            <w:hideMark/>
          </w:tcPr>
          <w:p w14:paraId="14AFC10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114</w:t>
            </w:r>
          </w:p>
        </w:tc>
        <w:tc>
          <w:tcPr>
            <w:tcW w:w="1701" w:type="dxa"/>
            <w:shd w:val="clear" w:color="auto" w:fill="auto"/>
            <w:vAlign w:val="center"/>
            <w:hideMark/>
          </w:tcPr>
          <w:p w14:paraId="358C8D8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1E03B3" w14:textId="4B36CB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680E8CE" w14:textId="101AD86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921C3DB" w14:textId="77777777" w:rsidTr="00EF3856">
        <w:trPr>
          <w:trHeight w:val="20"/>
        </w:trPr>
        <w:tc>
          <w:tcPr>
            <w:tcW w:w="557" w:type="dxa"/>
            <w:shd w:val="clear" w:color="auto" w:fill="auto"/>
            <w:vAlign w:val="center"/>
            <w:hideMark/>
          </w:tcPr>
          <w:p w14:paraId="27C5284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209</w:t>
            </w:r>
          </w:p>
        </w:tc>
        <w:tc>
          <w:tcPr>
            <w:tcW w:w="3158" w:type="dxa"/>
            <w:shd w:val="clear" w:color="auto" w:fill="auto"/>
            <w:vAlign w:val="center"/>
            <w:hideMark/>
          </w:tcPr>
          <w:p w14:paraId="51A6F2E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116</w:t>
            </w:r>
          </w:p>
        </w:tc>
        <w:tc>
          <w:tcPr>
            <w:tcW w:w="1701" w:type="dxa"/>
            <w:shd w:val="clear" w:color="auto" w:fill="auto"/>
            <w:vAlign w:val="center"/>
            <w:hideMark/>
          </w:tcPr>
          <w:p w14:paraId="0CC149D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3B2A67" w14:textId="70ED8C9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ED69512" w14:textId="643833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184EF8" w14:textId="77777777" w:rsidTr="00EF3856">
        <w:trPr>
          <w:trHeight w:val="20"/>
        </w:trPr>
        <w:tc>
          <w:tcPr>
            <w:tcW w:w="557" w:type="dxa"/>
            <w:shd w:val="clear" w:color="auto" w:fill="auto"/>
            <w:vAlign w:val="center"/>
            <w:hideMark/>
          </w:tcPr>
          <w:p w14:paraId="5F638D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210</w:t>
            </w:r>
          </w:p>
        </w:tc>
        <w:tc>
          <w:tcPr>
            <w:tcW w:w="3158" w:type="dxa"/>
            <w:shd w:val="clear" w:color="auto" w:fill="auto"/>
            <w:vAlign w:val="center"/>
            <w:hideMark/>
          </w:tcPr>
          <w:p w14:paraId="092C421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118</w:t>
            </w:r>
          </w:p>
        </w:tc>
        <w:tc>
          <w:tcPr>
            <w:tcW w:w="1701" w:type="dxa"/>
            <w:shd w:val="clear" w:color="auto" w:fill="auto"/>
            <w:vAlign w:val="center"/>
            <w:hideMark/>
          </w:tcPr>
          <w:p w14:paraId="01F0CD3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DFD94CB" w14:textId="5B229EF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441F31C" w14:textId="5A38D83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BF2ED61" w14:textId="77777777" w:rsidTr="00EF3856">
        <w:trPr>
          <w:trHeight w:val="20"/>
        </w:trPr>
        <w:tc>
          <w:tcPr>
            <w:tcW w:w="557" w:type="dxa"/>
            <w:shd w:val="clear" w:color="auto" w:fill="auto"/>
            <w:vAlign w:val="center"/>
            <w:hideMark/>
          </w:tcPr>
          <w:p w14:paraId="1C9A32B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211</w:t>
            </w:r>
          </w:p>
        </w:tc>
        <w:tc>
          <w:tcPr>
            <w:tcW w:w="3158" w:type="dxa"/>
            <w:shd w:val="clear" w:color="auto" w:fill="auto"/>
            <w:vAlign w:val="center"/>
            <w:hideMark/>
          </w:tcPr>
          <w:p w14:paraId="62999B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120</w:t>
            </w:r>
          </w:p>
        </w:tc>
        <w:tc>
          <w:tcPr>
            <w:tcW w:w="1701" w:type="dxa"/>
            <w:shd w:val="clear" w:color="auto" w:fill="auto"/>
            <w:vAlign w:val="center"/>
            <w:hideMark/>
          </w:tcPr>
          <w:p w14:paraId="39E1533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42175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685F41E" w14:textId="51CAE30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E7A670A" w14:textId="77777777" w:rsidTr="00EF3856">
        <w:trPr>
          <w:trHeight w:val="20"/>
        </w:trPr>
        <w:tc>
          <w:tcPr>
            <w:tcW w:w="557" w:type="dxa"/>
            <w:shd w:val="clear" w:color="auto" w:fill="auto"/>
            <w:vAlign w:val="center"/>
            <w:hideMark/>
          </w:tcPr>
          <w:p w14:paraId="51896AD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212</w:t>
            </w:r>
          </w:p>
        </w:tc>
        <w:tc>
          <w:tcPr>
            <w:tcW w:w="3158" w:type="dxa"/>
            <w:shd w:val="clear" w:color="auto" w:fill="auto"/>
            <w:vAlign w:val="center"/>
            <w:hideMark/>
          </w:tcPr>
          <w:p w14:paraId="1FD4BA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122</w:t>
            </w:r>
          </w:p>
        </w:tc>
        <w:tc>
          <w:tcPr>
            <w:tcW w:w="1701" w:type="dxa"/>
            <w:shd w:val="clear" w:color="auto" w:fill="auto"/>
            <w:vAlign w:val="center"/>
            <w:hideMark/>
          </w:tcPr>
          <w:p w14:paraId="3F0A99B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B8395C" w14:textId="6F74A72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A7D2827" w14:textId="693EAA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A56F45" w14:textId="77777777" w:rsidTr="00EF3856">
        <w:trPr>
          <w:trHeight w:val="20"/>
        </w:trPr>
        <w:tc>
          <w:tcPr>
            <w:tcW w:w="557" w:type="dxa"/>
            <w:shd w:val="clear" w:color="auto" w:fill="auto"/>
            <w:vAlign w:val="center"/>
            <w:hideMark/>
          </w:tcPr>
          <w:p w14:paraId="28CFC2A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213</w:t>
            </w:r>
          </w:p>
        </w:tc>
        <w:tc>
          <w:tcPr>
            <w:tcW w:w="3158" w:type="dxa"/>
            <w:shd w:val="clear" w:color="auto" w:fill="auto"/>
            <w:vAlign w:val="center"/>
            <w:hideMark/>
          </w:tcPr>
          <w:p w14:paraId="456C2A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124</w:t>
            </w:r>
          </w:p>
        </w:tc>
        <w:tc>
          <w:tcPr>
            <w:tcW w:w="1701" w:type="dxa"/>
            <w:shd w:val="clear" w:color="auto" w:fill="auto"/>
            <w:vAlign w:val="center"/>
            <w:hideMark/>
          </w:tcPr>
          <w:p w14:paraId="61B037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04E1519" w14:textId="242EA7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8C33A1" w14:textId="2CD1161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22C0439" w14:textId="77777777" w:rsidTr="00EF3856">
        <w:trPr>
          <w:trHeight w:val="20"/>
        </w:trPr>
        <w:tc>
          <w:tcPr>
            <w:tcW w:w="557" w:type="dxa"/>
            <w:shd w:val="clear" w:color="auto" w:fill="auto"/>
            <w:vAlign w:val="center"/>
            <w:hideMark/>
          </w:tcPr>
          <w:p w14:paraId="6CAA845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214</w:t>
            </w:r>
          </w:p>
        </w:tc>
        <w:tc>
          <w:tcPr>
            <w:tcW w:w="3158" w:type="dxa"/>
            <w:shd w:val="clear" w:color="auto" w:fill="auto"/>
            <w:vAlign w:val="center"/>
            <w:hideMark/>
          </w:tcPr>
          <w:p w14:paraId="64A46C2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130</w:t>
            </w:r>
          </w:p>
        </w:tc>
        <w:tc>
          <w:tcPr>
            <w:tcW w:w="1701" w:type="dxa"/>
            <w:shd w:val="clear" w:color="auto" w:fill="auto"/>
            <w:vAlign w:val="center"/>
            <w:hideMark/>
          </w:tcPr>
          <w:p w14:paraId="12D6E16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90F059" w14:textId="6C4A0E0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B616351" w14:textId="700A1FC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ECDDB29" w14:textId="77777777" w:rsidTr="00EF3856">
        <w:trPr>
          <w:trHeight w:val="20"/>
        </w:trPr>
        <w:tc>
          <w:tcPr>
            <w:tcW w:w="557" w:type="dxa"/>
            <w:shd w:val="clear" w:color="auto" w:fill="auto"/>
            <w:vAlign w:val="center"/>
            <w:hideMark/>
          </w:tcPr>
          <w:p w14:paraId="1DAAEA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215</w:t>
            </w:r>
          </w:p>
        </w:tc>
        <w:tc>
          <w:tcPr>
            <w:tcW w:w="3158" w:type="dxa"/>
            <w:shd w:val="clear" w:color="auto" w:fill="auto"/>
            <w:vAlign w:val="center"/>
            <w:hideMark/>
          </w:tcPr>
          <w:p w14:paraId="40FFA50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132</w:t>
            </w:r>
          </w:p>
        </w:tc>
        <w:tc>
          <w:tcPr>
            <w:tcW w:w="1701" w:type="dxa"/>
            <w:shd w:val="clear" w:color="auto" w:fill="auto"/>
            <w:vAlign w:val="center"/>
            <w:hideMark/>
          </w:tcPr>
          <w:p w14:paraId="2A6BBBF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217B1B4" w14:textId="4F71F6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09033B" w14:textId="6203B0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11DA49" w14:textId="77777777" w:rsidTr="00EF3856">
        <w:trPr>
          <w:trHeight w:val="20"/>
        </w:trPr>
        <w:tc>
          <w:tcPr>
            <w:tcW w:w="557" w:type="dxa"/>
            <w:shd w:val="clear" w:color="auto" w:fill="auto"/>
            <w:vAlign w:val="center"/>
            <w:hideMark/>
          </w:tcPr>
          <w:p w14:paraId="0A5D6D8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216</w:t>
            </w:r>
          </w:p>
        </w:tc>
        <w:tc>
          <w:tcPr>
            <w:tcW w:w="3158" w:type="dxa"/>
            <w:shd w:val="clear" w:color="auto" w:fill="auto"/>
            <w:vAlign w:val="center"/>
            <w:hideMark/>
          </w:tcPr>
          <w:p w14:paraId="3D3F2E9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134</w:t>
            </w:r>
          </w:p>
        </w:tc>
        <w:tc>
          <w:tcPr>
            <w:tcW w:w="1701" w:type="dxa"/>
            <w:shd w:val="clear" w:color="auto" w:fill="auto"/>
            <w:vAlign w:val="center"/>
            <w:hideMark/>
          </w:tcPr>
          <w:p w14:paraId="3BEAC4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8812915" w14:textId="429DFD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11E883" w14:textId="4223F4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E7DE273" w14:textId="77777777" w:rsidTr="00EF3856">
        <w:trPr>
          <w:trHeight w:val="20"/>
        </w:trPr>
        <w:tc>
          <w:tcPr>
            <w:tcW w:w="557" w:type="dxa"/>
            <w:shd w:val="clear" w:color="auto" w:fill="auto"/>
            <w:vAlign w:val="center"/>
            <w:hideMark/>
          </w:tcPr>
          <w:p w14:paraId="67EFDD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217</w:t>
            </w:r>
          </w:p>
        </w:tc>
        <w:tc>
          <w:tcPr>
            <w:tcW w:w="3158" w:type="dxa"/>
            <w:shd w:val="clear" w:color="auto" w:fill="auto"/>
            <w:vAlign w:val="center"/>
            <w:hideMark/>
          </w:tcPr>
          <w:p w14:paraId="78055CE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144</w:t>
            </w:r>
          </w:p>
        </w:tc>
        <w:tc>
          <w:tcPr>
            <w:tcW w:w="1701" w:type="dxa"/>
            <w:shd w:val="clear" w:color="auto" w:fill="auto"/>
            <w:vAlign w:val="center"/>
            <w:hideMark/>
          </w:tcPr>
          <w:p w14:paraId="00C98A9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D6B51F" w14:textId="786C4B1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EF402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B6FD177" w14:textId="77777777" w:rsidTr="00EF3856">
        <w:trPr>
          <w:trHeight w:val="20"/>
        </w:trPr>
        <w:tc>
          <w:tcPr>
            <w:tcW w:w="557" w:type="dxa"/>
            <w:shd w:val="clear" w:color="auto" w:fill="auto"/>
            <w:vAlign w:val="center"/>
            <w:hideMark/>
          </w:tcPr>
          <w:p w14:paraId="3E6549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218</w:t>
            </w:r>
          </w:p>
        </w:tc>
        <w:tc>
          <w:tcPr>
            <w:tcW w:w="3158" w:type="dxa"/>
            <w:shd w:val="clear" w:color="auto" w:fill="auto"/>
            <w:vAlign w:val="center"/>
            <w:hideMark/>
          </w:tcPr>
          <w:p w14:paraId="4EBD65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146</w:t>
            </w:r>
          </w:p>
        </w:tc>
        <w:tc>
          <w:tcPr>
            <w:tcW w:w="1701" w:type="dxa"/>
            <w:shd w:val="clear" w:color="auto" w:fill="auto"/>
            <w:vAlign w:val="center"/>
            <w:hideMark/>
          </w:tcPr>
          <w:p w14:paraId="52F1C030" w14:textId="6D893D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F66C955" w14:textId="4517546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54677D4" w14:textId="2B0CC1E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742D7C" w14:textId="77777777" w:rsidTr="00EF3856">
        <w:trPr>
          <w:trHeight w:val="20"/>
        </w:trPr>
        <w:tc>
          <w:tcPr>
            <w:tcW w:w="557" w:type="dxa"/>
            <w:shd w:val="clear" w:color="auto" w:fill="auto"/>
            <w:vAlign w:val="center"/>
            <w:hideMark/>
          </w:tcPr>
          <w:p w14:paraId="4BC386B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219</w:t>
            </w:r>
          </w:p>
        </w:tc>
        <w:tc>
          <w:tcPr>
            <w:tcW w:w="3158" w:type="dxa"/>
            <w:shd w:val="clear" w:color="auto" w:fill="auto"/>
            <w:vAlign w:val="center"/>
            <w:hideMark/>
          </w:tcPr>
          <w:p w14:paraId="2713F5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150</w:t>
            </w:r>
          </w:p>
        </w:tc>
        <w:tc>
          <w:tcPr>
            <w:tcW w:w="1701" w:type="dxa"/>
            <w:shd w:val="clear" w:color="auto" w:fill="auto"/>
            <w:vAlign w:val="center"/>
            <w:hideMark/>
          </w:tcPr>
          <w:p w14:paraId="43AD7E2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1CE0E29" w14:textId="2377FC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02333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9A30B7" w14:textId="77777777" w:rsidTr="00EF3856">
        <w:trPr>
          <w:trHeight w:val="20"/>
        </w:trPr>
        <w:tc>
          <w:tcPr>
            <w:tcW w:w="557" w:type="dxa"/>
            <w:shd w:val="clear" w:color="auto" w:fill="auto"/>
            <w:vAlign w:val="center"/>
            <w:hideMark/>
          </w:tcPr>
          <w:p w14:paraId="6801B9B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220</w:t>
            </w:r>
          </w:p>
        </w:tc>
        <w:tc>
          <w:tcPr>
            <w:tcW w:w="3158" w:type="dxa"/>
            <w:shd w:val="clear" w:color="auto" w:fill="auto"/>
            <w:vAlign w:val="center"/>
            <w:hideMark/>
          </w:tcPr>
          <w:p w14:paraId="253ED9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152</w:t>
            </w:r>
          </w:p>
        </w:tc>
        <w:tc>
          <w:tcPr>
            <w:tcW w:w="1701" w:type="dxa"/>
            <w:shd w:val="clear" w:color="auto" w:fill="auto"/>
            <w:vAlign w:val="center"/>
            <w:hideMark/>
          </w:tcPr>
          <w:p w14:paraId="772DE7C4" w14:textId="4D0E95C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72144B6" w14:textId="4395FA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255D35C" w14:textId="6BB4BB0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CB1031" w14:textId="77777777" w:rsidTr="00EF3856">
        <w:trPr>
          <w:trHeight w:val="20"/>
        </w:trPr>
        <w:tc>
          <w:tcPr>
            <w:tcW w:w="557" w:type="dxa"/>
            <w:shd w:val="clear" w:color="auto" w:fill="auto"/>
            <w:vAlign w:val="center"/>
            <w:hideMark/>
          </w:tcPr>
          <w:p w14:paraId="134B8A1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221</w:t>
            </w:r>
          </w:p>
        </w:tc>
        <w:tc>
          <w:tcPr>
            <w:tcW w:w="3158" w:type="dxa"/>
            <w:shd w:val="clear" w:color="auto" w:fill="auto"/>
            <w:vAlign w:val="center"/>
            <w:hideMark/>
          </w:tcPr>
          <w:p w14:paraId="53FE45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154</w:t>
            </w:r>
          </w:p>
        </w:tc>
        <w:tc>
          <w:tcPr>
            <w:tcW w:w="1701" w:type="dxa"/>
            <w:shd w:val="clear" w:color="auto" w:fill="auto"/>
            <w:vAlign w:val="center"/>
            <w:hideMark/>
          </w:tcPr>
          <w:p w14:paraId="5CC73D4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863FC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348B816" w14:textId="0F76F0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67C7E3" w14:textId="77777777" w:rsidTr="00EF3856">
        <w:trPr>
          <w:trHeight w:val="20"/>
        </w:trPr>
        <w:tc>
          <w:tcPr>
            <w:tcW w:w="557" w:type="dxa"/>
            <w:shd w:val="clear" w:color="auto" w:fill="auto"/>
            <w:vAlign w:val="center"/>
            <w:hideMark/>
          </w:tcPr>
          <w:p w14:paraId="3438E65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222</w:t>
            </w:r>
          </w:p>
        </w:tc>
        <w:tc>
          <w:tcPr>
            <w:tcW w:w="3158" w:type="dxa"/>
            <w:shd w:val="clear" w:color="auto" w:fill="auto"/>
            <w:vAlign w:val="center"/>
            <w:hideMark/>
          </w:tcPr>
          <w:p w14:paraId="05EA71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156</w:t>
            </w:r>
          </w:p>
        </w:tc>
        <w:tc>
          <w:tcPr>
            <w:tcW w:w="1701" w:type="dxa"/>
            <w:shd w:val="clear" w:color="auto" w:fill="auto"/>
            <w:vAlign w:val="center"/>
            <w:hideMark/>
          </w:tcPr>
          <w:p w14:paraId="0E0A5A7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3C59FF" w14:textId="61058CB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556747" w14:textId="2CF503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BA5C92" w14:textId="77777777" w:rsidTr="00EF3856">
        <w:trPr>
          <w:trHeight w:val="20"/>
        </w:trPr>
        <w:tc>
          <w:tcPr>
            <w:tcW w:w="557" w:type="dxa"/>
            <w:shd w:val="clear" w:color="auto" w:fill="auto"/>
            <w:vAlign w:val="center"/>
            <w:hideMark/>
          </w:tcPr>
          <w:p w14:paraId="1F6C390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223</w:t>
            </w:r>
          </w:p>
        </w:tc>
        <w:tc>
          <w:tcPr>
            <w:tcW w:w="3158" w:type="dxa"/>
            <w:shd w:val="clear" w:color="auto" w:fill="auto"/>
            <w:vAlign w:val="center"/>
            <w:hideMark/>
          </w:tcPr>
          <w:p w14:paraId="15D50B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158</w:t>
            </w:r>
          </w:p>
        </w:tc>
        <w:tc>
          <w:tcPr>
            <w:tcW w:w="1701" w:type="dxa"/>
            <w:shd w:val="clear" w:color="auto" w:fill="auto"/>
            <w:vAlign w:val="center"/>
            <w:hideMark/>
          </w:tcPr>
          <w:p w14:paraId="29346E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B72C4B4" w14:textId="4EA4900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F114DD" w14:textId="1A377E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95EA40" w14:textId="77777777" w:rsidTr="00EF3856">
        <w:trPr>
          <w:trHeight w:val="20"/>
        </w:trPr>
        <w:tc>
          <w:tcPr>
            <w:tcW w:w="557" w:type="dxa"/>
            <w:shd w:val="clear" w:color="auto" w:fill="auto"/>
            <w:vAlign w:val="center"/>
            <w:hideMark/>
          </w:tcPr>
          <w:p w14:paraId="337E114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224</w:t>
            </w:r>
          </w:p>
        </w:tc>
        <w:tc>
          <w:tcPr>
            <w:tcW w:w="3158" w:type="dxa"/>
            <w:shd w:val="clear" w:color="auto" w:fill="auto"/>
            <w:vAlign w:val="center"/>
            <w:hideMark/>
          </w:tcPr>
          <w:p w14:paraId="066A7CA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160</w:t>
            </w:r>
          </w:p>
        </w:tc>
        <w:tc>
          <w:tcPr>
            <w:tcW w:w="1701" w:type="dxa"/>
            <w:shd w:val="clear" w:color="auto" w:fill="auto"/>
            <w:vAlign w:val="center"/>
            <w:hideMark/>
          </w:tcPr>
          <w:p w14:paraId="3E3D100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79C8B99" w14:textId="5DEB49B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BA4491E" w14:textId="26786D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599980" w14:textId="77777777" w:rsidTr="00EF3856">
        <w:trPr>
          <w:trHeight w:val="20"/>
        </w:trPr>
        <w:tc>
          <w:tcPr>
            <w:tcW w:w="557" w:type="dxa"/>
            <w:shd w:val="clear" w:color="auto" w:fill="auto"/>
            <w:vAlign w:val="center"/>
            <w:hideMark/>
          </w:tcPr>
          <w:p w14:paraId="3A4877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225</w:t>
            </w:r>
          </w:p>
        </w:tc>
        <w:tc>
          <w:tcPr>
            <w:tcW w:w="3158" w:type="dxa"/>
            <w:shd w:val="clear" w:color="auto" w:fill="auto"/>
            <w:vAlign w:val="center"/>
            <w:hideMark/>
          </w:tcPr>
          <w:p w14:paraId="092643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162</w:t>
            </w:r>
          </w:p>
        </w:tc>
        <w:tc>
          <w:tcPr>
            <w:tcW w:w="1701" w:type="dxa"/>
            <w:shd w:val="clear" w:color="auto" w:fill="auto"/>
            <w:vAlign w:val="center"/>
            <w:hideMark/>
          </w:tcPr>
          <w:p w14:paraId="1BE58A2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FF1DF9F" w14:textId="7514E23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1CAE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2F3EC58" w14:textId="77777777" w:rsidTr="00EF3856">
        <w:trPr>
          <w:trHeight w:val="20"/>
        </w:trPr>
        <w:tc>
          <w:tcPr>
            <w:tcW w:w="557" w:type="dxa"/>
            <w:shd w:val="clear" w:color="auto" w:fill="auto"/>
            <w:vAlign w:val="center"/>
            <w:hideMark/>
          </w:tcPr>
          <w:p w14:paraId="28627F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226</w:t>
            </w:r>
          </w:p>
        </w:tc>
        <w:tc>
          <w:tcPr>
            <w:tcW w:w="3158" w:type="dxa"/>
            <w:shd w:val="clear" w:color="auto" w:fill="auto"/>
            <w:vAlign w:val="center"/>
            <w:hideMark/>
          </w:tcPr>
          <w:p w14:paraId="65B1988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164</w:t>
            </w:r>
          </w:p>
        </w:tc>
        <w:tc>
          <w:tcPr>
            <w:tcW w:w="1701" w:type="dxa"/>
            <w:shd w:val="clear" w:color="auto" w:fill="auto"/>
            <w:vAlign w:val="center"/>
            <w:hideMark/>
          </w:tcPr>
          <w:p w14:paraId="6935355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4CB462" w14:textId="3D3713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EB0E2A6" w14:textId="04ED2B9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091945" w14:textId="77777777" w:rsidTr="00EF3856">
        <w:trPr>
          <w:trHeight w:val="20"/>
        </w:trPr>
        <w:tc>
          <w:tcPr>
            <w:tcW w:w="557" w:type="dxa"/>
            <w:shd w:val="clear" w:color="auto" w:fill="auto"/>
            <w:vAlign w:val="center"/>
            <w:hideMark/>
          </w:tcPr>
          <w:p w14:paraId="12BED75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227</w:t>
            </w:r>
          </w:p>
        </w:tc>
        <w:tc>
          <w:tcPr>
            <w:tcW w:w="3158" w:type="dxa"/>
            <w:shd w:val="clear" w:color="auto" w:fill="auto"/>
            <w:vAlign w:val="center"/>
            <w:hideMark/>
          </w:tcPr>
          <w:p w14:paraId="3E5809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168</w:t>
            </w:r>
          </w:p>
        </w:tc>
        <w:tc>
          <w:tcPr>
            <w:tcW w:w="1701" w:type="dxa"/>
            <w:shd w:val="clear" w:color="auto" w:fill="auto"/>
            <w:vAlign w:val="center"/>
            <w:hideMark/>
          </w:tcPr>
          <w:p w14:paraId="527859B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1589FB" w14:textId="19AE5B4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B5B423E" w14:textId="50EFC22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A18156" w14:textId="77777777" w:rsidTr="00EF3856">
        <w:trPr>
          <w:trHeight w:val="20"/>
        </w:trPr>
        <w:tc>
          <w:tcPr>
            <w:tcW w:w="557" w:type="dxa"/>
            <w:shd w:val="clear" w:color="auto" w:fill="auto"/>
            <w:vAlign w:val="center"/>
            <w:hideMark/>
          </w:tcPr>
          <w:p w14:paraId="031B304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228</w:t>
            </w:r>
          </w:p>
        </w:tc>
        <w:tc>
          <w:tcPr>
            <w:tcW w:w="3158" w:type="dxa"/>
            <w:shd w:val="clear" w:color="auto" w:fill="auto"/>
            <w:vAlign w:val="center"/>
            <w:hideMark/>
          </w:tcPr>
          <w:p w14:paraId="4516EC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174</w:t>
            </w:r>
          </w:p>
        </w:tc>
        <w:tc>
          <w:tcPr>
            <w:tcW w:w="1701" w:type="dxa"/>
            <w:shd w:val="clear" w:color="auto" w:fill="auto"/>
            <w:vAlign w:val="center"/>
            <w:hideMark/>
          </w:tcPr>
          <w:p w14:paraId="1B752DA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646588" w14:textId="18F911F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B980FC4" w14:textId="2632ED8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E8ED48" w14:textId="77777777" w:rsidTr="00EF3856">
        <w:trPr>
          <w:trHeight w:val="20"/>
        </w:trPr>
        <w:tc>
          <w:tcPr>
            <w:tcW w:w="557" w:type="dxa"/>
            <w:shd w:val="clear" w:color="auto" w:fill="auto"/>
            <w:vAlign w:val="center"/>
            <w:hideMark/>
          </w:tcPr>
          <w:p w14:paraId="55EB7D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229</w:t>
            </w:r>
          </w:p>
        </w:tc>
        <w:tc>
          <w:tcPr>
            <w:tcW w:w="3158" w:type="dxa"/>
            <w:shd w:val="clear" w:color="auto" w:fill="auto"/>
            <w:vAlign w:val="center"/>
            <w:hideMark/>
          </w:tcPr>
          <w:p w14:paraId="4635FA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176</w:t>
            </w:r>
          </w:p>
        </w:tc>
        <w:tc>
          <w:tcPr>
            <w:tcW w:w="1701" w:type="dxa"/>
            <w:shd w:val="clear" w:color="auto" w:fill="auto"/>
            <w:vAlign w:val="center"/>
            <w:hideMark/>
          </w:tcPr>
          <w:p w14:paraId="1FE49C3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4AA85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B295684" w14:textId="0ACE06E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6DA31C8" w14:textId="77777777" w:rsidTr="00EF3856">
        <w:trPr>
          <w:trHeight w:val="20"/>
        </w:trPr>
        <w:tc>
          <w:tcPr>
            <w:tcW w:w="557" w:type="dxa"/>
            <w:shd w:val="clear" w:color="auto" w:fill="auto"/>
            <w:vAlign w:val="center"/>
            <w:hideMark/>
          </w:tcPr>
          <w:p w14:paraId="21E3A9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230</w:t>
            </w:r>
          </w:p>
        </w:tc>
        <w:tc>
          <w:tcPr>
            <w:tcW w:w="3158" w:type="dxa"/>
            <w:shd w:val="clear" w:color="auto" w:fill="auto"/>
            <w:vAlign w:val="center"/>
            <w:hideMark/>
          </w:tcPr>
          <w:p w14:paraId="35DF767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184</w:t>
            </w:r>
          </w:p>
        </w:tc>
        <w:tc>
          <w:tcPr>
            <w:tcW w:w="1701" w:type="dxa"/>
            <w:shd w:val="clear" w:color="auto" w:fill="auto"/>
            <w:vAlign w:val="center"/>
            <w:hideMark/>
          </w:tcPr>
          <w:p w14:paraId="58D000F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C16F0D" w14:textId="1CEB25E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CE1A78" w14:textId="041AF1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F6C4572" w14:textId="77777777" w:rsidTr="00EF3856">
        <w:trPr>
          <w:trHeight w:val="20"/>
        </w:trPr>
        <w:tc>
          <w:tcPr>
            <w:tcW w:w="557" w:type="dxa"/>
            <w:shd w:val="clear" w:color="auto" w:fill="auto"/>
            <w:vAlign w:val="center"/>
            <w:hideMark/>
          </w:tcPr>
          <w:p w14:paraId="7BB4845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231</w:t>
            </w:r>
          </w:p>
        </w:tc>
        <w:tc>
          <w:tcPr>
            <w:tcW w:w="3158" w:type="dxa"/>
            <w:shd w:val="clear" w:color="auto" w:fill="auto"/>
            <w:vAlign w:val="center"/>
            <w:hideMark/>
          </w:tcPr>
          <w:p w14:paraId="57470BA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186</w:t>
            </w:r>
          </w:p>
        </w:tc>
        <w:tc>
          <w:tcPr>
            <w:tcW w:w="1701" w:type="dxa"/>
            <w:shd w:val="clear" w:color="auto" w:fill="auto"/>
            <w:vAlign w:val="center"/>
            <w:hideMark/>
          </w:tcPr>
          <w:p w14:paraId="5B95CE2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D1327AE" w14:textId="18BA42B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2E612CF" w14:textId="3C9E8E7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0552724" w14:textId="77777777" w:rsidTr="00EF3856">
        <w:trPr>
          <w:trHeight w:val="20"/>
        </w:trPr>
        <w:tc>
          <w:tcPr>
            <w:tcW w:w="557" w:type="dxa"/>
            <w:shd w:val="clear" w:color="auto" w:fill="auto"/>
            <w:vAlign w:val="center"/>
            <w:hideMark/>
          </w:tcPr>
          <w:p w14:paraId="07B113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232</w:t>
            </w:r>
          </w:p>
        </w:tc>
        <w:tc>
          <w:tcPr>
            <w:tcW w:w="3158" w:type="dxa"/>
            <w:shd w:val="clear" w:color="auto" w:fill="auto"/>
            <w:vAlign w:val="center"/>
            <w:hideMark/>
          </w:tcPr>
          <w:p w14:paraId="2F4F04A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196</w:t>
            </w:r>
          </w:p>
        </w:tc>
        <w:tc>
          <w:tcPr>
            <w:tcW w:w="1701" w:type="dxa"/>
            <w:shd w:val="clear" w:color="auto" w:fill="auto"/>
            <w:vAlign w:val="center"/>
            <w:hideMark/>
          </w:tcPr>
          <w:p w14:paraId="0572C0C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E5A7606" w14:textId="29CC749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6E94F5" w14:textId="23A103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70AD38" w14:textId="77777777" w:rsidTr="00EF3856">
        <w:trPr>
          <w:trHeight w:val="20"/>
        </w:trPr>
        <w:tc>
          <w:tcPr>
            <w:tcW w:w="557" w:type="dxa"/>
            <w:shd w:val="clear" w:color="auto" w:fill="auto"/>
            <w:vAlign w:val="center"/>
            <w:hideMark/>
          </w:tcPr>
          <w:p w14:paraId="7DCB43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233</w:t>
            </w:r>
          </w:p>
        </w:tc>
        <w:tc>
          <w:tcPr>
            <w:tcW w:w="3158" w:type="dxa"/>
            <w:shd w:val="clear" w:color="auto" w:fill="auto"/>
            <w:vAlign w:val="center"/>
            <w:hideMark/>
          </w:tcPr>
          <w:p w14:paraId="79D7512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201</w:t>
            </w:r>
          </w:p>
        </w:tc>
        <w:tc>
          <w:tcPr>
            <w:tcW w:w="1701" w:type="dxa"/>
            <w:shd w:val="clear" w:color="auto" w:fill="auto"/>
            <w:vAlign w:val="center"/>
            <w:hideMark/>
          </w:tcPr>
          <w:p w14:paraId="545188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6E32BE6" w14:textId="730550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417FDCE" w14:textId="2DF545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8BF9ED" w14:textId="77777777" w:rsidTr="00EF3856">
        <w:trPr>
          <w:trHeight w:val="20"/>
        </w:trPr>
        <w:tc>
          <w:tcPr>
            <w:tcW w:w="557" w:type="dxa"/>
            <w:shd w:val="clear" w:color="auto" w:fill="auto"/>
            <w:vAlign w:val="center"/>
            <w:hideMark/>
          </w:tcPr>
          <w:p w14:paraId="08B1E7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234</w:t>
            </w:r>
          </w:p>
        </w:tc>
        <w:tc>
          <w:tcPr>
            <w:tcW w:w="3158" w:type="dxa"/>
            <w:shd w:val="clear" w:color="auto" w:fill="auto"/>
            <w:vAlign w:val="center"/>
            <w:hideMark/>
          </w:tcPr>
          <w:p w14:paraId="2C0EE9D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203</w:t>
            </w:r>
          </w:p>
        </w:tc>
        <w:tc>
          <w:tcPr>
            <w:tcW w:w="1701" w:type="dxa"/>
            <w:shd w:val="clear" w:color="auto" w:fill="auto"/>
            <w:vAlign w:val="center"/>
            <w:hideMark/>
          </w:tcPr>
          <w:p w14:paraId="532ECB3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53676C3" w14:textId="3578507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576EDC1" w14:textId="63B4911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29DFA4" w14:textId="77777777" w:rsidTr="00EF3856">
        <w:trPr>
          <w:trHeight w:val="20"/>
        </w:trPr>
        <w:tc>
          <w:tcPr>
            <w:tcW w:w="557" w:type="dxa"/>
            <w:shd w:val="clear" w:color="auto" w:fill="auto"/>
            <w:vAlign w:val="center"/>
            <w:hideMark/>
          </w:tcPr>
          <w:p w14:paraId="6AFFD9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235</w:t>
            </w:r>
          </w:p>
        </w:tc>
        <w:tc>
          <w:tcPr>
            <w:tcW w:w="3158" w:type="dxa"/>
            <w:shd w:val="clear" w:color="auto" w:fill="auto"/>
            <w:vAlign w:val="center"/>
            <w:hideMark/>
          </w:tcPr>
          <w:p w14:paraId="7451A7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204</w:t>
            </w:r>
          </w:p>
        </w:tc>
        <w:tc>
          <w:tcPr>
            <w:tcW w:w="1701" w:type="dxa"/>
            <w:shd w:val="clear" w:color="auto" w:fill="auto"/>
            <w:vAlign w:val="center"/>
            <w:hideMark/>
          </w:tcPr>
          <w:p w14:paraId="7B83FF6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EB3CB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883ED0E" w14:textId="212F1CB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92170DE" w14:textId="77777777" w:rsidTr="00EF3856">
        <w:trPr>
          <w:trHeight w:val="20"/>
        </w:trPr>
        <w:tc>
          <w:tcPr>
            <w:tcW w:w="557" w:type="dxa"/>
            <w:shd w:val="clear" w:color="auto" w:fill="auto"/>
            <w:vAlign w:val="center"/>
            <w:hideMark/>
          </w:tcPr>
          <w:p w14:paraId="097581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236</w:t>
            </w:r>
          </w:p>
        </w:tc>
        <w:tc>
          <w:tcPr>
            <w:tcW w:w="3158" w:type="dxa"/>
            <w:shd w:val="clear" w:color="auto" w:fill="auto"/>
            <w:vAlign w:val="center"/>
            <w:hideMark/>
          </w:tcPr>
          <w:p w14:paraId="7BEA6D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205</w:t>
            </w:r>
          </w:p>
        </w:tc>
        <w:tc>
          <w:tcPr>
            <w:tcW w:w="1701" w:type="dxa"/>
            <w:shd w:val="clear" w:color="auto" w:fill="auto"/>
            <w:vAlign w:val="center"/>
            <w:hideMark/>
          </w:tcPr>
          <w:p w14:paraId="6B7A7764" w14:textId="276D478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443332F" w14:textId="265E2F4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10F75A8" w14:textId="0649A9B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BD777F" w14:textId="77777777" w:rsidTr="00EF3856">
        <w:trPr>
          <w:trHeight w:val="20"/>
        </w:trPr>
        <w:tc>
          <w:tcPr>
            <w:tcW w:w="557" w:type="dxa"/>
            <w:shd w:val="clear" w:color="auto" w:fill="auto"/>
            <w:vAlign w:val="center"/>
            <w:hideMark/>
          </w:tcPr>
          <w:p w14:paraId="52F3CF6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237</w:t>
            </w:r>
          </w:p>
        </w:tc>
        <w:tc>
          <w:tcPr>
            <w:tcW w:w="3158" w:type="dxa"/>
            <w:shd w:val="clear" w:color="auto" w:fill="auto"/>
            <w:vAlign w:val="center"/>
            <w:hideMark/>
          </w:tcPr>
          <w:p w14:paraId="6E67E18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206</w:t>
            </w:r>
          </w:p>
        </w:tc>
        <w:tc>
          <w:tcPr>
            <w:tcW w:w="1701" w:type="dxa"/>
            <w:shd w:val="clear" w:color="auto" w:fill="auto"/>
            <w:vAlign w:val="center"/>
            <w:hideMark/>
          </w:tcPr>
          <w:p w14:paraId="2243ECB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2DCAE8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721260D" w14:textId="52FFA36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CCD806" w14:textId="77777777" w:rsidTr="00EF3856">
        <w:trPr>
          <w:trHeight w:val="20"/>
        </w:trPr>
        <w:tc>
          <w:tcPr>
            <w:tcW w:w="557" w:type="dxa"/>
            <w:shd w:val="clear" w:color="auto" w:fill="auto"/>
            <w:vAlign w:val="center"/>
            <w:hideMark/>
          </w:tcPr>
          <w:p w14:paraId="089E148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238</w:t>
            </w:r>
          </w:p>
        </w:tc>
        <w:tc>
          <w:tcPr>
            <w:tcW w:w="3158" w:type="dxa"/>
            <w:shd w:val="clear" w:color="auto" w:fill="auto"/>
            <w:vAlign w:val="center"/>
            <w:hideMark/>
          </w:tcPr>
          <w:p w14:paraId="3385A31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209</w:t>
            </w:r>
          </w:p>
        </w:tc>
        <w:tc>
          <w:tcPr>
            <w:tcW w:w="1701" w:type="dxa"/>
            <w:shd w:val="clear" w:color="auto" w:fill="auto"/>
            <w:vAlign w:val="center"/>
            <w:hideMark/>
          </w:tcPr>
          <w:p w14:paraId="28CF2185" w14:textId="342D41F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45B592" w14:textId="4747C75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6537C1A" w14:textId="27B73A0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FF1CD5" w14:textId="77777777" w:rsidTr="00EF3856">
        <w:trPr>
          <w:trHeight w:val="20"/>
        </w:trPr>
        <w:tc>
          <w:tcPr>
            <w:tcW w:w="557" w:type="dxa"/>
            <w:shd w:val="clear" w:color="auto" w:fill="auto"/>
            <w:vAlign w:val="center"/>
            <w:hideMark/>
          </w:tcPr>
          <w:p w14:paraId="6C882B3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239</w:t>
            </w:r>
          </w:p>
        </w:tc>
        <w:tc>
          <w:tcPr>
            <w:tcW w:w="3158" w:type="dxa"/>
            <w:shd w:val="clear" w:color="auto" w:fill="auto"/>
            <w:vAlign w:val="center"/>
            <w:hideMark/>
          </w:tcPr>
          <w:p w14:paraId="3EEE5F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210</w:t>
            </w:r>
          </w:p>
        </w:tc>
        <w:tc>
          <w:tcPr>
            <w:tcW w:w="1701" w:type="dxa"/>
            <w:shd w:val="clear" w:color="auto" w:fill="auto"/>
            <w:vAlign w:val="center"/>
            <w:hideMark/>
          </w:tcPr>
          <w:p w14:paraId="59D67E9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4C288E6" w14:textId="3B3B290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60A9B9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28B65F" w14:textId="77777777" w:rsidTr="00EF3856">
        <w:trPr>
          <w:trHeight w:val="20"/>
        </w:trPr>
        <w:tc>
          <w:tcPr>
            <w:tcW w:w="557" w:type="dxa"/>
            <w:shd w:val="clear" w:color="auto" w:fill="auto"/>
            <w:vAlign w:val="center"/>
            <w:hideMark/>
          </w:tcPr>
          <w:p w14:paraId="59020DB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240</w:t>
            </w:r>
          </w:p>
        </w:tc>
        <w:tc>
          <w:tcPr>
            <w:tcW w:w="3158" w:type="dxa"/>
            <w:shd w:val="clear" w:color="auto" w:fill="auto"/>
            <w:vAlign w:val="center"/>
            <w:hideMark/>
          </w:tcPr>
          <w:p w14:paraId="3ED411D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218</w:t>
            </w:r>
          </w:p>
        </w:tc>
        <w:tc>
          <w:tcPr>
            <w:tcW w:w="1701" w:type="dxa"/>
            <w:shd w:val="clear" w:color="auto" w:fill="auto"/>
            <w:vAlign w:val="center"/>
            <w:hideMark/>
          </w:tcPr>
          <w:p w14:paraId="68BE784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19BEBE" w14:textId="67A24B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CB775A2" w14:textId="5834C3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7E51012" w14:textId="77777777" w:rsidTr="00EF3856">
        <w:trPr>
          <w:trHeight w:val="20"/>
        </w:trPr>
        <w:tc>
          <w:tcPr>
            <w:tcW w:w="557" w:type="dxa"/>
            <w:shd w:val="clear" w:color="auto" w:fill="auto"/>
            <w:vAlign w:val="center"/>
            <w:hideMark/>
          </w:tcPr>
          <w:p w14:paraId="15E9315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241</w:t>
            </w:r>
          </w:p>
        </w:tc>
        <w:tc>
          <w:tcPr>
            <w:tcW w:w="3158" w:type="dxa"/>
            <w:shd w:val="clear" w:color="auto" w:fill="auto"/>
            <w:vAlign w:val="center"/>
            <w:hideMark/>
          </w:tcPr>
          <w:p w14:paraId="2E17378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222</w:t>
            </w:r>
          </w:p>
        </w:tc>
        <w:tc>
          <w:tcPr>
            <w:tcW w:w="1701" w:type="dxa"/>
            <w:shd w:val="clear" w:color="auto" w:fill="auto"/>
            <w:vAlign w:val="center"/>
            <w:hideMark/>
          </w:tcPr>
          <w:p w14:paraId="4BBA8DE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EE3093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6E69B69" w14:textId="7B337DF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6D4DC7" w14:textId="77777777" w:rsidTr="00EF3856">
        <w:trPr>
          <w:trHeight w:val="20"/>
        </w:trPr>
        <w:tc>
          <w:tcPr>
            <w:tcW w:w="557" w:type="dxa"/>
            <w:shd w:val="clear" w:color="auto" w:fill="auto"/>
            <w:vAlign w:val="center"/>
            <w:hideMark/>
          </w:tcPr>
          <w:p w14:paraId="79A63F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242</w:t>
            </w:r>
          </w:p>
        </w:tc>
        <w:tc>
          <w:tcPr>
            <w:tcW w:w="3158" w:type="dxa"/>
            <w:shd w:val="clear" w:color="auto" w:fill="auto"/>
            <w:vAlign w:val="center"/>
            <w:hideMark/>
          </w:tcPr>
          <w:p w14:paraId="79CBF99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Ленина 230</w:t>
            </w:r>
          </w:p>
        </w:tc>
        <w:tc>
          <w:tcPr>
            <w:tcW w:w="1701" w:type="dxa"/>
            <w:shd w:val="clear" w:color="auto" w:fill="auto"/>
            <w:vAlign w:val="center"/>
            <w:hideMark/>
          </w:tcPr>
          <w:p w14:paraId="21338D0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1B6C1D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B36ABE5" w14:textId="01742F0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E418DA8" w14:textId="77777777" w:rsidTr="00EF3856">
        <w:trPr>
          <w:trHeight w:val="20"/>
        </w:trPr>
        <w:tc>
          <w:tcPr>
            <w:tcW w:w="557" w:type="dxa"/>
            <w:shd w:val="clear" w:color="auto" w:fill="auto"/>
            <w:vAlign w:val="center"/>
            <w:hideMark/>
          </w:tcPr>
          <w:p w14:paraId="1B4DA0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243</w:t>
            </w:r>
          </w:p>
        </w:tc>
        <w:tc>
          <w:tcPr>
            <w:tcW w:w="3158" w:type="dxa"/>
            <w:shd w:val="clear" w:color="auto" w:fill="auto"/>
            <w:vAlign w:val="center"/>
            <w:hideMark/>
          </w:tcPr>
          <w:p w14:paraId="0C0723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1</w:t>
            </w:r>
          </w:p>
        </w:tc>
        <w:tc>
          <w:tcPr>
            <w:tcW w:w="1701" w:type="dxa"/>
            <w:shd w:val="clear" w:color="auto" w:fill="auto"/>
            <w:vAlign w:val="center"/>
            <w:hideMark/>
          </w:tcPr>
          <w:p w14:paraId="08EC01C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10D57E1" w14:textId="613D896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7F1471A" w14:textId="10CCBD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27A053" w14:textId="77777777" w:rsidTr="00EF3856">
        <w:trPr>
          <w:trHeight w:val="20"/>
        </w:trPr>
        <w:tc>
          <w:tcPr>
            <w:tcW w:w="557" w:type="dxa"/>
            <w:shd w:val="clear" w:color="auto" w:fill="auto"/>
            <w:vAlign w:val="center"/>
            <w:hideMark/>
          </w:tcPr>
          <w:p w14:paraId="13E43E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244</w:t>
            </w:r>
          </w:p>
        </w:tc>
        <w:tc>
          <w:tcPr>
            <w:tcW w:w="3158" w:type="dxa"/>
            <w:shd w:val="clear" w:color="auto" w:fill="auto"/>
            <w:vAlign w:val="center"/>
            <w:hideMark/>
          </w:tcPr>
          <w:p w14:paraId="3639A24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6</w:t>
            </w:r>
          </w:p>
        </w:tc>
        <w:tc>
          <w:tcPr>
            <w:tcW w:w="1701" w:type="dxa"/>
            <w:shd w:val="clear" w:color="auto" w:fill="auto"/>
            <w:vAlign w:val="center"/>
            <w:hideMark/>
          </w:tcPr>
          <w:p w14:paraId="5C13102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5F6EE6" w14:textId="1996C2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22E5961" w14:textId="47A29C7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D89786" w14:textId="77777777" w:rsidTr="00EF3856">
        <w:trPr>
          <w:trHeight w:val="20"/>
        </w:trPr>
        <w:tc>
          <w:tcPr>
            <w:tcW w:w="557" w:type="dxa"/>
            <w:shd w:val="clear" w:color="auto" w:fill="auto"/>
            <w:vAlign w:val="center"/>
            <w:hideMark/>
          </w:tcPr>
          <w:p w14:paraId="563E71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245</w:t>
            </w:r>
          </w:p>
        </w:tc>
        <w:tc>
          <w:tcPr>
            <w:tcW w:w="3158" w:type="dxa"/>
            <w:shd w:val="clear" w:color="auto" w:fill="auto"/>
            <w:vAlign w:val="center"/>
            <w:hideMark/>
          </w:tcPr>
          <w:p w14:paraId="34A5D03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8</w:t>
            </w:r>
          </w:p>
        </w:tc>
        <w:tc>
          <w:tcPr>
            <w:tcW w:w="1701" w:type="dxa"/>
            <w:shd w:val="clear" w:color="auto" w:fill="auto"/>
            <w:vAlign w:val="center"/>
            <w:hideMark/>
          </w:tcPr>
          <w:p w14:paraId="58329C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897EF7D" w14:textId="4458923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7CB646D" w14:textId="14ED0DF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EE1EB4" w14:textId="77777777" w:rsidTr="00EF3856">
        <w:trPr>
          <w:trHeight w:val="20"/>
        </w:trPr>
        <w:tc>
          <w:tcPr>
            <w:tcW w:w="557" w:type="dxa"/>
            <w:shd w:val="clear" w:color="auto" w:fill="auto"/>
            <w:vAlign w:val="center"/>
            <w:hideMark/>
          </w:tcPr>
          <w:p w14:paraId="10398EB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246</w:t>
            </w:r>
          </w:p>
        </w:tc>
        <w:tc>
          <w:tcPr>
            <w:tcW w:w="3158" w:type="dxa"/>
            <w:shd w:val="clear" w:color="auto" w:fill="auto"/>
            <w:vAlign w:val="center"/>
            <w:hideMark/>
          </w:tcPr>
          <w:p w14:paraId="0B244A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Любого 9а</w:t>
            </w:r>
          </w:p>
        </w:tc>
        <w:tc>
          <w:tcPr>
            <w:tcW w:w="1701" w:type="dxa"/>
            <w:shd w:val="clear" w:color="auto" w:fill="auto"/>
            <w:vAlign w:val="center"/>
            <w:hideMark/>
          </w:tcPr>
          <w:p w14:paraId="0A4B4EA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614602E" w14:textId="653C63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6BA6CD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60B7526" w14:textId="77777777" w:rsidTr="00EF3856">
        <w:trPr>
          <w:trHeight w:val="20"/>
        </w:trPr>
        <w:tc>
          <w:tcPr>
            <w:tcW w:w="557" w:type="dxa"/>
            <w:shd w:val="clear" w:color="auto" w:fill="auto"/>
            <w:vAlign w:val="center"/>
            <w:hideMark/>
          </w:tcPr>
          <w:p w14:paraId="721CB02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247</w:t>
            </w:r>
          </w:p>
        </w:tc>
        <w:tc>
          <w:tcPr>
            <w:tcW w:w="3158" w:type="dxa"/>
            <w:shd w:val="clear" w:color="auto" w:fill="auto"/>
            <w:vAlign w:val="center"/>
            <w:hideMark/>
          </w:tcPr>
          <w:p w14:paraId="519F0D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2</w:t>
            </w:r>
          </w:p>
        </w:tc>
        <w:tc>
          <w:tcPr>
            <w:tcW w:w="1701" w:type="dxa"/>
            <w:shd w:val="clear" w:color="auto" w:fill="auto"/>
            <w:vAlign w:val="center"/>
            <w:hideMark/>
          </w:tcPr>
          <w:p w14:paraId="5DDF7E8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04E916" w14:textId="58B423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16EE31B" w14:textId="11BC6A1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F0856AA" w14:textId="77777777" w:rsidTr="00EF3856">
        <w:trPr>
          <w:trHeight w:val="20"/>
        </w:trPr>
        <w:tc>
          <w:tcPr>
            <w:tcW w:w="557" w:type="dxa"/>
            <w:shd w:val="clear" w:color="auto" w:fill="auto"/>
            <w:vAlign w:val="center"/>
            <w:hideMark/>
          </w:tcPr>
          <w:p w14:paraId="409A13D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248</w:t>
            </w:r>
          </w:p>
        </w:tc>
        <w:tc>
          <w:tcPr>
            <w:tcW w:w="3158" w:type="dxa"/>
            <w:shd w:val="clear" w:color="auto" w:fill="auto"/>
            <w:vAlign w:val="center"/>
            <w:hideMark/>
          </w:tcPr>
          <w:p w14:paraId="71F7DB3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4</w:t>
            </w:r>
          </w:p>
        </w:tc>
        <w:tc>
          <w:tcPr>
            <w:tcW w:w="1701" w:type="dxa"/>
            <w:shd w:val="clear" w:color="auto" w:fill="auto"/>
            <w:vAlign w:val="center"/>
            <w:hideMark/>
          </w:tcPr>
          <w:p w14:paraId="4CA100E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AD765D" w14:textId="043FCC8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4A2A7B3" w14:textId="1E952E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811FA75" w14:textId="77777777" w:rsidTr="00EF3856">
        <w:trPr>
          <w:trHeight w:val="20"/>
        </w:trPr>
        <w:tc>
          <w:tcPr>
            <w:tcW w:w="557" w:type="dxa"/>
            <w:shd w:val="clear" w:color="auto" w:fill="auto"/>
            <w:vAlign w:val="center"/>
            <w:hideMark/>
          </w:tcPr>
          <w:p w14:paraId="5DF1B36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249</w:t>
            </w:r>
          </w:p>
        </w:tc>
        <w:tc>
          <w:tcPr>
            <w:tcW w:w="3158" w:type="dxa"/>
            <w:shd w:val="clear" w:color="auto" w:fill="auto"/>
            <w:vAlign w:val="center"/>
            <w:hideMark/>
          </w:tcPr>
          <w:p w14:paraId="1C7BD1E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6</w:t>
            </w:r>
          </w:p>
        </w:tc>
        <w:tc>
          <w:tcPr>
            <w:tcW w:w="1701" w:type="dxa"/>
            <w:shd w:val="clear" w:color="auto" w:fill="auto"/>
            <w:vAlign w:val="center"/>
            <w:hideMark/>
          </w:tcPr>
          <w:p w14:paraId="55315FB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30E709" w14:textId="5C353D0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91C2707" w14:textId="0173A2C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D2AB8E" w14:textId="77777777" w:rsidTr="00EF3856">
        <w:trPr>
          <w:trHeight w:val="20"/>
        </w:trPr>
        <w:tc>
          <w:tcPr>
            <w:tcW w:w="557" w:type="dxa"/>
            <w:shd w:val="clear" w:color="auto" w:fill="auto"/>
            <w:vAlign w:val="center"/>
            <w:hideMark/>
          </w:tcPr>
          <w:p w14:paraId="04C215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250</w:t>
            </w:r>
          </w:p>
        </w:tc>
        <w:tc>
          <w:tcPr>
            <w:tcW w:w="3158" w:type="dxa"/>
            <w:shd w:val="clear" w:color="auto" w:fill="auto"/>
            <w:vAlign w:val="center"/>
            <w:hideMark/>
          </w:tcPr>
          <w:p w14:paraId="24CCFA4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6а</w:t>
            </w:r>
          </w:p>
        </w:tc>
        <w:tc>
          <w:tcPr>
            <w:tcW w:w="1701" w:type="dxa"/>
            <w:shd w:val="clear" w:color="auto" w:fill="auto"/>
            <w:vAlign w:val="center"/>
            <w:hideMark/>
          </w:tcPr>
          <w:p w14:paraId="66AA447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117ECB" w14:textId="4C3815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3A0B5D" w14:textId="1EAC99C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1763F1" w14:textId="77777777" w:rsidTr="00EF3856">
        <w:trPr>
          <w:trHeight w:val="20"/>
        </w:trPr>
        <w:tc>
          <w:tcPr>
            <w:tcW w:w="557" w:type="dxa"/>
            <w:shd w:val="clear" w:color="auto" w:fill="auto"/>
            <w:vAlign w:val="center"/>
            <w:hideMark/>
          </w:tcPr>
          <w:p w14:paraId="110C25F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251</w:t>
            </w:r>
          </w:p>
        </w:tc>
        <w:tc>
          <w:tcPr>
            <w:tcW w:w="3158" w:type="dxa"/>
            <w:shd w:val="clear" w:color="auto" w:fill="auto"/>
            <w:vAlign w:val="center"/>
            <w:hideMark/>
          </w:tcPr>
          <w:p w14:paraId="1A19B4E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Ляшенко 6б</w:t>
            </w:r>
          </w:p>
        </w:tc>
        <w:tc>
          <w:tcPr>
            <w:tcW w:w="1701" w:type="dxa"/>
            <w:shd w:val="clear" w:color="auto" w:fill="auto"/>
            <w:vAlign w:val="center"/>
            <w:hideMark/>
          </w:tcPr>
          <w:p w14:paraId="673E980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75C0E27" w14:textId="5E9362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197C96E" w14:textId="5742E6B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48E8FB" w14:textId="77777777" w:rsidTr="00EF3856">
        <w:trPr>
          <w:trHeight w:val="20"/>
        </w:trPr>
        <w:tc>
          <w:tcPr>
            <w:tcW w:w="557" w:type="dxa"/>
            <w:shd w:val="clear" w:color="auto" w:fill="auto"/>
            <w:vAlign w:val="center"/>
            <w:hideMark/>
          </w:tcPr>
          <w:p w14:paraId="6761EC5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252</w:t>
            </w:r>
          </w:p>
        </w:tc>
        <w:tc>
          <w:tcPr>
            <w:tcW w:w="3158" w:type="dxa"/>
            <w:shd w:val="clear" w:color="auto" w:fill="auto"/>
            <w:vAlign w:val="center"/>
            <w:hideMark/>
          </w:tcPr>
          <w:p w14:paraId="32B5A77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Л</w:t>
            </w:r>
            <w:r w:rsidRPr="00AF0DA2">
              <w:rPr>
                <w:rFonts w:ascii="Times New Roman" w:hAnsi="Times New Roman" w:cs="Times New Roman"/>
                <w:color w:val="000000" w:themeColor="text1"/>
                <w:sz w:val="20"/>
                <w:szCs w:val="20"/>
              </w:rPr>
              <w:lastRenderedPageBreak/>
              <w:t>яшенко 8</w:t>
            </w:r>
          </w:p>
        </w:tc>
        <w:tc>
          <w:tcPr>
            <w:tcW w:w="1701" w:type="dxa"/>
            <w:shd w:val="clear" w:color="auto" w:fill="auto"/>
            <w:vAlign w:val="center"/>
            <w:hideMark/>
          </w:tcPr>
          <w:p w14:paraId="7DE7625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B48E14" w14:textId="3C9A88F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BB7374" w14:textId="0F8587A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A6CD29" w14:textId="77777777" w:rsidTr="00EF3856">
        <w:trPr>
          <w:trHeight w:val="20"/>
        </w:trPr>
        <w:tc>
          <w:tcPr>
            <w:tcW w:w="557" w:type="dxa"/>
            <w:shd w:val="clear" w:color="auto" w:fill="auto"/>
            <w:vAlign w:val="center"/>
            <w:hideMark/>
          </w:tcPr>
          <w:p w14:paraId="531EB5B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253</w:t>
            </w:r>
          </w:p>
        </w:tc>
        <w:tc>
          <w:tcPr>
            <w:tcW w:w="3158" w:type="dxa"/>
            <w:shd w:val="clear" w:color="auto" w:fill="auto"/>
            <w:vAlign w:val="center"/>
            <w:hideMark/>
          </w:tcPr>
          <w:p w14:paraId="5C2EAAE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w:t>
            </w:r>
          </w:p>
        </w:tc>
        <w:tc>
          <w:tcPr>
            <w:tcW w:w="1701" w:type="dxa"/>
            <w:shd w:val="clear" w:color="auto" w:fill="auto"/>
            <w:vAlign w:val="center"/>
            <w:hideMark/>
          </w:tcPr>
          <w:p w14:paraId="055EAC2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BFECD94" w14:textId="10B211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215AD8" w14:textId="1A5BCA1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A08DDB2" w14:textId="77777777" w:rsidTr="00EF3856">
        <w:trPr>
          <w:trHeight w:val="20"/>
        </w:trPr>
        <w:tc>
          <w:tcPr>
            <w:tcW w:w="557" w:type="dxa"/>
            <w:shd w:val="clear" w:color="auto" w:fill="auto"/>
            <w:vAlign w:val="center"/>
            <w:hideMark/>
          </w:tcPr>
          <w:p w14:paraId="2D197CA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254</w:t>
            </w:r>
          </w:p>
        </w:tc>
        <w:tc>
          <w:tcPr>
            <w:tcW w:w="3158" w:type="dxa"/>
            <w:shd w:val="clear" w:color="auto" w:fill="auto"/>
            <w:vAlign w:val="center"/>
            <w:hideMark/>
          </w:tcPr>
          <w:p w14:paraId="45D0F0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w:t>
            </w:r>
          </w:p>
        </w:tc>
        <w:tc>
          <w:tcPr>
            <w:tcW w:w="1701" w:type="dxa"/>
            <w:shd w:val="clear" w:color="auto" w:fill="auto"/>
            <w:vAlign w:val="center"/>
            <w:hideMark/>
          </w:tcPr>
          <w:p w14:paraId="7BA4A8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D81FA7" w14:textId="4E63FA4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4339AF" w14:textId="6C85DC5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B9BE69C" w14:textId="77777777" w:rsidTr="00EF3856">
        <w:trPr>
          <w:trHeight w:val="20"/>
        </w:trPr>
        <w:tc>
          <w:tcPr>
            <w:tcW w:w="557" w:type="dxa"/>
            <w:shd w:val="clear" w:color="auto" w:fill="auto"/>
            <w:vAlign w:val="center"/>
            <w:hideMark/>
          </w:tcPr>
          <w:p w14:paraId="612DB77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255</w:t>
            </w:r>
          </w:p>
        </w:tc>
        <w:tc>
          <w:tcPr>
            <w:tcW w:w="3158" w:type="dxa"/>
            <w:shd w:val="clear" w:color="auto" w:fill="auto"/>
            <w:vAlign w:val="center"/>
            <w:hideMark/>
          </w:tcPr>
          <w:p w14:paraId="31E3A30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18</w:t>
            </w:r>
          </w:p>
        </w:tc>
        <w:tc>
          <w:tcPr>
            <w:tcW w:w="1701" w:type="dxa"/>
            <w:shd w:val="clear" w:color="auto" w:fill="auto"/>
            <w:vAlign w:val="center"/>
            <w:hideMark/>
          </w:tcPr>
          <w:p w14:paraId="04F2EF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6D18007" w14:textId="666318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E299091" w14:textId="02B57BB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D52C12" w14:textId="77777777" w:rsidTr="00EF3856">
        <w:trPr>
          <w:trHeight w:val="20"/>
        </w:trPr>
        <w:tc>
          <w:tcPr>
            <w:tcW w:w="557" w:type="dxa"/>
            <w:shd w:val="clear" w:color="auto" w:fill="auto"/>
            <w:vAlign w:val="center"/>
            <w:hideMark/>
          </w:tcPr>
          <w:p w14:paraId="26EAEA0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256</w:t>
            </w:r>
          </w:p>
        </w:tc>
        <w:tc>
          <w:tcPr>
            <w:tcW w:w="3158" w:type="dxa"/>
            <w:shd w:val="clear" w:color="auto" w:fill="auto"/>
            <w:vAlign w:val="center"/>
            <w:hideMark/>
          </w:tcPr>
          <w:p w14:paraId="1D2001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22</w:t>
            </w:r>
          </w:p>
        </w:tc>
        <w:tc>
          <w:tcPr>
            <w:tcW w:w="1701" w:type="dxa"/>
            <w:shd w:val="clear" w:color="auto" w:fill="auto"/>
            <w:vAlign w:val="center"/>
            <w:hideMark/>
          </w:tcPr>
          <w:p w14:paraId="6FEA57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C2F5C95" w14:textId="0758B6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FF6512" w14:textId="71606EE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D30730A" w14:textId="77777777" w:rsidTr="00EF3856">
        <w:trPr>
          <w:trHeight w:val="20"/>
        </w:trPr>
        <w:tc>
          <w:tcPr>
            <w:tcW w:w="557" w:type="dxa"/>
            <w:shd w:val="clear" w:color="auto" w:fill="auto"/>
            <w:vAlign w:val="center"/>
            <w:hideMark/>
          </w:tcPr>
          <w:p w14:paraId="340881C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257</w:t>
            </w:r>
          </w:p>
        </w:tc>
        <w:tc>
          <w:tcPr>
            <w:tcW w:w="3158" w:type="dxa"/>
            <w:shd w:val="clear" w:color="auto" w:fill="auto"/>
            <w:vAlign w:val="center"/>
            <w:hideMark/>
          </w:tcPr>
          <w:p w14:paraId="4567CE4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36</w:t>
            </w:r>
          </w:p>
        </w:tc>
        <w:tc>
          <w:tcPr>
            <w:tcW w:w="1701" w:type="dxa"/>
            <w:shd w:val="clear" w:color="auto" w:fill="auto"/>
            <w:vAlign w:val="center"/>
            <w:hideMark/>
          </w:tcPr>
          <w:p w14:paraId="3A61D7A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69B1BA6" w14:textId="1B8C8F4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780A46C" w14:textId="7A612D7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B97B874" w14:textId="77777777" w:rsidTr="00EF3856">
        <w:trPr>
          <w:trHeight w:val="20"/>
        </w:trPr>
        <w:tc>
          <w:tcPr>
            <w:tcW w:w="557" w:type="dxa"/>
            <w:shd w:val="clear" w:color="auto" w:fill="auto"/>
            <w:vAlign w:val="center"/>
            <w:hideMark/>
          </w:tcPr>
          <w:p w14:paraId="06BA1C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258</w:t>
            </w:r>
          </w:p>
        </w:tc>
        <w:tc>
          <w:tcPr>
            <w:tcW w:w="3158" w:type="dxa"/>
            <w:shd w:val="clear" w:color="auto" w:fill="auto"/>
            <w:vAlign w:val="center"/>
            <w:hideMark/>
          </w:tcPr>
          <w:p w14:paraId="2CD5DB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38</w:t>
            </w:r>
          </w:p>
        </w:tc>
        <w:tc>
          <w:tcPr>
            <w:tcW w:w="1701" w:type="dxa"/>
            <w:shd w:val="clear" w:color="auto" w:fill="auto"/>
            <w:vAlign w:val="center"/>
            <w:hideMark/>
          </w:tcPr>
          <w:p w14:paraId="2344633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9F3A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488B515" w14:textId="7D1B3C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B910DBB" w14:textId="77777777" w:rsidTr="00EF3856">
        <w:trPr>
          <w:trHeight w:val="20"/>
        </w:trPr>
        <w:tc>
          <w:tcPr>
            <w:tcW w:w="557" w:type="dxa"/>
            <w:shd w:val="clear" w:color="auto" w:fill="auto"/>
            <w:vAlign w:val="center"/>
            <w:hideMark/>
          </w:tcPr>
          <w:p w14:paraId="768BFB1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259</w:t>
            </w:r>
          </w:p>
        </w:tc>
        <w:tc>
          <w:tcPr>
            <w:tcW w:w="3158" w:type="dxa"/>
            <w:shd w:val="clear" w:color="auto" w:fill="auto"/>
            <w:vAlign w:val="center"/>
            <w:hideMark/>
          </w:tcPr>
          <w:p w14:paraId="732D00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44</w:t>
            </w:r>
          </w:p>
        </w:tc>
        <w:tc>
          <w:tcPr>
            <w:tcW w:w="1701" w:type="dxa"/>
            <w:shd w:val="clear" w:color="auto" w:fill="auto"/>
            <w:vAlign w:val="center"/>
            <w:hideMark/>
          </w:tcPr>
          <w:p w14:paraId="2084386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B747401" w14:textId="18E8F83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D9300C4" w14:textId="3C8608E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37B10C" w14:textId="77777777" w:rsidTr="00EF3856">
        <w:trPr>
          <w:trHeight w:val="20"/>
        </w:trPr>
        <w:tc>
          <w:tcPr>
            <w:tcW w:w="557" w:type="dxa"/>
            <w:shd w:val="clear" w:color="auto" w:fill="auto"/>
            <w:vAlign w:val="center"/>
            <w:hideMark/>
          </w:tcPr>
          <w:p w14:paraId="66C8B76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260</w:t>
            </w:r>
          </w:p>
        </w:tc>
        <w:tc>
          <w:tcPr>
            <w:tcW w:w="3158" w:type="dxa"/>
            <w:shd w:val="clear" w:color="auto" w:fill="auto"/>
            <w:vAlign w:val="center"/>
            <w:hideMark/>
          </w:tcPr>
          <w:p w14:paraId="3D3160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48</w:t>
            </w:r>
          </w:p>
        </w:tc>
        <w:tc>
          <w:tcPr>
            <w:tcW w:w="1701" w:type="dxa"/>
            <w:shd w:val="clear" w:color="auto" w:fill="auto"/>
            <w:vAlign w:val="center"/>
            <w:hideMark/>
          </w:tcPr>
          <w:p w14:paraId="2A57DB9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910A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248C844" w14:textId="7D1059F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38B502" w14:textId="77777777" w:rsidTr="00EF3856">
        <w:trPr>
          <w:trHeight w:val="20"/>
        </w:trPr>
        <w:tc>
          <w:tcPr>
            <w:tcW w:w="557" w:type="dxa"/>
            <w:shd w:val="clear" w:color="auto" w:fill="auto"/>
            <w:vAlign w:val="center"/>
            <w:hideMark/>
          </w:tcPr>
          <w:p w14:paraId="7C8FD2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261</w:t>
            </w:r>
          </w:p>
        </w:tc>
        <w:tc>
          <w:tcPr>
            <w:tcW w:w="3158" w:type="dxa"/>
            <w:shd w:val="clear" w:color="auto" w:fill="auto"/>
            <w:vAlign w:val="center"/>
            <w:hideMark/>
          </w:tcPr>
          <w:p w14:paraId="349515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49</w:t>
            </w:r>
          </w:p>
        </w:tc>
        <w:tc>
          <w:tcPr>
            <w:tcW w:w="1701" w:type="dxa"/>
            <w:shd w:val="clear" w:color="auto" w:fill="auto"/>
            <w:vAlign w:val="center"/>
            <w:hideMark/>
          </w:tcPr>
          <w:p w14:paraId="565B0C5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DF50BAA" w14:textId="7759111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CCD8373" w14:textId="2EF21CB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C654FA" w14:textId="77777777" w:rsidTr="00EF3856">
        <w:trPr>
          <w:trHeight w:val="20"/>
        </w:trPr>
        <w:tc>
          <w:tcPr>
            <w:tcW w:w="557" w:type="dxa"/>
            <w:shd w:val="clear" w:color="auto" w:fill="auto"/>
            <w:vAlign w:val="center"/>
            <w:hideMark/>
          </w:tcPr>
          <w:p w14:paraId="2184EC9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262</w:t>
            </w:r>
          </w:p>
        </w:tc>
        <w:tc>
          <w:tcPr>
            <w:tcW w:w="3158" w:type="dxa"/>
            <w:shd w:val="clear" w:color="auto" w:fill="auto"/>
            <w:vAlign w:val="center"/>
            <w:hideMark/>
          </w:tcPr>
          <w:p w14:paraId="03750EB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50</w:t>
            </w:r>
          </w:p>
        </w:tc>
        <w:tc>
          <w:tcPr>
            <w:tcW w:w="1701" w:type="dxa"/>
            <w:shd w:val="clear" w:color="auto" w:fill="auto"/>
            <w:vAlign w:val="center"/>
            <w:hideMark/>
          </w:tcPr>
          <w:p w14:paraId="3CC1216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2B070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B910CE" w14:textId="19436AB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08256C6" w14:textId="77777777" w:rsidTr="00EF3856">
        <w:trPr>
          <w:trHeight w:val="20"/>
        </w:trPr>
        <w:tc>
          <w:tcPr>
            <w:tcW w:w="557" w:type="dxa"/>
            <w:shd w:val="clear" w:color="auto" w:fill="auto"/>
            <w:vAlign w:val="center"/>
            <w:hideMark/>
          </w:tcPr>
          <w:p w14:paraId="7EB6BF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263</w:t>
            </w:r>
          </w:p>
        </w:tc>
        <w:tc>
          <w:tcPr>
            <w:tcW w:w="3158" w:type="dxa"/>
            <w:shd w:val="clear" w:color="auto" w:fill="auto"/>
            <w:vAlign w:val="center"/>
            <w:hideMark/>
          </w:tcPr>
          <w:p w14:paraId="43E72D2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51</w:t>
            </w:r>
          </w:p>
        </w:tc>
        <w:tc>
          <w:tcPr>
            <w:tcW w:w="1701" w:type="dxa"/>
            <w:shd w:val="clear" w:color="auto" w:fill="auto"/>
            <w:vAlign w:val="center"/>
            <w:hideMark/>
          </w:tcPr>
          <w:p w14:paraId="16BBE32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05E233" w14:textId="4A620C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9C39D9D" w14:textId="2E83AD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8A9EEC" w14:textId="77777777" w:rsidTr="00EF3856">
        <w:trPr>
          <w:trHeight w:val="20"/>
        </w:trPr>
        <w:tc>
          <w:tcPr>
            <w:tcW w:w="557" w:type="dxa"/>
            <w:shd w:val="clear" w:color="auto" w:fill="auto"/>
            <w:vAlign w:val="center"/>
            <w:hideMark/>
          </w:tcPr>
          <w:p w14:paraId="2347890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264</w:t>
            </w:r>
          </w:p>
        </w:tc>
        <w:tc>
          <w:tcPr>
            <w:tcW w:w="3158" w:type="dxa"/>
            <w:shd w:val="clear" w:color="auto" w:fill="auto"/>
            <w:vAlign w:val="center"/>
            <w:hideMark/>
          </w:tcPr>
          <w:p w14:paraId="0A6093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52</w:t>
            </w:r>
          </w:p>
        </w:tc>
        <w:tc>
          <w:tcPr>
            <w:tcW w:w="1701" w:type="dxa"/>
            <w:shd w:val="clear" w:color="auto" w:fill="auto"/>
            <w:vAlign w:val="center"/>
            <w:hideMark/>
          </w:tcPr>
          <w:p w14:paraId="360C74C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E893A1" w14:textId="0CB35DD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374526A" w14:textId="5824FD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0548CFC" w14:textId="77777777" w:rsidTr="00EF3856">
        <w:trPr>
          <w:trHeight w:val="20"/>
        </w:trPr>
        <w:tc>
          <w:tcPr>
            <w:tcW w:w="557" w:type="dxa"/>
            <w:shd w:val="clear" w:color="auto" w:fill="auto"/>
            <w:vAlign w:val="center"/>
            <w:hideMark/>
          </w:tcPr>
          <w:p w14:paraId="70FFAB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265</w:t>
            </w:r>
          </w:p>
        </w:tc>
        <w:tc>
          <w:tcPr>
            <w:tcW w:w="3158" w:type="dxa"/>
            <w:shd w:val="clear" w:color="auto" w:fill="auto"/>
            <w:vAlign w:val="center"/>
            <w:hideMark/>
          </w:tcPr>
          <w:p w14:paraId="1B6949C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53</w:t>
            </w:r>
          </w:p>
        </w:tc>
        <w:tc>
          <w:tcPr>
            <w:tcW w:w="1701" w:type="dxa"/>
            <w:shd w:val="clear" w:color="auto" w:fill="auto"/>
            <w:vAlign w:val="center"/>
            <w:hideMark/>
          </w:tcPr>
          <w:p w14:paraId="313F8FE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E7FCD5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7F515DD" w14:textId="1E1E921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78B3721" w14:textId="77777777" w:rsidTr="00EF3856">
        <w:trPr>
          <w:trHeight w:val="20"/>
        </w:trPr>
        <w:tc>
          <w:tcPr>
            <w:tcW w:w="557" w:type="dxa"/>
            <w:shd w:val="clear" w:color="auto" w:fill="auto"/>
            <w:vAlign w:val="center"/>
            <w:hideMark/>
          </w:tcPr>
          <w:p w14:paraId="56B187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266</w:t>
            </w:r>
          </w:p>
        </w:tc>
        <w:tc>
          <w:tcPr>
            <w:tcW w:w="3158" w:type="dxa"/>
            <w:shd w:val="clear" w:color="auto" w:fill="auto"/>
            <w:vAlign w:val="center"/>
            <w:hideMark/>
          </w:tcPr>
          <w:p w14:paraId="739E64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54</w:t>
            </w:r>
          </w:p>
        </w:tc>
        <w:tc>
          <w:tcPr>
            <w:tcW w:w="1701" w:type="dxa"/>
            <w:shd w:val="clear" w:color="auto" w:fill="auto"/>
            <w:vAlign w:val="center"/>
            <w:hideMark/>
          </w:tcPr>
          <w:p w14:paraId="1E8A786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138E8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F30A087" w14:textId="15D632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13B56F3" w14:textId="77777777" w:rsidTr="00EF3856">
        <w:trPr>
          <w:trHeight w:val="20"/>
        </w:trPr>
        <w:tc>
          <w:tcPr>
            <w:tcW w:w="557" w:type="dxa"/>
            <w:shd w:val="clear" w:color="auto" w:fill="auto"/>
            <w:vAlign w:val="center"/>
            <w:hideMark/>
          </w:tcPr>
          <w:p w14:paraId="42CECFE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267</w:t>
            </w:r>
          </w:p>
        </w:tc>
        <w:tc>
          <w:tcPr>
            <w:tcW w:w="3158" w:type="dxa"/>
            <w:shd w:val="clear" w:color="auto" w:fill="auto"/>
            <w:vAlign w:val="center"/>
            <w:hideMark/>
          </w:tcPr>
          <w:p w14:paraId="130A550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55</w:t>
            </w:r>
          </w:p>
        </w:tc>
        <w:tc>
          <w:tcPr>
            <w:tcW w:w="1701" w:type="dxa"/>
            <w:shd w:val="clear" w:color="auto" w:fill="auto"/>
            <w:vAlign w:val="center"/>
            <w:hideMark/>
          </w:tcPr>
          <w:p w14:paraId="0E6D3A1A" w14:textId="556A84A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F5AA647" w14:textId="726FED3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3A9B96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D3BB62" w14:textId="77777777" w:rsidTr="00EF3856">
        <w:trPr>
          <w:trHeight w:val="20"/>
        </w:trPr>
        <w:tc>
          <w:tcPr>
            <w:tcW w:w="557" w:type="dxa"/>
            <w:shd w:val="clear" w:color="auto" w:fill="auto"/>
            <w:vAlign w:val="center"/>
            <w:hideMark/>
          </w:tcPr>
          <w:p w14:paraId="1C8385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268</w:t>
            </w:r>
          </w:p>
        </w:tc>
        <w:tc>
          <w:tcPr>
            <w:tcW w:w="3158" w:type="dxa"/>
            <w:shd w:val="clear" w:color="auto" w:fill="auto"/>
            <w:vAlign w:val="center"/>
            <w:hideMark/>
          </w:tcPr>
          <w:p w14:paraId="7CAAA47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57</w:t>
            </w:r>
          </w:p>
        </w:tc>
        <w:tc>
          <w:tcPr>
            <w:tcW w:w="1701" w:type="dxa"/>
            <w:shd w:val="clear" w:color="auto" w:fill="auto"/>
            <w:vAlign w:val="center"/>
            <w:hideMark/>
          </w:tcPr>
          <w:p w14:paraId="39754D4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422EFB7" w14:textId="4AECE6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532589" w14:textId="7D48E0D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8CA99A" w14:textId="77777777" w:rsidTr="00EF3856">
        <w:trPr>
          <w:trHeight w:val="20"/>
        </w:trPr>
        <w:tc>
          <w:tcPr>
            <w:tcW w:w="557" w:type="dxa"/>
            <w:shd w:val="clear" w:color="auto" w:fill="auto"/>
            <w:vAlign w:val="center"/>
            <w:hideMark/>
          </w:tcPr>
          <w:p w14:paraId="68C8646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269</w:t>
            </w:r>
          </w:p>
        </w:tc>
        <w:tc>
          <w:tcPr>
            <w:tcW w:w="3158" w:type="dxa"/>
            <w:shd w:val="clear" w:color="auto" w:fill="auto"/>
            <w:vAlign w:val="center"/>
            <w:hideMark/>
          </w:tcPr>
          <w:p w14:paraId="6AC1DB4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60</w:t>
            </w:r>
          </w:p>
        </w:tc>
        <w:tc>
          <w:tcPr>
            <w:tcW w:w="1701" w:type="dxa"/>
            <w:shd w:val="clear" w:color="auto" w:fill="auto"/>
            <w:vAlign w:val="center"/>
            <w:hideMark/>
          </w:tcPr>
          <w:p w14:paraId="2A0519C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0BB37A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537A6E" w14:textId="6FE7550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758FEF8" w14:textId="77777777" w:rsidTr="00EF3856">
        <w:trPr>
          <w:trHeight w:val="20"/>
        </w:trPr>
        <w:tc>
          <w:tcPr>
            <w:tcW w:w="557" w:type="dxa"/>
            <w:shd w:val="clear" w:color="auto" w:fill="auto"/>
            <w:vAlign w:val="center"/>
            <w:hideMark/>
          </w:tcPr>
          <w:p w14:paraId="0953320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270</w:t>
            </w:r>
          </w:p>
        </w:tc>
        <w:tc>
          <w:tcPr>
            <w:tcW w:w="3158" w:type="dxa"/>
            <w:shd w:val="clear" w:color="auto" w:fill="auto"/>
            <w:vAlign w:val="center"/>
            <w:hideMark/>
          </w:tcPr>
          <w:p w14:paraId="57B393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63</w:t>
            </w:r>
          </w:p>
        </w:tc>
        <w:tc>
          <w:tcPr>
            <w:tcW w:w="1701" w:type="dxa"/>
            <w:shd w:val="clear" w:color="auto" w:fill="auto"/>
            <w:vAlign w:val="center"/>
            <w:hideMark/>
          </w:tcPr>
          <w:p w14:paraId="1F232F7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3E0F8EB" w14:textId="18B6BAC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8BA1F8C" w14:textId="3527284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20715C1" w14:textId="77777777" w:rsidTr="00EF3856">
        <w:trPr>
          <w:trHeight w:val="20"/>
        </w:trPr>
        <w:tc>
          <w:tcPr>
            <w:tcW w:w="557" w:type="dxa"/>
            <w:shd w:val="clear" w:color="auto" w:fill="auto"/>
            <w:vAlign w:val="center"/>
            <w:hideMark/>
          </w:tcPr>
          <w:p w14:paraId="5C3A6A6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271</w:t>
            </w:r>
          </w:p>
        </w:tc>
        <w:tc>
          <w:tcPr>
            <w:tcW w:w="3158" w:type="dxa"/>
            <w:shd w:val="clear" w:color="auto" w:fill="auto"/>
            <w:vAlign w:val="center"/>
            <w:hideMark/>
          </w:tcPr>
          <w:p w14:paraId="480FCF7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65</w:t>
            </w:r>
          </w:p>
        </w:tc>
        <w:tc>
          <w:tcPr>
            <w:tcW w:w="1701" w:type="dxa"/>
            <w:shd w:val="clear" w:color="auto" w:fill="auto"/>
            <w:vAlign w:val="center"/>
            <w:hideMark/>
          </w:tcPr>
          <w:p w14:paraId="2198272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5240D10" w14:textId="3A41CF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3161A98" w14:textId="09C4AC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FAA8E1" w14:textId="77777777" w:rsidTr="00EF3856">
        <w:trPr>
          <w:trHeight w:val="20"/>
        </w:trPr>
        <w:tc>
          <w:tcPr>
            <w:tcW w:w="557" w:type="dxa"/>
            <w:shd w:val="clear" w:color="auto" w:fill="auto"/>
            <w:vAlign w:val="center"/>
            <w:hideMark/>
          </w:tcPr>
          <w:p w14:paraId="14DA737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272</w:t>
            </w:r>
          </w:p>
        </w:tc>
        <w:tc>
          <w:tcPr>
            <w:tcW w:w="3158" w:type="dxa"/>
            <w:shd w:val="clear" w:color="auto" w:fill="auto"/>
            <w:vAlign w:val="center"/>
            <w:hideMark/>
          </w:tcPr>
          <w:p w14:paraId="1B8C7AD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67</w:t>
            </w:r>
          </w:p>
        </w:tc>
        <w:tc>
          <w:tcPr>
            <w:tcW w:w="1701" w:type="dxa"/>
            <w:shd w:val="clear" w:color="auto" w:fill="auto"/>
            <w:vAlign w:val="center"/>
            <w:hideMark/>
          </w:tcPr>
          <w:p w14:paraId="775259E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510403" w14:textId="592D526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13A702" w14:textId="3ABF3A3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C2F256C" w14:textId="77777777" w:rsidTr="00EF3856">
        <w:trPr>
          <w:trHeight w:val="20"/>
        </w:trPr>
        <w:tc>
          <w:tcPr>
            <w:tcW w:w="557" w:type="dxa"/>
            <w:shd w:val="clear" w:color="auto" w:fill="auto"/>
            <w:vAlign w:val="center"/>
            <w:hideMark/>
          </w:tcPr>
          <w:p w14:paraId="5F2D9F9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273</w:t>
            </w:r>
          </w:p>
        </w:tc>
        <w:tc>
          <w:tcPr>
            <w:tcW w:w="3158" w:type="dxa"/>
            <w:shd w:val="clear" w:color="auto" w:fill="auto"/>
            <w:vAlign w:val="center"/>
            <w:hideMark/>
          </w:tcPr>
          <w:p w14:paraId="744F8A1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69</w:t>
            </w:r>
          </w:p>
        </w:tc>
        <w:tc>
          <w:tcPr>
            <w:tcW w:w="1701" w:type="dxa"/>
            <w:shd w:val="clear" w:color="auto" w:fill="auto"/>
            <w:vAlign w:val="center"/>
            <w:hideMark/>
          </w:tcPr>
          <w:p w14:paraId="2A717D5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E1EBC9" w14:textId="5529596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C1F69E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5A59F88" w14:textId="77777777" w:rsidTr="00EF3856">
        <w:trPr>
          <w:trHeight w:val="20"/>
        </w:trPr>
        <w:tc>
          <w:tcPr>
            <w:tcW w:w="557" w:type="dxa"/>
            <w:shd w:val="clear" w:color="auto" w:fill="auto"/>
            <w:vAlign w:val="center"/>
            <w:hideMark/>
          </w:tcPr>
          <w:p w14:paraId="37BBA4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274</w:t>
            </w:r>
          </w:p>
        </w:tc>
        <w:tc>
          <w:tcPr>
            <w:tcW w:w="3158" w:type="dxa"/>
            <w:shd w:val="clear" w:color="auto" w:fill="auto"/>
            <w:vAlign w:val="center"/>
            <w:hideMark/>
          </w:tcPr>
          <w:p w14:paraId="349953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73</w:t>
            </w:r>
          </w:p>
        </w:tc>
        <w:tc>
          <w:tcPr>
            <w:tcW w:w="1701" w:type="dxa"/>
            <w:shd w:val="clear" w:color="auto" w:fill="auto"/>
            <w:vAlign w:val="center"/>
            <w:hideMark/>
          </w:tcPr>
          <w:p w14:paraId="79350C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33FABEA" w14:textId="2E577CD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CB2E26F" w14:textId="6D5D15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96E1EE" w14:textId="77777777" w:rsidTr="00EF3856">
        <w:trPr>
          <w:trHeight w:val="20"/>
        </w:trPr>
        <w:tc>
          <w:tcPr>
            <w:tcW w:w="557" w:type="dxa"/>
            <w:shd w:val="clear" w:color="auto" w:fill="auto"/>
            <w:vAlign w:val="center"/>
            <w:hideMark/>
          </w:tcPr>
          <w:p w14:paraId="2DE601C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275</w:t>
            </w:r>
          </w:p>
        </w:tc>
        <w:tc>
          <w:tcPr>
            <w:tcW w:w="3158" w:type="dxa"/>
            <w:shd w:val="clear" w:color="auto" w:fill="auto"/>
            <w:vAlign w:val="center"/>
            <w:hideMark/>
          </w:tcPr>
          <w:p w14:paraId="6BDEA2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75</w:t>
            </w:r>
          </w:p>
        </w:tc>
        <w:tc>
          <w:tcPr>
            <w:tcW w:w="1701" w:type="dxa"/>
            <w:shd w:val="clear" w:color="auto" w:fill="auto"/>
            <w:vAlign w:val="center"/>
            <w:hideMark/>
          </w:tcPr>
          <w:p w14:paraId="570C203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3C245D" w14:textId="27080D7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94BC37A" w14:textId="7AF9288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2EFD5E" w14:textId="77777777" w:rsidTr="00EF3856">
        <w:trPr>
          <w:trHeight w:val="20"/>
        </w:trPr>
        <w:tc>
          <w:tcPr>
            <w:tcW w:w="557" w:type="dxa"/>
            <w:shd w:val="clear" w:color="auto" w:fill="auto"/>
            <w:vAlign w:val="center"/>
            <w:hideMark/>
          </w:tcPr>
          <w:p w14:paraId="696653A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276</w:t>
            </w:r>
          </w:p>
        </w:tc>
        <w:tc>
          <w:tcPr>
            <w:tcW w:w="3158" w:type="dxa"/>
            <w:shd w:val="clear" w:color="auto" w:fill="auto"/>
            <w:vAlign w:val="center"/>
            <w:hideMark/>
          </w:tcPr>
          <w:p w14:paraId="15A438F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76</w:t>
            </w:r>
          </w:p>
        </w:tc>
        <w:tc>
          <w:tcPr>
            <w:tcW w:w="1701" w:type="dxa"/>
            <w:shd w:val="clear" w:color="auto" w:fill="auto"/>
            <w:vAlign w:val="center"/>
            <w:hideMark/>
          </w:tcPr>
          <w:p w14:paraId="582A028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EB06BC8" w14:textId="4394B9E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123B6F7" w14:textId="3BABC9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39C3D35" w14:textId="77777777" w:rsidTr="00EF3856">
        <w:trPr>
          <w:trHeight w:val="20"/>
        </w:trPr>
        <w:tc>
          <w:tcPr>
            <w:tcW w:w="557" w:type="dxa"/>
            <w:shd w:val="clear" w:color="auto" w:fill="auto"/>
            <w:vAlign w:val="center"/>
            <w:hideMark/>
          </w:tcPr>
          <w:p w14:paraId="1FBADE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277</w:t>
            </w:r>
          </w:p>
        </w:tc>
        <w:tc>
          <w:tcPr>
            <w:tcW w:w="3158" w:type="dxa"/>
            <w:shd w:val="clear" w:color="auto" w:fill="auto"/>
            <w:vAlign w:val="center"/>
            <w:hideMark/>
          </w:tcPr>
          <w:p w14:paraId="5EFAC9E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77</w:t>
            </w:r>
          </w:p>
        </w:tc>
        <w:tc>
          <w:tcPr>
            <w:tcW w:w="1701" w:type="dxa"/>
            <w:shd w:val="clear" w:color="auto" w:fill="auto"/>
            <w:vAlign w:val="center"/>
            <w:hideMark/>
          </w:tcPr>
          <w:p w14:paraId="561FBA5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3B9FC0" w14:textId="486C67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C6C58EB" w14:textId="01D4EE4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140FC9E" w14:textId="77777777" w:rsidTr="00EF3856">
        <w:trPr>
          <w:trHeight w:val="20"/>
        </w:trPr>
        <w:tc>
          <w:tcPr>
            <w:tcW w:w="557" w:type="dxa"/>
            <w:shd w:val="clear" w:color="auto" w:fill="auto"/>
            <w:vAlign w:val="center"/>
            <w:hideMark/>
          </w:tcPr>
          <w:p w14:paraId="7BE5149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278</w:t>
            </w:r>
          </w:p>
        </w:tc>
        <w:tc>
          <w:tcPr>
            <w:tcW w:w="3158" w:type="dxa"/>
            <w:shd w:val="clear" w:color="auto" w:fill="auto"/>
            <w:vAlign w:val="center"/>
            <w:hideMark/>
          </w:tcPr>
          <w:p w14:paraId="1E54964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78</w:t>
            </w:r>
          </w:p>
        </w:tc>
        <w:tc>
          <w:tcPr>
            <w:tcW w:w="1701" w:type="dxa"/>
            <w:shd w:val="clear" w:color="auto" w:fill="auto"/>
            <w:vAlign w:val="center"/>
            <w:hideMark/>
          </w:tcPr>
          <w:p w14:paraId="2E157044"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80B813" w14:textId="60C5856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225C6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55F95E2" w14:textId="77777777" w:rsidTr="00EF3856">
        <w:trPr>
          <w:trHeight w:val="20"/>
        </w:trPr>
        <w:tc>
          <w:tcPr>
            <w:tcW w:w="557" w:type="dxa"/>
            <w:shd w:val="clear" w:color="auto" w:fill="auto"/>
            <w:vAlign w:val="center"/>
            <w:hideMark/>
          </w:tcPr>
          <w:p w14:paraId="652821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279</w:t>
            </w:r>
          </w:p>
        </w:tc>
        <w:tc>
          <w:tcPr>
            <w:tcW w:w="3158" w:type="dxa"/>
            <w:shd w:val="clear" w:color="auto" w:fill="auto"/>
            <w:vAlign w:val="center"/>
            <w:hideMark/>
          </w:tcPr>
          <w:p w14:paraId="4F9EC41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79</w:t>
            </w:r>
          </w:p>
        </w:tc>
        <w:tc>
          <w:tcPr>
            <w:tcW w:w="1701" w:type="dxa"/>
            <w:shd w:val="clear" w:color="auto" w:fill="auto"/>
            <w:vAlign w:val="center"/>
            <w:hideMark/>
          </w:tcPr>
          <w:p w14:paraId="18D4FBA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DC6D49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FD7658D" w14:textId="149BFDC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249B398" w14:textId="77777777" w:rsidTr="00EF3856">
        <w:trPr>
          <w:trHeight w:val="20"/>
        </w:trPr>
        <w:tc>
          <w:tcPr>
            <w:tcW w:w="557" w:type="dxa"/>
            <w:shd w:val="clear" w:color="auto" w:fill="auto"/>
            <w:vAlign w:val="center"/>
            <w:hideMark/>
          </w:tcPr>
          <w:p w14:paraId="4F05D9C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280</w:t>
            </w:r>
          </w:p>
        </w:tc>
        <w:tc>
          <w:tcPr>
            <w:tcW w:w="3158" w:type="dxa"/>
            <w:shd w:val="clear" w:color="auto" w:fill="auto"/>
            <w:vAlign w:val="center"/>
            <w:hideMark/>
          </w:tcPr>
          <w:p w14:paraId="2E8005C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82</w:t>
            </w:r>
          </w:p>
        </w:tc>
        <w:tc>
          <w:tcPr>
            <w:tcW w:w="1701" w:type="dxa"/>
            <w:shd w:val="clear" w:color="auto" w:fill="auto"/>
            <w:vAlign w:val="center"/>
            <w:hideMark/>
          </w:tcPr>
          <w:p w14:paraId="006B5BE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B1328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5ECA382" w14:textId="3F6312E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7FDBBF" w14:textId="77777777" w:rsidTr="00EF3856">
        <w:trPr>
          <w:trHeight w:val="20"/>
        </w:trPr>
        <w:tc>
          <w:tcPr>
            <w:tcW w:w="557" w:type="dxa"/>
            <w:shd w:val="clear" w:color="auto" w:fill="auto"/>
            <w:vAlign w:val="center"/>
            <w:hideMark/>
          </w:tcPr>
          <w:p w14:paraId="307B85B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281</w:t>
            </w:r>
          </w:p>
        </w:tc>
        <w:tc>
          <w:tcPr>
            <w:tcW w:w="3158" w:type="dxa"/>
            <w:shd w:val="clear" w:color="auto" w:fill="auto"/>
            <w:vAlign w:val="center"/>
            <w:hideMark/>
          </w:tcPr>
          <w:p w14:paraId="0DC6945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84</w:t>
            </w:r>
          </w:p>
        </w:tc>
        <w:tc>
          <w:tcPr>
            <w:tcW w:w="1701" w:type="dxa"/>
            <w:shd w:val="clear" w:color="auto" w:fill="auto"/>
            <w:vAlign w:val="center"/>
            <w:hideMark/>
          </w:tcPr>
          <w:p w14:paraId="163621B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B8BF07" w14:textId="56D92BC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B853CF3" w14:textId="6471D89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AF2EF9E" w14:textId="77777777" w:rsidTr="00EF3856">
        <w:trPr>
          <w:trHeight w:val="20"/>
        </w:trPr>
        <w:tc>
          <w:tcPr>
            <w:tcW w:w="557" w:type="dxa"/>
            <w:shd w:val="clear" w:color="auto" w:fill="auto"/>
            <w:vAlign w:val="center"/>
            <w:hideMark/>
          </w:tcPr>
          <w:p w14:paraId="711DDAF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282</w:t>
            </w:r>
          </w:p>
        </w:tc>
        <w:tc>
          <w:tcPr>
            <w:tcW w:w="3158" w:type="dxa"/>
            <w:shd w:val="clear" w:color="auto" w:fill="auto"/>
            <w:vAlign w:val="center"/>
            <w:hideMark/>
          </w:tcPr>
          <w:p w14:paraId="216638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86</w:t>
            </w:r>
          </w:p>
        </w:tc>
        <w:tc>
          <w:tcPr>
            <w:tcW w:w="1701" w:type="dxa"/>
            <w:shd w:val="clear" w:color="auto" w:fill="auto"/>
            <w:vAlign w:val="center"/>
            <w:hideMark/>
          </w:tcPr>
          <w:p w14:paraId="699FFE9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F73A01" w14:textId="7E8F34D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C790CF5" w14:textId="56EB962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336F0E" w14:textId="77777777" w:rsidTr="00EF3856">
        <w:trPr>
          <w:trHeight w:val="20"/>
        </w:trPr>
        <w:tc>
          <w:tcPr>
            <w:tcW w:w="557" w:type="dxa"/>
            <w:shd w:val="clear" w:color="auto" w:fill="auto"/>
            <w:vAlign w:val="center"/>
            <w:hideMark/>
          </w:tcPr>
          <w:p w14:paraId="44DF475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283</w:t>
            </w:r>
          </w:p>
        </w:tc>
        <w:tc>
          <w:tcPr>
            <w:tcW w:w="3158" w:type="dxa"/>
            <w:shd w:val="clear" w:color="auto" w:fill="auto"/>
            <w:vAlign w:val="center"/>
            <w:hideMark/>
          </w:tcPr>
          <w:p w14:paraId="44C1486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88</w:t>
            </w:r>
          </w:p>
        </w:tc>
        <w:tc>
          <w:tcPr>
            <w:tcW w:w="1701" w:type="dxa"/>
            <w:shd w:val="clear" w:color="auto" w:fill="auto"/>
            <w:vAlign w:val="center"/>
            <w:hideMark/>
          </w:tcPr>
          <w:p w14:paraId="4604335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A31B3B2" w14:textId="26EBC22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FC78483" w14:textId="3D848B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69D2FB" w14:textId="77777777" w:rsidTr="00EF3856">
        <w:trPr>
          <w:trHeight w:val="20"/>
        </w:trPr>
        <w:tc>
          <w:tcPr>
            <w:tcW w:w="557" w:type="dxa"/>
            <w:shd w:val="clear" w:color="auto" w:fill="auto"/>
            <w:vAlign w:val="center"/>
            <w:hideMark/>
          </w:tcPr>
          <w:p w14:paraId="3438414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284</w:t>
            </w:r>
          </w:p>
        </w:tc>
        <w:tc>
          <w:tcPr>
            <w:tcW w:w="3158" w:type="dxa"/>
            <w:shd w:val="clear" w:color="auto" w:fill="auto"/>
            <w:vAlign w:val="center"/>
            <w:hideMark/>
          </w:tcPr>
          <w:p w14:paraId="6D2D2EC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94</w:t>
            </w:r>
          </w:p>
        </w:tc>
        <w:tc>
          <w:tcPr>
            <w:tcW w:w="1701" w:type="dxa"/>
            <w:shd w:val="clear" w:color="auto" w:fill="auto"/>
            <w:vAlign w:val="center"/>
            <w:hideMark/>
          </w:tcPr>
          <w:p w14:paraId="7968C7B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3C354BC" w14:textId="20FB54B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7967741" w14:textId="64EE726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FC16A8" w14:textId="77777777" w:rsidTr="00EF3856">
        <w:trPr>
          <w:trHeight w:val="20"/>
        </w:trPr>
        <w:tc>
          <w:tcPr>
            <w:tcW w:w="557" w:type="dxa"/>
            <w:shd w:val="clear" w:color="auto" w:fill="auto"/>
            <w:vAlign w:val="center"/>
            <w:hideMark/>
          </w:tcPr>
          <w:p w14:paraId="50CF9CE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285</w:t>
            </w:r>
          </w:p>
        </w:tc>
        <w:tc>
          <w:tcPr>
            <w:tcW w:w="3158" w:type="dxa"/>
            <w:shd w:val="clear" w:color="auto" w:fill="auto"/>
            <w:vAlign w:val="center"/>
            <w:hideMark/>
          </w:tcPr>
          <w:p w14:paraId="47C3533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96</w:t>
            </w:r>
          </w:p>
        </w:tc>
        <w:tc>
          <w:tcPr>
            <w:tcW w:w="1701" w:type="dxa"/>
            <w:shd w:val="clear" w:color="auto" w:fill="auto"/>
            <w:vAlign w:val="center"/>
            <w:hideMark/>
          </w:tcPr>
          <w:p w14:paraId="2B5B294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4BAEFB" w14:textId="2AA6FB6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984CEBD" w14:textId="6306BA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DC5474C" w14:textId="77777777" w:rsidTr="00EF3856">
        <w:trPr>
          <w:trHeight w:val="20"/>
        </w:trPr>
        <w:tc>
          <w:tcPr>
            <w:tcW w:w="557" w:type="dxa"/>
            <w:shd w:val="clear" w:color="auto" w:fill="auto"/>
            <w:vAlign w:val="center"/>
            <w:hideMark/>
          </w:tcPr>
          <w:p w14:paraId="2FFDF76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286</w:t>
            </w:r>
          </w:p>
        </w:tc>
        <w:tc>
          <w:tcPr>
            <w:tcW w:w="3158" w:type="dxa"/>
            <w:shd w:val="clear" w:color="auto" w:fill="auto"/>
            <w:vAlign w:val="center"/>
            <w:hideMark/>
          </w:tcPr>
          <w:p w14:paraId="3D0847F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98</w:t>
            </w:r>
          </w:p>
        </w:tc>
        <w:tc>
          <w:tcPr>
            <w:tcW w:w="1701" w:type="dxa"/>
            <w:shd w:val="clear" w:color="auto" w:fill="auto"/>
            <w:vAlign w:val="center"/>
            <w:hideMark/>
          </w:tcPr>
          <w:p w14:paraId="01BD8EA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0162775" w14:textId="141AF60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CF49357" w14:textId="695C7A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7B876D5" w14:textId="77777777" w:rsidTr="00EF3856">
        <w:trPr>
          <w:trHeight w:val="20"/>
        </w:trPr>
        <w:tc>
          <w:tcPr>
            <w:tcW w:w="557" w:type="dxa"/>
            <w:shd w:val="clear" w:color="auto" w:fill="auto"/>
            <w:vAlign w:val="center"/>
            <w:hideMark/>
          </w:tcPr>
          <w:p w14:paraId="744D0E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287</w:t>
            </w:r>
          </w:p>
        </w:tc>
        <w:tc>
          <w:tcPr>
            <w:tcW w:w="3158" w:type="dxa"/>
            <w:shd w:val="clear" w:color="auto" w:fill="auto"/>
            <w:vAlign w:val="center"/>
            <w:hideMark/>
          </w:tcPr>
          <w:p w14:paraId="4B32CAF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102</w:t>
            </w:r>
          </w:p>
        </w:tc>
        <w:tc>
          <w:tcPr>
            <w:tcW w:w="1701" w:type="dxa"/>
            <w:shd w:val="clear" w:color="auto" w:fill="auto"/>
            <w:vAlign w:val="center"/>
            <w:hideMark/>
          </w:tcPr>
          <w:p w14:paraId="76A1976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397E24" w14:textId="1BCCB21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8A90884" w14:textId="16D804B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DAFAD91" w14:textId="77777777" w:rsidTr="00EF3856">
        <w:trPr>
          <w:trHeight w:val="20"/>
        </w:trPr>
        <w:tc>
          <w:tcPr>
            <w:tcW w:w="557" w:type="dxa"/>
            <w:shd w:val="clear" w:color="auto" w:fill="auto"/>
            <w:vAlign w:val="center"/>
            <w:hideMark/>
          </w:tcPr>
          <w:p w14:paraId="7AB3C32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288</w:t>
            </w:r>
          </w:p>
        </w:tc>
        <w:tc>
          <w:tcPr>
            <w:tcW w:w="3158" w:type="dxa"/>
            <w:shd w:val="clear" w:color="auto" w:fill="auto"/>
            <w:vAlign w:val="center"/>
            <w:hideMark/>
          </w:tcPr>
          <w:p w14:paraId="5D51F5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104</w:t>
            </w:r>
          </w:p>
        </w:tc>
        <w:tc>
          <w:tcPr>
            <w:tcW w:w="1701" w:type="dxa"/>
            <w:shd w:val="clear" w:color="auto" w:fill="auto"/>
            <w:vAlign w:val="center"/>
            <w:hideMark/>
          </w:tcPr>
          <w:p w14:paraId="2C57213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A1EBD6" w14:textId="78392EA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FE134B4" w14:textId="44BF9E8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70E2015" w14:textId="77777777" w:rsidTr="00EF3856">
        <w:trPr>
          <w:trHeight w:val="20"/>
        </w:trPr>
        <w:tc>
          <w:tcPr>
            <w:tcW w:w="557" w:type="dxa"/>
            <w:shd w:val="clear" w:color="auto" w:fill="auto"/>
            <w:vAlign w:val="center"/>
            <w:hideMark/>
          </w:tcPr>
          <w:p w14:paraId="27A254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289</w:t>
            </w:r>
          </w:p>
        </w:tc>
        <w:tc>
          <w:tcPr>
            <w:tcW w:w="3158" w:type="dxa"/>
            <w:shd w:val="clear" w:color="auto" w:fill="auto"/>
            <w:vAlign w:val="center"/>
            <w:hideMark/>
          </w:tcPr>
          <w:p w14:paraId="199B9D4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106</w:t>
            </w:r>
          </w:p>
        </w:tc>
        <w:tc>
          <w:tcPr>
            <w:tcW w:w="1701" w:type="dxa"/>
            <w:shd w:val="clear" w:color="auto" w:fill="auto"/>
            <w:vAlign w:val="center"/>
            <w:hideMark/>
          </w:tcPr>
          <w:p w14:paraId="01EE7D9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5551C44" w14:textId="06315D3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2A33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3D86617" w14:textId="77777777" w:rsidTr="00EF3856">
        <w:trPr>
          <w:trHeight w:val="20"/>
        </w:trPr>
        <w:tc>
          <w:tcPr>
            <w:tcW w:w="557" w:type="dxa"/>
            <w:shd w:val="clear" w:color="auto" w:fill="auto"/>
            <w:vAlign w:val="center"/>
            <w:hideMark/>
          </w:tcPr>
          <w:p w14:paraId="73F1BF7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290</w:t>
            </w:r>
          </w:p>
        </w:tc>
        <w:tc>
          <w:tcPr>
            <w:tcW w:w="3158" w:type="dxa"/>
            <w:shd w:val="clear" w:color="auto" w:fill="auto"/>
            <w:vAlign w:val="center"/>
            <w:hideMark/>
          </w:tcPr>
          <w:p w14:paraId="1C4AF93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108</w:t>
            </w:r>
          </w:p>
        </w:tc>
        <w:tc>
          <w:tcPr>
            <w:tcW w:w="1701" w:type="dxa"/>
            <w:shd w:val="clear" w:color="auto" w:fill="auto"/>
            <w:vAlign w:val="center"/>
            <w:hideMark/>
          </w:tcPr>
          <w:p w14:paraId="0346B93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3C932D" w14:textId="2ED1B4F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DE70C86" w14:textId="3E19159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1D1DAFC" w14:textId="77777777" w:rsidTr="00EF3856">
        <w:trPr>
          <w:trHeight w:val="20"/>
        </w:trPr>
        <w:tc>
          <w:tcPr>
            <w:tcW w:w="557" w:type="dxa"/>
            <w:shd w:val="clear" w:color="auto" w:fill="auto"/>
            <w:vAlign w:val="center"/>
            <w:hideMark/>
          </w:tcPr>
          <w:p w14:paraId="2FD172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291</w:t>
            </w:r>
          </w:p>
        </w:tc>
        <w:tc>
          <w:tcPr>
            <w:tcW w:w="3158" w:type="dxa"/>
            <w:shd w:val="clear" w:color="auto" w:fill="auto"/>
            <w:vAlign w:val="center"/>
            <w:hideMark/>
          </w:tcPr>
          <w:p w14:paraId="112157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110</w:t>
            </w:r>
          </w:p>
        </w:tc>
        <w:tc>
          <w:tcPr>
            <w:tcW w:w="1701" w:type="dxa"/>
            <w:shd w:val="clear" w:color="auto" w:fill="auto"/>
            <w:vAlign w:val="center"/>
            <w:hideMark/>
          </w:tcPr>
          <w:p w14:paraId="47374CB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F869046" w14:textId="635F21B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859A312" w14:textId="539D691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E1245B6" w14:textId="77777777" w:rsidTr="00EF3856">
        <w:trPr>
          <w:trHeight w:val="20"/>
        </w:trPr>
        <w:tc>
          <w:tcPr>
            <w:tcW w:w="557" w:type="dxa"/>
            <w:shd w:val="clear" w:color="auto" w:fill="auto"/>
            <w:vAlign w:val="center"/>
            <w:hideMark/>
          </w:tcPr>
          <w:p w14:paraId="6ACAA9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292</w:t>
            </w:r>
          </w:p>
        </w:tc>
        <w:tc>
          <w:tcPr>
            <w:tcW w:w="3158" w:type="dxa"/>
            <w:shd w:val="clear" w:color="auto" w:fill="auto"/>
            <w:vAlign w:val="center"/>
            <w:hideMark/>
          </w:tcPr>
          <w:p w14:paraId="7BC8DC9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112а</w:t>
            </w:r>
          </w:p>
        </w:tc>
        <w:tc>
          <w:tcPr>
            <w:tcW w:w="1701" w:type="dxa"/>
            <w:shd w:val="clear" w:color="auto" w:fill="auto"/>
            <w:vAlign w:val="center"/>
            <w:hideMark/>
          </w:tcPr>
          <w:p w14:paraId="63C39B7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22F315D" w14:textId="58D5314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785AB87" w14:textId="05D06B2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F765E14" w14:textId="77777777" w:rsidTr="00EF3856">
        <w:trPr>
          <w:trHeight w:val="20"/>
        </w:trPr>
        <w:tc>
          <w:tcPr>
            <w:tcW w:w="557" w:type="dxa"/>
            <w:shd w:val="clear" w:color="auto" w:fill="auto"/>
            <w:vAlign w:val="center"/>
            <w:hideMark/>
          </w:tcPr>
          <w:p w14:paraId="4E0957F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293</w:t>
            </w:r>
          </w:p>
        </w:tc>
        <w:tc>
          <w:tcPr>
            <w:tcW w:w="3158" w:type="dxa"/>
            <w:shd w:val="clear" w:color="auto" w:fill="auto"/>
            <w:vAlign w:val="center"/>
            <w:hideMark/>
          </w:tcPr>
          <w:p w14:paraId="5781954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116</w:t>
            </w:r>
          </w:p>
        </w:tc>
        <w:tc>
          <w:tcPr>
            <w:tcW w:w="1701" w:type="dxa"/>
            <w:shd w:val="clear" w:color="auto" w:fill="auto"/>
            <w:vAlign w:val="center"/>
            <w:hideMark/>
          </w:tcPr>
          <w:p w14:paraId="21495F46" w14:textId="27AB826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D8D208" w14:textId="79B6449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6FE28F8" w14:textId="607338C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F4D444" w14:textId="77777777" w:rsidTr="00EF3856">
        <w:trPr>
          <w:trHeight w:val="20"/>
        </w:trPr>
        <w:tc>
          <w:tcPr>
            <w:tcW w:w="557" w:type="dxa"/>
            <w:shd w:val="clear" w:color="auto" w:fill="auto"/>
            <w:vAlign w:val="center"/>
            <w:hideMark/>
          </w:tcPr>
          <w:p w14:paraId="6B03F0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294</w:t>
            </w:r>
          </w:p>
        </w:tc>
        <w:tc>
          <w:tcPr>
            <w:tcW w:w="3158" w:type="dxa"/>
            <w:shd w:val="clear" w:color="auto" w:fill="auto"/>
            <w:vAlign w:val="center"/>
            <w:hideMark/>
          </w:tcPr>
          <w:p w14:paraId="1133B9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118</w:t>
            </w:r>
          </w:p>
        </w:tc>
        <w:tc>
          <w:tcPr>
            <w:tcW w:w="1701" w:type="dxa"/>
            <w:shd w:val="clear" w:color="auto" w:fill="auto"/>
            <w:vAlign w:val="center"/>
            <w:hideMark/>
          </w:tcPr>
          <w:p w14:paraId="085DF341" w14:textId="3F5589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749B7DE" w14:textId="4F7F321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21F7C6B" w14:textId="5DB288E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E8495B8" w14:textId="77777777" w:rsidTr="00EF3856">
        <w:trPr>
          <w:trHeight w:val="20"/>
        </w:trPr>
        <w:tc>
          <w:tcPr>
            <w:tcW w:w="557" w:type="dxa"/>
            <w:shd w:val="clear" w:color="auto" w:fill="auto"/>
            <w:vAlign w:val="center"/>
            <w:hideMark/>
          </w:tcPr>
          <w:p w14:paraId="277FDB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295</w:t>
            </w:r>
          </w:p>
        </w:tc>
        <w:tc>
          <w:tcPr>
            <w:tcW w:w="3158" w:type="dxa"/>
            <w:shd w:val="clear" w:color="auto" w:fill="auto"/>
            <w:vAlign w:val="center"/>
            <w:hideMark/>
          </w:tcPr>
          <w:p w14:paraId="6F126B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120</w:t>
            </w:r>
          </w:p>
        </w:tc>
        <w:tc>
          <w:tcPr>
            <w:tcW w:w="1701" w:type="dxa"/>
            <w:shd w:val="clear" w:color="auto" w:fill="auto"/>
            <w:vAlign w:val="center"/>
            <w:hideMark/>
          </w:tcPr>
          <w:p w14:paraId="30AD99E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EF5FD53" w14:textId="253A13B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041ACB" w14:textId="4013A74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43D9014" w14:textId="77777777" w:rsidTr="00EF3856">
        <w:trPr>
          <w:trHeight w:val="20"/>
        </w:trPr>
        <w:tc>
          <w:tcPr>
            <w:tcW w:w="557" w:type="dxa"/>
            <w:shd w:val="clear" w:color="auto" w:fill="auto"/>
            <w:vAlign w:val="center"/>
            <w:hideMark/>
          </w:tcPr>
          <w:p w14:paraId="4F70819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296</w:t>
            </w:r>
          </w:p>
        </w:tc>
        <w:tc>
          <w:tcPr>
            <w:tcW w:w="3158" w:type="dxa"/>
            <w:shd w:val="clear" w:color="auto" w:fill="auto"/>
            <w:vAlign w:val="center"/>
            <w:hideMark/>
          </w:tcPr>
          <w:p w14:paraId="2A2979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122</w:t>
            </w:r>
          </w:p>
        </w:tc>
        <w:tc>
          <w:tcPr>
            <w:tcW w:w="1701" w:type="dxa"/>
            <w:shd w:val="clear" w:color="auto" w:fill="auto"/>
            <w:vAlign w:val="center"/>
            <w:hideMark/>
          </w:tcPr>
          <w:p w14:paraId="141665E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A4F4760" w14:textId="4D0621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71F12A" w14:textId="7F5012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2C0D670" w14:textId="77777777" w:rsidTr="00EF3856">
        <w:trPr>
          <w:trHeight w:val="20"/>
        </w:trPr>
        <w:tc>
          <w:tcPr>
            <w:tcW w:w="557" w:type="dxa"/>
            <w:shd w:val="clear" w:color="auto" w:fill="auto"/>
            <w:vAlign w:val="center"/>
            <w:hideMark/>
          </w:tcPr>
          <w:p w14:paraId="08CD357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297</w:t>
            </w:r>
          </w:p>
        </w:tc>
        <w:tc>
          <w:tcPr>
            <w:tcW w:w="3158" w:type="dxa"/>
            <w:shd w:val="clear" w:color="auto" w:fill="auto"/>
            <w:vAlign w:val="center"/>
            <w:hideMark/>
          </w:tcPr>
          <w:p w14:paraId="43890D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124</w:t>
            </w:r>
          </w:p>
        </w:tc>
        <w:tc>
          <w:tcPr>
            <w:tcW w:w="1701" w:type="dxa"/>
            <w:shd w:val="clear" w:color="auto" w:fill="auto"/>
            <w:vAlign w:val="center"/>
            <w:hideMark/>
          </w:tcPr>
          <w:p w14:paraId="7BCA020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FBCD296" w14:textId="3DD9384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9E78A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9416B87" w14:textId="77777777" w:rsidTr="00EF3856">
        <w:trPr>
          <w:trHeight w:val="20"/>
        </w:trPr>
        <w:tc>
          <w:tcPr>
            <w:tcW w:w="557" w:type="dxa"/>
            <w:shd w:val="clear" w:color="auto" w:fill="auto"/>
            <w:vAlign w:val="center"/>
            <w:hideMark/>
          </w:tcPr>
          <w:p w14:paraId="5AEF3F4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298</w:t>
            </w:r>
          </w:p>
        </w:tc>
        <w:tc>
          <w:tcPr>
            <w:tcW w:w="3158" w:type="dxa"/>
            <w:shd w:val="clear" w:color="auto" w:fill="auto"/>
            <w:vAlign w:val="center"/>
            <w:hideMark/>
          </w:tcPr>
          <w:p w14:paraId="275AA62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Менделеева 2/1</w:t>
            </w:r>
          </w:p>
        </w:tc>
        <w:tc>
          <w:tcPr>
            <w:tcW w:w="1701" w:type="dxa"/>
            <w:shd w:val="clear" w:color="auto" w:fill="auto"/>
            <w:vAlign w:val="center"/>
            <w:hideMark/>
          </w:tcPr>
          <w:p w14:paraId="5BA45A6A" w14:textId="5151E9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B2D7C35" w14:textId="4E729D9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02E61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9CB52FF" w14:textId="77777777" w:rsidTr="00EF3856">
        <w:trPr>
          <w:trHeight w:val="20"/>
        </w:trPr>
        <w:tc>
          <w:tcPr>
            <w:tcW w:w="557" w:type="dxa"/>
            <w:shd w:val="clear" w:color="auto" w:fill="auto"/>
            <w:vAlign w:val="center"/>
            <w:hideMark/>
          </w:tcPr>
          <w:p w14:paraId="4DC6E0D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299</w:t>
            </w:r>
          </w:p>
        </w:tc>
        <w:tc>
          <w:tcPr>
            <w:tcW w:w="3158" w:type="dxa"/>
            <w:shd w:val="clear" w:color="auto" w:fill="auto"/>
            <w:vAlign w:val="center"/>
            <w:hideMark/>
          </w:tcPr>
          <w:p w14:paraId="61ACD7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4</w:t>
            </w:r>
          </w:p>
        </w:tc>
        <w:tc>
          <w:tcPr>
            <w:tcW w:w="1701" w:type="dxa"/>
            <w:shd w:val="clear" w:color="auto" w:fill="auto"/>
            <w:vAlign w:val="center"/>
            <w:hideMark/>
          </w:tcPr>
          <w:p w14:paraId="3ED8D31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F26FB84" w14:textId="1E1510B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8BA87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D658A82" w14:textId="77777777" w:rsidTr="00EF3856">
        <w:trPr>
          <w:trHeight w:val="20"/>
        </w:trPr>
        <w:tc>
          <w:tcPr>
            <w:tcW w:w="557" w:type="dxa"/>
            <w:shd w:val="clear" w:color="auto" w:fill="auto"/>
            <w:vAlign w:val="center"/>
            <w:hideMark/>
          </w:tcPr>
          <w:p w14:paraId="183BD21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300</w:t>
            </w:r>
          </w:p>
        </w:tc>
        <w:tc>
          <w:tcPr>
            <w:tcW w:w="3158" w:type="dxa"/>
            <w:shd w:val="clear" w:color="auto" w:fill="auto"/>
            <w:vAlign w:val="center"/>
            <w:hideMark/>
          </w:tcPr>
          <w:p w14:paraId="49F75A7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5</w:t>
            </w:r>
          </w:p>
        </w:tc>
        <w:tc>
          <w:tcPr>
            <w:tcW w:w="1701" w:type="dxa"/>
            <w:shd w:val="clear" w:color="auto" w:fill="auto"/>
            <w:vAlign w:val="center"/>
            <w:hideMark/>
          </w:tcPr>
          <w:p w14:paraId="3156D4E9" w14:textId="292EE1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B32B945" w14:textId="069ED3D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3FA88FA" w14:textId="16327BB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2AA019B" w14:textId="77777777" w:rsidTr="00EF3856">
        <w:trPr>
          <w:trHeight w:val="20"/>
        </w:trPr>
        <w:tc>
          <w:tcPr>
            <w:tcW w:w="557" w:type="dxa"/>
            <w:shd w:val="clear" w:color="auto" w:fill="auto"/>
            <w:vAlign w:val="center"/>
            <w:hideMark/>
          </w:tcPr>
          <w:p w14:paraId="0B7F4C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301</w:t>
            </w:r>
          </w:p>
        </w:tc>
        <w:tc>
          <w:tcPr>
            <w:tcW w:w="3158" w:type="dxa"/>
            <w:shd w:val="clear" w:color="auto" w:fill="auto"/>
            <w:vAlign w:val="center"/>
            <w:hideMark/>
          </w:tcPr>
          <w:p w14:paraId="2DAF81E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6</w:t>
            </w:r>
          </w:p>
        </w:tc>
        <w:tc>
          <w:tcPr>
            <w:tcW w:w="1701" w:type="dxa"/>
            <w:shd w:val="clear" w:color="auto" w:fill="auto"/>
            <w:vAlign w:val="center"/>
            <w:hideMark/>
          </w:tcPr>
          <w:p w14:paraId="4117E1F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45D45E" w14:textId="29BFBD7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DF10718" w14:textId="3BD476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1C838D" w14:textId="77777777" w:rsidTr="00EF3856">
        <w:trPr>
          <w:trHeight w:val="20"/>
        </w:trPr>
        <w:tc>
          <w:tcPr>
            <w:tcW w:w="557" w:type="dxa"/>
            <w:shd w:val="clear" w:color="auto" w:fill="auto"/>
            <w:vAlign w:val="center"/>
            <w:hideMark/>
          </w:tcPr>
          <w:p w14:paraId="1F0C61A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302</w:t>
            </w:r>
          </w:p>
        </w:tc>
        <w:tc>
          <w:tcPr>
            <w:tcW w:w="3158" w:type="dxa"/>
            <w:shd w:val="clear" w:color="auto" w:fill="auto"/>
            <w:vAlign w:val="center"/>
            <w:hideMark/>
          </w:tcPr>
          <w:p w14:paraId="390A8B3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7</w:t>
            </w:r>
          </w:p>
        </w:tc>
        <w:tc>
          <w:tcPr>
            <w:tcW w:w="1701" w:type="dxa"/>
            <w:shd w:val="clear" w:color="auto" w:fill="auto"/>
            <w:vAlign w:val="center"/>
            <w:hideMark/>
          </w:tcPr>
          <w:p w14:paraId="648CD257" w14:textId="60DB275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96E4760" w14:textId="19E326E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6B4D35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ADE1F51" w14:textId="77777777" w:rsidTr="00EF3856">
        <w:trPr>
          <w:trHeight w:val="20"/>
        </w:trPr>
        <w:tc>
          <w:tcPr>
            <w:tcW w:w="557" w:type="dxa"/>
            <w:shd w:val="clear" w:color="auto" w:fill="auto"/>
            <w:vAlign w:val="center"/>
            <w:hideMark/>
          </w:tcPr>
          <w:p w14:paraId="5AEF94F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303</w:t>
            </w:r>
          </w:p>
        </w:tc>
        <w:tc>
          <w:tcPr>
            <w:tcW w:w="3158" w:type="dxa"/>
            <w:shd w:val="clear" w:color="auto" w:fill="auto"/>
            <w:vAlign w:val="center"/>
            <w:hideMark/>
          </w:tcPr>
          <w:p w14:paraId="34335C7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8</w:t>
            </w:r>
          </w:p>
        </w:tc>
        <w:tc>
          <w:tcPr>
            <w:tcW w:w="1701" w:type="dxa"/>
            <w:shd w:val="clear" w:color="auto" w:fill="auto"/>
            <w:vAlign w:val="center"/>
            <w:hideMark/>
          </w:tcPr>
          <w:p w14:paraId="316E2D2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AC7CDD1" w14:textId="3A5789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E2FCD28" w14:textId="4B3B9A6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DBC358" w14:textId="77777777" w:rsidTr="00EF3856">
        <w:trPr>
          <w:trHeight w:val="20"/>
        </w:trPr>
        <w:tc>
          <w:tcPr>
            <w:tcW w:w="557" w:type="dxa"/>
            <w:shd w:val="clear" w:color="auto" w:fill="auto"/>
            <w:vAlign w:val="center"/>
            <w:hideMark/>
          </w:tcPr>
          <w:p w14:paraId="1664519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304</w:t>
            </w:r>
          </w:p>
        </w:tc>
        <w:tc>
          <w:tcPr>
            <w:tcW w:w="3158" w:type="dxa"/>
            <w:shd w:val="clear" w:color="auto" w:fill="auto"/>
            <w:vAlign w:val="center"/>
            <w:hideMark/>
          </w:tcPr>
          <w:p w14:paraId="219A448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10</w:t>
            </w:r>
          </w:p>
        </w:tc>
        <w:tc>
          <w:tcPr>
            <w:tcW w:w="1701" w:type="dxa"/>
            <w:shd w:val="clear" w:color="auto" w:fill="auto"/>
            <w:vAlign w:val="center"/>
            <w:hideMark/>
          </w:tcPr>
          <w:p w14:paraId="3642C3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A3FFBC5" w14:textId="489F412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3AA7874" w14:textId="20943A6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F3B59AB" w14:textId="77777777" w:rsidTr="00EF3856">
        <w:trPr>
          <w:trHeight w:val="20"/>
        </w:trPr>
        <w:tc>
          <w:tcPr>
            <w:tcW w:w="557" w:type="dxa"/>
            <w:shd w:val="clear" w:color="auto" w:fill="auto"/>
            <w:vAlign w:val="center"/>
            <w:hideMark/>
          </w:tcPr>
          <w:p w14:paraId="72E1F29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305</w:t>
            </w:r>
          </w:p>
        </w:tc>
        <w:tc>
          <w:tcPr>
            <w:tcW w:w="3158" w:type="dxa"/>
            <w:shd w:val="clear" w:color="auto" w:fill="auto"/>
            <w:vAlign w:val="center"/>
            <w:hideMark/>
          </w:tcPr>
          <w:p w14:paraId="6123783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12</w:t>
            </w:r>
          </w:p>
        </w:tc>
        <w:tc>
          <w:tcPr>
            <w:tcW w:w="1701" w:type="dxa"/>
            <w:shd w:val="clear" w:color="auto" w:fill="auto"/>
            <w:vAlign w:val="center"/>
            <w:hideMark/>
          </w:tcPr>
          <w:p w14:paraId="28C7EA9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87E7792" w14:textId="71927B0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6BDED09" w14:textId="1B87B3E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D4CEA4F" w14:textId="77777777" w:rsidTr="00EF3856">
        <w:trPr>
          <w:trHeight w:val="20"/>
        </w:trPr>
        <w:tc>
          <w:tcPr>
            <w:tcW w:w="557" w:type="dxa"/>
            <w:shd w:val="clear" w:color="auto" w:fill="auto"/>
            <w:vAlign w:val="center"/>
            <w:hideMark/>
          </w:tcPr>
          <w:p w14:paraId="22EBE87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306</w:t>
            </w:r>
          </w:p>
        </w:tc>
        <w:tc>
          <w:tcPr>
            <w:tcW w:w="3158" w:type="dxa"/>
            <w:shd w:val="clear" w:color="auto" w:fill="auto"/>
            <w:vAlign w:val="center"/>
            <w:hideMark/>
          </w:tcPr>
          <w:p w14:paraId="4F40D92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16</w:t>
            </w:r>
          </w:p>
        </w:tc>
        <w:tc>
          <w:tcPr>
            <w:tcW w:w="1701" w:type="dxa"/>
            <w:shd w:val="clear" w:color="auto" w:fill="auto"/>
            <w:vAlign w:val="center"/>
            <w:hideMark/>
          </w:tcPr>
          <w:p w14:paraId="05D72C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ADB653D" w14:textId="400DB3C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DC79932" w14:textId="68B7CE9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CD47FC" w14:textId="77777777" w:rsidTr="00EF3856">
        <w:trPr>
          <w:trHeight w:val="20"/>
        </w:trPr>
        <w:tc>
          <w:tcPr>
            <w:tcW w:w="557" w:type="dxa"/>
            <w:shd w:val="clear" w:color="auto" w:fill="auto"/>
            <w:vAlign w:val="center"/>
            <w:hideMark/>
          </w:tcPr>
          <w:p w14:paraId="7AC595B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307</w:t>
            </w:r>
          </w:p>
        </w:tc>
        <w:tc>
          <w:tcPr>
            <w:tcW w:w="3158" w:type="dxa"/>
            <w:shd w:val="clear" w:color="auto" w:fill="auto"/>
            <w:vAlign w:val="center"/>
            <w:hideMark/>
          </w:tcPr>
          <w:p w14:paraId="090C7B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lastRenderedPageBreak/>
              <w:t>Мира 17а</w:t>
            </w:r>
          </w:p>
        </w:tc>
        <w:tc>
          <w:tcPr>
            <w:tcW w:w="1701" w:type="dxa"/>
            <w:shd w:val="clear" w:color="auto" w:fill="auto"/>
            <w:vAlign w:val="center"/>
            <w:hideMark/>
          </w:tcPr>
          <w:p w14:paraId="3EEE5D6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981CA1A" w14:textId="6E7D27C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3331C30" w14:textId="526C14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9BD80A0" w14:textId="77777777" w:rsidTr="00EF3856">
        <w:trPr>
          <w:trHeight w:val="20"/>
        </w:trPr>
        <w:tc>
          <w:tcPr>
            <w:tcW w:w="557" w:type="dxa"/>
            <w:shd w:val="clear" w:color="auto" w:fill="auto"/>
            <w:vAlign w:val="center"/>
            <w:hideMark/>
          </w:tcPr>
          <w:p w14:paraId="704F739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308</w:t>
            </w:r>
          </w:p>
        </w:tc>
        <w:tc>
          <w:tcPr>
            <w:tcW w:w="3158" w:type="dxa"/>
            <w:shd w:val="clear" w:color="auto" w:fill="auto"/>
            <w:vAlign w:val="center"/>
            <w:hideMark/>
          </w:tcPr>
          <w:p w14:paraId="33139C3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17б</w:t>
            </w:r>
          </w:p>
        </w:tc>
        <w:tc>
          <w:tcPr>
            <w:tcW w:w="1701" w:type="dxa"/>
            <w:shd w:val="clear" w:color="auto" w:fill="auto"/>
            <w:vAlign w:val="center"/>
            <w:hideMark/>
          </w:tcPr>
          <w:p w14:paraId="125DA53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D979BF3" w14:textId="176C7A5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C468DDF" w14:textId="379DD0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9D73854" w14:textId="77777777" w:rsidTr="00EF3856">
        <w:trPr>
          <w:trHeight w:val="20"/>
        </w:trPr>
        <w:tc>
          <w:tcPr>
            <w:tcW w:w="557" w:type="dxa"/>
            <w:shd w:val="clear" w:color="auto" w:fill="auto"/>
            <w:vAlign w:val="center"/>
            <w:hideMark/>
          </w:tcPr>
          <w:p w14:paraId="65FC411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309</w:t>
            </w:r>
          </w:p>
        </w:tc>
        <w:tc>
          <w:tcPr>
            <w:tcW w:w="3158" w:type="dxa"/>
            <w:shd w:val="clear" w:color="auto" w:fill="auto"/>
            <w:vAlign w:val="center"/>
            <w:hideMark/>
          </w:tcPr>
          <w:p w14:paraId="19599C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18</w:t>
            </w:r>
          </w:p>
        </w:tc>
        <w:tc>
          <w:tcPr>
            <w:tcW w:w="1701" w:type="dxa"/>
            <w:shd w:val="clear" w:color="auto" w:fill="auto"/>
            <w:vAlign w:val="center"/>
            <w:hideMark/>
          </w:tcPr>
          <w:p w14:paraId="1DE8985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F29E453" w14:textId="3C4F768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293B5E" w14:textId="4F83AEE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F2DF75" w14:textId="77777777" w:rsidTr="00EF3856">
        <w:trPr>
          <w:trHeight w:val="20"/>
        </w:trPr>
        <w:tc>
          <w:tcPr>
            <w:tcW w:w="557" w:type="dxa"/>
            <w:shd w:val="clear" w:color="auto" w:fill="auto"/>
            <w:vAlign w:val="center"/>
            <w:hideMark/>
          </w:tcPr>
          <w:p w14:paraId="7098A45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310</w:t>
            </w:r>
          </w:p>
        </w:tc>
        <w:tc>
          <w:tcPr>
            <w:tcW w:w="3158" w:type="dxa"/>
            <w:shd w:val="clear" w:color="auto" w:fill="auto"/>
            <w:vAlign w:val="center"/>
            <w:hideMark/>
          </w:tcPr>
          <w:p w14:paraId="2AE47AF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Мира 18а</w:t>
            </w:r>
          </w:p>
        </w:tc>
        <w:tc>
          <w:tcPr>
            <w:tcW w:w="1701" w:type="dxa"/>
            <w:shd w:val="clear" w:color="auto" w:fill="auto"/>
            <w:vAlign w:val="center"/>
            <w:hideMark/>
          </w:tcPr>
          <w:p w14:paraId="1A4D15F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516BB8" w14:textId="09D8B54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09E3F65" w14:textId="59AFE9F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8BC9C72" w14:textId="77777777" w:rsidTr="00EF3856">
        <w:trPr>
          <w:trHeight w:val="20"/>
        </w:trPr>
        <w:tc>
          <w:tcPr>
            <w:tcW w:w="557" w:type="dxa"/>
            <w:shd w:val="clear" w:color="auto" w:fill="auto"/>
            <w:vAlign w:val="center"/>
            <w:hideMark/>
          </w:tcPr>
          <w:p w14:paraId="2D7356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311</w:t>
            </w:r>
          </w:p>
        </w:tc>
        <w:tc>
          <w:tcPr>
            <w:tcW w:w="3158" w:type="dxa"/>
            <w:shd w:val="clear" w:color="auto" w:fill="auto"/>
            <w:vAlign w:val="center"/>
            <w:hideMark/>
          </w:tcPr>
          <w:p w14:paraId="3CBF0CC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Парковая 9</w:t>
            </w:r>
          </w:p>
        </w:tc>
        <w:tc>
          <w:tcPr>
            <w:tcW w:w="1701" w:type="dxa"/>
            <w:shd w:val="clear" w:color="auto" w:fill="auto"/>
            <w:vAlign w:val="center"/>
            <w:hideMark/>
          </w:tcPr>
          <w:p w14:paraId="0859890F" w14:textId="4CB096C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DEBAD5C" w14:textId="2D94500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5668302" w14:textId="2DCE847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C89723" w14:textId="77777777" w:rsidTr="00EF3856">
        <w:trPr>
          <w:trHeight w:val="20"/>
        </w:trPr>
        <w:tc>
          <w:tcPr>
            <w:tcW w:w="557" w:type="dxa"/>
            <w:shd w:val="clear" w:color="auto" w:fill="auto"/>
            <w:vAlign w:val="center"/>
            <w:hideMark/>
          </w:tcPr>
          <w:p w14:paraId="06CAAE8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312</w:t>
            </w:r>
          </w:p>
        </w:tc>
        <w:tc>
          <w:tcPr>
            <w:tcW w:w="3158" w:type="dxa"/>
            <w:shd w:val="clear" w:color="auto" w:fill="auto"/>
            <w:vAlign w:val="center"/>
            <w:hideMark/>
          </w:tcPr>
          <w:p w14:paraId="28959D0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3</w:t>
            </w:r>
          </w:p>
        </w:tc>
        <w:tc>
          <w:tcPr>
            <w:tcW w:w="1701" w:type="dxa"/>
            <w:shd w:val="clear" w:color="auto" w:fill="auto"/>
            <w:vAlign w:val="center"/>
            <w:hideMark/>
          </w:tcPr>
          <w:p w14:paraId="0EB6BDD0" w14:textId="66BDA3D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39C8FFC" w14:textId="1443A00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84C6B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D34CC98" w14:textId="77777777" w:rsidTr="00EF3856">
        <w:trPr>
          <w:trHeight w:val="20"/>
        </w:trPr>
        <w:tc>
          <w:tcPr>
            <w:tcW w:w="557" w:type="dxa"/>
            <w:shd w:val="clear" w:color="auto" w:fill="auto"/>
            <w:vAlign w:val="center"/>
            <w:hideMark/>
          </w:tcPr>
          <w:p w14:paraId="785AE95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313</w:t>
            </w:r>
          </w:p>
        </w:tc>
        <w:tc>
          <w:tcPr>
            <w:tcW w:w="3158" w:type="dxa"/>
            <w:shd w:val="clear" w:color="auto" w:fill="auto"/>
            <w:vAlign w:val="center"/>
            <w:hideMark/>
          </w:tcPr>
          <w:p w14:paraId="52B771D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5</w:t>
            </w:r>
          </w:p>
        </w:tc>
        <w:tc>
          <w:tcPr>
            <w:tcW w:w="1701" w:type="dxa"/>
            <w:shd w:val="clear" w:color="auto" w:fill="auto"/>
            <w:vAlign w:val="center"/>
            <w:hideMark/>
          </w:tcPr>
          <w:p w14:paraId="62975C62" w14:textId="015E67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C01189" w14:textId="1DAE21D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A6DB139" w14:textId="3C54C3F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6443F23" w14:textId="77777777" w:rsidTr="00EF3856">
        <w:trPr>
          <w:trHeight w:val="20"/>
        </w:trPr>
        <w:tc>
          <w:tcPr>
            <w:tcW w:w="557" w:type="dxa"/>
            <w:shd w:val="clear" w:color="auto" w:fill="auto"/>
            <w:vAlign w:val="center"/>
            <w:hideMark/>
          </w:tcPr>
          <w:p w14:paraId="2D99CAD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314</w:t>
            </w:r>
          </w:p>
        </w:tc>
        <w:tc>
          <w:tcPr>
            <w:tcW w:w="3158" w:type="dxa"/>
            <w:shd w:val="clear" w:color="auto" w:fill="auto"/>
            <w:vAlign w:val="center"/>
            <w:hideMark/>
          </w:tcPr>
          <w:p w14:paraId="0007A25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7</w:t>
            </w:r>
          </w:p>
        </w:tc>
        <w:tc>
          <w:tcPr>
            <w:tcW w:w="1701" w:type="dxa"/>
            <w:shd w:val="clear" w:color="auto" w:fill="auto"/>
            <w:vAlign w:val="center"/>
            <w:hideMark/>
          </w:tcPr>
          <w:p w14:paraId="3FEB2C89" w14:textId="1AEDD88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C184A34" w14:textId="319922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AE38A7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EBDB5E6" w14:textId="77777777" w:rsidTr="00EF3856">
        <w:trPr>
          <w:trHeight w:val="20"/>
        </w:trPr>
        <w:tc>
          <w:tcPr>
            <w:tcW w:w="557" w:type="dxa"/>
            <w:shd w:val="clear" w:color="auto" w:fill="auto"/>
            <w:vAlign w:val="center"/>
            <w:hideMark/>
          </w:tcPr>
          <w:p w14:paraId="1337133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315</w:t>
            </w:r>
          </w:p>
        </w:tc>
        <w:tc>
          <w:tcPr>
            <w:tcW w:w="3158" w:type="dxa"/>
            <w:shd w:val="clear" w:color="auto" w:fill="auto"/>
            <w:vAlign w:val="center"/>
            <w:hideMark/>
          </w:tcPr>
          <w:p w14:paraId="42E99F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13</w:t>
            </w:r>
          </w:p>
        </w:tc>
        <w:tc>
          <w:tcPr>
            <w:tcW w:w="1701" w:type="dxa"/>
            <w:shd w:val="clear" w:color="auto" w:fill="auto"/>
            <w:vAlign w:val="center"/>
            <w:hideMark/>
          </w:tcPr>
          <w:p w14:paraId="17949AD2" w14:textId="5ACDE9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B04157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B7A83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38860C8" w14:textId="77777777" w:rsidTr="00EF3856">
        <w:trPr>
          <w:trHeight w:val="20"/>
        </w:trPr>
        <w:tc>
          <w:tcPr>
            <w:tcW w:w="557" w:type="dxa"/>
            <w:shd w:val="clear" w:color="auto" w:fill="auto"/>
            <w:vAlign w:val="center"/>
            <w:hideMark/>
          </w:tcPr>
          <w:p w14:paraId="7EF829E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316</w:t>
            </w:r>
          </w:p>
        </w:tc>
        <w:tc>
          <w:tcPr>
            <w:tcW w:w="3158" w:type="dxa"/>
            <w:shd w:val="clear" w:color="auto" w:fill="auto"/>
            <w:vAlign w:val="center"/>
            <w:hideMark/>
          </w:tcPr>
          <w:p w14:paraId="116D15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14</w:t>
            </w:r>
          </w:p>
        </w:tc>
        <w:tc>
          <w:tcPr>
            <w:tcW w:w="1701" w:type="dxa"/>
            <w:shd w:val="clear" w:color="auto" w:fill="auto"/>
            <w:vAlign w:val="center"/>
            <w:hideMark/>
          </w:tcPr>
          <w:p w14:paraId="20EB50C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E872900" w14:textId="28840BF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23CDA1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941884C" w14:textId="77777777" w:rsidTr="00EF3856">
        <w:trPr>
          <w:trHeight w:val="20"/>
        </w:trPr>
        <w:tc>
          <w:tcPr>
            <w:tcW w:w="557" w:type="dxa"/>
            <w:shd w:val="clear" w:color="auto" w:fill="auto"/>
            <w:vAlign w:val="center"/>
            <w:hideMark/>
          </w:tcPr>
          <w:p w14:paraId="71F58EC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317</w:t>
            </w:r>
          </w:p>
        </w:tc>
        <w:tc>
          <w:tcPr>
            <w:tcW w:w="3158" w:type="dxa"/>
            <w:shd w:val="clear" w:color="auto" w:fill="auto"/>
            <w:vAlign w:val="center"/>
            <w:hideMark/>
          </w:tcPr>
          <w:p w14:paraId="7472617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15</w:t>
            </w:r>
          </w:p>
        </w:tc>
        <w:tc>
          <w:tcPr>
            <w:tcW w:w="1701" w:type="dxa"/>
            <w:shd w:val="clear" w:color="auto" w:fill="auto"/>
            <w:vAlign w:val="center"/>
            <w:hideMark/>
          </w:tcPr>
          <w:p w14:paraId="631327D1" w14:textId="6CCC30F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0EB5F4E" w14:textId="707E4D1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0B4202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2C40ACB" w14:textId="77777777" w:rsidTr="00EF3856">
        <w:trPr>
          <w:trHeight w:val="20"/>
        </w:trPr>
        <w:tc>
          <w:tcPr>
            <w:tcW w:w="557" w:type="dxa"/>
            <w:shd w:val="clear" w:color="auto" w:fill="auto"/>
            <w:vAlign w:val="center"/>
            <w:hideMark/>
          </w:tcPr>
          <w:p w14:paraId="1216C48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318</w:t>
            </w:r>
          </w:p>
        </w:tc>
        <w:tc>
          <w:tcPr>
            <w:tcW w:w="3158" w:type="dxa"/>
            <w:shd w:val="clear" w:color="auto" w:fill="auto"/>
            <w:vAlign w:val="center"/>
            <w:hideMark/>
          </w:tcPr>
          <w:p w14:paraId="0E7EE8C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18</w:t>
            </w:r>
          </w:p>
        </w:tc>
        <w:tc>
          <w:tcPr>
            <w:tcW w:w="1701" w:type="dxa"/>
            <w:shd w:val="clear" w:color="auto" w:fill="auto"/>
            <w:vAlign w:val="center"/>
            <w:hideMark/>
          </w:tcPr>
          <w:p w14:paraId="35B503C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C5F52FE" w14:textId="3860466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FFFC8B7" w14:textId="60795ED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70848F" w14:textId="77777777" w:rsidTr="00EF3856">
        <w:trPr>
          <w:trHeight w:val="20"/>
        </w:trPr>
        <w:tc>
          <w:tcPr>
            <w:tcW w:w="557" w:type="dxa"/>
            <w:shd w:val="clear" w:color="auto" w:fill="auto"/>
            <w:vAlign w:val="center"/>
            <w:hideMark/>
          </w:tcPr>
          <w:p w14:paraId="75DEE06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319</w:t>
            </w:r>
          </w:p>
        </w:tc>
        <w:tc>
          <w:tcPr>
            <w:tcW w:w="3158" w:type="dxa"/>
            <w:shd w:val="clear" w:color="auto" w:fill="auto"/>
            <w:vAlign w:val="center"/>
            <w:hideMark/>
          </w:tcPr>
          <w:p w14:paraId="0253439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25</w:t>
            </w:r>
          </w:p>
        </w:tc>
        <w:tc>
          <w:tcPr>
            <w:tcW w:w="1701" w:type="dxa"/>
            <w:shd w:val="clear" w:color="auto" w:fill="auto"/>
            <w:vAlign w:val="center"/>
            <w:hideMark/>
          </w:tcPr>
          <w:p w14:paraId="4F546A4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7E9DCE" w14:textId="2B38494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878E18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82287EA" w14:textId="77777777" w:rsidTr="00EF3856">
        <w:trPr>
          <w:trHeight w:val="20"/>
        </w:trPr>
        <w:tc>
          <w:tcPr>
            <w:tcW w:w="557" w:type="dxa"/>
            <w:shd w:val="clear" w:color="auto" w:fill="auto"/>
            <w:vAlign w:val="center"/>
            <w:hideMark/>
          </w:tcPr>
          <w:p w14:paraId="479A223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320</w:t>
            </w:r>
          </w:p>
        </w:tc>
        <w:tc>
          <w:tcPr>
            <w:tcW w:w="3158" w:type="dxa"/>
            <w:shd w:val="clear" w:color="auto" w:fill="auto"/>
            <w:vAlign w:val="center"/>
            <w:hideMark/>
          </w:tcPr>
          <w:p w14:paraId="7F20522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26</w:t>
            </w:r>
          </w:p>
        </w:tc>
        <w:tc>
          <w:tcPr>
            <w:tcW w:w="1701" w:type="dxa"/>
            <w:shd w:val="clear" w:color="auto" w:fill="auto"/>
            <w:vAlign w:val="center"/>
            <w:hideMark/>
          </w:tcPr>
          <w:p w14:paraId="15FC93C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5BD6168" w14:textId="295F12B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D4E83C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2CA445D" w14:textId="77777777" w:rsidTr="00EF3856">
        <w:trPr>
          <w:trHeight w:val="20"/>
        </w:trPr>
        <w:tc>
          <w:tcPr>
            <w:tcW w:w="557" w:type="dxa"/>
            <w:shd w:val="clear" w:color="auto" w:fill="auto"/>
            <w:vAlign w:val="center"/>
            <w:hideMark/>
          </w:tcPr>
          <w:p w14:paraId="0FC50A4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321</w:t>
            </w:r>
          </w:p>
        </w:tc>
        <w:tc>
          <w:tcPr>
            <w:tcW w:w="3158" w:type="dxa"/>
            <w:shd w:val="clear" w:color="auto" w:fill="auto"/>
            <w:vAlign w:val="center"/>
            <w:hideMark/>
          </w:tcPr>
          <w:p w14:paraId="1529143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27</w:t>
            </w:r>
          </w:p>
        </w:tc>
        <w:tc>
          <w:tcPr>
            <w:tcW w:w="1701" w:type="dxa"/>
            <w:shd w:val="clear" w:color="auto" w:fill="auto"/>
            <w:vAlign w:val="center"/>
            <w:hideMark/>
          </w:tcPr>
          <w:p w14:paraId="63F8B56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7541831" w14:textId="3F5DB0A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030FF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9820C93" w14:textId="77777777" w:rsidTr="00EF3856">
        <w:trPr>
          <w:trHeight w:val="20"/>
        </w:trPr>
        <w:tc>
          <w:tcPr>
            <w:tcW w:w="557" w:type="dxa"/>
            <w:shd w:val="clear" w:color="auto" w:fill="auto"/>
            <w:vAlign w:val="center"/>
            <w:hideMark/>
          </w:tcPr>
          <w:p w14:paraId="24AD449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322</w:t>
            </w:r>
          </w:p>
        </w:tc>
        <w:tc>
          <w:tcPr>
            <w:tcW w:w="3158" w:type="dxa"/>
            <w:shd w:val="clear" w:color="auto" w:fill="auto"/>
            <w:vAlign w:val="center"/>
            <w:hideMark/>
          </w:tcPr>
          <w:p w14:paraId="262DB73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31</w:t>
            </w:r>
          </w:p>
        </w:tc>
        <w:tc>
          <w:tcPr>
            <w:tcW w:w="1701" w:type="dxa"/>
            <w:shd w:val="clear" w:color="auto" w:fill="auto"/>
            <w:vAlign w:val="center"/>
            <w:hideMark/>
          </w:tcPr>
          <w:p w14:paraId="42DA9FB5" w14:textId="084DC22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582DBDB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DD402F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6D8EE5A" w14:textId="77777777" w:rsidTr="00EF3856">
        <w:trPr>
          <w:trHeight w:val="20"/>
        </w:trPr>
        <w:tc>
          <w:tcPr>
            <w:tcW w:w="557" w:type="dxa"/>
            <w:shd w:val="clear" w:color="auto" w:fill="auto"/>
            <w:vAlign w:val="center"/>
            <w:hideMark/>
          </w:tcPr>
          <w:p w14:paraId="0D295D9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323</w:t>
            </w:r>
          </w:p>
        </w:tc>
        <w:tc>
          <w:tcPr>
            <w:tcW w:w="3158" w:type="dxa"/>
            <w:shd w:val="clear" w:color="auto" w:fill="auto"/>
            <w:vAlign w:val="center"/>
            <w:hideMark/>
          </w:tcPr>
          <w:p w14:paraId="06F90D6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Победы 33</w:t>
            </w:r>
          </w:p>
        </w:tc>
        <w:tc>
          <w:tcPr>
            <w:tcW w:w="1701" w:type="dxa"/>
            <w:shd w:val="clear" w:color="auto" w:fill="auto"/>
            <w:vAlign w:val="center"/>
            <w:hideMark/>
          </w:tcPr>
          <w:p w14:paraId="1B83F93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0FB9F4C" w14:textId="2A1EAF8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01AFFED" w14:textId="763FD76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5CF962" w14:textId="77777777" w:rsidTr="00EF3856">
        <w:trPr>
          <w:trHeight w:val="20"/>
        </w:trPr>
        <w:tc>
          <w:tcPr>
            <w:tcW w:w="557" w:type="dxa"/>
            <w:shd w:val="clear" w:color="auto" w:fill="auto"/>
            <w:vAlign w:val="center"/>
            <w:hideMark/>
          </w:tcPr>
          <w:p w14:paraId="2B3CE8E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324</w:t>
            </w:r>
          </w:p>
        </w:tc>
        <w:tc>
          <w:tcPr>
            <w:tcW w:w="3158" w:type="dxa"/>
            <w:shd w:val="clear" w:color="auto" w:fill="auto"/>
            <w:vAlign w:val="center"/>
            <w:hideMark/>
          </w:tcPr>
          <w:p w14:paraId="5AC0E46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Пушкина 1/3</w:t>
            </w:r>
          </w:p>
        </w:tc>
        <w:tc>
          <w:tcPr>
            <w:tcW w:w="1701" w:type="dxa"/>
            <w:shd w:val="clear" w:color="auto" w:fill="auto"/>
            <w:vAlign w:val="center"/>
            <w:hideMark/>
          </w:tcPr>
          <w:p w14:paraId="35080E01" w14:textId="0A38829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10DFF21" w14:textId="34F57B7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101426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084DB7E" w14:textId="77777777" w:rsidTr="00EF3856">
        <w:trPr>
          <w:trHeight w:val="20"/>
        </w:trPr>
        <w:tc>
          <w:tcPr>
            <w:tcW w:w="557" w:type="dxa"/>
            <w:shd w:val="clear" w:color="auto" w:fill="auto"/>
            <w:vAlign w:val="center"/>
            <w:hideMark/>
          </w:tcPr>
          <w:p w14:paraId="71D7CC2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325</w:t>
            </w:r>
          </w:p>
        </w:tc>
        <w:tc>
          <w:tcPr>
            <w:tcW w:w="3158" w:type="dxa"/>
            <w:shd w:val="clear" w:color="auto" w:fill="auto"/>
            <w:vAlign w:val="center"/>
            <w:hideMark/>
          </w:tcPr>
          <w:p w14:paraId="7EC03D7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Пушкина 2/5</w:t>
            </w:r>
          </w:p>
        </w:tc>
        <w:tc>
          <w:tcPr>
            <w:tcW w:w="1701" w:type="dxa"/>
            <w:shd w:val="clear" w:color="auto" w:fill="auto"/>
            <w:vAlign w:val="center"/>
            <w:hideMark/>
          </w:tcPr>
          <w:p w14:paraId="300434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C4D23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65F491E" w14:textId="488F7E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3050B46" w14:textId="77777777" w:rsidTr="00EF3856">
        <w:trPr>
          <w:trHeight w:val="20"/>
        </w:trPr>
        <w:tc>
          <w:tcPr>
            <w:tcW w:w="557" w:type="dxa"/>
            <w:shd w:val="clear" w:color="auto" w:fill="auto"/>
            <w:vAlign w:val="center"/>
            <w:hideMark/>
          </w:tcPr>
          <w:p w14:paraId="73E531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326</w:t>
            </w:r>
          </w:p>
        </w:tc>
        <w:tc>
          <w:tcPr>
            <w:tcW w:w="3158" w:type="dxa"/>
            <w:shd w:val="clear" w:color="auto" w:fill="auto"/>
            <w:vAlign w:val="center"/>
            <w:hideMark/>
          </w:tcPr>
          <w:p w14:paraId="3A9DC68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Самсоновский пр 6</w:t>
            </w:r>
          </w:p>
        </w:tc>
        <w:tc>
          <w:tcPr>
            <w:tcW w:w="1701" w:type="dxa"/>
            <w:shd w:val="clear" w:color="auto" w:fill="auto"/>
            <w:vAlign w:val="center"/>
            <w:hideMark/>
          </w:tcPr>
          <w:p w14:paraId="51D6D24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94E03C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F49BAE" w14:textId="4404D7A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BCD3C12" w14:textId="77777777" w:rsidTr="00EF3856">
        <w:trPr>
          <w:trHeight w:val="20"/>
        </w:trPr>
        <w:tc>
          <w:tcPr>
            <w:tcW w:w="557" w:type="dxa"/>
            <w:shd w:val="clear" w:color="auto" w:fill="auto"/>
            <w:vAlign w:val="center"/>
            <w:hideMark/>
          </w:tcPr>
          <w:p w14:paraId="338E44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327</w:t>
            </w:r>
          </w:p>
        </w:tc>
        <w:tc>
          <w:tcPr>
            <w:tcW w:w="3158" w:type="dxa"/>
            <w:shd w:val="clear" w:color="auto" w:fill="auto"/>
            <w:vAlign w:val="center"/>
            <w:hideMark/>
          </w:tcPr>
          <w:p w14:paraId="73EA10B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Треугольная 1</w:t>
            </w:r>
          </w:p>
        </w:tc>
        <w:tc>
          <w:tcPr>
            <w:tcW w:w="1701" w:type="dxa"/>
            <w:shd w:val="clear" w:color="auto" w:fill="auto"/>
            <w:vAlign w:val="center"/>
            <w:hideMark/>
          </w:tcPr>
          <w:p w14:paraId="7590681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F52C84" w14:textId="08D2438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B9A3C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541CDE8" w14:textId="77777777" w:rsidTr="00EF3856">
        <w:trPr>
          <w:trHeight w:val="20"/>
        </w:trPr>
        <w:tc>
          <w:tcPr>
            <w:tcW w:w="557" w:type="dxa"/>
            <w:shd w:val="clear" w:color="auto" w:fill="auto"/>
            <w:vAlign w:val="center"/>
            <w:hideMark/>
          </w:tcPr>
          <w:p w14:paraId="6B86678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328</w:t>
            </w:r>
          </w:p>
        </w:tc>
        <w:tc>
          <w:tcPr>
            <w:tcW w:w="3158" w:type="dxa"/>
            <w:shd w:val="clear" w:color="auto" w:fill="auto"/>
            <w:vAlign w:val="center"/>
            <w:hideMark/>
          </w:tcPr>
          <w:p w14:paraId="1E3DF8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Треугольная 2</w:t>
            </w:r>
          </w:p>
        </w:tc>
        <w:tc>
          <w:tcPr>
            <w:tcW w:w="1701" w:type="dxa"/>
            <w:shd w:val="clear" w:color="auto" w:fill="auto"/>
            <w:vAlign w:val="center"/>
            <w:hideMark/>
          </w:tcPr>
          <w:p w14:paraId="4A7E1BF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030674" w14:textId="0574DF9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61B6D6E" w14:textId="6FB380D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D356688" w14:textId="77777777" w:rsidTr="00EF3856">
        <w:trPr>
          <w:trHeight w:val="20"/>
        </w:trPr>
        <w:tc>
          <w:tcPr>
            <w:tcW w:w="557" w:type="dxa"/>
            <w:shd w:val="clear" w:color="auto" w:fill="auto"/>
            <w:vAlign w:val="center"/>
            <w:hideMark/>
          </w:tcPr>
          <w:p w14:paraId="288518E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329</w:t>
            </w:r>
          </w:p>
        </w:tc>
        <w:tc>
          <w:tcPr>
            <w:tcW w:w="3158" w:type="dxa"/>
            <w:shd w:val="clear" w:color="auto" w:fill="auto"/>
            <w:vAlign w:val="center"/>
            <w:hideMark/>
          </w:tcPr>
          <w:p w14:paraId="1519CED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9</w:t>
            </w:r>
          </w:p>
        </w:tc>
        <w:tc>
          <w:tcPr>
            <w:tcW w:w="1701" w:type="dxa"/>
            <w:shd w:val="clear" w:color="auto" w:fill="auto"/>
            <w:vAlign w:val="center"/>
            <w:hideMark/>
          </w:tcPr>
          <w:p w14:paraId="1A20849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C8B6C12" w14:textId="5463C7F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BDD8DD" w14:textId="12FC6B8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4A69657" w14:textId="77777777" w:rsidTr="00EF3856">
        <w:trPr>
          <w:trHeight w:val="20"/>
        </w:trPr>
        <w:tc>
          <w:tcPr>
            <w:tcW w:w="557" w:type="dxa"/>
            <w:shd w:val="clear" w:color="auto" w:fill="auto"/>
            <w:vAlign w:val="center"/>
            <w:hideMark/>
          </w:tcPr>
          <w:p w14:paraId="04AB5DD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330</w:t>
            </w:r>
          </w:p>
        </w:tc>
        <w:tc>
          <w:tcPr>
            <w:tcW w:w="3158" w:type="dxa"/>
            <w:shd w:val="clear" w:color="auto" w:fill="auto"/>
            <w:vAlign w:val="center"/>
            <w:hideMark/>
          </w:tcPr>
          <w:p w14:paraId="3D3C442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11</w:t>
            </w:r>
          </w:p>
        </w:tc>
        <w:tc>
          <w:tcPr>
            <w:tcW w:w="1701" w:type="dxa"/>
            <w:shd w:val="clear" w:color="auto" w:fill="auto"/>
            <w:vAlign w:val="center"/>
            <w:hideMark/>
          </w:tcPr>
          <w:p w14:paraId="4C0F120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932DD5F" w14:textId="78B54D5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F636F03" w14:textId="5E63F64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64FF2DE" w14:textId="77777777" w:rsidTr="00EF3856">
        <w:trPr>
          <w:trHeight w:val="20"/>
        </w:trPr>
        <w:tc>
          <w:tcPr>
            <w:tcW w:w="557" w:type="dxa"/>
            <w:shd w:val="clear" w:color="auto" w:fill="auto"/>
            <w:vAlign w:val="center"/>
            <w:hideMark/>
          </w:tcPr>
          <w:p w14:paraId="55E24FA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331</w:t>
            </w:r>
          </w:p>
        </w:tc>
        <w:tc>
          <w:tcPr>
            <w:tcW w:w="3158" w:type="dxa"/>
            <w:shd w:val="clear" w:color="auto" w:fill="auto"/>
            <w:vAlign w:val="center"/>
            <w:hideMark/>
          </w:tcPr>
          <w:p w14:paraId="6617E2B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13</w:t>
            </w:r>
          </w:p>
        </w:tc>
        <w:tc>
          <w:tcPr>
            <w:tcW w:w="1701" w:type="dxa"/>
            <w:shd w:val="clear" w:color="auto" w:fill="auto"/>
            <w:vAlign w:val="center"/>
            <w:hideMark/>
          </w:tcPr>
          <w:p w14:paraId="3D62314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B09F2C5" w14:textId="3BEB607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7B35851" w14:textId="4FDFFC2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AA536F2" w14:textId="77777777" w:rsidTr="00EF3856">
        <w:trPr>
          <w:trHeight w:val="20"/>
        </w:trPr>
        <w:tc>
          <w:tcPr>
            <w:tcW w:w="557" w:type="dxa"/>
            <w:shd w:val="clear" w:color="auto" w:fill="auto"/>
            <w:vAlign w:val="center"/>
            <w:hideMark/>
          </w:tcPr>
          <w:p w14:paraId="0425078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332</w:t>
            </w:r>
          </w:p>
        </w:tc>
        <w:tc>
          <w:tcPr>
            <w:tcW w:w="3158" w:type="dxa"/>
            <w:shd w:val="clear" w:color="auto" w:fill="auto"/>
            <w:noWrap/>
            <w:vAlign w:val="center"/>
            <w:hideMark/>
          </w:tcPr>
          <w:p w14:paraId="1B9E16C4"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Шацкого 15</w:t>
            </w:r>
          </w:p>
        </w:tc>
        <w:tc>
          <w:tcPr>
            <w:tcW w:w="1701" w:type="dxa"/>
            <w:shd w:val="clear" w:color="auto" w:fill="auto"/>
            <w:noWrap/>
            <w:vAlign w:val="center"/>
            <w:hideMark/>
          </w:tcPr>
          <w:p w14:paraId="1ADC1F71" w14:textId="5ED894D1"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noWrap/>
            <w:vAlign w:val="center"/>
            <w:hideMark/>
          </w:tcPr>
          <w:p w14:paraId="09AEFB69" w14:textId="35D2086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8EF97F4" w14:textId="5599B95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E47393" w14:textId="77777777" w:rsidTr="00EF3856">
        <w:trPr>
          <w:trHeight w:val="20"/>
        </w:trPr>
        <w:tc>
          <w:tcPr>
            <w:tcW w:w="557" w:type="dxa"/>
            <w:shd w:val="clear" w:color="auto" w:fill="auto"/>
            <w:vAlign w:val="center"/>
            <w:hideMark/>
          </w:tcPr>
          <w:p w14:paraId="6F39AA7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333</w:t>
            </w:r>
          </w:p>
        </w:tc>
        <w:tc>
          <w:tcPr>
            <w:tcW w:w="3158" w:type="dxa"/>
            <w:shd w:val="clear" w:color="auto" w:fill="auto"/>
            <w:vAlign w:val="center"/>
            <w:hideMark/>
          </w:tcPr>
          <w:p w14:paraId="124CAAA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w:t>
            </w:r>
          </w:p>
        </w:tc>
        <w:tc>
          <w:tcPr>
            <w:tcW w:w="1701" w:type="dxa"/>
            <w:shd w:val="clear" w:color="auto" w:fill="auto"/>
            <w:vAlign w:val="center"/>
            <w:hideMark/>
          </w:tcPr>
          <w:p w14:paraId="223BE7B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F362F6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CC551EC"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53AA597" w14:textId="77777777" w:rsidTr="00EF3856">
        <w:trPr>
          <w:trHeight w:val="20"/>
        </w:trPr>
        <w:tc>
          <w:tcPr>
            <w:tcW w:w="557" w:type="dxa"/>
            <w:shd w:val="clear" w:color="auto" w:fill="auto"/>
            <w:vAlign w:val="center"/>
            <w:hideMark/>
          </w:tcPr>
          <w:p w14:paraId="3F3281A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334</w:t>
            </w:r>
          </w:p>
        </w:tc>
        <w:tc>
          <w:tcPr>
            <w:tcW w:w="3158" w:type="dxa"/>
            <w:shd w:val="clear" w:color="auto" w:fill="auto"/>
            <w:vAlign w:val="center"/>
            <w:hideMark/>
          </w:tcPr>
          <w:p w14:paraId="0FA4C6CD"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w:t>
            </w:r>
          </w:p>
        </w:tc>
        <w:tc>
          <w:tcPr>
            <w:tcW w:w="1701" w:type="dxa"/>
            <w:shd w:val="clear" w:color="auto" w:fill="auto"/>
            <w:vAlign w:val="center"/>
            <w:hideMark/>
          </w:tcPr>
          <w:p w14:paraId="3F6B65DD"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62F9C64" w14:textId="056797C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B8F5848" w14:textId="72371D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2687EC" w14:textId="77777777" w:rsidTr="00EF3856">
        <w:trPr>
          <w:trHeight w:val="20"/>
        </w:trPr>
        <w:tc>
          <w:tcPr>
            <w:tcW w:w="557" w:type="dxa"/>
            <w:shd w:val="clear" w:color="auto" w:fill="auto"/>
            <w:vAlign w:val="center"/>
            <w:hideMark/>
          </w:tcPr>
          <w:p w14:paraId="35EF46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335</w:t>
            </w:r>
          </w:p>
        </w:tc>
        <w:tc>
          <w:tcPr>
            <w:tcW w:w="3158" w:type="dxa"/>
            <w:shd w:val="clear" w:color="auto" w:fill="auto"/>
            <w:vAlign w:val="center"/>
            <w:hideMark/>
          </w:tcPr>
          <w:p w14:paraId="377A3D1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7</w:t>
            </w:r>
          </w:p>
        </w:tc>
        <w:tc>
          <w:tcPr>
            <w:tcW w:w="1701" w:type="dxa"/>
            <w:shd w:val="clear" w:color="auto" w:fill="auto"/>
            <w:vAlign w:val="center"/>
            <w:hideMark/>
          </w:tcPr>
          <w:p w14:paraId="67869988"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1BCF21D" w14:textId="4765B21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8A1181B" w14:textId="236ED9A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CFB5450" w14:textId="77777777" w:rsidTr="00EF3856">
        <w:trPr>
          <w:trHeight w:val="20"/>
        </w:trPr>
        <w:tc>
          <w:tcPr>
            <w:tcW w:w="557" w:type="dxa"/>
            <w:shd w:val="clear" w:color="auto" w:fill="auto"/>
            <w:vAlign w:val="center"/>
            <w:hideMark/>
          </w:tcPr>
          <w:p w14:paraId="3C39207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336</w:t>
            </w:r>
          </w:p>
        </w:tc>
        <w:tc>
          <w:tcPr>
            <w:tcW w:w="3158" w:type="dxa"/>
            <w:shd w:val="clear" w:color="auto" w:fill="auto"/>
            <w:vAlign w:val="center"/>
            <w:hideMark/>
          </w:tcPr>
          <w:p w14:paraId="769FEDE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9/20</w:t>
            </w:r>
          </w:p>
        </w:tc>
        <w:tc>
          <w:tcPr>
            <w:tcW w:w="1701" w:type="dxa"/>
            <w:shd w:val="clear" w:color="auto" w:fill="auto"/>
            <w:vAlign w:val="center"/>
            <w:hideMark/>
          </w:tcPr>
          <w:p w14:paraId="7077250A"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5D4D45D" w14:textId="6EA1A53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0E3C4A1" w14:textId="4A4B902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846D1B" w14:textId="77777777" w:rsidTr="00EF3856">
        <w:trPr>
          <w:trHeight w:val="20"/>
        </w:trPr>
        <w:tc>
          <w:tcPr>
            <w:tcW w:w="557" w:type="dxa"/>
            <w:shd w:val="clear" w:color="auto" w:fill="auto"/>
            <w:vAlign w:val="center"/>
            <w:hideMark/>
          </w:tcPr>
          <w:p w14:paraId="00DE7CC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337</w:t>
            </w:r>
          </w:p>
        </w:tc>
        <w:tc>
          <w:tcPr>
            <w:tcW w:w="3158" w:type="dxa"/>
            <w:shd w:val="clear" w:color="auto" w:fill="auto"/>
            <w:vAlign w:val="center"/>
            <w:hideMark/>
          </w:tcPr>
          <w:p w14:paraId="7265673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11</w:t>
            </w:r>
          </w:p>
        </w:tc>
        <w:tc>
          <w:tcPr>
            <w:tcW w:w="1701" w:type="dxa"/>
            <w:shd w:val="clear" w:color="auto" w:fill="auto"/>
            <w:vAlign w:val="center"/>
            <w:hideMark/>
          </w:tcPr>
          <w:p w14:paraId="37354DB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2F28B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DD2B55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64661AE" w14:textId="77777777" w:rsidTr="00EF3856">
        <w:trPr>
          <w:trHeight w:val="20"/>
        </w:trPr>
        <w:tc>
          <w:tcPr>
            <w:tcW w:w="557" w:type="dxa"/>
            <w:shd w:val="clear" w:color="auto" w:fill="auto"/>
            <w:vAlign w:val="center"/>
            <w:hideMark/>
          </w:tcPr>
          <w:p w14:paraId="4E5A60D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338</w:t>
            </w:r>
          </w:p>
        </w:tc>
        <w:tc>
          <w:tcPr>
            <w:tcW w:w="3158" w:type="dxa"/>
            <w:shd w:val="clear" w:color="auto" w:fill="auto"/>
            <w:vAlign w:val="center"/>
            <w:hideMark/>
          </w:tcPr>
          <w:p w14:paraId="7C416B7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15а</w:t>
            </w:r>
          </w:p>
        </w:tc>
        <w:tc>
          <w:tcPr>
            <w:tcW w:w="1701" w:type="dxa"/>
            <w:shd w:val="clear" w:color="auto" w:fill="auto"/>
            <w:vAlign w:val="center"/>
            <w:hideMark/>
          </w:tcPr>
          <w:p w14:paraId="74C3EAB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B10B438" w14:textId="4FE74240"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ADE894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C68CAA1" w14:textId="77777777" w:rsidTr="00EF3856">
        <w:trPr>
          <w:trHeight w:val="20"/>
        </w:trPr>
        <w:tc>
          <w:tcPr>
            <w:tcW w:w="557" w:type="dxa"/>
            <w:shd w:val="clear" w:color="auto" w:fill="auto"/>
            <w:vAlign w:val="center"/>
            <w:hideMark/>
          </w:tcPr>
          <w:p w14:paraId="051E433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339</w:t>
            </w:r>
          </w:p>
        </w:tc>
        <w:tc>
          <w:tcPr>
            <w:tcW w:w="3158" w:type="dxa"/>
            <w:shd w:val="clear" w:color="auto" w:fill="auto"/>
            <w:vAlign w:val="center"/>
            <w:hideMark/>
          </w:tcPr>
          <w:p w14:paraId="7505DB0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15б</w:t>
            </w:r>
          </w:p>
        </w:tc>
        <w:tc>
          <w:tcPr>
            <w:tcW w:w="1701" w:type="dxa"/>
            <w:shd w:val="clear" w:color="auto" w:fill="auto"/>
            <w:vAlign w:val="center"/>
            <w:hideMark/>
          </w:tcPr>
          <w:p w14:paraId="7CB00536"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7C4E407" w14:textId="75E56FA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76C9A51" w14:textId="7DF97B2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082A9A5C" w14:textId="77777777" w:rsidTr="00EF3856">
        <w:trPr>
          <w:trHeight w:val="20"/>
        </w:trPr>
        <w:tc>
          <w:tcPr>
            <w:tcW w:w="557" w:type="dxa"/>
            <w:shd w:val="clear" w:color="auto" w:fill="auto"/>
            <w:vAlign w:val="center"/>
            <w:hideMark/>
          </w:tcPr>
          <w:p w14:paraId="2B32349E"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340</w:t>
            </w:r>
          </w:p>
        </w:tc>
        <w:tc>
          <w:tcPr>
            <w:tcW w:w="3158" w:type="dxa"/>
            <w:shd w:val="clear" w:color="auto" w:fill="auto"/>
            <w:vAlign w:val="center"/>
            <w:hideMark/>
          </w:tcPr>
          <w:p w14:paraId="401958B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16</w:t>
            </w:r>
          </w:p>
        </w:tc>
        <w:tc>
          <w:tcPr>
            <w:tcW w:w="1701" w:type="dxa"/>
            <w:shd w:val="clear" w:color="auto" w:fill="auto"/>
            <w:vAlign w:val="center"/>
            <w:hideMark/>
          </w:tcPr>
          <w:p w14:paraId="276DD4C7"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B889DC6" w14:textId="66F5D85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31999B6" w14:textId="0079475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D5CBA7E" w14:textId="77777777" w:rsidTr="00EF3856">
        <w:trPr>
          <w:trHeight w:val="20"/>
        </w:trPr>
        <w:tc>
          <w:tcPr>
            <w:tcW w:w="557" w:type="dxa"/>
            <w:shd w:val="clear" w:color="auto" w:fill="auto"/>
            <w:vAlign w:val="center"/>
            <w:hideMark/>
          </w:tcPr>
          <w:p w14:paraId="65707A9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341</w:t>
            </w:r>
          </w:p>
        </w:tc>
        <w:tc>
          <w:tcPr>
            <w:tcW w:w="3158" w:type="dxa"/>
            <w:shd w:val="clear" w:color="auto" w:fill="auto"/>
            <w:vAlign w:val="center"/>
            <w:hideMark/>
          </w:tcPr>
          <w:p w14:paraId="271BC20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17</w:t>
            </w:r>
          </w:p>
        </w:tc>
        <w:tc>
          <w:tcPr>
            <w:tcW w:w="1701" w:type="dxa"/>
            <w:shd w:val="clear" w:color="auto" w:fill="auto"/>
            <w:vAlign w:val="center"/>
            <w:hideMark/>
          </w:tcPr>
          <w:p w14:paraId="6EF010B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ABD10F9" w14:textId="47B398B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240DCA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C486BD6" w14:textId="77777777" w:rsidTr="00EF3856">
        <w:trPr>
          <w:trHeight w:val="20"/>
        </w:trPr>
        <w:tc>
          <w:tcPr>
            <w:tcW w:w="557" w:type="dxa"/>
            <w:shd w:val="clear" w:color="auto" w:fill="auto"/>
            <w:vAlign w:val="center"/>
            <w:hideMark/>
          </w:tcPr>
          <w:p w14:paraId="496B61D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342</w:t>
            </w:r>
          </w:p>
        </w:tc>
        <w:tc>
          <w:tcPr>
            <w:tcW w:w="3158" w:type="dxa"/>
            <w:shd w:val="clear" w:color="auto" w:fill="auto"/>
            <w:vAlign w:val="center"/>
            <w:hideMark/>
          </w:tcPr>
          <w:p w14:paraId="37956ECA"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17а</w:t>
            </w:r>
          </w:p>
        </w:tc>
        <w:tc>
          <w:tcPr>
            <w:tcW w:w="1701" w:type="dxa"/>
            <w:shd w:val="clear" w:color="auto" w:fill="auto"/>
            <w:vAlign w:val="center"/>
            <w:hideMark/>
          </w:tcPr>
          <w:p w14:paraId="7AC8149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8CBFE69" w14:textId="4FF7A8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4EBFCA6" w14:textId="6B0F29F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BAB055C" w14:textId="77777777" w:rsidTr="00EF3856">
        <w:trPr>
          <w:trHeight w:val="20"/>
        </w:trPr>
        <w:tc>
          <w:tcPr>
            <w:tcW w:w="557" w:type="dxa"/>
            <w:shd w:val="clear" w:color="auto" w:fill="auto"/>
            <w:vAlign w:val="center"/>
            <w:hideMark/>
          </w:tcPr>
          <w:p w14:paraId="215DAA3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343</w:t>
            </w:r>
          </w:p>
        </w:tc>
        <w:tc>
          <w:tcPr>
            <w:tcW w:w="3158" w:type="dxa"/>
            <w:shd w:val="clear" w:color="auto" w:fill="auto"/>
            <w:vAlign w:val="center"/>
            <w:hideMark/>
          </w:tcPr>
          <w:p w14:paraId="2157BFA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17б</w:t>
            </w:r>
          </w:p>
        </w:tc>
        <w:tc>
          <w:tcPr>
            <w:tcW w:w="1701" w:type="dxa"/>
            <w:shd w:val="clear" w:color="auto" w:fill="auto"/>
            <w:vAlign w:val="center"/>
            <w:hideMark/>
          </w:tcPr>
          <w:p w14:paraId="3E60EC1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74E40EB" w14:textId="3FC92A1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1D35F1" w14:textId="236093E4"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1AC4F3E" w14:textId="77777777" w:rsidTr="00EF3856">
        <w:trPr>
          <w:trHeight w:val="20"/>
        </w:trPr>
        <w:tc>
          <w:tcPr>
            <w:tcW w:w="557" w:type="dxa"/>
            <w:shd w:val="clear" w:color="auto" w:fill="auto"/>
            <w:vAlign w:val="center"/>
            <w:hideMark/>
          </w:tcPr>
          <w:p w14:paraId="6AF99E1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344</w:t>
            </w:r>
          </w:p>
        </w:tc>
        <w:tc>
          <w:tcPr>
            <w:tcW w:w="3158" w:type="dxa"/>
            <w:shd w:val="clear" w:color="auto" w:fill="auto"/>
            <w:vAlign w:val="center"/>
            <w:hideMark/>
          </w:tcPr>
          <w:p w14:paraId="05320650"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18</w:t>
            </w:r>
          </w:p>
        </w:tc>
        <w:tc>
          <w:tcPr>
            <w:tcW w:w="1701" w:type="dxa"/>
            <w:shd w:val="clear" w:color="auto" w:fill="auto"/>
            <w:vAlign w:val="center"/>
            <w:hideMark/>
          </w:tcPr>
          <w:p w14:paraId="6B28E29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A895ED3" w14:textId="4B165C0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3077F53" w14:textId="33D48BD3"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0ED374E" w14:textId="77777777" w:rsidTr="00EF3856">
        <w:trPr>
          <w:trHeight w:val="20"/>
        </w:trPr>
        <w:tc>
          <w:tcPr>
            <w:tcW w:w="557" w:type="dxa"/>
            <w:shd w:val="clear" w:color="auto" w:fill="auto"/>
            <w:vAlign w:val="center"/>
            <w:hideMark/>
          </w:tcPr>
          <w:p w14:paraId="7A68F14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345</w:t>
            </w:r>
          </w:p>
        </w:tc>
        <w:tc>
          <w:tcPr>
            <w:tcW w:w="3158" w:type="dxa"/>
            <w:shd w:val="clear" w:color="auto" w:fill="auto"/>
            <w:vAlign w:val="center"/>
            <w:hideMark/>
          </w:tcPr>
          <w:p w14:paraId="26FD6FC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19а</w:t>
            </w:r>
          </w:p>
        </w:tc>
        <w:tc>
          <w:tcPr>
            <w:tcW w:w="1701" w:type="dxa"/>
            <w:shd w:val="clear" w:color="auto" w:fill="auto"/>
            <w:vAlign w:val="center"/>
            <w:hideMark/>
          </w:tcPr>
          <w:p w14:paraId="63B64C0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638EC855" w14:textId="7C04E1FC"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7A85C63" w14:textId="625E738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DBCBE45" w14:textId="77777777" w:rsidTr="00EF3856">
        <w:trPr>
          <w:trHeight w:val="20"/>
        </w:trPr>
        <w:tc>
          <w:tcPr>
            <w:tcW w:w="557" w:type="dxa"/>
            <w:shd w:val="clear" w:color="auto" w:fill="auto"/>
            <w:vAlign w:val="center"/>
            <w:hideMark/>
          </w:tcPr>
          <w:p w14:paraId="776F703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346</w:t>
            </w:r>
          </w:p>
        </w:tc>
        <w:tc>
          <w:tcPr>
            <w:tcW w:w="3158" w:type="dxa"/>
            <w:shd w:val="clear" w:color="auto" w:fill="auto"/>
            <w:vAlign w:val="center"/>
            <w:hideMark/>
          </w:tcPr>
          <w:p w14:paraId="0930053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20</w:t>
            </w:r>
          </w:p>
        </w:tc>
        <w:tc>
          <w:tcPr>
            <w:tcW w:w="1701" w:type="dxa"/>
            <w:shd w:val="clear" w:color="auto" w:fill="auto"/>
            <w:vAlign w:val="center"/>
            <w:hideMark/>
          </w:tcPr>
          <w:p w14:paraId="124584F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100B0473" w14:textId="5C842E4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1B667E7" w14:textId="55EF76B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546BE260" w14:textId="77777777" w:rsidTr="00EF3856">
        <w:trPr>
          <w:trHeight w:val="20"/>
        </w:trPr>
        <w:tc>
          <w:tcPr>
            <w:tcW w:w="557" w:type="dxa"/>
            <w:shd w:val="clear" w:color="auto" w:fill="auto"/>
            <w:vAlign w:val="center"/>
            <w:hideMark/>
          </w:tcPr>
          <w:p w14:paraId="6CDC1D2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347</w:t>
            </w:r>
          </w:p>
        </w:tc>
        <w:tc>
          <w:tcPr>
            <w:tcW w:w="3158" w:type="dxa"/>
            <w:shd w:val="clear" w:color="auto" w:fill="auto"/>
            <w:vAlign w:val="center"/>
            <w:hideMark/>
          </w:tcPr>
          <w:p w14:paraId="5356607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21</w:t>
            </w:r>
          </w:p>
        </w:tc>
        <w:tc>
          <w:tcPr>
            <w:tcW w:w="1701" w:type="dxa"/>
            <w:shd w:val="clear" w:color="auto" w:fill="auto"/>
            <w:vAlign w:val="center"/>
            <w:hideMark/>
          </w:tcPr>
          <w:p w14:paraId="33BEA6C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411881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F9FE6F4" w14:textId="5EAB058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6B3FCEB1" w14:textId="77777777" w:rsidTr="00EF3856">
        <w:trPr>
          <w:trHeight w:val="20"/>
        </w:trPr>
        <w:tc>
          <w:tcPr>
            <w:tcW w:w="557" w:type="dxa"/>
            <w:shd w:val="clear" w:color="auto" w:fill="auto"/>
            <w:vAlign w:val="center"/>
            <w:hideMark/>
          </w:tcPr>
          <w:p w14:paraId="49D85E8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348</w:t>
            </w:r>
          </w:p>
        </w:tc>
        <w:tc>
          <w:tcPr>
            <w:tcW w:w="3158" w:type="dxa"/>
            <w:shd w:val="clear" w:color="auto" w:fill="auto"/>
            <w:vAlign w:val="center"/>
            <w:hideMark/>
          </w:tcPr>
          <w:p w14:paraId="0CAE6EB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23</w:t>
            </w:r>
          </w:p>
        </w:tc>
        <w:tc>
          <w:tcPr>
            <w:tcW w:w="1701" w:type="dxa"/>
            <w:shd w:val="clear" w:color="auto" w:fill="auto"/>
            <w:vAlign w:val="center"/>
            <w:hideMark/>
          </w:tcPr>
          <w:p w14:paraId="1AD9C230"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EFB7A43"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08E397B" w14:textId="6200EAB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766EFFE" w14:textId="77777777" w:rsidTr="00EF3856">
        <w:trPr>
          <w:trHeight w:val="20"/>
        </w:trPr>
        <w:tc>
          <w:tcPr>
            <w:tcW w:w="557" w:type="dxa"/>
            <w:shd w:val="clear" w:color="auto" w:fill="auto"/>
            <w:vAlign w:val="center"/>
            <w:hideMark/>
          </w:tcPr>
          <w:p w14:paraId="09E9402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349</w:t>
            </w:r>
          </w:p>
        </w:tc>
        <w:tc>
          <w:tcPr>
            <w:tcW w:w="3158" w:type="dxa"/>
            <w:shd w:val="clear" w:color="auto" w:fill="auto"/>
            <w:vAlign w:val="center"/>
            <w:hideMark/>
          </w:tcPr>
          <w:p w14:paraId="54500F0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30</w:t>
            </w:r>
          </w:p>
        </w:tc>
        <w:tc>
          <w:tcPr>
            <w:tcW w:w="1701" w:type="dxa"/>
            <w:shd w:val="clear" w:color="auto" w:fill="auto"/>
            <w:vAlign w:val="center"/>
            <w:hideMark/>
          </w:tcPr>
          <w:p w14:paraId="1E5D9C7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8478288" w14:textId="5838FE9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A6748F7" w14:textId="1D8BC2B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7EEB072B" w14:textId="77777777" w:rsidTr="00EF3856">
        <w:trPr>
          <w:trHeight w:val="20"/>
        </w:trPr>
        <w:tc>
          <w:tcPr>
            <w:tcW w:w="557" w:type="dxa"/>
            <w:shd w:val="clear" w:color="auto" w:fill="auto"/>
            <w:vAlign w:val="center"/>
            <w:hideMark/>
          </w:tcPr>
          <w:p w14:paraId="3311A8F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350</w:t>
            </w:r>
          </w:p>
        </w:tc>
        <w:tc>
          <w:tcPr>
            <w:tcW w:w="3158" w:type="dxa"/>
            <w:shd w:val="clear" w:color="auto" w:fill="auto"/>
            <w:vAlign w:val="center"/>
            <w:hideMark/>
          </w:tcPr>
          <w:p w14:paraId="478B95FF"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34</w:t>
            </w:r>
          </w:p>
        </w:tc>
        <w:tc>
          <w:tcPr>
            <w:tcW w:w="1701" w:type="dxa"/>
            <w:shd w:val="clear" w:color="auto" w:fill="auto"/>
            <w:vAlign w:val="center"/>
            <w:hideMark/>
          </w:tcPr>
          <w:p w14:paraId="51062D0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4FB4E9F" w14:textId="15B9DAD9"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6804101D" w14:textId="160D6DA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105FC3F" w14:textId="77777777" w:rsidTr="00EF3856">
        <w:trPr>
          <w:trHeight w:val="20"/>
        </w:trPr>
        <w:tc>
          <w:tcPr>
            <w:tcW w:w="557" w:type="dxa"/>
            <w:shd w:val="clear" w:color="auto" w:fill="auto"/>
            <w:vAlign w:val="center"/>
            <w:hideMark/>
          </w:tcPr>
          <w:p w14:paraId="197EE64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351</w:t>
            </w:r>
          </w:p>
        </w:tc>
        <w:tc>
          <w:tcPr>
            <w:tcW w:w="3158" w:type="dxa"/>
            <w:shd w:val="clear" w:color="auto" w:fill="auto"/>
            <w:vAlign w:val="center"/>
            <w:hideMark/>
          </w:tcPr>
          <w:p w14:paraId="3454C36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Энгельса 36</w:t>
            </w:r>
          </w:p>
        </w:tc>
        <w:tc>
          <w:tcPr>
            <w:tcW w:w="1701" w:type="dxa"/>
            <w:shd w:val="clear" w:color="auto" w:fill="auto"/>
            <w:vAlign w:val="center"/>
            <w:hideMark/>
          </w:tcPr>
          <w:p w14:paraId="32D9143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CE88A78" w14:textId="1C35848E"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1015024D" w14:textId="4C2AF4F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26678C3C" w14:textId="77777777" w:rsidTr="00EF3856">
        <w:trPr>
          <w:trHeight w:val="20"/>
        </w:trPr>
        <w:tc>
          <w:tcPr>
            <w:tcW w:w="557" w:type="dxa"/>
            <w:shd w:val="clear" w:color="auto" w:fill="auto"/>
            <w:vAlign w:val="center"/>
            <w:hideMark/>
          </w:tcPr>
          <w:p w14:paraId="2DAAC0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352</w:t>
            </w:r>
          </w:p>
        </w:tc>
        <w:tc>
          <w:tcPr>
            <w:tcW w:w="3158" w:type="dxa"/>
            <w:shd w:val="clear" w:color="auto" w:fill="auto"/>
            <w:vAlign w:val="center"/>
            <w:hideMark/>
          </w:tcPr>
          <w:p w14:paraId="0A9B362C"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81</w:t>
            </w:r>
          </w:p>
        </w:tc>
        <w:tc>
          <w:tcPr>
            <w:tcW w:w="1701" w:type="dxa"/>
            <w:shd w:val="clear" w:color="auto" w:fill="auto"/>
            <w:vAlign w:val="center"/>
            <w:hideMark/>
          </w:tcPr>
          <w:p w14:paraId="7F79F5D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04D87034" w14:textId="2705204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7E55388E" w14:textId="0AB3BDC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4F500E1" w14:textId="77777777" w:rsidTr="00EF3856">
        <w:trPr>
          <w:trHeight w:val="20"/>
        </w:trPr>
        <w:tc>
          <w:tcPr>
            <w:tcW w:w="557" w:type="dxa"/>
            <w:shd w:val="clear" w:color="auto" w:fill="auto"/>
            <w:vAlign w:val="center"/>
            <w:hideMark/>
          </w:tcPr>
          <w:p w14:paraId="6D7B9BF5"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353</w:t>
            </w:r>
          </w:p>
        </w:tc>
        <w:tc>
          <w:tcPr>
            <w:tcW w:w="3158" w:type="dxa"/>
            <w:shd w:val="clear" w:color="auto" w:fill="auto"/>
            <w:vAlign w:val="center"/>
            <w:hideMark/>
          </w:tcPr>
          <w:p w14:paraId="3A1AEEC1"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Маркса 85</w:t>
            </w:r>
          </w:p>
        </w:tc>
        <w:tc>
          <w:tcPr>
            <w:tcW w:w="1701" w:type="dxa"/>
            <w:shd w:val="clear" w:color="auto" w:fill="auto"/>
            <w:vAlign w:val="center"/>
            <w:hideMark/>
          </w:tcPr>
          <w:p w14:paraId="3646398E"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F1AD574" w14:textId="2C8526EF"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037B86F4" w14:textId="0B3360EA"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4504EB9A" w14:textId="77777777" w:rsidTr="00EF3856">
        <w:trPr>
          <w:trHeight w:val="20"/>
        </w:trPr>
        <w:tc>
          <w:tcPr>
            <w:tcW w:w="557" w:type="dxa"/>
            <w:shd w:val="clear" w:color="auto" w:fill="auto"/>
            <w:vAlign w:val="center"/>
            <w:hideMark/>
          </w:tcPr>
          <w:p w14:paraId="362F8118"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354</w:t>
            </w:r>
          </w:p>
        </w:tc>
        <w:tc>
          <w:tcPr>
            <w:tcW w:w="3158" w:type="dxa"/>
            <w:shd w:val="clear" w:color="auto" w:fill="auto"/>
            <w:vAlign w:val="center"/>
            <w:hideMark/>
          </w:tcPr>
          <w:p w14:paraId="577848E3"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ПИК-Запад 2В</w:t>
            </w:r>
          </w:p>
        </w:tc>
        <w:tc>
          <w:tcPr>
            <w:tcW w:w="1701" w:type="dxa"/>
            <w:shd w:val="clear" w:color="auto" w:fill="auto"/>
            <w:vAlign w:val="center"/>
            <w:hideMark/>
          </w:tcPr>
          <w:p w14:paraId="3C911E22"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263DC6E2" w14:textId="4D19AC6D"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2B039F59"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3D521FC" w14:textId="77777777" w:rsidTr="00EF3856">
        <w:trPr>
          <w:trHeight w:val="20"/>
        </w:trPr>
        <w:tc>
          <w:tcPr>
            <w:tcW w:w="557" w:type="dxa"/>
            <w:shd w:val="clear" w:color="auto" w:fill="auto"/>
            <w:vAlign w:val="center"/>
            <w:hideMark/>
          </w:tcPr>
          <w:p w14:paraId="68CF5DB7"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355</w:t>
            </w:r>
          </w:p>
        </w:tc>
        <w:tc>
          <w:tcPr>
            <w:tcW w:w="3158" w:type="dxa"/>
            <w:shd w:val="clear" w:color="auto" w:fill="auto"/>
            <w:vAlign w:val="center"/>
            <w:hideMark/>
          </w:tcPr>
          <w:p w14:paraId="764B2F76"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xml:space="preserve"> Ленина 207</w:t>
            </w:r>
          </w:p>
        </w:tc>
        <w:tc>
          <w:tcPr>
            <w:tcW w:w="1701" w:type="dxa"/>
            <w:shd w:val="clear" w:color="auto" w:fill="auto"/>
            <w:vAlign w:val="center"/>
            <w:hideMark/>
          </w:tcPr>
          <w:p w14:paraId="3D68B6FB"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7540916C" w14:textId="6CF8AD02"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4917DF0F"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1739F737" w14:textId="77777777" w:rsidTr="00EF3856">
        <w:trPr>
          <w:trHeight w:val="20"/>
        </w:trPr>
        <w:tc>
          <w:tcPr>
            <w:tcW w:w="557" w:type="dxa"/>
            <w:shd w:val="clear" w:color="auto" w:fill="auto"/>
            <w:vAlign w:val="center"/>
            <w:hideMark/>
          </w:tcPr>
          <w:p w14:paraId="12858AB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356</w:t>
            </w:r>
          </w:p>
        </w:tc>
        <w:tc>
          <w:tcPr>
            <w:tcW w:w="3158" w:type="dxa"/>
            <w:shd w:val="clear" w:color="auto" w:fill="auto"/>
            <w:vAlign w:val="center"/>
            <w:hideMark/>
          </w:tcPr>
          <w:p w14:paraId="2827D4AB"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Юнайтед Хаус ж/д Курчатова 27/1</w:t>
            </w:r>
          </w:p>
        </w:tc>
        <w:tc>
          <w:tcPr>
            <w:tcW w:w="1701" w:type="dxa"/>
            <w:shd w:val="clear" w:color="auto" w:fill="auto"/>
            <w:vAlign w:val="center"/>
            <w:hideMark/>
          </w:tcPr>
          <w:p w14:paraId="1B166875"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45B21D28" w14:textId="1B1216A5"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5D155A67" w14:textId="1FFB8798"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r w:rsidR="00AF0DA2" w:rsidRPr="00AF0DA2" w14:paraId="378BA95A" w14:textId="77777777" w:rsidTr="00EF3856">
        <w:trPr>
          <w:trHeight w:val="20"/>
        </w:trPr>
        <w:tc>
          <w:tcPr>
            <w:tcW w:w="557" w:type="dxa"/>
            <w:shd w:val="clear" w:color="auto" w:fill="auto"/>
            <w:vAlign w:val="center"/>
            <w:hideMark/>
          </w:tcPr>
          <w:p w14:paraId="25CDABA2"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357</w:t>
            </w:r>
          </w:p>
        </w:tc>
        <w:tc>
          <w:tcPr>
            <w:tcW w:w="3158" w:type="dxa"/>
            <w:shd w:val="clear" w:color="auto" w:fill="auto"/>
            <w:vAlign w:val="center"/>
            <w:hideMark/>
          </w:tcPr>
          <w:p w14:paraId="5E3E3799" w14:textId="77777777" w:rsidR="00B27E38" w:rsidRPr="00AF0DA2" w:rsidRDefault="00B27E38" w:rsidP="00B27E38">
            <w:pPr>
              <w:spacing w:after="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Юнайтед Хаус ж/дКурчат</w:t>
            </w:r>
            <w:r w:rsidRPr="00AF0DA2">
              <w:rPr>
                <w:rFonts w:ascii="Times New Roman" w:hAnsi="Times New Roman" w:cs="Times New Roman"/>
                <w:color w:val="000000" w:themeColor="text1"/>
                <w:sz w:val="20"/>
                <w:szCs w:val="20"/>
              </w:rPr>
              <w:lastRenderedPageBreak/>
              <w:t>ова 27/2</w:t>
            </w:r>
          </w:p>
        </w:tc>
        <w:tc>
          <w:tcPr>
            <w:tcW w:w="1701" w:type="dxa"/>
            <w:shd w:val="clear" w:color="auto" w:fill="auto"/>
            <w:vAlign w:val="center"/>
            <w:hideMark/>
          </w:tcPr>
          <w:p w14:paraId="13E7C8F1" w14:textId="77777777"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1701" w:type="dxa"/>
            <w:shd w:val="clear" w:color="auto" w:fill="auto"/>
            <w:vAlign w:val="center"/>
            <w:hideMark/>
          </w:tcPr>
          <w:p w14:paraId="3E148FA8" w14:textId="0F8D88EB"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c>
          <w:tcPr>
            <w:tcW w:w="2228" w:type="dxa"/>
            <w:shd w:val="clear" w:color="auto" w:fill="auto"/>
            <w:vAlign w:val="center"/>
            <w:hideMark/>
          </w:tcPr>
          <w:p w14:paraId="35D7EC29" w14:textId="43CA69C6" w:rsidR="00B27E38" w:rsidRPr="00AF0DA2" w:rsidRDefault="00B27E38" w:rsidP="00EF3856">
            <w:pPr>
              <w:spacing w:after="0" w:line="240" w:lineRule="auto"/>
              <w:jc w:val="center"/>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w:t>
            </w:r>
          </w:p>
        </w:tc>
      </w:tr>
    </w:tbl>
    <w:p w14:paraId="19069338" w14:textId="77777777" w:rsidR="00834DA8" w:rsidRPr="00AF0DA2" w:rsidRDefault="00834DA8" w:rsidP="00834DA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Информация о существующих планах, наличии инвестиционной программы у теплоснабжающих и теплосетевых организаций на территории г. Обнинска по установке приборов учета тепловой энергии отсутствует.</w:t>
      </w:r>
    </w:p>
    <w:p w14:paraId="2C4A7B86"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0" w:name="_Toc512254171"/>
      <w:r w:rsidRPr="00AF0DA2">
        <w:rPr>
          <w:rFonts w:eastAsiaTheme="majorEastAsia"/>
          <w:b/>
          <w:bCs/>
          <w:color w:val="000000" w:themeColor="text1"/>
          <w:lang w:eastAsia="en-US"/>
        </w:rPr>
        <w:t>А</w:t>
      </w:r>
      <w:r w:rsidR="0012663E" w:rsidRPr="00AF0DA2">
        <w:rPr>
          <w:rFonts w:eastAsiaTheme="majorEastAsia"/>
          <w:b/>
          <w:bCs/>
          <w:color w:val="000000" w:themeColor="text1"/>
          <w:lang w:eastAsia="en-US"/>
        </w:rPr>
        <w:t xml:space="preserve">нализ работы диспетчерских служб теплоснабжающих (теплосетевых) организаций и используемых средств автоматизации, </w:t>
      </w:r>
      <w:r w:rsidRPr="00AF0DA2">
        <w:rPr>
          <w:rFonts w:eastAsiaTheme="majorEastAsia"/>
          <w:b/>
          <w:bCs/>
          <w:color w:val="000000" w:themeColor="text1"/>
          <w:lang w:eastAsia="en-US"/>
        </w:rPr>
        <w:t>телемеханизации и связи</w:t>
      </w:r>
      <w:bookmarkEnd w:id="240"/>
    </w:p>
    <w:p w14:paraId="407195A7" w14:textId="77777777" w:rsidR="00834DA8" w:rsidRPr="00AF0DA2" w:rsidRDefault="00834DA8" w:rsidP="00834DA8">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котельной МП Теплоснабжение и ТЭЦ ФЭИ организовано круглосуточное дежурство оперативного персонала под руководством дежурных смен. Для аварийного обслуживания жилого фонда и муниципальных объектов создана ЕАДС, входящая в состав муниципального предприятия МП УЖКХ. Для оперативной связи с дежурным МЧС имеется прямой телефон.</w:t>
      </w:r>
    </w:p>
    <w:p w14:paraId="34ADFCC8"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1" w:name="_Toc512254172"/>
      <w:r w:rsidRPr="00AF0DA2">
        <w:rPr>
          <w:rFonts w:eastAsiaTheme="majorEastAsia"/>
          <w:b/>
          <w:bCs/>
          <w:color w:val="000000" w:themeColor="text1"/>
          <w:lang w:eastAsia="en-US"/>
        </w:rPr>
        <w:t>У</w:t>
      </w:r>
      <w:r w:rsidR="0012663E" w:rsidRPr="00AF0DA2">
        <w:rPr>
          <w:rFonts w:eastAsiaTheme="majorEastAsia"/>
          <w:b/>
          <w:bCs/>
          <w:color w:val="000000" w:themeColor="text1"/>
          <w:lang w:eastAsia="en-US"/>
        </w:rPr>
        <w:t>ровень автоматизации и обслуживания центральных теп</w:t>
      </w:r>
      <w:r w:rsidRPr="00AF0DA2">
        <w:rPr>
          <w:rFonts w:eastAsiaTheme="majorEastAsia"/>
          <w:b/>
          <w:bCs/>
          <w:color w:val="000000" w:themeColor="text1"/>
          <w:lang w:eastAsia="en-US"/>
        </w:rPr>
        <w:t>ловых пунктов, насосных станций</w:t>
      </w:r>
      <w:bookmarkEnd w:id="241"/>
    </w:p>
    <w:p w14:paraId="11C751E9" w14:textId="77777777" w:rsidR="00834DA8" w:rsidRPr="00AF0DA2" w:rsidRDefault="00834DA8" w:rsidP="00834DA8">
      <w:pPr>
        <w:spacing w:line="360" w:lineRule="auto"/>
        <w:ind w:firstLine="525"/>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В настоящее время, на территории г. Обнинска ЦТП и насосные станции отсутствуют.  </w:t>
      </w:r>
    </w:p>
    <w:p w14:paraId="269E158A" w14:textId="77777777" w:rsidR="00614667"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2" w:name="_Toc512254173"/>
      <w:r w:rsidRPr="00AF0DA2">
        <w:rPr>
          <w:rFonts w:eastAsiaTheme="majorEastAsia"/>
          <w:b/>
          <w:bCs/>
          <w:color w:val="000000" w:themeColor="text1"/>
          <w:lang w:eastAsia="en-US"/>
        </w:rPr>
        <w:t>С</w:t>
      </w:r>
      <w:r w:rsidR="0012663E" w:rsidRPr="00AF0DA2">
        <w:rPr>
          <w:rFonts w:eastAsiaTheme="majorEastAsia"/>
          <w:b/>
          <w:bCs/>
          <w:color w:val="000000" w:themeColor="text1"/>
          <w:lang w:eastAsia="en-US"/>
        </w:rPr>
        <w:t>ведения о наличии защиты теплов</w:t>
      </w:r>
      <w:r w:rsidRPr="00AF0DA2">
        <w:rPr>
          <w:rFonts w:eastAsiaTheme="majorEastAsia"/>
          <w:b/>
          <w:bCs/>
          <w:color w:val="000000" w:themeColor="text1"/>
          <w:lang w:eastAsia="en-US"/>
        </w:rPr>
        <w:t>ых сетей от превышения давления</w:t>
      </w:r>
      <w:bookmarkEnd w:id="242"/>
    </w:p>
    <w:p w14:paraId="19AD03F6" w14:textId="77777777" w:rsidR="00834DA8" w:rsidRPr="00AF0DA2" w:rsidRDefault="00834DA8" w:rsidP="00834DA8">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На котельной установлены быстросрабатывающие предохранительные клапаны в обратном трубопроводе диаметром 600 мм первой очереди строительства котельной. На тепловых сетях защита от превышения давления отсутствует. </w:t>
      </w:r>
    </w:p>
    <w:p w14:paraId="1D7DAA05" w14:textId="77777777" w:rsidR="0012663E" w:rsidRPr="00AF0DA2" w:rsidRDefault="00834DA8" w:rsidP="00836BC3">
      <w:pPr>
        <w:pStyle w:val="s1"/>
        <w:keepNext/>
        <w:numPr>
          <w:ilvl w:val="1"/>
          <w:numId w:val="2"/>
        </w:numPr>
        <w:spacing w:line="240" w:lineRule="atLeast"/>
        <w:ind w:left="788" w:hanging="431"/>
        <w:jc w:val="both"/>
        <w:outlineLvl w:val="1"/>
        <w:rPr>
          <w:rFonts w:eastAsiaTheme="majorEastAsia"/>
          <w:b/>
          <w:bCs/>
          <w:color w:val="000000" w:themeColor="text1"/>
          <w:lang w:eastAsia="en-US"/>
        </w:rPr>
      </w:pPr>
      <w:bookmarkStart w:id="243" w:name="_Toc512254174"/>
      <w:r w:rsidRPr="00AF0DA2">
        <w:rPr>
          <w:rFonts w:eastAsiaTheme="majorEastAsia"/>
          <w:b/>
          <w:bCs/>
          <w:color w:val="000000" w:themeColor="text1"/>
          <w:lang w:eastAsia="en-US"/>
        </w:rPr>
        <w:t>П</w:t>
      </w:r>
      <w:r w:rsidR="0012663E" w:rsidRPr="00AF0DA2">
        <w:rPr>
          <w:rFonts w:eastAsiaTheme="majorEastAsia"/>
          <w:b/>
          <w:bCs/>
          <w:color w:val="000000" w:themeColor="text1"/>
          <w:lang w:eastAsia="en-US"/>
        </w:rPr>
        <w:t>еречень выявленных бесхозяйных тепловых сетей и обоснование выбора организации, уп</w:t>
      </w:r>
      <w:r w:rsidRPr="00AF0DA2">
        <w:rPr>
          <w:rFonts w:eastAsiaTheme="majorEastAsia"/>
          <w:b/>
          <w:bCs/>
          <w:color w:val="000000" w:themeColor="text1"/>
          <w:lang w:eastAsia="en-US"/>
        </w:rPr>
        <w:t>олномоченной на их эксплуатацию</w:t>
      </w:r>
      <w:bookmarkEnd w:id="243"/>
    </w:p>
    <w:p w14:paraId="78F03763" w14:textId="1A5BB28A" w:rsidR="00931342" w:rsidRPr="00AF0DA2" w:rsidRDefault="00834DA8"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 настоящее время бесхозяйные сети не выявлены.</w:t>
      </w:r>
    </w:p>
    <w:p w14:paraId="3289CC4C" w14:textId="2DC3DFB4" w:rsidR="00614667" w:rsidRPr="00AF0DA2" w:rsidRDefault="0012663E" w:rsidP="003442D4">
      <w:pPr>
        <w:pStyle w:val="s1"/>
        <w:pageBreakBefore/>
        <w:numPr>
          <w:ilvl w:val="0"/>
          <w:numId w:val="2"/>
        </w:numPr>
        <w:spacing w:line="240" w:lineRule="atLeast"/>
        <w:ind w:left="357" w:hanging="357"/>
        <w:jc w:val="both"/>
        <w:outlineLvl w:val="0"/>
        <w:rPr>
          <w:bCs/>
          <w:color w:val="000000" w:themeColor="text1"/>
        </w:rPr>
      </w:pPr>
      <w:bookmarkStart w:id="244" w:name="_Toc512254175"/>
      <w:r w:rsidRPr="00AF0DA2">
        <w:rPr>
          <w:rFonts w:eastAsiaTheme="majorEastAsia"/>
          <w:b/>
          <w:bCs/>
          <w:color w:val="000000" w:themeColor="text1"/>
          <w:lang w:eastAsia="en-US"/>
        </w:rPr>
        <w:lastRenderedPageBreak/>
        <w:t>Часть 4</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Зоны действия источников тепловой энергии</w:t>
      </w:r>
      <w:bookmarkEnd w:id="244"/>
    </w:p>
    <w:p w14:paraId="6B6F58D9"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Централизованное теплоснабжение жилых, бюджетных и прочих потребителей основной (центральной) части г. Обнинска осуществляет котельная МП «Теплоснабжение». ТЭЦ ФЭИ снабжает тепловой энергией потребителей на собственной производственной площадке, очистные сооружения, а также потребителей всех категорий в Старом городе и п. Мирный. Котельные ГТУ ТЭЦ №1, ФГБНУ ВНИИРАЭ, ГНЦ РФ НИФХИ им. Карпова и АО «ОНПП «Технология» им. А. Г. Ромашина» осуществляют теплоснабжение в основном потребителей собственных производственных площадок, а также прочих потребителей прилегающих территорий.</w:t>
      </w:r>
    </w:p>
    <w:p w14:paraId="29B0637C" w14:textId="038082B7" w:rsidR="00D924E5" w:rsidRPr="00AF0DA2" w:rsidRDefault="00D924E5"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Границы зон действия источников централизованного теплоснабжения, функционирующих на территории города </w:t>
      </w:r>
      <w:r w:rsidR="00FD7AFB" w:rsidRPr="00AF0DA2">
        <w:rPr>
          <w:rFonts w:ascii="Times New Roman" w:hAnsi="Times New Roman" w:cs="Times New Roman"/>
          <w:color w:val="000000" w:themeColor="text1"/>
          <w:sz w:val="24"/>
          <w:szCs w:val="24"/>
        </w:rPr>
        <w:t>Обнинска</w:t>
      </w:r>
      <w:r w:rsidRPr="00AF0DA2">
        <w:rPr>
          <w:rFonts w:ascii="Times New Roman" w:hAnsi="Times New Roman" w:cs="Times New Roman"/>
          <w:color w:val="000000" w:themeColor="text1"/>
          <w:sz w:val="24"/>
          <w:szCs w:val="24"/>
        </w:rPr>
        <w:t xml:space="preserve"> представлены на рисунке ниже.</w:t>
      </w:r>
    </w:p>
    <w:p w14:paraId="6EE56030"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Как видно на рисунке, зоны действия котельной МП «Теплоснабжение», ТЭЦ ФЭИ и ГТУ ТЭЦ №1 являются смежными, образуя общую сеть, что дает возможность поставки тепловой энергии от разных источников.</w:t>
      </w:r>
    </w:p>
    <w:p w14:paraId="70A810F6"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Cs w:val="24"/>
        </w:rPr>
      </w:pPr>
    </w:p>
    <w:p w14:paraId="7A9FB38F"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Cs w:val="24"/>
        </w:rPr>
      </w:pPr>
    </w:p>
    <w:p w14:paraId="5BB88170" w14:textId="77777777" w:rsidR="00D924E5" w:rsidRPr="00AF0DA2" w:rsidRDefault="00D924E5" w:rsidP="00D924E5">
      <w:pPr>
        <w:widowControl w:val="0"/>
        <w:spacing w:line="360" w:lineRule="auto"/>
        <w:ind w:firstLine="527"/>
        <w:jc w:val="both"/>
        <w:rPr>
          <w:rFonts w:ascii="Times New Roman" w:hAnsi="Times New Roman" w:cs="Times New Roman"/>
          <w:color w:val="000000" w:themeColor="text1"/>
          <w:szCs w:val="24"/>
        </w:rPr>
        <w:sectPr w:rsidR="00D924E5" w:rsidRPr="00AF0DA2" w:rsidSect="00D924E5">
          <w:pgSz w:w="11906" w:h="16838"/>
          <w:pgMar w:top="1134" w:right="850" w:bottom="1134" w:left="1701" w:header="708" w:footer="708" w:gutter="0"/>
          <w:cols w:space="708"/>
          <w:docGrid w:linePitch="360"/>
        </w:sectPr>
      </w:pPr>
    </w:p>
    <w:p w14:paraId="504A95B4" w14:textId="77777777" w:rsidR="00D924E5" w:rsidRPr="00AF0DA2" w:rsidRDefault="00D924E5" w:rsidP="00D924E5">
      <w:pPr>
        <w:keepNext/>
        <w:widowControl w:val="0"/>
        <w:spacing w:line="360" w:lineRule="auto"/>
        <w:ind w:firstLine="527"/>
        <w:jc w:val="both"/>
        <w:rPr>
          <w:color w:val="000000" w:themeColor="text1"/>
        </w:rPr>
      </w:pPr>
      <w:r w:rsidRPr="00AF0DA2">
        <w:rPr>
          <w:noProof/>
          <w:color w:val="000000" w:themeColor="text1"/>
          <w:szCs w:val="24"/>
          <w:lang w:eastAsia="ru-RU"/>
        </w:rPr>
        <w:lastRenderedPageBreak/>
        <w:drawing>
          <wp:inline distT="0" distB="0" distL="0" distR="0" wp14:anchorId="69B5BB83" wp14:editId="7BE789E5">
            <wp:extent cx="8939049" cy="127888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Обнинск.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8952347" cy="12807875"/>
                    </a:xfrm>
                    <a:prstGeom prst="rect">
                      <a:avLst/>
                    </a:prstGeom>
                  </pic:spPr>
                </pic:pic>
              </a:graphicData>
            </a:graphic>
          </wp:inline>
        </w:drawing>
      </w:r>
    </w:p>
    <w:p w14:paraId="585E096F" w14:textId="52A4DF77" w:rsidR="00D924E5" w:rsidRPr="00AF0DA2" w:rsidRDefault="00D924E5" w:rsidP="00D924E5">
      <w:pPr>
        <w:pStyle w:val="00"/>
        <w:ind w:firstLine="567"/>
        <w:rPr>
          <w:rFonts w:eastAsiaTheme="minorHAnsi"/>
          <w:b/>
          <w:bCs/>
          <w:color w:val="000000" w:themeColor="text1"/>
          <w:sz w:val="24"/>
          <w:szCs w:val="24"/>
        </w:rPr>
      </w:pPr>
      <w:bookmarkStart w:id="245" w:name="_Toc504143074"/>
      <w:bookmarkStart w:id="246" w:name="_Toc506216395"/>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23</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Зоны действия источников централизованного теплоснабжения потребителей на территории г. Обнинска</w:t>
      </w:r>
      <w:bookmarkEnd w:id="245"/>
      <w:bookmarkEnd w:id="246"/>
      <w:r w:rsidRPr="00AF0DA2">
        <w:rPr>
          <w:rFonts w:eastAsiaTheme="minorHAnsi"/>
          <w:b/>
          <w:bCs/>
          <w:color w:val="000000" w:themeColor="text1"/>
          <w:sz w:val="24"/>
          <w:szCs w:val="24"/>
        </w:rPr>
        <w:t xml:space="preserve"> </w:t>
      </w:r>
    </w:p>
    <w:p w14:paraId="2A9CC882" w14:textId="77777777" w:rsidR="00D924E5" w:rsidRPr="00AF0DA2" w:rsidRDefault="00D924E5" w:rsidP="00D924E5">
      <w:pPr>
        <w:rPr>
          <w:color w:val="000000" w:themeColor="text1"/>
        </w:rPr>
        <w:sectPr w:rsidR="00D924E5" w:rsidRPr="00AF0DA2" w:rsidSect="00D924E5">
          <w:pgSz w:w="16839" w:h="23814" w:code="8"/>
          <w:pgMar w:top="1134" w:right="850" w:bottom="1134" w:left="1701" w:header="708" w:footer="708" w:gutter="0"/>
          <w:cols w:space="708"/>
          <w:docGrid w:linePitch="360"/>
        </w:sectPr>
      </w:pPr>
    </w:p>
    <w:p w14:paraId="2CCEC223" w14:textId="421EE351" w:rsidR="003A3B0A" w:rsidRPr="00AF0DA2" w:rsidRDefault="0012663E" w:rsidP="00836BC3">
      <w:pPr>
        <w:pStyle w:val="s1"/>
        <w:numPr>
          <w:ilvl w:val="0"/>
          <w:numId w:val="2"/>
        </w:numPr>
        <w:spacing w:line="240" w:lineRule="atLeast"/>
        <w:jc w:val="both"/>
        <w:outlineLvl w:val="0"/>
        <w:rPr>
          <w:bCs/>
          <w:color w:val="000000" w:themeColor="text1"/>
        </w:rPr>
      </w:pPr>
      <w:bookmarkStart w:id="247" w:name="_Toc512254176"/>
      <w:r w:rsidRPr="00AF0DA2">
        <w:rPr>
          <w:rFonts w:eastAsiaTheme="majorEastAsia"/>
          <w:b/>
          <w:bCs/>
          <w:color w:val="000000" w:themeColor="text1"/>
          <w:lang w:eastAsia="en-US"/>
        </w:rPr>
        <w:lastRenderedPageBreak/>
        <w:t>Часть 5</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Тепловые нагрузки потребителей тепловой энергии, групп потребителей тепловой энергии в зонах действия источников тепловой энергии</w:t>
      </w:r>
      <w:bookmarkEnd w:id="247"/>
      <w:r w:rsidRPr="00AF0DA2">
        <w:rPr>
          <w:rFonts w:eastAsiaTheme="majorEastAsia"/>
          <w:b/>
          <w:bCs/>
          <w:color w:val="000000" w:themeColor="text1"/>
          <w:lang w:eastAsia="en-US"/>
        </w:rPr>
        <w:br/>
      </w:r>
    </w:p>
    <w:p w14:paraId="12FA854B" w14:textId="77777777" w:rsidR="003A3B0A" w:rsidRPr="00AF0DA2" w:rsidRDefault="004D2AE0" w:rsidP="00836BC3">
      <w:pPr>
        <w:pStyle w:val="s1"/>
        <w:numPr>
          <w:ilvl w:val="1"/>
          <w:numId w:val="2"/>
        </w:numPr>
        <w:spacing w:line="240" w:lineRule="atLeast"/>
        <w:jc w:val="both"/>
        <w:outlineLvl w:val="1"/>
        <w:rPr>
          <w:b/>
          <w:bCs/>
          <w:color w:val="000000" w:themeColor="text1"/>
        </w:rPr>
      </w:pPr>
      <w:bookmarkStart w:id="248" w:name="_Toc512254177"/>
      <w:r w:rsidRPr="00AF0DA2">
        <w:rPr>
          <w:b/>
          <w:bCs/>
          <w:color w:val="000000" w:themeColor="text1"/>
        </w:rPr>
        <w:t>Значения</w:t>
      </w:r>
      <w:r w:rsidR="003A3B0A" w:rsidRPr="00AF0DA2">
        <w:rPr>
          <w:b/>
          <w:bCs/>
          <w:color w:val="000000" w:themeColor="text1"/>
        </w:rPr>
        <w:t xml:space="preserve"> потребления тепловой энергии в расчетных элементах территориального деления при расчетных температурах наружного воздуха</w:t>
      </w:r>
      <w:bookmarkEnd w:id="248"/>
    </w:p>
    <w:p w14:paraId="4047DC5E" w14:textId="4753A8BD" w:rsidR="00EA7498" w:rsidRPr="00AF0DA2" w:rsidRDefault="00EF4417" w:rsidP="001859BF">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Значения </w:t>
      </w:r>
      <w:r w:rsidR="00F626F0" w:rsidRPr="00AF0DA2">
        <w:rPr>
          <w:rFonts w:ascii="Times New Roman" w:hAnsi="Times New Roman" w:cs="Times New Roman"/>
          <w:bCs/>
          <w:color w:val="000000" w:themeColor="text1"/>
          <w:sz w:val="24"/>
          <w:szCs w:val="24"/>
          <w:shd w:val="clear" w:color="auto" w:fill="FFFFFF"/>
        </w:rPr>
        <w:t xml:space="preserve">договорного </w:t>
      </w:r>
      <w:r w:rsidRPr="00AF0DA2">
        <w:rPr>
          <w:rFonts w:ascii="Times New Roman" w:hAnsi="Times New Roman" w:cs="Times New Roman"/>
          <w:bCs/>
          <w:color w:val="000000" w:themeColor="text1"/>
          <w:sz w:val="24"/>
          <w:szCs w:val="24"/>
          <w:shd w:val="clear" w:color="auto" w:fill="FFFFFF"/>
        </w:rPr>
        <w:t xml:space="preserve">потребления тепловой </w:t>
      </w:r>
      <w:r w:rsidR="001859BF" w:rsidRPr="00AF0DA2">
        <w:rPr>
          <w:rFonts w:ascii="Times New Roman" w:hAnsi="Times New Roman" w:cs="Times New Roman"/>
          <w:bCs/>
          <w:color w:val="000000" w:themeColor="text1"/>
          <w:sz w:val="24"/>
          <w:szCs w:val="24"/>
          <w:shd w:val="clear" w:color="auto" w:fill="FFFFFF"/>
        </w:rPr>
        <w:t>энергии</w:t>
      </w:r>
      <w:r w:rsidRPr="00AF0DA2">
        <w:rPr>
          <w:rFonts w:ascii="Times New Roman" w:hAnsi="Times New Roman" w:cs="Times New Roman"/>
          <w:bCs/>
          <w:color w:val="000000" w:themeColor="text1"/>
          <w:sz w:val="24"/>
          <w:szCs w:val="24"/>
          <w:shd w:val="clear" w:color="auto" w:fill="FFFFFF"/>
        </w:rPr>
        <w:t xml:space="preserve"> </w:t>
      </w:r>
      <w:r w:rsidR="00D50525" w:rsidRPr="00AF0DA2">
        <w:rPr>
          <w:rFonts w:ascii="Times New Roman" w:hAnsi="Times New Roman" w:cs="Times New Roman"/>
          <w:bCs/>
          <w:color w:val="000000" w:themeColor="text1"/>
          <w:sz w:val="24"/>
          <w:szCs w:val="24"/>
          <w:shd w:val="clear" w:color="auto" w:fill="FFFFFF"/>
        </w:rPr>
        <w:t>в зоне действия</w:t>
      </w:r>
      <w:r w:rsidRPr="00AF0DA2">
        <w:rPr>
          <w:rFonts w:ascii="Times New Roman" w:hAnsi="Times New Roman" w:cs="Times New Roman"/>
          <w:bCs/>
          <w:color w:val="000000" w:themeColor="text1"/>
          <w:sz w:val="24"/>
          <w:szCs w:val="24"/>
          <w:shd w:val="clear" w:color="auto" w:fill="FFFFFF"/>
        </w:rPr>
        <w:t xml:space="preserve"> источников теплоснабжения, осуществляющих регулируемую деятельность в сфере теплоснабжения, представлены в разделе 5.4.</w:t>
      </w:r>
    </w:p>
    <w:p w14:paraId="6214B29B" w14:textId="1A330EC3" w:rsidR="00EF4417" w:rsidRPr="00AF0DA2" w:rsidRDefault="00EF4417"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соответствии с Постановлением Правительства Российской Федерации от 22.02.2012 №154 и Методическими рекомендациями по разработке Схем теплоснабжения, анализ базового и оценка перспективного потребления тепловой нагрузки должна производиться для следующих характерных групп потребителей:</w:t>
      </w:r>
    </w:p>
    <w:p w14:paraId="70F5A11F" w14:textId="67DEAE10" w:rsidR="00EF4417" w:rsidRPr="00AF0DA2" w:rsidRDefault="00EF4417"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многоквартирные дома;</w:t>
      </w:r>
    </w:p>
    <w:p w14:paraId="25365FE0" w14:textId="58800E32" w:rsidR="009712D5" w:rsidRPr="00AF0DA2" w:rsidRDefault="00EF4417"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индивидуальные жилые дома;</w:t>
      </w:r>
    </w:p>
    <w:p w14:paraId="752CF356" w14:textId="2556FF6D" w:rsidR="00EF4417" w:rsidRPr="00AF0DA2" w:rsidRDefault="00EF4417"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общественные здания;</w:t>
      </w:r>
    </w:p>
    <w:p w14:paraId="3208E78C" w14:textId="0B5D2F63" w:rsidR="009712D5" w:rsidRPr="00AF0DA2" w:rsidRDefault="00EF4417"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производственные здания промышленных предприятий.</w:t>
      </w:r>
    </w:p>
    <w:p w14:paraId="56C8C719" w14:textId="6AAAA28D" w:rsidR="00E3405A" w:rsidRPr="00AF0DA2" w:rsidRDefault="001859BF" w:rsidP="00E3405A">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Сведения по потребителям тепловой энергии МП «Теплоснабжение» по состоянию на 01.01.2018 г., в разрезе единиц территориального деления и указанных групп потребителей представлены в таблице 3</w:t>
      </w:r>
      <w:r w:rsidR="00CB00FB" w:rsidRPr="00AF0DA2">
        <w:rPr>
          <w:rFonts w:ascii="Times New Roman" w:hAnsi="Times New Roman" w:cs="Times New Roman"/>
          <w:bCs/>
          <w:color w:val="000000" w:themeColor="text1"/>
          <w:sz w:val="24"/>
          <w:szCs w:val="24"/>
          <w:shd w:val="clear" w:color="auto" w:fill="FFFFFF"/>
        </w:rPr>
        <w:t>5</w:t>
      </w:r>
      <w:r w:rsidRPr="00AF0DA2">
        <w:rPr>
          <w:rFonts w:ascii="Times New Roman" w:hAnsi="Times New Roman" w:cs="Times New Roman"/>
          <w:bCs/>
          <w:color w:val="000000" w:themeColor="text1"/>
          <w:sz w:val="24"/>
          <w:szCs w:val="24"/>
          <w:shd w:val="clear" w:color="auto" w:fill="FFFFFF"/>
        </w:rPr>
        <w:t>.</w:t>
      </w:r>
      <w:r w:rsidR="00D50525" w:rsidRPr="00AF0DA2">
        <w:rPr>
          <w:rFonts w:ascii="Times New Roman" w:hAnsi="Times New Roman" w:cs="Times New Roman"/>
          <w:bCs/>
          <w:color w:val="000000" w:themeColor="text1"/>
          <w:sz w:val="24"/>
          <w:szCs w:val="24"/>
          <w:shd w:val="clear" w:color="auto" w:fill="FFFFFF"/>
        </w:rPr>
        <w:t xml:space="preserve"> По состоянию на начало года, </w:t>
      </w:r>
      <w:r w:rsidR="00F626F0" w:rsidRPr="00AF0DA2">
        <w:rPr>
          <w:rFonts w:ascii="Times New Roman" w:hAnsi="Times New Roman" w:cs="Times New Roman"/>
          <w:bCs/>
          <w:color w:val="000000" w:themeColor="text1"/>
          <w:sz w:val="24"/>
          <w:szCs w:val="24"/>
          <w:shd w:val="clear" w:color="auto" w:fill="FFFFFF"/>
        </w:rPr>
        <w:t>договорная</w:t>
      </w:r>
      <w:r w:rsidR="00D50525" w:rsidRPr="00AF0DA2">
        <w:rPr>
          <w:rFonts w:ascii="Times New Roman" w:hAnsi="Times New Roman" w:cs="Times New Roman"/>
          <w:bCs/>
          <w:color w:val="000000" w:themeColor="text1"/>
          <w:sz w:val="24"/>
          <w:szCs w:val="24"/>
          <w:shd w:val="clear" w:color="auto" w:fill="FFFFFF"/>
        </w:rPr>
        <w:t xml:space="preserve"> тепловая нагрузка потребителей составляет 4</w:t>
      </w:r>
      <w:r w:rsidR="00AC1D65" w:rsidRPr="00AF0DA2">
        <w:rPr>
          <w:rFonts w:ascii="Times New Roman" w:hAnsi="Times New Roman" w:cs="Times New Roman"/>
          <w:bCs/>
          <w:color w:val="000000" w:themeColor="text1"/>
          <w:sz w:val="24"/>
          <w:szCs w:val="24"/>
          <w:shd w:val="clear" w:color="auto" w:fill="FFFFFF"/>
        </w:rPr>
        <w:t>23,1</w:t>
      </w:r>
      <w:r w:rsidR="00D50525" w:rsidRPr="00AF0DA2">
        <w:rPr>
          <w:rFonts w:ascii="Times New Roman" w:hAnsi="Times New Roman" w:cs="Times New Roman"/>
          <w:bCs/>
          <w:color w:val="000000" w:themeColor="text1"/>
          <w:sz w:val="24"/>
          <w:szCs w:val="24"/>
          <w:shd w:val="clear" w:color="auto" w:fill="FFFFFF"/>
        </w:rPr>
        <w:t xml:space="preserve"> Гкал/ч</w:t>
      </w:r>
      <w:r w:rsidR="00E3405A" w:rsidRPr="00AF0DA2">
        <w:rPr>
          <w:rFonts w:ascii="Times New Roman" w:hAnsi="Times New Roman" w:cs="Times New Roman"/>
          <w:bCs/>
          <w:color w:val="000000" w:themeColor="text1"/>
          <w:sz w:val="24"/>
          <w:szCs w:val="24"/>
          <w:shd w:val="clear" w:color="auto" w:fill="FFFFFF"/>
        </w:rPr>
        <w:t xml:space="preserve"> (суммарно по системам теплоснабжения на базе 2 котельных МП «Теплоснабжение» и </w:t>
      </w:r>
      <w:r w:rsidR="000F0843" w:rsidRPr="00AF0DA2">
        <w:rPr>
          <w:rFonts w:ascii="Times New Roman" w:hAnsi="Times New Roman" w:cs="Times New Roman"/>
          <w:bCs/>
          <w:color w:val="000000" w:themeColor="text1"/>
          <w:sz w:val="24"/>
          <w:szCs w:val="24"/>
          <w:shd w:val="clear" w:color="auto" w:fill="FFFFFF"/>
        </w:rPr>
        <w:t xml:space="preserve">городской застройки от </w:t>
      </w:r>
      <w:r w:rsidR="00E3405A" w:rsidRPr="00AF0DA2">
        <w:rPr>
          <w:rFonts w:ascii="Times New Roman" w:hAnsi="Times New Roman" w:cs="Times New Roman"/>
          <w:bCs/>
          <w:color w:val="000000" w:themeColor="text1"/>
          <w:sz w:val="24"/>
          <w:szCs w:val="24"/>
          <w:shd w:val="clear" w:color="auto" w:fill="FFFFFF"/>
        </w:rPr>
        <w:t>ТЭЦ ФЭИ).</w:t>
      </w:r>
    </w:p>
    <w:p w14:paraId="7100ABF0" w14:textId="733E28B2" w:rsidR="00D50525" w:rsidRPr="00AF0DA2" w:rsidRDefault="00F626F0"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Распределение договорной нагрузки по видам теплопотребления представлено на рисунке 2</w:t>
      </w:r>
      <w:r w:rsidR="00C07009" w:rsidRPr="00AF0DA2">
        <w:rPr>
          <w:rFonts w:ascii="Times New Roman" w:hAnsi="Times New Roman" w:cs="Times New Roman"/>
          <w:bCs/>
          <w:color w:val="000000" w:themeColor="text1"/>
          <w:sz w:val="24"/>
          <w:szCs w:val="24"/>
          <w:shd w:val="clear" w:color="auto" w:fill="FFFFFF"/>
        </w:rPr>
        <w:t>4</w:t>
      </w:r>
      <w:r w:rsidRPr="00AF0DA2">
        <w:rPr>
          <w:rFonts w:ascii="Times New Roman" w:hAnsi="Times New Roman" w:cs="Times New Roman"/>
          <w:bCs/>
          <w:color w:val="000000" w:themeColor="text1"/>
          <w:sz w:val="24"/>
          <w:szCs w:val="24"/>
          <w:shd w:val="clear" w:color="auto" w:fill="FFFFFF"/>
        </w:rPr>
        <w:t xml:space="preserve">. </w:t>
      </w:r>
      <w:r w:rsidR="00D50525" w:rsidRPr="00AF0DA2">
        <w:rPr>
          <w:rFonts w:ascii="Times New Roman" w:hAnsi="Times New Roman" w:cs="Times New Roman"/>
          <w:bCs/>
          <w:color w:val="000000" w:themeColor="text1"/>
          <w:sz w:val="24"/>
          <w:szCs w:val="24"/>
          <w:shd w:val="clear" w:color="auto" w:fill="FFFFFF"/>
        </w:rPr>
        <w:t>Наибольшая доля нагрузки относится на отопление объектов различного назначения (6</w:t>
      </w:r>
      <w:r w:rsidR="00AC1D65" w:rsidRPr="00AF0DA2">
        <w:rPr>
          <w:rFonts w:ascii="Times New Roman" w:hAnsi="Times New Roman" w:cs="Times New Roman"/>
          <w:bCs/>
          <w:color w:val="000000" w:themeColor="text1"/>
          <w:sz w:val="24"/>
          <w:szCs w:val="24"/>
          <w:shd w:val="clear" w:color="auto" w:fill="FFFFFF"/>
        </w:rPr>
        <w:t>9</w:t>
      </w:r>
      <w:r w:rsidR="00D50525" w:rsidRPr="00AF0DA2">
        <w:rPr>
          <w:rFonts w:ascii="Times New Roman" w:hAnsi="Times New Roman" w:cs="Times New Roman"/>
          <w:bCs/>
          <w:color w:val="000000" w:themeColor="text1"/>
          <w:sz w:val="24"/>
          <w:szCs w:val="24"/>
          <w:shd w:val="clear" w:color="auto" w:fill="FFFFFF"/>
        </w:rPr>
        <w:t xml:space="preserve">%), весьма существенна вентиляционная нагрузка потребителей (22%), которая </w:t>
      </w:r>
      <w:r w:rsidRPr="00AF0DA2">
        <w:rPr>
          <w:rFonts w:ascii="Times New Roman" w:hAnsi="Times New Roman" w:cs="Times New Roman"/>
          <w:bCs/>
          <w:color w:val="000000" w:themeColor="text1"/>
          <w:sz w:val="24"/>
          <w:szCs w:val="24"/>
          <w:shd w:val="clear" w:color="auto" w:fill="FFFFFF"/>
        </w:rPr>
        <w:t>приходится на промышленные и общественно-деловые объекты</w:t>
      </w:r>
      <w:r w:rsidR="00D50525" w:rsidRPr="00AF0DA2">
        <w:rPr>
          <w:rFonts w:ascii="Times New Roman" w:hAnsi="Times New Roman" w:cs="Times New Roman"/>
          <w:bCs/>
          <w:color w:val="000000" w:themeColor="text1"/>
          <w:sz w:val="24"/>
          <w:szCs w:val="24"/>
          <w:shd w:val="clear" w:color="auto" w:fill="FFFFFF"/>
        </w:rPr>
        <w:t>.</w:t>
      </w:r>
      <w:r w:rsidRPr="00AF0DA2">
        <w:rPr>
          <w:rFonts w:ascii="Times New Roman" w:hAnsi="Times New Roman" w:cs="Times New Roman"/>
          <w:bCs/>
          <w:color w:val="000000" w:themeColor="text1"/>
          <w:sz w:val="24"/>
          <w:szCs w:val="24"/>
          <w:shd w:val="clear" w:color="auto" w:fill="FFFFFF"/>
        </w:rPr>
        <w:t xml:space="preserve"> Тепловую энергию в виде пара потребляют 2 объекта промышленного назначения: ОАО «Хлебокомбинат» и ООО «Ермолино молоко». Договорное потребление в паре указанных объектов составляет 1,767 Гкал/ч.</w:t>
      </w:r>
    </w:p>
    <w:p w14:paraId="2BA60D73" w14:textId="5F76B917" w:rsidR="00F626F0" w:rsidRPr="00AF0DA2" w:rsidRDefault="00F626F0"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Средняя нагрузка ГВС потребителей составляет 3</w:t>
      </w:r>
      <w:r w:rsidR="00E3405A" w:rsidRPr="00AF0DA2">
        <w:rPr>
          <w:rFonts w:ascii="Times New Roman" w:hAnsi="Times New Roman" w:cs="Times New Roman"/>
          <w:bCs/>
          <w:color w:val="000000" w:themeColor="text1"/>
          <w:sz w:val="24"/>
          <w:szCs w:val="24"/>
          <w:shd w:val="clear" w:color="auto" w:fill="FFFFFF"/>
        </w:rPr>
        <w:t>8,7</w:t>
      </w:r>
      <w:r w:rsidRPr="00AF0DA2">
        <w:rPr>
          <w:rFonts w:ascii="Times New Roman" w:hAnsi="Times New Roman" w:cs="Times New Roman"/>
          <w:bCs/>
          <w:color w:val="000000" w:themeColor="text1"/>
          <w:sz w:val="24"/>
          <w:szCs w:val="24"/>
          <w:shd w:val="clear" w:color="auto" w:fill="FFFFFF"/>
        </w:rPr>
        <w:t xml:space="preserve"> Гкал/ч, из которых 28,9 Гкал/ч (73,</w:t>
      </w:r>
      <w:r w:rsidR="00E3405A" w:rsidRPr="00AF0DA2">
        <w:rPr>
          <w:rFonts w:ascii="Times New Roman" w:hAnsi="Times New Roman" w:cs="Times New Roman"/>
          <w:bCs/>
          <w:color w:val="000000" w:themeColor="text1"/>
          <w:sz w:val="24"/>
          <w:szCs w:val="24"/>
          <w:shd w:val="clear" w:color="auto" w:fill="FFFFFF"/>
        </w:rPr>
        <w:t>3</w:t>
      </w:r>
      <w:r w:rsidRPr="00AF0DA2">
        <w:rPr>
          <w:rFonts w:ascii="Times New Roman" w:hAnsi="Times New Roman" w:cs="Times New Roman"/>
          <w:bCs/>
          <w:color w:val="000000" w:themeColor="text1"/>
          <w:sz w:val="24"/>
          <w:szCs w:val="24"/>
          <w:shd w:val="clear" w:color="auto" w:fill="FFFFFF"/>
        </w:rPr>
        <w:t>%) составляет договорное теплопотребление по многоквартирным и индивидуальным жилым домам.</w:t>
      </w:r>
    </w:p>
    <w:p w14:paraId="5B89F2AA" w14:textId="40806F17" w:rsidR="00D50525" w:rsidRPr="00AF0DA2" w:rsidRDefault="00AC1D65" w:rsidP="00E3405A">
      <w:pPr>
        <w:spacing w:before="100" w:beforeAutospacing="1" w:after="100" w:afterAutospacing="1" w:line="360" w:lineRule="auto"/>
        <w:contextualSpacing/>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lastRenderedPageBreak/>
        <w:drawing>
          <wp:inline distT="0" distB="0" distL="0" distR="0" wp14:anchorId="1A329F7F" wp14:editId="5CAA32D9">
            <wp:extent cx="5849007" cy="439801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A3CCDF0" w14:textId="50979C7B" w:rsidR="00D50525" w:rsidRPr="00AF0DA2" w:rsidRDefault="00D50525" w:rsidP="00D50525">
      <w:pPr>
        <w:pStyle w:val="00"/>
        <w:ind w:firstLine="567"/>
        <w:rPr>
          <w:b/>
          <w:bCs/>
          <w:color w:val="000000" w:themeColor="text1"/>
          <w:sz w:val="24"/>
          <w:szCs w:val="18"/>
          <w:lang w:bidi="en-US"/>
        </w:rPr>
      </w:pPr>
      <w:bookmarkStart w:id="249" w:name="_Toc506216396"/>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24</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Pr="00AF0DA2">
        <w:rPr>
          <w:b/>
          <w:bCs/>
          <w:color w:val="000000" w:themeColor="text1"/>
          <w:sz w:val="24"/>
          <w:szCs w:val="18"/>
          <w:lang w:bidi="en-US"/>
        </w:rPr>
        <w:t>Структура присоединенной нагрузки потребителей МП «Теплоснабжение»</w:t>
      </w:r>
      <w:bookmarkEnd w:id="249"/>
    </w:p>
    <w:p w14:paraId="6EDE73A8" w14:textId="77777777" w:rsidR="001859BF" w:rsidRPr="00AF0DA2" w:rsidRDefault="001859BF" w:rsidP="001859BF">
      <w:pPr>
        <w:pStyle w:val="af5"/>
        <w:keepNext/>
        <w:jc w:val="both"/>
        <w:rPr>
          <w:rFonts w:ascii="Times New Roman" w:hAnsi="Times New Roman" w:cs="Times New Roman"/>
          <w:color w:val="000000" w:themeColor="text1"/>
          <w:sz w:val="24"/>
          <w:szCs w:val="24"/>
        </w:rPr>
        <w:sectPr w:rsidR="001859BF" w:rsidRPr="00AF0DA2">
          <w:pgSz w:w="11906" w:h="16838"/>
          <w:pgMar w:top="1134" w:right="850" w:bottom="1134" w:left="1701" w:header="708" w:footer="708" w:gutter="0"/>
          <w:cols w:space="708"/>
          <w:docGrid w:linePitch="360"/>
        </w:sectPr>
      </w:pPr>
    </w:p>
    <w:p w14:paraId="2B3FB050" w14:textId="6F89EAB0" w:rsidR="001859BF" w:rsidRPr="00AF0DA2" w:rsidRDefault="001859BF" w:rsidP="001859BF">
      <w:pPr>
        <w:pStyle w:val="af5"/>
        <w:keepNext/>
        <w:jc w:val="both"/>
        <w:rPr>
          <w:rFonts w:ascii="Times New Roman" w:hAnsi="Times New Roman" w:cs="Times New Roman"/>
          <w:color w:val="000000" w:themeColor="text1"/>
          <w:sz w:val="24"/>
          <w:szCs w:val="24"/>
        </w:rPr>
      </w:pPr>
      <w:bookmarkStart w:id="250" w:name="_Toc5356811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35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Значения потребления тепловой энергии в расчетных элементах территориального деления при расчетных температурах наружного воздуха по потребителям МП «Теплоснабжение»</w:t>
      </w:r>
      <w:bookmarkEnd w:id="250"/>
    </w:p>
    <w:tbl>
      <w:tblPr>
        <w:tblW w:w="5000" w:type="pct"/>
        <w:tblLook w:val="04A0" w:firstRow="1" w:lastRow="0" w:firstColumn="1" w:lastColumn="0" w:noHBand="0" w:noVBand="1"/>
      </w:tblPr>
      <w:tblGrid>
        <w:gridCol w:w="4173"/>
        <w:gridCol w:w="1042"/>
        <w:gridCol w:w="1348"/>
        <w:gridCol w:w="1245"/>
        <w:gridCol w:w="823"/>
        <w:gridCol w:w="711"/>
        <w:gridCol w:w="1460"/>
        <w:gridCol w:w="831"/>
        <w:gridCol w:w="1546"/>
        <w:gridCol w:w="883"/>
        <w:gridCol w:w="1245"/>
        <w:gridCol w:w="823"/>
        <w:gridCol w:w="711"/>
        <w:gridCol w:w="1538"/>
        <w:gridCol w:w="1417"/>
        <w:gridCol w:w="935"/>
        <w:gridCol w:w="805"/>
      </w:tblGrid>
      <w:tr w:rsidR="00AF0DA2" w:rsidRPr="00AF0DA2" w14:paraId="617FD245" w14:textId="77777777" w:rsidTr="00D96E72">
        <w:trPr>
          <w:trHeight w:val="20"/>
          <w:tblHeader/>
        </w:trPr>
        <w:tc>
          <w:tcPr>
            <w:tcW w:w="9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1CBF37"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ЕТД</w:t>
            </w:r>
          </w:p>
        </w:tc>
        <w:tc>
          <w:tcPr>
            <w:tcW w:w="1200" w:type="pct"/>
            <w:gridSpan w:val="5"/>
            <w:tcBorders>
              <w:top w:val="single" w:sz="4" w:space="0" w:color="auto"/>
              <w:left w:val="nil"/>
              <w:bottom w:val="single" w:sz="4" w:space="0" w:color="auto"/>
              <w:right w:val="single" w:sz="4" w:space="0" w:color="auto"/>
            </w:tcBorders>
            <w:shd w:val="clear" w:color="auto" w:fill="auto"/>
            <w:vAlign w:val="center"/>
            <w:hideMark/>
          </w:tcPr>
          <w:p w14:paraId="6BE0974A"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ВСЕГО</w:t>
            </w:r>
          </w:p>
        </w:tc>
        <w:tc>
          <w:tcPr>
            <w:tcW w:w="532" w:type="pct"/>
            <w:gridSpan w:val="2"/>
            <w:tcBorders>
              <w:top w:val="single" w:sz="4" w:space="0" w:color="auto"/>
              <w:left w:val="nil"/>
              <w:bottom w:val="single" w:sz="4" w:space="0" w:color="auto"/>
              <w:right w:val="single" w:sz="4" w:space="0" w:color="auto"/>
            </w:tcBorders>
            <w:shd w:val="clear" w:color="auto" w:fill="auto"/>
            <w:vAlign w:val="center"/>
            <w:hideMark/>
          </w:tcPr>
          <w:p w14:paraId="2218EAD2"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1а-многоквартирные дома</w:t>
            </w:r>
          </w:p>
        </w:tc>
        <w:tc>
          <w:tcPr>
            <w:tcW w:w="564" w:type="pct"/>
            <w:gridSpan w:val="2"/>
            <w:tcBorders>
              <w:top w:val="single" w:sz="4" w:space="0" w:color="auto"/>
              <w:left w:val="nil"/>
              <w:bottom w:val="single" w:sz="4" w:space="0" w:color="auto"/>
              <w:right w:val="single" w:sz="4" w:space="0" w:color="000000"/>
            </w:tcBorders>
            <w:shd w:val="clear" w:color="auto" w:fill="auto"/>
            <w:vAlign w:val="center"/>
            <w:hideMark/>
          </w:tcPr>
          <w:p w14:paraId="30F5345C"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1б-индивидуальные жилые дома</w:t>
            </w:r>
          </w:p>
        </w:tc>
        <w:tc>
          <w:tcPr>
            <w:tcW w:w="645" w:type="pct"/>
            <w:gridSpan w:val="3"/>
            <w:tcBorders>
              <w:top w:val="single" w:sz="4" w:space="0" w:color="auto"/>
              <w:left w:val="nil"/>
              <w:bottom w:val="single" w:sz="4" w:space="0" w:color="auto"/>
              <w:right w:val="single" w:sz="4" w:space="0" w:color="auto"/>
            </w:tcBorders>
            <w:shd w:val="clear" w:color="auto" w:fill="auto"/>
            <w:vAlign w:val="center"/>
            <w:hideMark/>
          </w:tcPr>
          <w:p w14:paraId="49E67E7E"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2-общественные здания</w:t>
            </w:r>
          </w:p>
        </w:tc>
        <w:tc>
          <w:tcPr>
            <w:tcW w:w="1090" w:type="pct"/>
            <w:gridSpan w:val="4"/>
            <w:tcBorders>
              <w:top w:val="single" w:sz="4" w:space="0" w:color="auto"/>
              <w:left w:val="nil"/>
              <w:bottom w:val="single" w:sz="4" w:space="0" w:color="auto"/>
              <w:right w:val="single" w:sz="4" w:space="0" w:color="auto"/>
            </w:tcBorders>
            <w:shd w:val="clear" w:color="auto" w:fill="auto"/>
            <w:vAlign w:val="center"/>
            <w:hideMark/>
          </w:tcPr>
          <w:p w14:paraId="2A8F9625"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3-производственные здания промышленных предприятий</w:t>
            </w:r>
          </w:p>
        </w:tc>
      </w:tr>
      <w:tr w:rsidR="00AF0DA2" w:rsidRPr="00AF0DA2" w14:paraId="5B7BFED7" w14:textId="77777777" w:rsidTr="00D96E72">
        <w:trPr>
          <w:trHeight w:val="20"/>
          <w:tblHeader/>
        </w:trPr>
        <w:tc>
          <w:tcPr>
            <w:tcW w:w="969" w:type="pct"/>
            <w:vMerge/>
            <w:tcBorders>
              <w:top w:val="single" w:sz="4" w:space="0" w:color="auto"/>
              <w:left w:val="single" w:sz="4" w:space="0" w:color="auto"/>
              <w:bottom w:val="single" w:sz="4" w:space="0" w:color="auto"/>
              <w:right w:val="single" w:sz="4" w:space="0" w:color="auto"/>
            </w:tcBorders>
            <w:vAlign w:val="center"/>
            <w:hideMark/>
          </w:tcPr>
          <w:p w14:paraId="7FB2902E" w14:textId="77777777" w:rsidR="00AC1D65" w:rsidRPr="00AF0DA2" w:rsidRDefault="00AC1D65" w:rsidP="00AC1D65">
            <w:pPr>
              <w:spacing w:after="0" w:line="240" w:lineRule="auto"/>
              <w:rPr>
                <w:rFonts w:ascii="Times New Roman" w:eastAsia="Times New Roman" w:hAnsi="Times New Roman" w:cs="Times New Roman"/>
                <w:b/>
                <w:bCs/>
                <w:color w:val="000000" w:themeColor="text1"/>
                <w:lang w:eastAsia="ru-RU"/>
              </w:rPr>
            </w:pPr>
          </w:p>
        </w:tc>
        <w:tc>
          <w:tcPr>
            <w:tcW w:w="242" w:type="pct"/>
            <w:tcBorders>
              <w:top w:val="nil"/>
              <w:left w:val="nil"/>
              <w:bottom w:val="single" w:sz="4" w:space="0" w:color="auto"/>
              <w:right w:val="single" w:sz="4" w:space="0" w:color="auto"/>
            </w:tcBorders>
            <w:shd w:val="clear" w:color="auto" w:fill="auto"/>
            <w:vAlign w:val="center"/>
            <w:hideMark/>
          </w:tcPr>
          <w:p w14:paraId="0052433B"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 том числе:</w:t>
            </w:r>
          </w:p>
        </w:tc>
        <w:tc>
          <w:tcPr>
            <w:tcW w:w="313" w:type="pct"/>
            <w:tcBorders>
              <w:top w:val="nil"/>
              <w:left w:val="nil"/>
              <w:bottom w:val="single" w:sz="4" w:space="0" w:color="auto"/>
              <w:right w:val="single" w:sz="4" w:space="0" w:color="auto"/>
            </w:tcBorders>
            <w:shd w:val="clear" w:color="auto" w:fill="auto"/>
            <w:vAlign w:val="center"/>
            <w:hideMark/>
          </w:tcPr>
          <w:p w14:paraId="6EE9CE20"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технология</w:t>
            </w:r>
          </w:p>
        </w:tc>
        <w:tc>
          <w:tcPr>
            <w:tcW w:w="289" w:type="pct"/>
            <w:tcBorders>
              <w:top w:val="nil"/>
              <w:left w:val="nil"/>
              <w:bottom w:val="single" w:sz="4" w:space="0" w:color="auto"/>
              <w:right w:val="single" w:sz="4" w:space="0" w:color="auto"/>
            </w:tcBorders>
            <w:shd w:val="clear" w:color="auto" w:fill="auto"/>
            <w:vAlign w:val="center"/>
            <w:hideMark/>
          </w:tcPr>
          <w:p w14:paraId="1A959B76"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191" w:type="pct"/>
            <w:tcBorders>
              <w:top w:val="nil"/>
              <w:left w:val="nil"/>
              <w:bottom w:val="single" w:sz="4" w:space="0" w:color="auto"/>
              <w:right w:val="single" w:sz="4" w:space="0" w:color="auto"/>
            </w:tcBorders>
            <w:shd w:val="clear" w:color="auto" w:fill="auto"/>
            <w:vAlign w:val="center"/>
            <w:hideMark/>
          </w:tcPr>
          <w:p w14:paraId="7879CD10"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ВиК</w:t>
            </w:r>
          </w:p>
        </w:tc>
        <w:tc>
          <w:tcPr>
            <w:tcW w:w="165" w:type="pct"/>
            <w:tcBorders>
              <w:top w:val="nil"/>
              <w:left w:val="nil"/>
              <w:bottom w:val="single" w:sz="4" w:space="0" w:color="auto"/>
              <w:right w:val="single" w:sz="4" w:space="0" w:color="auto"/>
            </w:tcBorders>
            <w:shd w:val="clear" w:color="auto" w:fill="auto"/>
            <w:vAlign w:val="center"/>
            <w:hideMark/>
          </w:tcPr>
          <w:p w14:paraId="73BCDECA"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39" w:type="pct"/>
            <w:tcBorders>
              <w:top w:val="nil"/>
              <w:left w:val="nil"/>
              <w:bottom w:val="single" w:sz="4" w:space="0" w:color="auto"/>
              <w:right w:val="single" w:sz="4" w:space="0" w:color="auto"/>
            </w:tcBorders>
            <w:shd w:val="clear" w:color="auto" w:fill="auto"/>
            <w:vAlign w:val="center"/>
            <w:hideMark/>
          </w:tcPr>
          <w:p w14:paraId="2FBBCE84"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193" w:type="pct"/>
            <w:tcBorders>
              <w:top w:val="nil"/>
              <w:left w:val="nil"/>
              <w:bottom w:val="single" w:sz="4" w:space="0" w:color="auto"/>
              <w:right w:val="single" w:sz="4" w:space="0" w:color="auto"/>
            </w:tcBorders>
            <w:shd w:val="clear" w:color="auto" w:fill="auto"/>
            <w:vAlign w:val="center"/>
            <w:hideMark/>
          </w:tcPr>
          <w:p w14:paraId="52EE5D6B"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59" w:type="pct"/>
            <w:tcBorders>
              <w:top w:val="nil"/>
              <w:left w:val="nil"/>
              <w:bottom w:val="single" w:sz="4" w:space="0" w:color="auto"/>
              <w:right w:val="single" w:sz="4" w:space="0" w:color="auto"/>
            </w:tcBorders>
            <w:shd w:val="clear" w:color="auto" w:fill="auto"/>
            <w:vAlign w:val="center"/>
            <w:hideMark/>
          </w:tcPr>
          <w:p w14:paraId="1D82A5F1"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205" w:type="pct"/>
            <w:tcBorders>
              <w:top w:val="nil"/>
              <w:left w:val="nil"/>
              <w:bottom w:val="single" w:sz="4" w:space="0" w:color="auto"/>
              <w:right w:val="single" w:sz="4" w:space="0" w:color="auto"/>
            </w:tcBorders>
            <w:shd w:val="clear" w:color="auto" w:fill="auto"/>
            <w:vAlign w:val="center"/>
            <w:hideMark/>
          </w:tcPr>
          <w:p w14:paraId="3824E0BF"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289" w:type="pct"/>
            <w:tcBorders>
              <w:top w:val="nil"/>
              <w:left w:val="nil"/>
              <w:bottom w:val="single" w:sz="4" w:space="0" w:color="auto"/>
              <w:right w:val="single" w:sz="4" w:space="0" w:color="auto"/>
            </w:tcBorders>
            <w:shd w:val="clear" w:color="auto" w:fill="auto"/>
            <w:vAlign w:val="center"/>
            <w:hideMark/>
          </w:tcPr>
          <w:p w14:paraId="79CEE330"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191" w:type="pct"/>
            <w:tcBorders>
              <w:top w:val="nil"/>
              <w:left w:val="nil"/>
              <w:bottom w:val="single" w:sz="4" w:space="0" w:color="auto"/>
              <w:right w:val="single" w:sz="4" w:space="0" w:color="auto"/>
            </w:tcBorders>
            <w:shd w:val="clear" w:color="auto" w:fill="auto"/>
            <w:vAlign w:val="center"/>
            <w:hideMark/>
          </w:tcPr>
          <w:p w14:paraId="10EEA68C"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ВиК</w:t>
            </w:r>
          </w:p>
        </w:tc>
        <w:tc>
          <w:tcPr>
            <w:tcW w:w="165" w:type="pct"/>
            <w:tcBorders>
              <w:top w:val="nil"/>
              <w:left w:val="nil"/>
              <w:bottom w:val="single" w:sz="4" w:space="0" w:color="auto"/>
              <w:right w:val="single" w:sz="4" w:space="0" w:color="auto"/>
            </w:tcBorders>
            <w:shd w:val="clear" w:color="auto" w:fill="auto"/>
            <w:vAlign w:val="center"/>
            <w:hideMark/>
          </w:tcPr>
          <w:p w14:paraId="2E77F0F3"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c>
          <w:tcPr>
            <w:tcW w:w="357" w:type="pct"/>
            <w:tcBorders>
              <w:top w:val="nil"/>
              <w:left w:val="nil"/>
              <w:bottom w:val="single" w:sz="4" w:space="0" w:color="auto"/>
              <w:right w:val="single" w:sz="4" w:space="0" w:color="auto"/>
            </w:tcBorders>
            <w:shd w:val="clear" w:color="auto" w:fill="auto"/>
            <w:vAlign w:val="center"/>
            <w:hideMark/>
          </w:tcPr>
          <w:p w14:paraId="4A635492"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технология</w:t>
            </w:r>
          </w:p>
        </w:tc>
        <w:tc>
          <w:tcPr>
            <w:tcW w:w="329" w:type="pct"/>
            <w:tcBorders>
              <w:top w:val="nil"/>
              <w:left w:val="nil"/>
              <w:bottom w:val="single" w:sz="4" w:space="0" w:color="auto"/>
              <w:right w:val="single" w:sz="4" w:space="0" w:color="auto"/>
            </w:tcBorders>
            <w:shd w:val="clear" w:color="auto" w:fill="auto"/>
            <w:vAlign w:val="center"/>
            <w:hideMark/>
          </w:tcPr>
          <w:p w14:paraId="5FB04B04"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отопление</w:t>
            </w:r>
          </w:p>
        </w:tc>
        <w:tc>
          <w:tcPr>
            <w:tcW w:w="217" w:type="pct"/>
            <w:tcBorders>
              <w:top w:val="nil"/>
              <w:left w:val="nil"/>
              <w:bottom w:val="single" w:sz="4" w:space="0" w:color="auto"/>
              <w:right w:val="single" w:sz="4" w:space="0" w:color="auto"/>
            </w:tcBorders>
            <w:shd w:val="clear" w:color="auto" w:fill="auto"/>
            <w:vAlign w:val="center"/>
            <w:hideMark/>
          </w:tcPr>
          <w:p w14:paraId="093ABA77"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ВиК</w:t>
            </w:r>
          </w:p>
        </w:tc>
        <w:tc>
          <w:tcPr>
            <w:tcW w:w="187" w:type="pct"/>
            <w:tcBorders>
              <w:top w:val="nil"/>
              <w:left w:val="nil"/>
              <w:bottom w:val="single" w:sz="4" w:space="0" w:color="auto"/>
              <w:right w:val="single" w:sz="4" w:space="0" w:color="auto"/>
            </w:tcBorders>
            <w:shd w:val="clear" w:color="auto" w:fill="auto"/>
            <w:vAlign w:val="center"/>
            <w:hideMark/>
          </w:tcPr>
          <w:p w14:paraId="2D100AD3" w14:textId="77777777" w:rsidR="00AC1D65" w:rsidRPr="00AF0DA2" w:rsidRDefault="00AC1D65" w:rsidP="00AC1D65">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ГВС</w:t>
            </w:r>
          </w:p>
        </w:tc>
      </w:tr>
      <w:tr w:rsidR="00AF0DA2" w:rsidRPr="00AF0DA2" w14:paraId="31D9FFF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EEC752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057BE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0,792</w:t>
            </w:r>
          </w:p>
        </w:tc>
        <w:tc>
          <w:tcPr>
            <w:tcW w:w="313" w:type="pct"/>
            <w:tcBorders>
              <w:top w:val="nil"/>
              <w:left w:val="nil"/>
              <w:bottom w:val="single" w:sz="4" w:space="0" w:color="auto"/>
              <w:right w:val="single" w:sz="4" w:space="0" w:color="auto"/>
            </w:tcBorders>
            <w:shd w:val="clear" w:color="auto" w:fill="auto"/>
            <w:vAlign w:val="center"/>
            <w:hideMark/>
          </w:tcPr>
          <w:p w14:paraId="112695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038326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0,782</w:t>
            </w:r>
          </w:p>
        </w:tc>
        <w:tc>
          <w:tcPr>
            <w:tcW w:w="191" w:type="pct"/>
            <w:tcBorders>
              <w:top w:val="nil"/>
              <w:left w:val="nil"/>
              <w:bottom w:val="single" w:sz="4" w:space="0" w:color="auto"/>
              <w:right w:val="single" w:sz="4" w:space="0" w:color="auto"/>
            </w:tcBorders>
            <w:shd w:val="clear" w:color="auto" w:fill="auto"/>
            <w:vAlign w:val="center"/>
            <w:hideMark/>
          </w:tcPr>
          <w:p w14:paraId="56F293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305058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0,010</w:t>
            </w:r>
          </w:p>
        </w:tc>
        <w:tc>
          <w:tcPr>
            <w:tcW w:w="339" w:type="pct"/>
            <w:tcBorders>
              <w:top w:val="nil"/>
              <w:left w:val="nil"/>
              <w:bottom w:val="single" w:sz="4" w:space="0" w:color="auto"/>
              <w:right w:val="single" w:sz="4" w:space="0" w:color="auto"/>
            </w:tcBorders>
            <w:shd w:val="clear" w:color="auto" w:fill="auto"/>
            <w:vAlign w:val="center"/>
            <w:hideMark/>
          </w:tcPr>
          <w:p w14:paraId="62B2FB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0,782</w:t>
            </w:r>
          </w:p>
        </w:tc>
        <w:tc>
          <w:tcPr>
            <w:tcW w:w="193" w:type="pct"/>
            <w:tcBorders>
              <w:top w:val="nil"/>
              <w:left w:val="nil"/>
              <w:bottom w:val="single" w:sz="4" w:space="0" w:color="auto"/>
              <w:right w:val="single" w:sz="4" w:space="0" w:color="auto"/>
            </w:tcBorders>
            <w:shd w:val="clear" w:color="auto" w:fill="auto"/>
            <w:vAlign w:val="center"/>
            <w:hideMark/>
          </w:tcPr>
          <w:p w14:paraId="0758824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0,010</w:t>
            </w:r>
          </w:p>
        </w:tc>
        <w:tc>
          <w:tcPr>
            <w:tcW w:w="359" w:type="pct"/>
            <w:tcBorders>
              <w:top w:val="nil"/>
              <w:left w:val="nil"/>
              <w:bottom w:val="single" w:sz="4" w:space="0" w:color="auto"/>
              <w:right w:val="single" w:sz="4" w:space="0" w:color="auto"/>
            </w:tcBorders>
            <w:shd w:val="clear" w:color="auto" w:fill="auto"/>
            <w:vAlign w:val="center"/>
            <w:hideMark/>
          </w:tcPr>
          <w:p w14:paraId="698A58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B7C77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0F7AB7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87AC1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85036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4851583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3B10D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6A643A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2299F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E1E9F4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33DA59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F0632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0,423</w:t>
            </w:r>
          </w:p>
        </w:tc>
        <w:tc>
          <w:tcPr>
            <w:tcW w:w="313" w:type="pct"/>
            <w:tcBorders>
              <w:top w:val="nil"/>
              <w:left w:val="nil"/>
              <w:bottom w:val="single" w:sz="4" w:space="0" w:color="auto"/>
              <w:right w:val="single" w:sz="4" w:space="0" w:color="auto"/>
            </w:tcBorders>
            <w:shd w:val="clear" w:color="auto" w:fill="auto"/>
            <w:vAlign w:val="center"/>
            <w:hideMark/>
          </w:tcPr>
          <w:p w14:paraId="6BD89F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06B92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0,414</w:t>
            </w:r>
          </w:p>
        </w:tc>
        <w:tc>
          <w:tcPr>
            <w:tcW w:w="191" w:type="pct"/>
            <w:tcBorders>
              <w:top w:val="nil"/>
              <w:left w:val="nil"/>
              <w:bottom w:val="single" w:sz="4" w:space="0" w:color="auto"/>
              <w:right w:val="single" w:sz="4" w:space="0" w:color="auto"/>
            </w:tcBorders>
            <w:shd w:val="clear" w:color="auto" w:fill="auto"/>
            <w:vAlign w:val="center"/>
            <w:hideMark/>
          </w:tcPr>
          <w:p w14:paraId="69E49C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24E0F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0,009</w:t>
            </w:r>
          </w:p>
        </w:tc>
        <w:tc>
          <w:tcPr>
            <w:tcW w:w="339" w:type="pct"/>
            <w:tcBorders>
              <w:top w:val="nil"/>
              <w:left w:val="nil"/>
              <w:bottom w:val="single" w:sz="4" w:space="0" w:color="auto"/>
              <w:right w:val="single" w:sz="4" w:space="0" w:color="auto"/>
            </w:tcBorders>
            <w:shd w:val="clear" w:color="auto" w:fill="auto"/>
            <w:vAlign w:val="center"/>
            <w:hideMark/>
          </w:tcPr>
          <w:p w14:paraId="07BFB67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0,414</w:t>
            </w:r>
          </w:p>
        </w:tc>
        <w:tc>
          <w:tcPr>
            <w:tcW w:w="193" w:type="pct"/>
            <w:tcBorders>
              <w:top w:val="nil"/>
              <w:left w:val="nil"/>
              <w:bottom w:val="single" w:sz="4" w:space="0" w:color="auto"/>
              <w:right w:val="single" w:sz="4" w:space="0" w:color="auto"/>
            </w:tcBorders>
            <w:shd w:val="clear" w:color="auto" w:fill="auto"/>
            <w:vAlign w:val="center"/>
            <w:hideMark/>
          </w:tcPr>
          <w:p w14:paraId="60C781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0,009</w:t>
            </w:r>
          </w:p>
        </w:tc>
        <w:tc>
          <w:tcPr>
            <w:tcW w:w="359" w:type="pct"/>
            <w:tcBorders>
              <w:top w:val="nil"/>
              <w:left w:val="nil"/>
              <w:bottom w:val="single" w:sz="4" w:space="0" w:color="auto"/>
              <w:right w:val="single" w:sz="4" w:space="0" w:color="auto"/>
            </w:tcBorders>
            <w:shd w:val="clear" w:color="auto" w:fill="auto"/>
            <w:vAlign w:val="center"/>
            <w:hideMark/>
          </w:tcPr>
          <w:p w14:paraId="60C7564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A46D84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AE43C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0E6DF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420A8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3DCB6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55C83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92F85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F2EB6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0A1843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7D08503"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58B9C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0,429</w:t>
            </w:r>
          </w:p>
        </w:tc>
        <w:tc>
          <w:tcPr>
            <w:tcW w:w="313" w:type="pct"/>
            <w:tcBorders>
              <w:top w:val="nil"/>
              <w:left w:val="nil"/>
              <w:bottom w:val="single" w:sz="4" w:space="0" w:color="auto"/>
              <w:right w:val="single" w:sz="4" w:space="0" w:color="auto"/>
            </w:tcBorders>
            <w:shd w:val="clear" w:color="auto" w:fill="auto"/>
            <w:vAlign w:val="center"/>
            <w:hideMark/>
          </w:tcPr>
          <w:p w14:paraId="57FD07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11DFC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0,365</w:t>
            </w:r>
          </w:p>
        </w:tc>
        <w:tc>
          <w:tcPr>
            <w:tcW w:w="191" w:type="pct"/>
            <w:tcBorders>
              <w:top w:val="nil"/>
              <w:left w:val="nil"/>
              <w:bottom w:val="single" w:sz="4" w:space="0" w:color="auto"/>
              <w:right w:val="single" w:sz="4" w:space="0" w:color="auto"/>
            </w:tcBorders>
            <w:shd w:val="clear" w:color="auto" w:fill="auto"/>
            <w:vAlign w:val="center"/>
            <w:hideMark/>
          </w:tcPr>
          <w:p w14:paraId="167CFD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0,030</w:t>
            </w:r>
          </w:p>
        </w:tc>
        <w:tc>
          <w:tcPr>
            <w:tcW w:w="165" w:type="pct"/>
            <w:tcBorders>
              <w:top w:val="nil"/>
              <w:left w:val="nil"/>
              <w:bottom w:val="single" w:sz="4" w:space="0" w:color="auto"/>
              <w:right w:val="single" w:sz="4" w:space="0" w:color="auto"/>
            </w:tcBorders>
            <w:shd w:val="clear" w:color="auto" w:fill="auto"/>
            <w:vAlign w:val="center"/>
            <w:hideMark/>
          </w:tcPr>
          <w:p w14:paraId="540A2C9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0,035</w:t>
            </w:r>
          </w:p>
        </w:tc>
        <w:tc>
          <w:tcPr>
            <w:tcW w:w="339" w:type="pct"/>
            <w:tcBorders>
              <w:top w:val="nil"/>
              <w:left w:val="nil"/>
              <w:bottom w:val="single" w:sz="4" w:space="0" w:color="auto"/>
              <w:right w:val="single" w:sz="4" w:space="0" w:color="auto"/>
            </w:tcBorders>
            <w:shd w:val="clear" w:color="auto" w:fill="auto"/>
            <w:vAlign w:val="center"/>
            <w:hideMark/>
          </w:tcPr>
          <w:p w14:paraId="255EB8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0,196</w:t>
            </w:r>
          </w:p>
        </w:tc>
        <w:tc>
          <w:tcPr>
            <w:tcW w:w="193" w:type="pct"/>
            <w:tcBorders>
              <w:top w:val="nil"/>
              <w:left w:val="nil"/>
              <w:bottom w:val="single" w:sz="4" w:space="0" w:color="auto"/>
              <w:right w:val="single" w:sz="4" w:space="0" w:color="auto"/>
            </w:tcBorders>
            <w:shd w:val="clear" w:color="auto" w:fill="auto"/>
            <w:vAlign w:val="center"/>
            <w:hideMark/>
          </w:tcPr>
          <w:p w14:paraId="3DCDD1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0,018</w:t>
            </w:r>
          </w:p>
        </w:tc>
        <w:tc>
          <w:tcPr>
            <w:tcW w:w="359" w:type="pct"/>
            <w:tcBorders>
              <w:top w:val="nil"/>
              <w:left w:val="nil"/>
              <w:bottom w:val="single" w:sz="4" w:space="0" w:color="auto"/>
              <w:right w:val="single" w:sz="4" w:space="0" w:color="auto"/>
            </w:tcBorders>
            <w:shd w:val="clear" w:color="auto" w:fill="auto"/>
            <w:vAlign w:val="center"/>
            <w:hideMark/>
          </w:tcPr>
          <w:p w14:paraId="1BE711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A95F3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59DC8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0,169</w:t>
            </w:r>
          </w:p>
        </w:tc>
        <w:tc>
          <w:tcPr>
            <w:tcW w:w="191" w:type="pct"/>
            <w:tcBorders>
              <w:top w:val="nil"/>
              <w:left w:val="nil"/>
              <w:bottom w:val="single" w:sz="4" w:space="0" w:color="auto"/>
              <w:right w:val="single" w:sz="4" w:space="0" w:color="auto"/>
            </w:tcBorders>
            <w:shd w:val="clear" w:color="auto" w:fill="auto"/>
            <w:vAlign w:val="center"/>
            <w:hideMark/>
          </w:tcPr>
          <w:p w14:paraId="011D07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0,030</w:t>
            </w:r>
          </w:p>
        </w:tc>
        <w:tc>
          <w:tcPr>
            <w:tcW w:w="165" w:type="pct"/>
            <w:tcBorders>
              <w:top w:val="nil"/>
              <w:left w:val="nil"/>
              <w:bottom w:val="single" w:sz="4" w:space="0" w:color="auto"/>
              <w:right w:val="single" w:sz="4" w:space="0" w:color="auto"/>
            </w:tcBorders>
            <w:shd w:val="clear" w:color="auto" w:fill="auto"/>
            <w:vAlign w:val="center"/>
            <w:hideMark/>
          </w:tcPr>
          <w:p w14:paraId="51AF166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0,017</w:t>
            </w:r>
          </w:p>
        </w:tc>
        <w:tc>
          <w:tcPr>
            <w:tcW w:w="357" w:type="pct"/>
            <w:tcBorders>
              <w:top w:val="nil"/>
              <w:left w:val="nil"/>
              <w:bottom w:val="single" w:sz="4" w:space="0" w:color="auto"/>
              <w:right w:val="single" w:sz="4" w:space="0" w:color="auto"/>
            </w:tcBorders>
            <w:shd w:val="clear" w:color="auto" w:fill="auto"/>
            <w:vAlign w:val="center"/>
            <w:hideMark/>
          </w:tcPr>
          <w:p w14:paraId="44FB55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8FA745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B4D21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9161E9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2A47BA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F5B072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22D57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0,591</w:t>
            </w:r>
          </w:p>
        </w:tc>
        <w:tc>
          <w:tcPr>
            <w:tcW w:w="313" w:type="pct"/>
            <w:tcBorders>
              <w:top w:val="nil"/>
              <w:left w:val="nil"/>
              <w:bottom w:val="single" w:sz="4" w:space="0" w:color="auto"/>
              <w:right w:val="single" w:sz="4" w:space="0" w:color="auto"/>
            </w:tcBorders>
            <w:shd w:val="clear" w:color="auto" w:fill="auto"/>
            <w:vAlign w:val="center"/>
            <w:hideMark/>
          </w:tcPr>
          <w:p w14:paraId="50773F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9CC1A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0,591</w:t>
            </w:r>
          </w:p>
        </w:tc>
        <w:tc>
          <w:tcPr>
            <w:tcW w:w="191" w:type="pct"/>
            <w:tcBorders>
              <w:top w:val="nil"/>
              <w:left w:val="nil"/>
              <w:bottom w:val="single" w:sz="4" w:space="0" w:color="auto"/>
              <w:right w:val="single" w:sz="4" w:space="0" w:color="auto"/>
            </w:tcBorders>
            <w:shd w:val="clear" w:color="auto" w:fill="auto"/>
            <w:vAlign w:val="center"/>
            <w:hideMark/>
          </w:tcPr>
          <w:p w14:paraId="7634680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387A1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15510D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0,583</w:t>
            </w:r>
          </w:p>
        </w:tc>
        <w:tc>
          <w:tcPr>
            <w:tcW w:w="193" w:type="pct"/>
            <w:tcBorders>
              <w:top w:val="nil"/>
              <w:left w:val="nil"/>
              <w:bottom w:val="single" w:sz="4" w:space="0" w:color="auto"/>
              <w:right w:val="single" w:sz="4" w:space="0" w:color="auto"/>
            </w:tcBorders>
            <w:shd w:val="clear" w:color="auto" w:fill="auto"/>
            <w:vAlign w:val="center"/>
            <w:hideMark/>
          </w:tcPr>
          <w:p w14:paraId="6179604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86F5A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0,008</w:t>
            </w:r>
          </w:p>
        </w:tc>
        <w:tc>
          <w:tcPr>
            <w:tcW w:w="205" w:type="pct"/>
            <w:tcBorders>
              <w:top w:val="nil"/>
              <w:left w:val="nil"/>
              <w:bottom w:val="single" w:sz="4" w:space="0" w:color="auto"/>
              <w:right w:val="single" w:sz="4" w:space="0" w:color="auto"/>
            </w:tcBorders>
            <w:shd w:val="clear" w:color="auto" w:fill="auto"/>
            <w:vAlign w:val="center"/>
            <w:hideMark/>
          </w:tcPr>
          <w:p w14:paraId="330066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15CC7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F4B58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88DA4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CF333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905C7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DC388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15706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9587547"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B28F43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D2D92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0,503</w:t>
            </w:r>
          </w:p>
        </w:tc>
        <w:tc>
          <w:tcPr>
            <w:tcW w:w="313" w:type="pct"/>
            <w:tcBorders>
              <w:top w:val="nil"/>
              <w:left w:val="nil"/>
              <w:bottom w:val="single" w:sz="4" w:space="0" w:color="auto"/>
              <w:right w:val="single" w:sz="4" w:space="0" w:color="auto"/>
            </w:tcBorders>
            <w:shd w:val="clear" w:color="auto" w:fill="auto"/>
            <w:vAlign w:val="center"/>
            <w:hideMark/>
          </w:tcPr>
          <w:p w14:paraId="784A212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EE669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0,193</w:t>
            </w:r>
          </w:p>
        </w:tc>
        <w:tc>
          <w:tcPr>
            <w:tcW w:w="191" w:type="pct"/>
            <w:tcBorders>
              <w:top w:val="nil"/>
              <w:left w:val="nil"/>
              <w:bottom w:val="single" w:sz="4" w:space="0" w:color="auto"/>
              <w:right w:val="single" w:sz="4" w:space="0" w:color="auto"/>
            </w:tcBorders>
            <w:shd w:val="clear" w:color="auto" w:fill="auto"/>
            <w:vAlign w:val="center"/>
            <w:hideMark/>
          </w:tcPr>
          <w:p w14:paraId="786649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0,303</w:t>
            </w:r>
          </w:p>
        </w:tc>
        <w:tc>
          <w:tcPr>
            <w:tcW w:w="165" w:type="pct"/>
            <w:tcBorders>
              <w:top w:val="nil"/>
              <w:left w:val="nil"/>
              <w:bottom w:val="single" w:sz="4" w:space="0" w:color="auto"/>
              <w:right w:val="single" w:sz="4" w:space="0" w:color="auto"/>
            </w:tcBorders>
            <w:shd w:val="clear" w:color="auto" w:fill="auto"/>
            <w:vAlign w:val="center"/>
            <w:hideMark/>
          </w:tcPr>
          <w:p w14:paraId="0725EAC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0,007</w:t>
            </w:r>
          </w:p>
        </w:tc>
        <w:tc>
          <w:tcPr>
            <w:tcW w:w="339" w:type="pct"/>
            <w:tcBorders>
              <w:top w:val="nil"/>
              <w:left w:val="nil"/>
              <w:bottom w:val="single" w:sz="4" w:space="0" w:color="auto"/>
              <w:right w:val="single" w:sz="4" w:space="0" w:color="auto"/>
            </w:tcBorders>
            <w:shd w:val="clear" w:color="auto" w:fill="auto"/>
            <w:vAlign w:val="center"/>
            <w:hideMark/>
          </w:tcPr>
          <w:p w14:paraId="54ABFE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6543CF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583284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3AD96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566D00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0,193</w:t>
            </w:r>
          </w:p>
        </w:tc>
        <w:tc>
          <w:tcPr>
            <w:tcW w:w="191" w:type="pct"/>
            <w:tcBorders>
              <w:top w:val="nil"/>
              <w:left w:val="nil"/>
              <w:bottom w:val="single" w:sz="4" w:space="0" w:color="auto"/>
              <w:right w:val="single" w:sz="4" w:space="0" w:color="auto"/>
            </w:tcBorders>
            <w:shd w:val="clear" w:color="auto" w:fill="auto"/>
            <w:vAlign w:val="center"/>
            <w:hideMark/>
          </w:tcPr>
          <w:p w14:paraId="04487A2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0,303</w:t>
            </w:r>
          </w:p>
        </w:tc>
        <w:tc>
          <w:tcPr>
            <w:tcW w:w="165" w:type="pct"/>
            <w:tcBorders>
              <w:top w:val="nil"/>
              <w:left w:val="nil"/>
              <w:bottom w:val="single" w:sz="4" w:space="0" w:color="auto"/>
              <w:right w:val="single" w:sz="4" w:space="0" w:color="auto"/>
            </w:tcBorders>
            <w:shd w:val="clear" w:color="auto" w:fill="auto"/>
            <w:vAlign w:val="center"/>
            <w:hideMark/>
          </w:tcPr>
          <w:p w14:paraId="6B833F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0,007</w:t>
            </w:r>
          </w:p>
        </w:tc>
        <w:tc>
          <w:tcPr>
            <w:tcW w:w="357" w:type="pct"/>
            <w:tcBorders>
              <w:top w:val="nil"/>
              <w:left w:val="nil"/>
              <w:bottom w:val="single" w:sz="4" w:space="0" w:color="auto"/>
              <w:right w:val="single" w:sz="4" w:space="0" w:color="auto"/>
            </w:tcBorders>
            <w:shd w:val="clear" w:color="auto" w:fill="auto"/>
            <w:vAlign w:val="center"/>
            <w:hideMark/>
          </w:tcPr>
          <w:p w14:paraId="2516AC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1E41E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7707F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1CB25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BC8CA16"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19808A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0918D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313" w:type="pct"/>
            <w:tcBorders>
              <w:top w:val="nil"/>
              <w:left w:val="nil"/>
              <w:bottom w:val="single" w:sz="4" w:space="0" w:color="auto"/>
              <w:right w:val="single" w:sz="4" w:space="0" w:color="auto"/>
            </w:tcBorders>
            <w:shd w:val="clear" w:color="auto" w:fill="auto"/>
            <w:vAlign w:val="center"/>
            <w:hideMark/>
          </w:tcPr>
          <w:p w14:paraId="3AE2816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E8BBF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191" w:type="pct"/>
            <w:tcBorders>
              <w:top w:val="nil"/>
              <w:left w:val="nil"/>
              <w:bottom w:val="single" w:sz="4" w:space="0" w:color="auto"/>
              <w:right w:val="single" w:sz="4" w:space="0" w:color="auto"/>
            </w:tcBorders>
            <w:shd w:val="clear" w:color="auto" w:fill="auto"/>
            <w:vAlign w:val="center"/>
            <w:hideMark/>
          </w:tcPr>
          <w:p w14:paraId="724F1A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FB4AE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339" w:type="pct"/>
            <w:tcBorders>
              <w:top w:val="nil"/>
              <w:left w:val="nil"/>
              <w:bottom w:val="single" w:sz="4" w:space="0" w:color="auto"/>
              <w:right w:val="single" w:sz="4" w:space="0" w:color="auto"/>
            </w:tcBorders>
            <w:shd w:val="clear" w:color="auto" w:fill="auto"/>
            <w:vAlign w:val="center"/>
            <w:hideMark/>
          </w:tcPr>
          <w:p w14:paraId="31951A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193" w:type="pct"/>
            <w:tcBorders>
              <w:top w:val="nil"/>
              <w:left w:val="nil"/>
              <w:bottom w:val="single" w:sz="4" w:space="0" w:color="auto"/>
              <w:right w:val="single" w:sz="4" w:space="0" w:color="auto"/>
            </w:tcBorders>
            <w:shd w:val="clear" w:color="auto" w:fill="auto"/>
            <w:vAlign w:val="center"/>
            <w:hideMark/>
          </w:tcPr>
          <w:p w14:paraId="4030926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359" w:type="pct"/>
            <w:tcBorders>
              <w:top w:val="nil"/>
              <w:left w:val="nil"/>
              <w:bottom w:val="single" w:sz="4" w:space="0" w:color="auto"/>
              <w:right w:val="single" w:sz="4" w:space="0" w:color="auto"/>
            </w:tcBorders>
            <w:shd w:val="clear" w:color="auto" w:fill="auto"/>
            <w:vAlign w:val="center"/>
            <w:hideMark/>
          </w:tcPr>
          <w:p w14:paraId="226CE1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608E1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DBF18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70C97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91465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6E98B98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4115E9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9674A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AB278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BC60E46"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0FDA5A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DC8D4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0,515</w:t>
            </w:r>
          </w:p>
        </w:tc>
        <w:tc>
          <w:tcPr>
            <w:tcW w:w="313" w:type="pct"/>
            <w:tcBorders>
              <w:top w:val="nil"/>
              <w:left w:val="nil"/>
              <w:bottom w:val="single" w:sz="4" w:space="0" w:color="auto"/>
              <w:right w:val="single" w:sz="4" w:space="0" w:color="auto"/>
            </w:tcBorders>
            <w:shd w:val="clear" w:color="auto" w:fill="auto"/>
            <w:vAlign w:val="center"/>
            <w:hideMark/>
          </w:tcPr>
          <w:p w14:paraId="7C90149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E72FB7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0,503</w:t>
            </w:r>
          </w:p>
        </w:tc>
        <w:tc>
          <w:tcPr>
            <w:tcW w:w="191" w:type="pct"/>
            <w:tcBorders>
              <w:top w:val="nil"/>
              <w:left w:val="nil"/>
              <w:bottom w:val="single" w:sz="4" w:space="0" w:color="auto"/>
              <w:right w:val="single" w:sz="4" w:space="0" w:color="auto"/>
            </w:tcBorders>
            <w:shd w:val="clear" w:color="auto" w:fill="auto"/>
            <w:vAlign w:val="center"/>
            <w:hideMark/>
          </w:tcPr>
          <w:p w14:paraId="5C25BB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E9AE5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339" w:type="pct"/>
            <w:tcBorders>
              <w:top w:val="nil"/>
              <w:left w:val="nil"/>
              <w:bottom w:val="single" w:sz="4" w:space="0" w:color="auto"/>
              <w:right w:val="single" w:sz="4" w:space="0" w:color="auto"/>
            </w:tcBorders>
            <w:shd w:val="clear" w:color="auto" w:fill="auto"/>
            <w:vAlign w:val="center"/>
            <w:hideMark/>
          </w:tcPr>
          <w:p w14:paraId="076AED4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C1E84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29D4DB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5FB8A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E0510F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0,503</w:t>
            </w:r>
          </w:p>
        </w:tc>
        <w:tc>
          <w:tcPr>
            <w:tcW w:w="191" w:type="pct"/>
            <w:tcBorders>
              <w:top w:val="nil"/>
              <w:left w:val="nil"/>
              <w:bottom w:val="single" w:sz="4" w:space="0" w:color="auto"/>
              <w:right w:val="single" w:sz="4" w:space="0" w:color="auto"/>
            </w:tcBorders>
            <w:shd w:val="clear" w:color="auto" w:fill="auto"/>
            <w:vAlign w:val="center"/>
            <w:hideMark/>
          </w:tcPr>
          <w:p w14:paraId="23683A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08FB2B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357" w:type="pct"/>
            <w:tcBorders>
              <w:top w:val="nil"/>
              <w:left w:val="nil"/>
              <w:bottom w:val="single" w:sz="4" w:space="0" w:color="auto"/>
              <w:right w:val="single" w:sz="4" w:space="0" w:color="auto"/>
            </w:tcBorders>
            <w:shd w:val="clear" w:color="auto" w:fill="auto"/>
            <w:vAlign w:val="center"/>
            <w:hideMark/>
          </w:tcPr>
          <w:p w14:paraId="53C908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26287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8F6C3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DC077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39F1AC5"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81E765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3AE92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0,665</w:t>
            </w:r>
          </w:p>
        </w:tc>
        <w:tc>
          <w:tcPr>
            <w:tcW w:w="313" w:type="pct"/>
            <w:tcBorders>
              <w:top w:val="nil"/>
              <w:left w:val="nil"/>
              <w:bottom w:val="single" w:sz="4" w:space="0" w:color="auto"/>
              <w:right w:val="single" w:sz="4" w:space="0" w:color="auto"/>
            </w:tcBorders>
            <w:shd w:val="clear" w:color="auto" w:fill="auto"/>
            <w:vAlign w:val="center"/>
            <w:hideMark/>
          </w:tcPr>
          <w:p w14:paraId="2B2755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F142E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0,662</w:t>
            </w:r>
          </w:p>
        </w:tc>
        <w:tc>
          <w:tcPr>
            <w:tcW w:w="191" w:type="pct"/>
            <w:tcBorders>
              <w:top w:val="nil"/>
              <w:left w:val="nil"/>
              <w:bottom w:val="single" w:sz="4" w:space="0" w:color="auto"/>
              <w:right w:val="single" w:sz="4" w:space="0" w:color="auto"/>
            </w:tcBorders>
            <w:shd w:val="clear" w:color="auto" w:fill="auto"/>
            <w:vAlign w:val="center"/>
            <w:hideMark/>
          </w:tcPr>
          <w:p w14:paraId="644812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C0169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0,004</w:t>
            </w:r>
          </w:p>
        </w:tc>
        <w:tc>
          <w:tcPr>
            <w:tcW w:w="339" w:type="pct"/>
            <w:tcBorders>
              <w:top w:val="nil"/>
              <w:left w:val="nil"/>
              <w:bottom w:val="single" w:sz="4" w:space="0" w:color="auto"/>
              <w:right w:val="single" w:sz="4" w:space="0" w:color="auto"/>
            </w:tcBorders>
            <w:shd w:val="clear" w:color="auto" w:fill="auto"/>
            <w:vAlign w:val="center"/>
            <w:hideMark/>
          </w:tcPr>
          <w:p w14:paraId="1D3B96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0,662</w:t>
            </w:r>
          </w:p>
        </w:tc>
        <w:tc>
          <w:tcPr>
            <w:tcW w:w="193" w:type="pct"/>
            <w:tcBorders>
              <w:top w:val="nil"/>
              <w:left w:val="nil"/>
              <w:bottom w:val="single" w:sz="4" w:space="0" w:color="auto"/>
              <w:right w:val="single" w:sz="4" w:space="0" w:color="auto"/>
            </w:tcBorders>
            <w:shd w:val="clear" w:color="auto" w:fill="auto"/>
            <w:vAlign w:val="center"/>
            <w:hideMark/>
          </w:tcPr>
          <w:p w14:paraId="12102A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0,004</w:t>
            </w:r>
          </w:p>
        </w:tc>
        <w:tc>
          <w:tcPr>
            <w:tcW w:w="359" w:type="pct"/>
            <w:tcBorders>
              <w:top w:val="nil"/>
              <w:left w:val="nil"/>
              <w:bottom w:val="single" w:sz="4" w:space="0" w:color="auto"/>
              <w:right w:val="single" w:sz="4" w:space="0" w:color="auto"/>
            </w:tcBorders>
            <w:shd w:val="clear" w:color="auto" w:fill="auto"/>
            <w:vAlign w:val="center"/>
            <w:hideMark/>
          </w:tcPr>
          <w:p w14:paraId="114552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B754C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4E13ACE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3DC1CB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E465E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C9D07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F48687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7DBE1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95602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419A83D"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9D2D2E8"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7F1D1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3,152</w:t>
            </w:r>
          </w:p>
        </w:tc>
        <w:tc>
          <w:tcPr>
            <w:tcW w:w="313" w:type="pct"/>
            <w:tcBorders>
              <w:top w:val="nil"/>
              <w:left w:val="nil"/>
              <w:bottom w:val="single" w:sz="4" w:space="0" w:color="auto"/>
              <w:right w:val="single" w:sz="4" w:space="0" w:color="auto"/>
            </w:tcBorders>
            <w:shd w:val="clear" w:color="auto" w:fill="auto"/>
            <w:vAlign w:val="center"/>
            <w:hideMark/>
          </w:tcPr>
          <w:p w14:paraId="230D05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592D6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2,768</w:t>
            </w:r>
          </w:p>
        </w:tc>
        <w:tc>
          <w:tcPr>
            <w:tcW w:w="191" w:type="pct"/>
            <w:tcBorders>
              <w:top w:val="nil"/>
              <w:left w:val="nil"/>
              <w:bottom w:val="single" w:sz="4" w:space="0" w:color="auto"/>
              <w:right w:val="single" w:sz="4" w:space="0" w:color="auto"/>
            </w:tcBorders>
            <w:shd w:val="clear" w:color="auto" w:fill="auto"/>
            <w:vAlign w:val="center"/>
            <w:hideMark/>
          </w:tcPr>
          <w:p w14:paraId="2D42EFF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0,159</w:t>
            </w:r>
          </w:p>
        </w:tc>
        <w:tc>
          <w:tcPr>
            <w:tcW w:w="165" w:type="pct"/>
            <w:tcBorders>
              <w:top w:val="nil"/>
              <w:left w:val="nil"/>
              <w:bottom w:val="single" w:sz="4" w:space="0" w:color="auto"/>
              <w:right w:val="single" w:sz="4" w:space="0" w:color="auto"/>
            </w:tcBorders>
            <w:shd w:val="clear" w:color="auto" w:fill="auto"/>
            <w:vAlign w:val="center"/>
            <w:hideMark/>
          </w:tcPr>
          <w:p w14:paraId="7BFD6C6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0,225</w:t>
            </w:r>
          </w:p>
        </w:tc>
        <w:tc>
          <w:tcPr>
            <w:tcW w:w="339" w:type="pct"/>
            <w:tcBorders>
              <w:top w:val="nil"/>
              <w:left w:val="nil"/>
              <w:bottom w:val="single" w:sz="4" w:space="0" w:color="auto"/>
              <w:right w:val="single" w:sz="4" w:space="0" w:color="auto"/>
            </w:tcBorders>
            <w:shd w:val="clear" w:color="auto" w:fill="auto"/>
            <w:vAlign w:val="center"/>
            <w:hideMark/>
          </w:tcPr>
          <w:p w14:paraId="4434FE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2,262</w:t>
            </w:r>
          </w:p>
        </w:tc>
        <w:tc>
          <w:tcPr>
            <w:tcW w:w="193" w:type="pct"/>
            <w:tcBorders>
              <w:top w:val="nil"/>
              <w:left w:val="nil"/>
              <w:bottom w:val="single" w:sz="4" w:space="0" w:color="auto"/>
              <w:right w:val="single" w:sz="4" w:space="0" w:color="auto"/>
            </w:tcBorders>
            <w:shd w:val="clear" w:color="auto" w:fill="auto"/>
            <w:vAlign w:val="center"/>
            <w:hideMark/>
          </w:tcPr>
          <w:p w14:paraId="4013F5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0,218</w:t>
            </w:r>
          </w:p>
        </w:tc>
        <w:tc>
          <w:tcPr>
            <w:tcW w:w="359" w:type="pct"/>
            <w:tcBorders>
              <w:top w:val="nil"/>
              <w:left w:val="nil"/>
              <w:bottom w:val="single" w:sz="4" w:space="0" w:color="auto"/>
              <w:right w:val="single" w:sz="4" w:space="0" w:color="auto"/>
            </w:tcBorders>
            <w:shd w:val="clear" w:color="auto" w:fill="auto"/>
            <w:vAlign w:val="center"/>
            <w:hideMark/>
          </w:tcPr>
          <w:p w14:paraId="58BD0A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0,146</w:t>
            </w:r>
          </w:p>
        </w:tc>
        <w:tc>
          <w:tcPr>
            <w:tcW w:w="205" w:type="pct"/>
            <w:tcBorders>
              <w:top w:val="nil"/>
              <w:left w:val="nil"/>
              <w:bottom w:val="single" w:sz="4" w:space="0" w:color="auto"/>
              <w:right w:val="single" w:sz="4" w:space="0" w:color="auto"/>
            </w:tcBorders>
            <w:shd w:val="clear" w:color="auto" w:fill="auto"/>
            <w:vAlign w:val="center"/>
            <w:hideMark/>
          </w:tcPr>
          <w:p w14:paraId="674EB7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1F02A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0,360</w:t>
            </w:r>
          </w:p>
        </w:tc>
        <w:tc>
          <w:tcPr>
            <w:tcW w:w="191" w:type="pct"/>
            <w:tcBorders>
              <w:top w:val="nil"/>
              <w:left w:val="nil"/>
              <w:bottom w:val="single" w:sz="4" w:space="0" w:color="auto"/>
              <w:right w:val="single" w:sz="4" w:space="0" w:color="auto"/>
            </w:tcBorders>
            <w:shd w:val="clear" w:color="auto" w:fill="auto"/>
            <w:vAlign w:val="center"/>
            <w:hideMark/>
          </w:tcPr>
          <w:p w14:paraId="05A781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0,159</w:t>
            </w:r>
          </w:p>
        </w:tc>
        <w:tc>
          <w:tcPr>
            <w:tcW w:w="165" w:type="pct"/>
            <w:tcBorders>
              <w:top w:val="nil"/>
              <w:left w:val="nil"/>
              <w:bottom w:val="single" w:sz="4" w:space="0" w:color="auto"/>
              <w:right w:val="single" w:sz="4" w:space="0" w:color="auto"/>
            </w:tcBorders>
            <w:shd w:val="clear" w:color="auto" w:fill="auto"/>
            <w:vAlign w:val="center"/>
            <w:hideMark/>
          </w:tcPr>
          <w:p w14:paraId="061068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0,007</w:t>
            </w:r>
          </w:p>
        </w:tc>
        <w:tc>
          <w:tcPr>
            <w:tcW w:w="357" w:type="pct"/>
            <w:tcBorders>
              <w:top w:val="nil"/>
              <w:left w:val="nil"/>
              <w:bottom w:val="single" w:sz="4" w:space="0" w:color="auto"/>
              <w:right w:val="single" w:sz="4" w:space="0" w:color="auto"/>
            </w:tcBorders>
            <w:shd w:val="clear" w:color="auto" w:fill="auto"/>
            <w:vAlign w:val="center"/>
            <w:hideMark/>
          </w:tcPr>
          <w:p w14:paraId="3E86278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BA854B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3C7D4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43FF1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BF88BF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757F0A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3B7C4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3,793</w:t>
            </w:r>
          </w:p>
        </w:tc>
        <w:tc>
          <w:tcPr>
            <w:tcW w:w="313" w:type="pct"/>
            <w:tcBorders>
              <w:top w:val="nil"/>
              <w:left w:val="nil"/>
              <w:bottom w:val="single" w:sz="4" w:space="0" w:color="auto"/>
              <w:right w:val="single" w:sz="4" w:space="0" w:color="auto"/>
            </w:tcBorders>
            <w:shd w:val="clear" w:color="auto" w:fill="auto"/>
            <w:vAlign w:val="center"/>
            <w:hideMark/>
          </w:tcPr>
          <w:p w14:paraId="2BFB60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5A00F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3,403</w:t>
            </w:r>
          </w:p>
        </w:tc>
        <w:tc>
          <w:tcPr>
            <w:tcW w:w="191" w:type="pct"/>
            <w:tcBorders>
              <w:top w:val="nil"/>
              <w:left w:val="nil"/>
              <w:bottom w:val="single" w:sz="4" w:space="0" w:color="auto"/>
              <w:right w:val="single" w:sz="4" w:space="0" w:color="auto"/>
            </w:tcBorders>
            <w:shd w:val="clear" w:color="auto" w:fill="auto"/>
            <w:vAlign w:val="center"/>
            <w:hideMark/>
          </w:tcPr>
          <w:p w14:paraId="488B70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86906A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0,390</w:t>
            </w:r>
          </w:p>
        </w:tc>
        <w:tc>
          <w:tcPr>
            <w:tcW w:w="339" w:type="pct"/>
            <w:tcBorders>
              <w:top w:val="nil"/>
              <w:left w:val="nil"/>
              <w:bottom w:val="single" w:sz="4" w:space="0" w:color="auto"/>
              <w:right w:val="single" w:sz="4" w:space="0" w:color="auto"/>
            </w:tcBorders>
            <w:shd w:val="clear" w:color="auto" w:fill="auto"/>
            <w:vAlign w:val="center"/>
            <w:hideMark/>
          </w:tcPr>
          <w:p w14:paraId="6031B2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3,299</w:t>
            </w:r>
          </w:p>
        </w:tc>
        <w:tc>
          <w:tcPr>
            <w:tcW w:w="193" w:type="pct"/>
            <w:tcBorders>
              <w:top w:val="nil"/>
              <w:left w:val="nil"/>
              <w:bottom w:val="single" w:sz="4" w:space="0" w:color="auto"/>
              <w:right w:val="single" w:sz="4" w:space="0" w:color="auto"/>
            </w:tcBorders>
            <w:shd w:val="clear" w:color="auto" w:fill="auto"/>
            <w:vAlign w:val="center"/>
            <w:hideMark/>
          </w:tcPr>
          <w:p w14:paraId="6D8F285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0,389</w:t>
            </w:r>
          </w:p>
        </w:tc>
        <w:tc>
          <w:tcPr>
            <w:tcW w:w="359" w:type="pct"/>
            <w:tcBorders>
              <w:top w:val="nil"/>
              <w:left w:val="nil"/>
              <w:bottom w:val="single" w:sz="4" w:space="0" w:color="auto"/>
              <w:right w:val="single" w:sz="4" w:space="0" w:color="auto"/>
            </w:tcBorders>
            <w:shd w:val="clear" w:color="auto" w:fill="auto"/>
            <w:vAlign w:val="center"/>
            <w:hideMark/>
          </w:tcPr>
          <w:p w14:paraId="280AB6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0,021</w:t>
            </w:r>
          </w:p>
        </w:tc>
        <w:tc>
          <w:tcPr>
            <w:tcW w:w="205" w:type="pct"/>
            <w:tcBorders>
              <w:top w:val="nil"/>
              <w:left w:val="nil"/>
              <w:bottom w:val="single" w:sz="4" w:space="0" w:color="auto"/>
              <w:right w:val="single" w:sz="4" w:space="0" w:color="auto"/>
            </w:tcBorders>
            <w:shd w:val="clear" w:color="auto" w:fill="auto"/>
            <w:vAlign w:val="center"/>
            <w:hideMark/>
          </w:tcPr>
          <w:p w14:paraId="3DF69F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94B69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0,084</w:t>
            </w:r>
          </w:p>
        </w:tc>
        <w:tc>
          <w:tcPr>
            <w:tcW w:w="191" w:type="pct"/>
            <w:tcBorders>
              <w:top w:val="nil"/>
              <w:left w:val="nil"/>
              <w:bottom w:val="single" w:sz="4" w:space="0" w:color="auto"/>
              <w:right w:val="single" w:sz="4" w:space="0" w:color="auto"/>
            </w:tcBorders>
            <w:shd w:val="clear" w:color="auto" w:fill="auto"/>
            <w:vAlign w:val="center"/>
            <w:hideMark/>
          </w:tcPr>
          <w:p w14:paraId="1D27BDB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8A5C4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A7D17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C06764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EF3553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819AC6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1C5C772"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91E6FA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FAF1DB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2,896</w:t>
            </w:r>
          </w:p>
        </w:tc>
        <w:tc>
          <w:tcPr>
            <w:tcW w:w="313" w:type="pct"/>
            <w:tcBorders>
              <w:top w:val="nil"/>
              <w:left w:val="nil"/>
              <w:bottom w:val="single" w:sz="4" w:space="0" w:color="auto"/>
              <w:right w:val="single" w:sz="4" w:space="0" w:color="auto"/>
            </w:tcBorders>
            <w:shd w:val="clear" w:color="auto" w:fill="auto"/>
            <w:vAlign w:val="center"/>
            <w:hideMark/>
          </w:tcPr>
          <w:p w14:paraId="1C147F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973DE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1,648</w:t>
            </w:r>
          </w:p>
        </w:tc>
        <w:tc>
          <w:tcPr>
            <w:tcW w:w="191" w:type="pct"/>
            <w:tcBorders>
              <w:top w:val="nil"/>
              <w:left w:val="nil"/>
              <w:bottom w:val="single" w:sz="4" w:space="0" w:color="auto"/>
              <w:right w:val="single" w:sz="4" w:space="0" w:color="auto"/>
            </w:tcBorders>
            <w:shd w:val="clear" w:color="auto" w:fill="auto"/>
            <w:vAlign w:val="center"/>
            <w:hideMark/>
          </w:tcPr>
          <w:p w14:paraId="4D1990E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0,912</w:t>
            </w:r>
          </w:p>
        </w:tc>
        <w:tc>
          <w:tcPr>
            <w:tcW w:w="165" w:type="pct"/>
            <w:tcBorders>
              <w:top w:val="nil"/>
              <w:left w:val="nil"/>
              <w:bottom w:val="single" w:sz="4" w:space="0" w:color="auto"/>
              <w:right w:val="single" w:sz="4" w:space="0" w:color="auto"/>
            </w:tcBorders>
            <w:shd w:val="clear" w:color="auto" w:fill="auto"/>
            <w:vAlign w:val="center"/>
            <w:hideMark/>
          </w:tcPr>
          <w:p w14:paraId="68D7D5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0,336</w:t>
            </w:r>
          </w:p>
        </w:tc>
        <w:tc>
          <w:tcPr>
            <w:tcW w:w="339" w:type="pct"/>
            <w:tcBorders>
              <w:top w:val="nil"/>
              <w:left w:val="nil"/>
              <w:bottom w:val="single" w:sz="4" w:space="0" w:color="auto"/>
              <w:right w:val="single" w:sz="4" w:space="0" w:color="auto"/>
            </w:tcBorders>
            <w:shd w:val="clear" w:color="auto" w:fill="auto"/>
            <w:vAlign w:val="center"/>
            <w:hideMark/>
          </w:tcPr>
          <w:p w14:paraId="3B26F1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0,605</w:t>
            </w:r>
          </w:p>
        </w:tc>
        <w:tc>
          <w:tcPr>
            <w:tcW w:w="193" w:type="pct"/>
            <w:tcBorders>
              <w:top w:val="nil"/>
              <w:left w:val="nil"/>
              <w:bottom w:val="single" w:sz="4" w:space="0" w:color="auto"/>
              <w:right w:val="single" w:sz="4" w:space="0" w:color="auto"/>
            </w:tcBorders>
            <w:shd w:val="clear" w:color="auto" w:fill="auto"/>
            <w:vAlign w:val="center"/>
            <w:hideMark/>
          </w:tcPr>
          <w:p w14:paraId="600255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0,239</w:t>
            </w:r>
          </w:p>
        </w:tc>
        <w:tc>
          <w:tcPr>
            <w:tcW w:w="359" w:type="pct"/>
            <w:tcBorders>
              <w:top w:val="nil"/>
              <w:left w:val="nil"/>
              <w:bottom w:val="single" w:sz="4" w:space="0" w:color="auto"/>
              <w:right w:val="single" w:sz="4" w:space="0" w:color="auto"/>
            </w:tcBorders>
            <w:shd w:val="clear" w:color="auto" w:fill="auto"/>
            <w:vAlign w:val="center"/>
            <w:hideMark/>
          </w:tcPr>
          <w:p w14:paraId="549DD2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5AE921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52867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0,512</w:t>
            </w:r>
          </w:p>
        </w:tc>
        <w:tc>
          <w:tcPr>
            <w:tcW w:w="191" w:type="pct"/>
            <w:tcBorders>
              <w:top w:val="nil"/>
              <w:left w:val="nil"/>
              <w:bottom w:val="single" w:sz="4" w:space="0" w:color="auto"/>
              <w:right w:val="single" w:sz="4" w:space="0" w:color="auto"/>
            </w:tcBorders>
            <w:shd w:val="clear" w:color="auto" w:fill="auto"/>
            <w:vAlign w:val="center"/>
            <w:hideMark/>
          </w:tcPr>
          <w:p w14:paraId="0A0776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0,311</w:t>
            </w:r>
          </w:p>
        </w:tc>
        <w:tc>
          <w:tcPr>
            <w:tcW w:w="165" w:type="pct"/>
            <w:tcBorders>
              <w:top w:val="nil"/>
              <w:left w:val="nil"/>
              <w:bottom w:val="single" w:sz="4" w:space="0" w:color="auto"/>
              <w:right w:val="single" w:sz="4" w:space="0" w:color="auto"/>
            </w:tcBorders>
            <w:shd w:val="clear" w:color="auto" w:fill="auto"/>
            <w:vAlign w:val="center"/>
            <w:hideMark/>
          </w:tcPr>
          <w:p w14:paraId="5B6699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0,025</w:t>
            </w:r>
          </w:p>
        </w:tc>
        <w:tc>
          <w:tcPr>
            <w:tcW w:w="357" w:type="pct"/>
            <w:tcBorders>
              <w:top w:val="nil"/>
              <w:left w:val="nil"/>
              <w:bottom w:val="single" w:sz="4" w:space="0" w:color="auto"/>
              <w:right w:val="single" w:sz="4" w:space="0" w:color="auto"/>
            </w:tcBorders>
            <w:shd w:val="clear" w:color="auto" w:fill="auto"/>
            <w:vAlign w:val="center"/>
            <w:hideMark/>
          </w:tcPr>
          <w:p w14:paraId="0A2BFD0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497C1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0,531</w:t>
            </w:r>
          </w:p>
        </w:tc>
        <w:tc>
          <w:tcPr>
            <w:tcW w:w="217" w:type="pct"/>
            <w:tcBorders>
              <w:top w:val="nil"/>
              <w:left w:val="nil"/>
              <w:bottom w:val="single" w:sz="4" w:space="0" w:color="auto"/>
              <w:right w:val="single" w:sz="4" w:space="0" w:color="auto"/>
            </w:tcBorders>
            <w:shd w:val="clear" w:color="auto" w:fill="auto"/>
            <w:vAlign w:val="center"/>
            <w:hideMark/>
          </w:tcPr>
          <w:p w14:paraId="5CE352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0,601</w:t>
            </w:r>
          </w:p>
        </w:tc>
        <w:tc>
          <w:tcPr>
            <w:tcW w:w="187" w:type="pct"/>
            <w:tcBorders>
              <w:top w:val="nil"/>
              <w:left w:val="nil"/>
              <w:bottom w:val="single" w:sz="4" w:space="0" w:color="auto"/>
              <w:right w:val="single" w:sz="4" w:space="0" w:color="auto"/>
            </w:tcBorders>
            <w:shd w:val="clear" w:color="auto" w:fill="auto"/>
            <w:vAlign w:val="center"/>
            <w:hideMark/>
          </w:tcPr>
          <w:p w14:paraId="17E2C5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0,072</w:t>
            </w:r>
          </w:p>
        </w:tc>
      </w:tr>
      <w:tr w:rsidR="00AF0DA2" w:rsidRPr="00AF0DA2" w14:paraId="4CC2B994"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B816590"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E22169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3,627</w:t>
            </w:r>
          </w:p>
        </w:tc>
        <w:tc>
          <w:tcPr>
            <w:tcW w:w="313" w:type="pct"/>
            <w:tcBorders>
              <w:top w:val="nil"/>
              <w:left w:val="nil"/>
              <w:bottom w:val="single" w:sz="4" w:space="0" w:color="auto"/>
              <w:right w:val="single" w:sz="4" w:space="0" w:color="auto"/>
            </w:tcBorders>
            <w:shd w:val="clear" w:color="auto" w:fill="auto"/>
            <w:vAlign w:val="center"/>
            <w:hideMark/>
          </w:tcPr>
          <w:p w14:paraId="3CCA3B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55CA5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3,542</w:t>
            </w:r>
          </w:p>
        </w:tc>
        <w:tc>
          <w:tcPr>
            <w:tcW w:w="191" w:type="pct"/>
            <w:tcBorders>
              <w:top w:val="nil"/>
              <w:left w:val="nil"/>
              <w:bottom w:val="single" w:sz="4" w:space="0" w:color="auto"/>
              <w:right w:val="single" w:sz="4" w:space="0" w:color="auto"/>
            </w:tcBorders>
            <w:shd w:val="clear" w:color="auto" w:fill="auto"/>
            <w:vAlign w:val="center"/>
            <w:hideMark/>
          </w:tcPr>
          <w:p w14:paraId="3E5798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0,025</w:t>
            </w:r>
          </w:p>
        </w:tc>
        <w:tc>
          <w:tcPr>
            <w:tcW w:w="165" w:type="pct"/>
            <w:tcBorders>
              <w:top w:val="nil"/>
              <w:left w:val="nil"/>
              <w:bottom w:val="single" w:sz="4" w:space="0" w:color="auto"/>
              <w:right w:val="single" w:sz="4" w:space="0" w:color="auto"/>
            </w:tcBorders>
            <w:shd w:val="clear" w:color="auto" w:fill="auto"/>
            <w:vAlign w:val="center"/>
            <w:hideMark/>
          </w:tcPr>
          <w:p w14:paraId="417886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0,060</w:t>
            </w:r>
          </w:p>
        </w:tc>
        <w:tc>
          <w:tcPr>
            <w:tcW w:w="339" w:type="pct"/>
            <w:tcBorders>
              <w:top w:val="nil"/>
              <w:left w:val="nil"/>
              <w:bottom w:val="single" w:sz="4" w:space="0" w:color="auto"/>
              <w:right w:val="single" w:sz="4" w:space="0" w:color="auto"/>
            </w:tcBorders>
            <w:shd w:val="clear" w:color="auto" w:fill="auto"/>
            <w:vAlign w:val="center"/>
            <w:hideMark/>
          </w:tcPr>
          <w:p w14:paraId="47CBA4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2,566</w:t>
            </w:r>
          </w:p>
        </w:tc>
        <w:tc>
          <w:tcPr>
            <w:tcW w:w="193" w:type="pct"/>
            <w:tcBorders>
              <w:top w:val="nil"/>
              <w:left w:val="nil"/>
              <w:bottom w:val="single" w:sz="4" w:space="0" w:color="auto"/>
              <w:right w:val="single" w:sz="4" w:space="0" w:color="auto"/>
            </w:tcBorders>
            <w:shd w:val="clear" w:color="auto" w:fill="auto"/>
            <w:vAlign w:val="center"/>
            <w:hideMark/>
          </w:tcPr>
          <w:p w14:paraId="6A7D317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0,041</w:t>
            </w:r>
          </w:p>
        </w:tc>
        <w:tc>
          <w:tcPr>
            <w:tcW w:w="359" w:type="pct"/>
            <w:tcBorders>
              <w:top w:val="nil"/>
              <w:left w:val="nil"/>
              <w:bottom w:val="single" w:sz="4" w:space="0" w:color="auto"/>
              <w:right w:val="single" w:sz="4" w:space="0" w:color="auto"/>
            </w:tcBorders>
            <w:shd w:val="clear" w:color="auto" w:fill="auto"/>
            <w:vAlign w:val="center"/>
            <w:hideMark/>
          </w:tcPr>
          <w:p w14:paraId="5FDEC35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FF9EE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252A4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0,976</w:t>
            </w:r>
          </w:p>
        </w:tc>
        <w:tc>
          <w:tcPr>
            <w:tcW w:w="191" w:type="pct"/>
            <w:tcBorders>
              <w:top w:val="nil"/>
              <w:left w:val="nil"/>
              <w:bottom w:val="single" w:sz="4" w:space="0" w:color="auto"/>
              <w:right w:val="single" w:sz="4" w:space="0" w:color="auto"/>
            </w:tcBorders>
            <w:shd w:val="clear" w:color="auto" w:fill="auto"/>
            <w:vAlign w:val="center"/>
            <w:hideMark/>
          </w:tcPr>
          <w:p w14:paraId="277E74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0,025</w:t>
            </w:r>
          </w:p>
        </w:tc>
        <w:tc>
          <w:tcPr>
            <w:tcW w:w="165" w:type="pct"/>
            <w:tcBorders>
              <w:top w:val="nil"/>
              <w:left w:val="nil"/>
              <w:bottom w:val="single" w:sz="4" w:space="0" w:color="auto"/>
              <w:right w:val="single" w:sz="4" w:space="0" w:color="auto"/>
            </w:tcBorders>
            <w:shd w:val="clear" w:color="auto" w:fill="auto"/>
            <w:vAlign w:val="center"/>
            <w:hideMark/>
          </w:tcPr>
          <w:p w14:paraId="393A12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0,019</w:t>
            </w:r>
          </w:p>
        </w:tc>
        <w:tc>
          <w:tcPr>
            <w:tcW w:w="357" w:type="pct"/>
            <w:tcBorders>
              <w:top w:val="nil"/>
              <w:left w:val="nil"/>
              <w:bottom w:val="single" w:sz="4" w:space="0" w:color="auto"/>
              <w:right w:val="single" w:sz="4" w:space="0" w:color="auto"/>
            </w:tcBorders>
            <w:shd w:val="clear" w:color="auto" w:fill="auto"/>
            <w:vAlign w:val="center"/>
            <w:hideMark/>
          </w:tcPr>
          <w:p w14:paraId="03F0CD4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800894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79ED9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040848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7CF787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5563C1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84BB8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3,889</w:t>
            </w:r>
          </w:p>
        </w:tc>
        <w:tc>
          <w:tcPr>
            <w:tcW w:w="313" w:type="pct"/>
            <w:tcBorders>
              <w:top w:val="nil"/>
              <w:left w:val="nil"/>
              <w:bottom w:val="single" w:sz="4" w:space="0" w:color="auto"/>
              <w:right w:val="single" w:sz="4" w:space="0" w:color="auto"/>
            </w:tcBorders>
            <w:shd w:val="clear" w:color="auto" w:fill="auto"/>
            <w:vAlign w:val="center"/>
            <w:hideMark/>
          </w:tcPr>
          <w:p w14:paraId="4C00AC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0E051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3,676</w:t>
            </w:r>
          </w:p>
        </w:tc>
        <w:tc>
          <w:tcPr>
            <w:tcW w:w="191" w:type="pct"/>
            <w:tcBorders>
              <w:top w:val="nil"/>
              <w:left w:val="nil"/>
              <w:bottom w:val="single" w:sz="4" w:space="0" w:color="auto"/>
              <w:right w:val="single" w:sz="4" w:space="0" w:color="auto"/>
            </w:tcBorders>
            <w:shd w:val="clear" w:color="auto" w:fill="auto"/>
            <w:vAlign w:val="center"/>
            <w:hideMark/>
          </w:tcPr>
          <w:p w14:paraId="489842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0,037</w:t>
            </w:r>
          </w:p>
        </w:tc>
        <w:tc>
          <w:tcPr>
            <w:tcW w:w="165" w:type="pct"/>
            <w:tcBorders>
              <w:top w:val="nil"/>
              <w:left w:val="nil"/>
              <w:bottom w:val="single" w:sz="4" w:space="0" w:color="auto"/>
              <w:right w:val="single" w:sz="4" w:space="0" w:color="auto"/>
            </w:tcBorders>
            <w:shd w:val="clear" w:color="auto" w:fill="auto"/>
            <w:vAlign w:val="center"/>
            <w:hideMark/>
          </w:tcPr>
          <w:p w14:paraId="144210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0,176</w:t>
            </w:r>
          </w:p>
        </w:tc>
        <w:tc>
          <w:tcPr>
            <w:tcW w:w="339" w:type="pct"/>
            <w:tcBorders>
              <w:top w:val="nil"/>
              <w:left w:val="nil"/>
              <w:bottom w:val="single" w:sz="4" w:space="0" w:color="auto"/>
              <w:right w:val="single" w:sz="4" w:space="0" w:color="auto"/>
            </w:tcBorders>
            <w:shd w:val="clear" w:color="auto" w:fill="auto"/>
            <w:vAlign w:val="center"/>
            <w:hideMark/>
          </w:tcPr>
          <w:p w14:paraId="4572A24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2,079</w:t>
            </w:r>
          </w:p>
        </w:tc>
        <w:tc>
          <w:tcPr>
            <w:tcW w:w="193" w:type="pct"/>
            <w:tcBorders>
              <w:top w:val="nil"/>
              <w:left w:val="nil"/>
              <w:bottom w:val="single" w:sz="4" w:space="0" w:color="auto"/>
              <w:right w:val="single" w:sz="4" w:space="0" w:color="auto"/>
            </w:tcBorders>
            <w:shd w:val="clear" w:color="auto" w:fill="auto"/>
            <w:vAlign w:val="center"/>
            <w:hideMark/>
          </w:tcPr>
          <w:p w14:paraId="59C940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0,032</w:t>
            </w:r>
          </w:p>
        </w:tc>
        <w:tc>
          <w:tcPr>
            <w:tcW w:w="359" w:type="pct"/>
            <w:tcBorders>
              <w:top w:val="nil"/>
              <w:left w:val="nil"/>
              <w:bottom w:val="single" w:sz="4" w:space="0" w:color="auto"/>
              <w:right w:val="single" w:sz="4" w:space="0" w:color="auto"/>
            </w:tcBorders>
            <w:shd w:val="clear" w:color="auto" w:fill="auto"/>
            <w:vAlign w:val="center"/>
            <w:hideMark/>
          </w:tcPr>
          <w:p w14:paraId="18C261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41C5D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F29D8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1,562</w:t>
            </w:r>
          </w:p>
        </w:tc>
        <w:tc>
          <w:tcPr>
            <w:tcW w:w="191" w:type="pct"/>
            <w:tcBorders>
              <w:top w:val="nil"/>
              <w:left w:val="nil"/>
              <w:bottom w:val="single" w:sz="4" w:space="0" w:color="auto"/>
              <w:right w:val="single" w:sz="4" w:space="0" w:color="auto"/>
            </w:tcBorders>
            <w:shd w:val="clear" w:color="auto" w:fill="auto"/>
            <w:vAlign w:val="center"/>
            <w:hideMark/>
          </w:tcPr>
          <w:p w14:paraId="035E6D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0,037</w:t>
            </w:r>
          </w:p>
        </w:tc>
        <w:tc>
          <w:tcPr>
            <w:tcW w:w="165" w:type="pct"/>
            <w:tcBorders>
              <w:top w:val="nil"/>
              <w:left w:val="nil"/>
              <w:bottom w:val="single" w:sz="4" w:space="0" w:color="auto"/>
              <w:right w:val="single" w:sz="4" w:space="0" w:color="auto"/>
            </w:tcBorders>
            <w:shd w:val="clear" w:color="auto" w:fill="auto"/>
            <w:vAlign w:val="center"/>
            <w:hideMark/>
          </w:tcPr>
          <w:p w14:paraId="58A29C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0,144</w:t>
            </w:r>
          </w:p>
        </w:tc>
        <w:tc>
          <w:tcPr>
            <w:tcW w:w="357" w:type="pct"/>
            <w:tcBorders>
              <w:top w:val="nil"/>
              <w:left w:val="nil"/>
              <w:bottom w:val="single" w:sz="4" w:space="0" w:color="auto"/>
              <w:right w:val="single" w:sz="4" w:space="0" w:color="auto"/>
            </w:tcBorders>
            <w:shd w:val="clear" w:color="auto" w:fill="auto"/>
            <w:vAlign w:val="center"/>
            <w:hideMark/>
          </w:tcPr>
          <w:p w14:paraId="71674B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2B824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0,035</w:t>
            </w:r>
          </w:p>
        </w:tc>
        <w:tc>
          <w:tcPr>
            <w:tcW w:w="217" w:type="pct"/>
            <w:tcBorders>
              <w:top w:val="nil"/>
              <w:left w:val="nil"/>
              <w:bottom w:val="single" w:sz="4" w:space="0" w:color="auto"/>
              <w:right w:val="single" w:sz="4" w:space="0" w:color="auto"/>
            </w:tcBorders>
            <w:shd w:val="clear" w:color="auto" w:fill="auto"/>
            <w:vAlign w:val="center"/>
            <w:hideMark/>
          </w:tcPr>
          <w:p w14:paraId="0D6A3F9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0159A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8F1695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D4E2EA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B615F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3,117</w:t>
            </w:r>
          </w:p>
        </w:tc>
        <w:tc>
          <w:tcPr>
            <w:tcW w:w="313" w:type="pct"/>
            <w:tcBorders>
              <w:top w:val="nil"/>
              <w:left w:val="nil"/>
              <w:bottom w:val="single" w:sz="4" w:space="0" w:color="auto"/>
              <w:right w:val="single" w:sz="4" w:space="0" w:color="auto"/>
            </w:tcBorders>
            <w:shd w:val="clear" w:color="auto" w:fill="auto"/>
            <w:vAlign w:val="center"/>
            <w:hideMark/>
          </w:tcPr>
          <w:p w14:paraId="319830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67811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3,051</w:t>
            </w:r>
          </w:p>
        </w:tc>
        <w:tc>
          <w:tcPr>
            <w:tcW w:w="191" w:type="pct"/>
            <w:tcBorders>
              <w:top w:val="nil"/>
              <w:left w:val="nil"/>
              <w:bottom w:val="single" w:sz="4" w:space="0" w:color="auto"/>
              <w:right w:val="single" w:sz="4" w:space="0" w:color="auto"/>
            </w:tcBorders>
            <w:shd w:val="clear" w:color="auto" w:fill="auto"/>
            <w:vAlign w:val="center"/>
            <w:hideMark/>
          </w:tcPr>
          <w:p w14:paraId="374BFB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90DD0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0,066</w:t>
            </w:r>
          </w:p>
        </w:tc>
        <w:tc>
          <w:tcPr>
            <w:tcW w:w="339" w:type="pct"/>
            <w:tcBorders>
              <w:top w:val="nil"/>
              <w:left w:val="nil"/>
              <w:bottom w:val="single" w:sz="4" w:space="0" w:color="auto"/>
              <w:right w:val="single" w:sz="4" w:space="0" w:color="auto"/>
            </w:tcBorders>
            <w:shd w:val="clear" w:color="auto" w:fill="auto"/>
            <w:vAlign w:val="center"/>
            <w:hideMark/>
          </w:tcPr>
          <w:p w14:paraId="2203B6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2,706</w:t>
            </w:r>
          </w:p>
        </w:tc>
        <w:tc>
          <w:tcPr>
            <w:tcW w:w="193" w:type="pct"/>
            <w:tcBorders>
              <w:top w:val="nil"/>
              <w:left w:val="nil"/>
              <w:bottom w:val="single" w:sz="4" w:space="0" w:color="auto"/>
              <w:right w:val="single" w:sz="4" w:space="0" w:color="auto"/>
            </w:tcBorders>
            <w:shd w:val="clear" w:color="auto" w:fill="auto"/>
            <w:vAlign w:val="center"/>
            <w:hideMark/>
          </w:tcPr>
          <w:p w14:paraId="037A79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359" w:type="pct"/>
            <w:tcBorders>
              <w:top w:val="nil"/>
              <w:left w:val="nil"/>
              <w:bottom w:val="single" w:sz="4" w:space="0" w:color="auto"/>
              <w:right w:val="single" w:sz="4" w:space="0" w:color="auto"/>
            </w:tcBorders>
            <w:shd w:val="clear" w:color="auto" w:fill="auto"/>
            <w:vAlign w:val="center"/>
            <w:hideMark/>
          </w:tcPr>
          <w:p w14:paraId="0C8847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33899F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D7735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0,345</w:t>
            </w:r>
          </w:p>
        </w:tc>
        <w:tc>
          <w:tcPr>
            <w:tcW w:w="191" w:type="pct"/>
            <w:tcBorders>
              <w:top w:val="nil"/>
              <w:left w:val="nil"/>
              <w:bottom w:val="single" w:sz="4" w:space="0" w:color="auto"/>
              <w:right w:val="single" w:sz="4" w:space="0" w:color="auto"/>
            </w:tcBorders>
            <w:shd w:val="clear" w:color="auto" w:fill="auto"/>
            <w:vAlign w:val="center"/>
            <w:hideMark/>
          </w:tcPr>
          <w:p w14:paraId="3140E6A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1DC870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0,016</w:t>
            </w:r>
          </w:p>
        </w:tc>
        <w:tc>
          <w:tcPr>
            <w:tcW w:w="357" w:type="pct"/>
            <w:tcBorders>
              <w:top w:val="nil"/>
              <w:left w:val="nil"/>
              <w:bottom w:val="single" w:sz="4" w:space="0" w:color="auto"/>
              <w:right w:val="single" w:sz="4" w:space="0" w:color="auto"/>
            </w:tcBorders>
            <w:shd w:val="clear" w:color="auto" w:fill="auto"/>
            <w:vAlign w:val="center"/>
            <w:hideMark/>
          </w:tcPr>
          <w:p w14:paraId="2435F2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4A092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F2831C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40B1A0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DAC724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063D5D3"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10ECC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2,967</w:t>
            </w:r>
          </w:p>
        </w:tc>
        <w:tc>
          <w:tcPr>
            <w:tcW w:w="313" w:type="pct"/>
            <w:tcBorders>
              <w:top w:val="nil"/>
              <w:left w:val="nil"/>
              <w:bottom w:val="single" w:sz="4" w:space="0" w:color="auto"/>
              <w:right w:val="single" w:sz="4" w:space="0" w:color="auto"/>
            </w:tcBorders>
            <w:shd w:val="clear" w:color="auto" w:fill="auto"/>
            <w:vAlign w:val="center"/>
            <w:hideMark/>
          </w:tcPr>
          <w:p w14:paraId="3FCC1E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4C231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2,745</w:t>
            </w:r>
          </w:p>
        </w:tc>
        <w:tc>
          <w:tcPr>
            <w:tcW w:w="191" w:type="pct"/>
            <w:tcBorders>
              <w:top w:val="nil"/>
              <w:left w:val="nil"/>
              <w:bottom w:val="single" w:sz="4" w:space="0" w:color="auto"/>
              <w:right w:val="single" w:sz="4" w:space="0" w:color="auto"/>
            </w:tcBorders>
            <w:shd w:val="clear" w:color="auto" w:fill="auto"/>
            <w:vAlign w:val="center"/>
            <w:hideMark/>
          </w:tcPr>
          <w:p w14:paraId="78F6082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0,083</w:t>
            </w:r>
          </w:p>
        </w:tc>
        <w:tc>
          <w:tcPr>
            <w:tcW w:w="165" w:type="pct"/>
            <w:tcBorders>
              <w:top w:val="nil"/>
              <w:left w:val="nil"/>
              <w:bottom w:val="single" w:sz="4" w:space="0" w:color="auto"/>
              <w:right w:val="single" w:sz="4" w:space="0" w:color="auto"/>
            </w:tcBorders>
            <w:shd w:val="clear" w:color="auto" w:fill="auto"/>
            <w:vAlign w:val="center"/>
            <w:hideMark/>
          </w:tcPr>
          <w:p w14:paraId="11A4DD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0,140</w:t>
            </w:r>
          </w:p>
        </w:tc>
        <w:tc>
          <w:tcPr>
            <w:tcW w:w="339" w:type="pct"/>
            <w:tcBorders>
              <w:top w:val="nil"/>
              <w:left w:val="nil"/>
              <w:bottom w:val="single" w:sz="4" w:space="0" w:color="auto"/>
              <w:right w:val="single" w:sz="4" w:space="0" w:color="auto"/>
            </w:tcBorders>
            <w:shd w:val="clear" w:color="auto" w:fill="auto"/>
            <w:vAlign w:val="center"/>
            <w:hideMark/>
          </w:tcPr>
          <w:p w14:paraId="7CC2E2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2,583</w:t>
            </w:r>
          </w:p>
        </w:tc>
        <w:tc>
          <w:tcPr>
            <w:tcW w:w="193" w:type="pct"/>
            <w:tcBorders>
              <w:top w:val="nil"/>
              <w:left w:val="nil"/>
              <w:bottom w:val="single" w:sz="4" w:space="0" w:color="auto"/>
              <w:right w:val="single" w:sz="4" w:space="0" w:color="auto"/>
            </w:tcBorders>
            <w:shd w:val="clear" w:color="auto" w:fill="auto"/>
            <w:vAlign w:val="center"/>
            <w:hideMark/>
          </w:tcPr>
          <w:p w14:paraId="5B846A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0,121</w:t>
            </w:r>
          </w:p>
        </w:tc>
        <w:tc>
          <w:tcPr>
            <w:tcW w:w="359" w:type="pct"/>
            <w:tcBorders>
              <w:top w:val="nil"/>
              <w:left w:val="nil"/>
              <w:bottom w:val="single" w:sz="4" w:space="0" w:color="auto"/>
              <w:right w:val="single" w:sz="4" w:space="0" w:color="auto"/>
            </w:tcBorders>
            <w:shd w:val="clear" w:color="auto" w:fill="auto"/>
            <w:vAlign w:val="center"/>
            <w:hideMark/>
          </w:tcPr>
          <w:p w14:paraId="020422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39987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3EBA0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0,162</w:t>
            </w:r>
          </w:p>
        </w:tc>
        <w:tc>
          <w:tcPr>
            <w:tcW w:w="191" w:type="pct"/>
            <w:tcBorders>
              <w:top w:val="nil"/>
              <w:left w:val="nil"/>
              <w:bottom w:val="single" w:sz="4" w:space="0" w:color="auto"/>
              <w:right w:val="single" w:sz="4" w:space="0" w:color="auto"/>
            </w:tcBorders>
            <w:shd w:val="clear" w:color="auto" w:fill="auto"/>
            <w:vAlign w:val="center"/>
            <w:hideMark/>
          </w:tcPr>
          <w:p w14:paraId="617C46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0,083</w:t>
            </w:r>
          </w:p>
        </w:tc>
        <w:tc>
          <w:tcPr>
            <w:tcW w:w="165" w:type="pct"/>
            <w:tcBorders>
              <w:top w:val="nil"/>
              <w:left w:val="nil"/>
              <w:bottom w:val="single" w:sz="4" w:space="0" w:color="auto"/>
              <w:right w:val="single" w:sz="4" w:space="0" w:color="auto"/>
            </w:tcBorders>
            <w:shd w:val="clear" w:color="auto" w:fill="auto"/>
            <w:vAlign w:val="center"/>
            <w:hideMark/>
          </w:tcPr>
          <w:p w14:paraId="77B401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0,019</w:t>
            </w:r>
          </w:p>
        </w:tc>
        <w:tc>
          <w:tcPr>
            <w:tcW w:w="357" w:type="pct"/>
            <w:tcBorders>
              <w:top w:val="nil"/>
              <w:left w:val="nil"/>
              <w:bottom w:val="single" w:sz="4" w:space="0" w:color="auto"/>
              <w:right w:val="single" w:sz="4" w:space="0" w:color="auto"/>
            </w:tcBorders>
            <w:shd w:val="clear" w:color="auto" w:fill="auto"/>
            <w:vAlign w:val="center"/>
            <w:hideMark/>
          </w:tcPr>
          <w:p w14:paraId="4F9E271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14E6E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8E0DA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52F96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DA464D9"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BA9E5B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FDE6CF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8,688</w:t>
            </w:r>
          </w:p>
        </w:tc>
        <w:tc>
          <w:tcPr>
            <w:tcW w:w="313" w:type="pct"/>
            <w:tcBorders>
              <w:top w:val="nil"/>
              <w:left w:val="nil"/>
              <w:bottom w:val="single" w:sz="4" w:space="0" w:color="auto"/>
              <w:right w:val="single" w:sz="4" w:space="0" w:color="auto"/>
            </w:tcBorders>
            <w:shd w:val="clear" w:color="auto" w:fill="auto"/>
            <w:vAlign w:val="center"/>
            <w:hideMark/>
          </w:tcPr>
          <w:p w14:paraId="2307A8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7D0B1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4,766</w:t>
            </w:r>
          </w:p>
        </w:tc>
        <w:tc>
          <w:tcPr>
            <w:tcW w:w="191" w:type="pct"/>
            <w:tcBorders>
              <w:top w:val="nil"/>
              <w:left w:val="nil"/>
              <w:bottom w:val="single" w:sz="4" w:space="0" w:color="auto"/>
              <w:right w:val="single" w:sz="4" w:space="0" w:color="auto"/>
            </w:tcBorders>
            <w:shd w:val="clear" w:color="auto" w:fill="auto"/>
            <w:vAlign w:val="center"/>
            <w:hideMark/>
          </w:tcPr>
          <w:p w14:paraId="1C3064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3,093</w:t>
            </w:r>
          </w:p>
        </w:tc>
        <w:tc>
          <w:tcPr>
            <w:tcW w:w="165" w:type="pct"/>
            <w:tcBorders>
              <w:top w:val="nil"/>
              <w:left w:val="nil"/>
              <w:bottom w:val="single" w:sz="4" w:space="0" w:color="auto"/>
              <w:right w:val="single" w:sz="4" w:space="0" w:color="auto"/>
            </w:tcBorders>
            <w:shd w:val="clear" w:color="auto" w:fill="auto"/>
            <w:vAlign w:val="center"/>
            <w:hideMark/>
          </w:tcPr>
          <w:p w14:paraId="07819D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0,828</w:t>
            </w:r>
          </w:p>
        </w:tc>
        <w:tc>
          <w:tcPr>
            <w:tcW w:w="339" w:type="pct"/>
            <w:tcBorders>
              <w:top w:val="nil"/>
              <w:left w:val="nil"/>
              <w:bottom w:val="single" w:sz="4" w:space="0" w:color="auto"/>
              <w:right w:val="single" w:sz="4" w:space="0" w:color="auto"/>
            </w:tcBorders>
            <w:shd w:val="clear" w:color="auto" w:fill="auto"/>
            <w:vAlign w:val="center"/>
            <w:hideMark/>
          </w:tcPr>
          <w:p w14:paraId="1292529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2,342</w:t>
            </w:r>
          </w:p>
        </w:tc>
        <w:tc>
          <w:tcPr>
            <w:tcW w:w="193" w:type="pct"/>
            <w:tcBorders>
              <w:top w:val="nil"/>
              <w:left w:val="nil"/>
              <w:bottom w:val="single" w:sz="4" w:space="0" w:color="auto"/>
              <w:right w:val="single" w:sz="4" w:space="0" w:color="auto"/>
            </w:tcBorders>
            <w:shd w:val="clear" w:color="auto" w:fill="auto"/>
            <w:vAlign w:val="center"/>
            <w:hideMark/>
          </w:tcPr>
          <w:p w14:paraId="12768D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0,560</w:t>
            </w:r>
          </w:p>
        </w:tc>
        <w:tc>
          <w:tcPr>
            <w:tcW w:w="359" w:type="pct"/>
            <w:tcBorders>
              <w:top w:val="nil"/>
              <w:left w:val="nil"/>
              <w:bottom w:val="single" w:sz="4" w:space="0" w:color="auto"/>
              <w:right w:val="single" w:sz="4" w:space="0" w:color="auto"/>
            </w:tcBorders>
            <w:shd w:val="clear" w:color="auto" w:fill="auto"/>
            <w:vAlign w:val="center"/>
            <w:hideMark/>
          </w:tcPr>
          <w:p w14:paraId="6927AE2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250CDA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0ED93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0,835</w:t>
            </w:r>
          </w:p>
        </w:tc>
        <w:tc>
          <w:tcPr>
            <w:tcW w:w="191" w:type="pct"/>
            <w:tcBorders>
              <w:top w:val="nil"/>
              <w:left w:val="nil"/>
              <w:bottom w:val="single" w:sz="4" w:space="0" w:color="auto"/>
              <w:right w:val="single" w:sz="4" w:space="0" w:color="auto"/>
            </w:tcBorders>
            <w:shd w:val="clear" w:color="auto" w:fill="auto"/>
            <w:vAlign w:val="center"/>
            <w:hideMark/>
          </w:tcPr>
          <w:p w14:paraId="155096E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0,350</w:t>
            </w:r>
          </w:p>
        </w:tc>
        <w:tc>
          <w:tcPr>
            <w:tcW w:w="165" w:type="pct"/>
            <w:tcBorders>
              <w:top w:val="nil"/>
              <w:left w:val="nil"/>
              <w:bottom w:val="single" w:sz="4" w:space="0" w:color="auto"/>
              <w:right w:val="single" w:sz="4" w:space="0" w:color="auto"/>
            </w:tcBorders>
            <w:shd w:val="clear" w:color="auto" w:fill="auto"/>
            <w:vAlign w:val="center"/>
            <w:hideMark/>
          </w:tcPr>
          <w:p w14:paraId="4FBB0C4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0,094</w:t>
            </w:r>
          </w:p>
        </w:tc>
        <w:tc>
          <w:tcPr>
            <w:tcW w:w="357" w:type="pct"/>
            <w:tcBorders>
              <w:top w:val="nil"/>
              <w:left w:val="nil"/>
              <w:bottom w:val="single" w:sz="4" w:space="0" w:color="auto"/>
              <w:right w:val="single" w:sz="4" w:space="0" w:color="auto"/>
            </w:tcBorders>
            <w:shd w:val="clear" w:color="auto" w:fill="auto"/>
            <w:vAlign w:val="center"/>
            <w:hideMark/>
          </w:tcPr>
          <w:p w14:paraId="55D264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36437C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1,589</w:t>
            </w:r>
          </w:p>
        </w:tc>
        <w:tc>
          <w:tcPr>
            <w:tcW w:w="217" w:type="pct"/>
            <w:tcBorders>
              <w:top w:val="nil"/>
              <w:left w:val="nil"/>
              <w:bottom w:val="single" w:sz="4" w:space="0" w:color="auto"/>
              <w:right w:val="single" w:sz="4" w:space="0" w:color="auto"/>
            </w:tcBorders>
            <w:shd w:val="clear" w:color="auto" w:fill="auto"/>
            <w:vAlign w:val="center"/>
            <w:hideMark/>
          </w:tcPr>
          <w:p w14:paraId="36BD1A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2,743</w:t>
            </w:r>
          </w:p>
        </w:tc>
        <w:tc>
          <w:tcPr>
            <w:tcW w:w="187" w:type="pct"/>
            <w:tcBorders>
              <w:top w:val="nil"/>
              <w:left w:val="nil"/>
              <w:bottom w:val="single" w:sz="4" w:space="0" w:color="auto"/>
              <w:right w:val="single" w:sz="4" w:space="0" w:color="auto"/>
            </w:tcBorders>
            <w:shd w:val="clear" w:color="auto" w:fill="auto"/>
            <w:vAlign w:val="center"/>
            <w:hideMark/>
          </w:tcPr>
          <w:p w14:paraId="0F9E0E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0,174</w:t>
            </w:r>
          </w:p>
        </w:tc>
      </w:tr>
      <w:tr w:rsidR="00AF0DA2" w:rsidRPr="00AF0DA2" w14:paraId="3E26F427"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6BDA64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4A1F77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11,600</w:t>
            </w:r>
          </w:p>
        </w:tc>
        <w:tc>
          <w:tcPr>
            <w:tcW w:w="313" w:type="pct"/>
            <w:tcBorders>
              <w:top w:val="nil"/>
              <w:left w:val="nil"/>
              <w:bottom w:val="single" w:sz="4" w:space="0" w:color="auto"/>
              <w:right w:val="single" w:sz="4" w:space="0" w:color="auto"/>
            </w:tcBorders>
            <w:shd w:val="clear" w:color="auto" w:fill="auto"/>
            <w:vAlign w:val="center"/>
            <w:hideMark/>
          </w:tcPr>
          <w:p w14:paraId="24A091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F0C67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7,323</w:t>
            </w:r>
          </w:p>
        </w:tc>
        <w:tc>
          <w:tcPr>
            <w:tcW w:w="191" w:type="pct"/>
            <w:tcBorders>
              <w:top w:val="nil"/>
              <w:left w:val="nil"/>
              <w:bottom w:val="single" w:sz="4" w:space="0" w:color="auto"/>
              <w:right w:val="single" w:sz="4" w:space="0" w:color="auto"/>
            </w:tcBorders>
            <w:shd w:val="clear" w:color="auto" w:fill="auto"/>
            <w:vAlign w:val="center"/>
            <w:hideMark/>
          </w:tcPr>
          <w:p w14:paraId="59EB913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3,870</w:t>
            </w:r>
          </w:p>
        </w:tc>
        <w:tc>
          <w:tcPr>
            <w:tcW w:w="165" w:type="pct"/>
            <w:tcBorders>
              <w:top w:val="nil"/>
              <w:left w:val="nil"/>
              <w:bottom w:val="single" w:sz="4" w:space="0" w:color="auto"/>
              <w:right w:val="single" w:sz="4" w:space="0" w:color="auto"/>
            </w:tcBorders>
            <w:shd w:val="clear" w:color="auto" w:fill="auto"/>
            <w:vAlign w:val="center"/>
            <w:hideMark/>
          </w:tcPr>
          <w:p w14:paraId="3D2F8E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0,407</w:t>
            </w:r>
          </w:p>
        </w:tc>
        <w:tc>
          <w:tcPr>
            <w:tcW w:w="339" w:type="pct"/>
            <w:tcBorders>
              <w:top w:val="nil"/>
              <w:left w:val="nil"/>
              <w:bottom w:val="single" w:sz="4" w:space="0" w:color="auto"/>
              <w:right w:val="single" w:sz="4" w:space="0" w:color="auto"/>
            </w:tcBorders>
            <w:shd w:val="clear" w:color="auto" w:fill="auto"/>
            <w:vAlign w:val="center"/>
            <w:hideMark/>
          </w:tcPr>
          <w:p w14:paraId="6481618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5,538</w:t>
            </w:r>
          </w:p>
        </w:tc>
        <w:tc>
          <w:tcPr>
            <w:tcW w:w="193" w:type="pct"/>
            <w:tcBorders>
              <w:top w:val="nil"/>
              <w:left w:val="nil"/>
              <w:bottom w:val="single" w:sz="4" w:space="0" w:color="auto"/>
              <w:right w:val="single" w:sz="4" w:space="0" w:color="auto"/>
            </w:tcBorders>
            <w:shd w:val="clear" w:color="auto" w:fill="auto"/>
            <w:vAlign w:val="center"/>
            <w:hideMark/>
          </w:tcPr>
          <w:p w14:paraId="5288753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0,260</w:t>
            </w:r>
          </w:p>
        </w:tc>
        <w:tc>
          <w:tcPr>
            <w:tcW w:w="359" w:type="pct"/>
            <w:tcBorders>
              <w:top w:val="nil"/>
              <w:left w:val="nil"/>
              <w:bottom w:val="single" w:sz="4" w:space="0" w:color="auto"/>
              <w:right w:val="single" w:sz="4" w:space="0" w:color="auto"/>
            </w:tcBorders>
            <w:shd w:val="clear" w:color="auto" w:fill="auto"/>
            <w:vAlign w:val="center"/>
            <w:hideMark/>
          </w:tcPr>
          <w:p w14:paraId="580525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88DE8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71279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1,785</w:t>
            </w:r>
          </w:p>
        </w:tc>
        <w:tc>
          <w:tcPr>
            <w:tcW w:w="191" w:type="pct"/>
            <w:tcBorders>
              <w:top w:val="nil"/>
              <w:left w:val="nil"/>
              <w:bottom w:val="single" w:sz="4" w:space="0" w:color="auto"/>
              <w:right w:val="single" w:sz="4" w:space="0" w:color="auto"/>
            </w:tcBorders>
            <w:shd w:val="clear" w:color="auto" w:fill="auto"/>
            <w:vAlign w:val="center"/>
            <w:hideMark/>
          </w:tcPr>
          <w:p w14:paraId="7AC700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3,870</w:t>
            </w:r>
          </w:p>
        </w:tc>
        <w:tc>
          <w:tcPr>
            <w:tcW w:w="165" w:type="pct"/>
            <w:tcBorders>
              <w:top w:val="nil"/>
              <w:left w:val="nil"/>
              <w:bottom w:val="single" w:sz="4" w:space="0" w:color="auto"/>
              <w:right w:val="single" w:sz="4" w:space="0" w:color="auto"/>
            </w:tcBorders>
            <w:shd w:val="clear" w:color="auto" w:fill="auto"/>
            <w:vAlign w:val="center"/>
            <w:hideMark/>
          </w:tcPr>
          <w:p w14:paraId="3F78DF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0,147</w:t>
            </w:r>
          </w:p>
        </w:tc>
        <w:tc>
          <w:tcPr>
            <w:tcW w:w="357" w:type="pct"/>
            <w:tcBorders>
              <w:top w:val="nil"/>
              <w:left w:val="nil"/>
              <w:bottom w:val="single" w:sz="4" w:space="0" w:color="auto"/>
              <w:right w:val="single" w:sz="4" w:space="0" w:color="auto"/>
            </w:tcBorders>
            <w:shd w:val="clear" w:color="auto" w:fill="auto"/>
            <w:vAlign w:val="center"/>
            <w:hideMark/>
          </w:tcPr>
          <w:p w14:paraId="1B21FF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266A7B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73CD54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3CF98D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886D99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7714EA9"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0E3A91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5,546</w:t>
            </w:r>
          </w:p>
        </w:tc>
        <w:tc>
          <w:tcPr>
            <w:tcW w:w="313" w:type="pct"/>
            <w:tcBorders>
              <w:top w:val="nil"/>
              <w:left w:val="nil"/>
              <w:bottom w:val="single" w:sz="4" w:space="0" w:color="auto"/>
              <w:right w:val="single" w:sz="4" w:space="0" w:color="auto"/>
            </w:tcBorders>
            <w:shd w:val="clear" w:color="auto" w:fill="auto"/>
            <w:vAlign w:val="center"/>
            <w:hideMark/>
          </w:tcPr>
          <w:p w14:paraId="48DA05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F04C5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4,722</w:t>
            </w:r>
          </w:p>
        </w:tc>
        <w:tc>
          <w:tcPr>
            <w:tcW w:w="191" w:type="pct"/>
            <w:tcBorders>
              <w:top w:val="nil"/>
              <w:left w:val="nil"/>
              <w:bottom w:val="single" w:sz="4" w:space="0" w:color="auto"/>
              <w:right w:val="single" w:sz="4" w:space="0" w:color="auto"/>
            </w:tcBorders>
            <w:shd w:val="clear" w:color="auto" w:fill="auto"/>
            <w:vAlign w:val="center"/>
            <w:hideMark/>
          </w:tcPr>
          <w:p w14:paraId="2523E2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0,665</w:t>
            </w:r>
          </w:p>
        </w:tc>
        <w:tc>
          <w:tcPr>
            <w:tcW w:w="165" w:type="pct"/>
            <w:tcBorders>
              <w:top w:val="nil"/>
              <w:left w:val="nil"/>
              <w:bottom w:val="single" w:sz="4" w:space="0" w:color="auto"/>
              <w:right w:val="single" w:sz="4" w:space="0" w:color="auto"/>
            </w:tcBorders>
            <w:shd w:val="clear" w:color="auto" w:fill="auto"/>
            <w:vAlign w:val="center"/>
            <w:hideMark/>
          </w:tcPr>
          <w:p w14:paraId="6CA870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0,160</w:t>
            </w:r>
          </w:p>
        </w:tc>
        <w:tc>
          <w:tcPr>
            <w:tcW w:w="339" w:type="pct"/>
            <w:tcBorders>
              <w:top w:val="nil"/>
              <w:left w:val="nil"/>
              <w:bottom w:val="single" w:sz="4" w:space="0" w:color="auto"/>
              <w:right w:val="single" w:sz="4" w:space="0" w:color="auto"/>
            </w:tcBorders>
            <w:shd w:val="clear" w:color="auto" w:fill="auto"/>
            <w:vAlign w:val="center"/>
            <w:hideMark/>
          </w:tcPr>
          <w:p w14:paraId="14E15F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3,368</w:t>
            </w:r>
          </w:p>
        </w:tc>
        <w:tc>
          <w:tcPr>
            <w:tcW w:w="193" w:type="pct"/>
            <w:tcBorders>
              <w:top w:val="nil"/>
              <w:left w:val="nil"/>
              <w:bottom w:val="single" w:sz="4" w:space="0" w:color="auto"/>
              <w:right w:val="single" w:sz="4" w:space="0" w:color="auto"/>
            </w:tcBorders>
            <w:shd w:val="clear" w:color="auto" w:fill="auto"/>
            <w:vAlign w:val="center"/>
            <w:hideMark/>
          </w:tcPr>
          <w:p w14:paraId="250D110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0,127</w:t>
            </w:r>
          </w:p>
        </w:tc>
        <w:tc>
          <w:tcPr>
            <w:tcW w:w="359" w:type="pct"/>
            <w:tcBorders>
              <w:top w:val="nil"/>
              <w:left w:val="nil"/>
              <w:bottom w:val="single" w:sz="4" w:space="0" w:color="auto"/>
              <w:right w:val="single" w:sz="4" w:space="0" w:color="auto"/>
            </w:tcBorders>
            <w:shd w:val="clear" w:color="auto" w:fill="auto"/>
            <w:vAlign w:val="center"/>
            <w:hideMark/>
          </w:tcPr>
          <w:p w14:paraId="0151E3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D9914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4B1A7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1,354</w:t>
            </w:r>
          </w:p>
        </w:tc>
        <w:tc>
          <w:tcPr>
            <w:tcW w:w="191" w:type="pct"/>
            <w:tcBorders>
              <w:top w:val="nil"/>
              <w:left w:val="nil"/>
              <w:bottom w:val="single" w:sz="4" w:space="0" w:color="auto"/>
              <w:right w:val="single" w:sz="4" w:space="0" w:color="auto"/>
            </w:tcBorders>
            <w:shd w:val="clear" w:color="auto" w:fill="auto"/>
            <w:vAlign w:val="center"/>
            <w:hideMark/>
          </w:tcPr>
          <w:p w14:paraId="1E8572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0,665</w:t>
            </w:r>
          </w:p>
        </w:tc>
        <w:tc>
          <w:tcPr>
            <w:tcW w:w="165" w:type="pct"/>
            <w:tcBorders>
              <w:top w:val="nil"/>
              <w:left w:val="nil"/>
              <w:bottom w:val="single" w:sz="4" w:space="0" w:color="auto"/>
              <w:right w:val="single" w:sz="4" w:space="0" w:color="auto"/>
            </w:tcBorders>
            <w:shd w:val="clear" w:color="auto" w:fill="auto"/>
            <w:vAlign w:val="center"/>
            <w:hideMark/>
          </w:tcPr>
          <w:p w14:paraId="0079A1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0,033</w:t>
            </w:r>
          </w:p>
        </w:tc>
        <w:tc>
          <w:tcPr>
            <w:tcW w:w="357" w:type="pct"/>
            <w:tcBorders>
              <w:top w:val="nil"/>
              <w:left w:val="nil"/>
              <w:bottom w:val="single" w:sz="4" w:space="0" w:color="auto"/>
              <w:right w:val="single" w:sz="4" w:space="0" w:color="auto"/>
            </w:tcBorders>
            <w:shd w:val="clear" w:color="auto" w:fill="auto"/>
            <w:vAlign w:val="center"/>
            <w:hideMark/>
          </w:tcPr>
          <w:p w14:paraId="5530E4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FAF49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2B00C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06CA43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886607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856666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5A32A2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4,486</w:t>
            </w:r>
          </w:p>
        </w:tc>
        <w:tc>
          <w:tcPr>
            <w:tcW w:w="313" w:type="pct"/>
            <w:tcBorders>
              <w:top w:val="nil"/>
              <w:left w:val="nil"/>
              <w:bottom w:val="single" w:sz="4" w:space="0" w:color="auto"/>
              <w:right w:val="single" w:sz="4" w:space="0" w:color="auto"/>
            </w:tcBorders>
            <w:shd w:val="clear" w:color="auto" w:fill="auto"/>
            <w:vAlign w:val="center"/>
            <w:hideMark/>
          </w:tcPr>
          <w:p w14:paraId="0F94DE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D28C7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3,926</w:t>
            </w:r>
          </w:p>
        </w:tc>
        <w:tc>
          <w:tcPr>
            <w:tcW w:w="191" w:type="pct"/>
            <w:tcBorders>
              <w:top w:val="nil"/>
              <w:left w:val="nil"/>
              <w:bottom w:val="single" w:sz="4" w:space="0" w:color="auto"/>
              <w:right w:val="single" w:sz="4" w:space="0" w:color="auto"/>
            </w:tcBorders>
            <w:shd w:val="clear" w:color="auto" w:fill="auto"/>
            <w:vAlign w:val="center"/>
            <w:hideMark/>
          </w:tcPr>
          <w:p w14:paraId="007AE5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5CFA5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0,560</w:t>
            </w:r>
          </w:p>
        </w:tc>
        <w:tc>
          <w:tcPr>
            <w:tcW w:w="339" w:type="pct"/>
            <w:tcBorders>
              <w:top w:val="nil"/>
              <w:left w:val="nil"/>
              <w:bottom w:val="single" w:sz="4" w:space="0" w:color="auto"/>
              <w:right w:val="single" w:sz="4" w:space="0" w:color="auto"/>
            </w:tcBorders>
            <w:shd w:val="clear" w:color="auto" w:fill="auto"/>
            <w:vAlign w:val="center"/>
            <w:hideMark/>
          </w:tcPr>
          <w:p w14:paraId="0A0ADF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3,043</w:t>
            </w:r>
          </w:p>
        </w:tc>
        <w:tc>
          <w:tcPr>
            <w:tcW w:w="193" w:type="pct"/>
            <w:tcBorders>
              <w:top w:val="nil"/>
              <w:left w:val="nil"/>
              <w:bottom w:val="single" w:sz="4" w:space="0" w:color="auto"/>
              <w:right w:val="single" w:sz="4" w:space="0" w:color="auto"/>
            </w:tcBorders>
            <w:shd w:val="clear" w:color="auto" w:fill="auto"/>
            <w:vAlign w:val="center"/>
            <w:hideMark/>
          </w:tcPr>
          <w:p w14:paraId="5E2A5C3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0,530</w:t>
            </w:r>
          </w:p>
        </w:tc>
        <w:tc>
          <w:tcPr>
            <w:tcW w:w="359" w:type="pct"/>
            <w:tcBorders>
              <w:top w:val="nil"/>
              <w:left w:val="nil"/>
              <w:bottom w:val="single" w:sz="4" w:space="0" w:color="auto"/>
              <w:right w:val="single" w:sz="4" w:space="0" w:color="auto"/>
            </w:tcBorders>
            <w:shd w:val="clear" w:color="auto" w:fill="auto"/>
            <w:vAlign w:val="center"/>
            <w:hideMark/>
          </w:tcPr>
          <w:p w14:paraId="1A201E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D3638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418BA6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0,674</w:t>
            </w:r>
          </w:p>
        </w:tc>
        <w:tc>
          <w:tcPr>
            <w:tcW w:w="191" w:type="pct"/>
            <w:tcBorders>
              <w:top w:val="nil"/>
              <w:left w:val="nil"/>
              <w:bottom w:val="single" w:sz="4" w:space="0" w:color="auto"/>
              <w:right w:val="single" w:sz="4" w:space="0" w:color="auto"/>
            </w:tcBorders>
            <w:shd w:val="clear" w:color="auto" w:fill="auto"/>
            <w:vAlign w:val="center"/>
            <w:hideMark/>
          </w:tcPr>
          <w:p w14:paraId="43B3E26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70058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0,030</w:t>
            </w:r>
          </w:p>
        </w:tc>
        <w:tc>
          <w:tcPr>
            <w:tcW w:w="357" w:type="pct"/>
            <w:tcBorders>
              <w:top w:val="nil"/>
              <w:left w:val="nil"/>
              <w:bottom w:val="single" w:sz="4" w:space="0" w:color="auto"/>
              <w:right w:val="single" w:sz="4" w:space="0" w:color="auto"/>
            </w:tcBorders>
            <w:shd w:val="clear" w:color="auto" w:fill="auto"/>
            <w:vAlign w:val="center"/>
            <w:hideMark/>
          </w:tcPr>
          <w:p w14:paraId="134AB9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4B3D7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0,209</w:t>
            </w:r>
          </w:p>
        </w:tc>
        <w:tc>
          <w:tcPr>
            <w:tcW w:w="217" w:type="pct"/>
            <w:tcBorders>
              <w:top w:val="nil"/>
              <w:left w:val="nil"/>
              <w:bottom w:val="single" w:sz="4" w:space="0" w:color="auto"/>
              <w:right w:val="single" w:sz="4" w:space="0" w:color="auto"/>
            </w:tcBorders>
            <w:shd w:val="clear" w:color="auto" w:fill="auto"/>
            <w:vAlign w:val="center"/>
            <w:hideMark/>
          </w:tcPr>
          <w:p w14:paraId="7251C9A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6B13D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7EFFD2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62E936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23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3D909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6,338</w:t>
            </w:r>
          </w:p>
        </w:tc>
        <w:tc>
          <w:tcPr>
            <w:tcW w:w="313" w:type="pct"/>
            <w:tcBorders>
              <w:top w:val="nil"/>
              <w:left w:val="nil"/>
              <w:bottom w:val="single" w:sz="4" w:space="0" w:color="auto"/>
              <w:right w:val="single" w:sz="4" w:space="0" w:color="auto"/>
            </w:tcBorders>
            <w:shd w:val="clear" w:color="auto" w:fill="auto"/>
            <w:vAlign w:val="center"/>
            <w:hideMark/>
          </w:tcPr>
          <w:p w14:paraId="6852C5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A699DC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5,565</w:t>
            </w:r>
          </w:p>
        </w:tc>
        <w:tc>
          <w:tcPr>
            <w:tcW w:w="191" w:type="pct"/>
            <w:tcBorders>
              <w:top w:val="nil"/>
              <w:left w:val="nil"/>
              <w:bottom w:val="single" w:sz="4" w:space="0" w:color="auto"/>
              <w:right w:val="single" w:sz="4" w:space="0" w:color="auto"/>
            </w:tcBorders>
            <w:shd w:val="clear" w:color="auto" w:fill="auto"/>
            <w:vAlign w:val="center"/>
            <w:hideMark/>
          </w:tcPr>
          <w:p w14:paraId="50D7C3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0,572</w:t>
            </w:r>
          </w:p>
        </w:tc>
        <w:tc>
          <w:tcPr>
            <w:tcW w:w="165" w:type="pct"/>
            <w:tcBorders>
              <w:top w:val="nil"/>
              <w:left w:val="nil"/>
              <w:bottom w:val="single" w:sz="4" w:space="0" w:color="auto"/>
              <w:right w:val="single" w:sz="4" w:space="0" w:color="auto"/>
            </w:tcBorders>
            <w:shd w:val="clear" w:color="auto" w:fill="auto"/>
            <w:vAlign w:val="center"/>
            <w:hideMark/>
          </w:tcPr>
          <w:p w14:paraId="007B78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0,201</w:t>
            </w:r>
          </w:p>
        </w:tc>
        <w:tc>
          <w:tcPr>
            <w:tcW w:w="339" w:type="pct"/>
            <w:tcBorders>
              <w:top w:val="nil"/>
              <w:left w:val="nil"/>
              <w:bottom w:val="single" w:sz="4" w:space="0" w:color="auto"/>
              <w:right w:val="single" w:sz="4" w:space="0" w:color="auto"/>
            </w:tcBorders>
            <w:shd w:val="clear" w:color="auto" w:fill="auto"/>
            <w:vAlign w:val="center"/>
            <w:hideMark/>
          </w:tcPr>
          <w:p w14:paraId="1BB881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3,330</w:t>
            </w:r>
          </w:p>
        </w:tc>
        <w:tc>
          <w:tcPr>
            <w:tcW w:w="193" w:type="pct"/>
            <w:tcBorders>
              <w:top w:val="nil"/>
              <w:left w:val="nil"/>
              <w:bottom w:val="single" w:sz="4" w:space="0" w:color="auto"/>
              <w:right w:val="single" w:sz="4" w:space="0" w:color="auto"/>
            </w:tcBorders>
            <w:shd w:val="clear" w:color="auto" w:fill="auto"/>
            <w:vAlign w:val="center"/>
            <w:hideMark/>
          </w:tcPr>
          <w:p w14:paraId="1056A17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0,075</w:t>
            </w:r>
          </w:p>
        </w:tc>
        <w:tc>
          <w:tcPr>
            <w:tcW w:w="359" w:type="pct"/>
            <w:tcBorders>
              <w:top w:val="nil"/>
              <w:left w:val="nil"/>
              <w:bottom w:val="single" w:sz="4" w:space="0" w:color="auto"/>
              <w:right w:val="single" w:sz="4" w:space="0" w:color="auto"/>
            </w:tcBorders>
            <w:shd w:val="clear" w:color="auto" w:fill="auto"/>
            <w:vAlign w:val="center"/>
            <w:hideMark/>
          </w:tcPr>
          <w:p w14:paraId="667CCA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C6D98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38B44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1,916</w:t>
            </w:r>
          </w:p>
        </w:tc>
        <w:tc>
          <w:tcPr>
            <w:tcW w:w="191" w:type="pct"/>
            <w:tcBorders>
              <w:top w:val="nil"/>
              <w:left w:val="nil"/>
              <w:bottom w:val="single" w:sz="4" w:space="0" w:color="auto"/>
              <w:right w:val="single" w:sz="4" w:space="0" w:color="auto"/>
            </w:tcBorders>
            <w:shd w:val="clear" w:color="auto" w:fill="auto"/>
            <w:vAlign w:val="center"/>
            <w:hideMark/>
          </w:tcPr>
          <w:p w14:paraId="40D237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0,478</w:t>
            </w:r>
          </w:p>
        </w:tc>
        <w:tc>
          <w:tcPr>
            <w:tcW w:w="165" w:type="pct"/>
            <w:tcBorders>
              <w:top w:val="nil"/>
              <w:left w:val="nil"/>
              <w:bottom w:val="single" w:sz="4" w:space="0" w:color="auto"/>
              <w:right w:val="single" w:sz="4" w:space="0" w:color="auto"/>
            </w:tcBorders>
            <w:shd w:val="clear" w:color="auto" w:fill="auto"/>
            <w:vAlign w:val="center"/>
            <w:hideMark/>
          </w:tcPr>
          <w:p w14:paraId="5BAB1E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0,108</w:t>
            </w:r>
          </w:p>
        </w:tc>
        <w:tc>
          <w:tcPr>
            <w:tcW w:w="357" w:type="pct"/>
            <w:tcBorders>
              <w:top w:val="nil"/>
              <w:left w:val="nil"/>
              <w:bottom w:val="single" w:sz="4" w:space="0" w:color="auto"/>
              <w:right w:val="single" w:sz="4" w:space="0" w:color="auto"/>
            </w:tcBorders>
            <w:shd w:val="clear" w:color="auto" w:fill="auto"/>
            <w:vAlign w:val="center"/>
            <w:hideMark/>
          </w:tcPr>
          <w:p w14:paraId="4ECE55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CA362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0,319</w:t>
            </w:r>
          </w:p>
        </w:tc>
        <w:tc>
          <w:tcPr>
            <w:tcW w:w="217" w:type="pct"/>
            <w:tcBorders>
              <w:top w:val="nil"/>
              <w:left w:val="nil"/>
              <w:bottom w:val="single" w:sz="4" w:space="0" w:color="auto"/>
              <w:right w:val="single" w:sz="4" w:space="0" w:color="auto"/>
            </w:tcBorders>
            <w:shd w:val="clear" w:color="auto" w:fill="auto"/>
            <w:vAlign w:val="center"/>
            <w:hideMark/>
          </w:tcPr>
          <w:p w14:paraId="02FCCD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0,095</w:t>
            </w:r>
          </w:p>
        </w:tc>
        <w:tc>
          <w:tcPr>
            <w:tcW w:w="187" w:type="pct"/>
            <w:tcBorders>
              <w:top w:val="nil"/>
              <w:left w:val="nil"/>
              <w:bottom w:val="single" w:sz="4" w:space="0" w:color="auto"/>
              <w:right w:val="single" w:sz="4" w:space="0" w:color="auto"/>
            </w:tcBorders>
            <w:shd w:val="clear" w:color="auto" w:fill="auto"/>
            <w:vAlign w:val="center"/>
            <w:hideMark/>
          </w:tcPr>
          <w:p w14:paraId="375BCD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0,018</w:t>
            </w:r>
          </w:p>
        </w:tc>
      </w:tr>
      <w:tr w:rsidR="00AF0DA2" w:rsidRPr="00AF0DA2" w14:paraId="458426D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CCF0AC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24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DDD06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12,101</w:t>
            </w:r>
          </w:p>
        </w:tc>
        <w:tc>
          <w:tcPr>
            <w:tcW w:w="313" w:type="pct"/>
            <w:tcBorders>
              <w:top w:val="nil"/>
              <w:left w:val="nil"/>
              <w:bottom w:val="single" w:sz="4" w:space="0" w:color="auto"/>
              <w:right w:val="single" w:sz="4" w:space="0" w:color="auto"/>
            </w:tcBorders>
            <w:shd w:val="clear" w:color="auto" w:fill="auto"/>
            <w:vAlign w:val="center"/>
            <w:hideMark/>
          </w:tcPr>
          <w:p w14:paraId="43497B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523BC5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6,262</w:t>
            </w:r>
          </w:p>
        </w:tc>
        <w:tc>
          <w:tcPr>
            <w:tcW w:w="191" w:type="pct"/>
            <w:tcBorders>
              <w:top w:val="nil"/>
              <w:left w:val="nil"/>
              <w:bottom w:val="single" w:sz="4" w:space="0" w:color="auto"/>
              <w:right w:val="single" w:sz="4" w:space="0" w:color="auto"/>
            </w:tcBorders>
            <w:shd w:val="clear" w:color="auto" w:fill="auto"/>
            <w:vAlign w:val="center"/>
            <w:hideMark/>
          </w:tcPr>
          <w:p w14:paraId="76FC30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5,092</w:t>
            </w:r>
          </w:p>
        </w:tc>
        <w:tc>
          <w:tcPr>
            <w:tcW w:w="165" w:type="pct"/>
            <w:tcBorders>
              <w:top w:val="nil"/>
              <w:left w:val="nil"/>
              <w:bottom w:val="single" w:sz="4" w:space="0" w:color="auto"/>
              <w:right w:val="single" w:sz="4" w:space="0" w:color="auto"/>
            </w:tcBorders>
            <w:shd w:val="clear" w:color="auto" w:fill="auto"/>
            <w:vAlign w:val="center"/>
            <w:hideMark/>
          </w:tcPr>
          <w:p w14:paraId="43CAD3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0,746</w:t>
            </w:r>
          </w:p>
        </w:tc>
        <w:tc>
          <w:tcPr>
            <w:tcW w:w="339" w:type="pct"/>
            <w:tcBorders>
              <w:top w:val="nil"/>
              <w:left w:val="nil"/>
              <w:bottom w:val="single" w:sz="4" w:space="0" w:color="auto"/>
              <w:right w:val="single" w:sz="4" w:space="0" w:color="auto"/>
            </w:tcBorders>
            <w:shd w:val="clear" w:color="auto" w:fill="auto"/>
            <w:vAlign w:val="center"/>
            <w:hideMark/>
          </w:tcPr>
          <w:p w14:paraId="5711A1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0,379</w:t>
            </w:r>
          </w:p>
        </w:tc>
        <w:tc>
          <w:tcPr>
            <w:tcW w:w="193" w:type="pct"/>
            <w:tcBorders>
              <w:top w:val="nil"/>
              <w:left w:val="nil"/>
              <w:bottom w:val="single" w:sz="4" w:space="0" w:color="auto"/>
              <w:right w:val="single" w:sz="4" w:space="0" w:color="auto"/>
            </w:tcBorders>
            <w:shd w:val="clear" w:color="auto" w:fill="auto"/>
            <w:vAlign w:val="center"/>
            <w:hideMark/>
          </w:tcPr>
          <w:p w14:paraId="5A7DE9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0,063</w:t>
            </w:r>
          </w:p>
        </w:tc>
        <w:tc>
          <w:tcPr>
            <w:tcW w:w="359" w:type="pct"/>
            <w:tcBorders>
              <w:top w:val="nil"/>
              <w:left w:val="nil"/>
              <w:bottom w:val="single" w:sz="4" w:space="0" w:color="auto"/>
              <w:right w:val="single" w:sz="4" w:space="0" w:color="auto"/>
            </w:tcBorders>
            <w:shd w:val="clear" w:color="auto" w:fill="auto"/>
            <w:vAlign w:val="center"/>
            <w:hideMark/>
          </w:tcPr>
          <w:p w14:paraId="2B6A02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CE1A4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76DD9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5,883</w:t>
            </w:r>
          </w:p>
        </w:tc>
        <w:tc>
          <w:tcPr>
            <w:tcW w:w="191" w:type="pct"/>
            <w:tcBorders>
              <w:top w:val="nil"/>
              <w:left w:val="nil"/>
              <w:bottom w:val="single" w:sz="4" w:space="0" w:color="auto"/>
              <w:right w:val="single" w:sz="4" w:space="0" w:color="auto"/>
            </w:tcBorders>
            <w:shd w:val="clear" w:color="auto" w:fill="auto"/>
            <w:vAlign w:val="center"/>
            <w:hideMark/>
          </w:tcPr>
          <w:p w14:paraId="6C2B4C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5,092</w:t>
            </w:r>
          </w:p>
        </w:tc>
        <w:tc>
          <w:tcPr>
            <w:tcW w:w="165" w:type="pct"/>
            <w:tcBorders>
              <w:top w:val="nil"/>
              <w:left w:val="nil"/>
              <w:bottom w:val="single" w:sz="4" w:space="0" w:color="auto"/>
              <w:right w:val="single" w:sz="4" w:space="0" w:color="auto"/>
            </w:tcBorders>
            <w:shd w:val="clear" w:color="auto" w:fill="auto"/>
            <w:vAlign w:val="center"/>
            <w:hideMark/>
          </w:tcPr>
          <w:p w14:paraId="5413D05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0,683</w:t>
            </w:r>
          </w:p>
        </w:tc>
        <w:tc>
          <w:tcPr>
            <w:tcW w:w="357" w:type="pct"/>
            <w:tcBorders>
              <w:top w:val="nil"/>
              <w:left w:val="nil"/>
              <w:bottom w:val="single" w:sz="4" w:space="0" w:color="auto"/>
              <w:right w:val="single" w:sz="4" w:space="0" w:color="auto"/>
            </w:tcBorders>
            <w:shd w:val="clear" w:color="auto" w:fill="auto"/>
            <w:vAlign w:val="center"/>
            <w:hideMark/>
          </w:tcPr>
          <w:p w14:paraId="172BC7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58817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0F1D2A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82A9A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2BC4FC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9D1F68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6EC0B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6,048</w:t>
            </w:r>
          </w:p>
        </w:tc>
        <w:tc>
          <w:tcPr>
            <w:tcW w:w="313" w:type="pct"/>
            <w:tcBorders>
              <w:top w:val="nil"/>
              <w:left w:val="nil"/>
              <w:bottom w:val="single" w:sz="4" w:space="0" w:color="auto"/>
              <w:right w:val="single" w:sz="4" w:space="0" w:color="auto"/>
            </w:tcBorders>
            <w:shd w:val="clear" w:color="auto" w:fill="auto"/>
            <w:vAlign w:val="center"/>
            <w:hideMark/>
          </w:tcPr>
          <w:p w14:paraId="287F92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125A3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5,746</w:t>
            </w:r>
          </w:p>
        </w:tc>
        <w:tc>
          <w:tcPr>
            <w:tcW w:w="191" w:type="pct"/>
            <w:tcBorders>
              <w:top w:val="nil"/>
              <w:left w:val="nil"/>
              <w:bottom w:val="single" w:sz="4" w:space="0" w:color="auto"/>
              <w:right w:val="single" w:sz="4" w:space="0" w:color="auto"/>
            </w:tcBorders>
            <w:shd w:val="clear" w:color="auto" w:fill="auto"/>
            <w:vAlign w:val="center"/>
            <w:hideMark/>
          </w:tcPr>
          <w:p w14:paraId="5C0150B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0,085</w:t>
            </w:r>
          </w:p>
        </w:tc>
        <w:tc>
          <w:tcPr>
            <w:tcW w:w="165" w:type="pct"/>
            <w:tcBorders>
              <w:top w:val="nil"/>
              <w:left w:val="nil"/>
              <w:bottom w:val="single" w:sz="4" w:space="0" w:color="auto"/>
              <w:right w:val="single" w:sz="4" w:space="0" w:color="auto"/>
            </w:tcBorders>
            <w:shd w:val="clear" w:color="auto" w:fill="auto"/>
            <w:vAlign w:val="center"/>
            <w:hideMark/>
          </w:tcPr>
          <w:p w14:paraId="398332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0,218</w:t>
            </w:r>
          </w:p>
        </w:tc>
        <w:tc>
          <w:tcPr>
            <w:tcW w:w="339" w:type="pct"/>
            <w:tcBorders>
              <w:top w:val="nil"/>
              <w:left w:val="nil"/>
              <w:bottom w:val="single" w:sz="4" w:space="0" w:color="auto"/>
              <w:right w:val="single" w:sz="4" w:space="0" w:color="auto"/>
            </w:tcBorders>
            <w:shd w:val="clear" w:color="auto" w:fill="auto"/>
            <w:vAlign w:val="center"/>
            <w:hideMark/>
          </w:tcPr>
          <w:p w14:paraId="793C3D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1,091</w:t>
            </w:r>
          </w:p>
        </w:tc>
        <w:tc>
          <w:tcPr>
            <w:tcW w:w="193" w:type="pct"/>
            <w:tcBorders>
              <w:top w:val="nil"/>
              <w:left w:val="nil"/>
              <w:bottom w:val="single" w:sz="4" w:space="0" w:color="auto"/>
              <w:right w:val="single" w:sz="4" w:space="0" w:color="auto"/>
            </w:tcBorders>
            <w:shd w:val="clear" w:color="auto" w:fill="auto"/>
            <w:vAlign w:val="center"/>
            <w:hideMark/>
          </w:tcPr>
          <w:p w14:paraId="17015D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0,065</w:t>
            </w:r>
          </w:p>
        </w:tc>
        <w:tc>
          <w:tcPr>
            <w:tcW w:w="359" w:type="pct"/>
            <w:tcBorders>
              <w:top w:val="nil"/>
              <w:left w:val="nil"/>
              <w:bottom w:val="single" w:sz="4" w:space="0" w:color="auto"/>
              <w:right w:val="single" w:sz="4" w:space="0" w:color="auto"/>
            </w:tcBorders>
            <w:shd w:val="clear" w:color="auto" w:fill="auto"/>
            <w:vAlign w:val="center"/>
            <w:hideMark/>
          </w:tcPr>
          <w:p w14:paraId="2A745F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D87BD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B818E8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4463C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59BD5B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662BF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54EBD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4,655</w:t>
            </w:r>
          </w:p>
        </w:tc>
        <w:tc>
          <w:tcPr>
            <w:tcW w:w="217" w:type="pct"/>
            <w:tcBorders>
              <w:top w:val="nil"/>
              <w:left w:val="nil"/>
              <w:bottom w:val="single" w:sz="4" w:space="0" w:color="auto"/>
              <w:right w:val="single" w:sz="4" w:space="0" w:color="auto"/>
            </w:tcBorders>
            <w:shd w:val="clear" w:color="auto" w:fill="auto"/>
            <w:vAlign w:val="center"/>
            <w:hideMark/>
          </w:tcPr>
          <w:p w14:paraId="78C329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0,085</w:t>
            </w:r>
          </w:p>
        </w:tc>
        <w:tc>
          <w:tcPr>
            <w:tcW w:w="187" w:type="pct"/>
            <w:tcBorders>
              <w:top w:val="nil"/>
              <w:left w:val="nil"/>
              <w:bottom w:val="single" w:sz="4" w:space="0" w:color="auto"/>
              <w:right w:val="single" w:sz="4" w:space="0" w:color="auto"/>
            </w:tcBorders>
            <w:shd w:val="clear" w:color="auto" w:fill="auto"/>
            <w:vAlign w:val="center"/>
            <w:hideMark/>
          </w:tcPr>
          <w:p w14:paraId="721034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0,153</w:t>
            </w:r>
          </w:p>
        </w:tc>
      </w:tr>
      <w:tr w:rsidR="00AF0DA2" w:rsidRPr="00AF0DA2" w14:paraId="641FAB1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D4E31D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BDA81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5,291</w:t>
            </w:r>
          </w:p>
        </w:tc>
        <w:tc>
          <w:tcPr>
            <w:tcW w:w="313" w:type="pct"/>
            <w:tcBorders>
              <w:top w:val="nil"/>
              <w:left w:val="nil"/>
              <w:bottom w:val="single" w:sz="4" w:space="0" w:color="auto"/>
              <w:right w:val="single" w:sz="4" w:space="0" w:color="auto"/>
            </w:tcBorders>
            <w:shd w:val="clear" w:color="auto" w:fill="auto"/>
            <w:vAlign w:val="center"/>
            <w:hideMark/>
          </w:tcPr>
          <w:p w14:paraId="08A45CF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4900B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4,886</w:t>
            </w:r>
          </w:p>
        </w:tc>
        <w:tc>
          <w:tcPr>
            <w:tcW w:w="191" w:type="pct"/>
            <w:tcBorders>
              <w:top w:val="nil"/>
              <w:left w:val="nil"/>
              <w:bottom w:val="single" w:sz="4" w:space="0" w:color="auto"/>
              <w:right w:val="single" w:sz="4" w:space="0" w:color="auto"/>
            </w:tcBorders>
            <w:shd w:val="clear" w:color="auto" w:fill="auto"/>
            <w:vAlign w:val="center"/>
            <w:hideMark/>
          </w:tcPr>
          <w:p w14:paraId="451569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16A97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0,405</w:t>
            </w:r>
          </w:p>
        </w:tc>
        <w:tc>
          <w:tcPr>
            <w:tcW w:w="339" w:type="pct"/>
            <w:tcBorders>
              <w:top w:val="nil"/>
              <w:left w:val="nil"/>
              <w:bottom w:val="single" w:sz="4" w:space="0" w:color="auto"/>
              <w:right w:val="single" w:sz="4" w:space="0" w:color="auto"/>
            </w:tcBorders>
            <w:shd w:val="clear" w:color="auto" w:fill="auto"/>
            <w:vAlign w:val="center"/>
            <w:hideMark/>
          </w:tcPr>
          <w:p w14:paraId="514488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1,795</w:t>
            </w:r>
          </w:p>
        </w:tc>
        <w:tc>
          <w:tcPr>
            <w:tcW w:w="193" w:type="pct"/>
            <w:tcBorders>
              <w:top w:val="nil"/>
              <w:left w:val="nil"/>
              <w:bottom w:val="single" w:sz="4" w:space="0" w:color="auto"/>
              <w:right w:val="single" w:sz="4" w:space="0" w:color="auto"/>
            </w:tcBorders>
            <w:shd w:val="clear" w:color="auto" w:fill="auto"/>
            <w:vAlign w:val="center"/>
            <w:hideMark/>
          </w:tcPr>
          <w:p w14:paraId="4D2A5B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0,355</w:t>
            </w:r>
          </w:p>
        </w:tc>
        <w:tc>
          <w:tcPr>
            <w:tcW w:w="359" w:type="pct"/>
            <w:tcBorders>
              <w:top w:val="nil"/>
              <w:left w:val="nil"/>
              <w:bottom w:val="single" w:sz="4" w:space="0" w:color="auto"/>
              <w:right w:val="single" w:sz="4" w:space="0" w:color="auto"/>
            </w:tcBorders>
            <w:shd w:val="clear" w:color="auto" w:fill="auto"/>
            <w:vAlign w:val="center"/>
            <w:hideMark/>
          </w:tcPr>
          <w:p w14:paraId="6D12AB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0,101</w:t>
            </w:r>
          </w:p>
        </w:tc>
        <w:tc>
          <w:tcPr>
            <w:tcW w:w="205" w:type="pct"/>
            <w:tcBorders>
              <w:top w:val="nil"/>
              <w:left w:val="nil"/>
              <w:bottom w:val="single" w:sz="4" w:space="0" w:color="auto"/>
              <w:right w:val="single" w:sz="4" w:space="0" w:color="auto"/>
            </w:tcBorders>
            <w:shd w:val="clear" w:color="auto" w:fill="auto"/>
            <w:vAlign w:val="center"/>
            <w:hideMark/>
          </w:tcPr>
          <w:p w14:paraId="003867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0,003</w:t>
            </w:r>
          </w:p>
        </w:tc>
        <w:tc>
          <w:tcPr>
            <w:tcW w:w="289" w:type="pct"/>
            <w:tcBorders>
              <w:top w:val="nil"/>
              <w:left w:val="nil"/>
              <w:bottom w:val="single" w:sz="4" w:space="0" w:color="auto"/>
              <w:right w:val="single" w:sz="4" w:space="0" w:color="auto"/>
            </w:tcBorders>
            <w:shd w:val="clear" w:color="auto" w:fill="auto"/>
            <w:vAlign w:val="center"/>
            <w:hideMark/>
          </w:tcPr>
          <w:p w14:paraId="0EDD697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2,221</w:t>
            </w:r>
          </w:p>
        </w:tc>
        <w:tc>
          <w:tcPr>
            <w:tcW w:w="191" w:type="pct"/>
            <w:tcBorders>
              <w:top w:val="nil"/>
              <w:left w:val="nil"/>
              <w:bottom w:val="single" w:sz="4" w:space="0" w:color="auto"/>
              <w:right w:val="single" w:sz="4" w:space="0" w:color="auto"/>
            </w:tcBorders>
            <w:shd w:val="clear" w:color="auto" w:fill="auto"/>
            <w:vAlign w:val="center"/>
            <w:hideMark/>
          </w:tcPr>
          <w:p w14:paraId="5F2335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4D787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0,036</w:t>
            </w:r>
          </w:p>
        </w:tc>
        <w:tc>
          <w:tcPr>
            <w:tcW w:w="357" w:type="pct"/>
            <w:tcBorders>
              <w:top w:val="nil"/>
              <w:left w:val="nil"/>
              <w:bottom w:val="single" w:sz="4" w:space="0" w:color="auto"/>
              <w:right w:val="single" w:sz="4" w:space="0" w:color="auto"/>
            </w:tcBorders>
            <w:shd w:val="clear" w:color="auto" w:fill="auto"/>
            <w:vAlign w:val="center"/>
            <w:hideMark/>
          </w:tcPr>
          <w:p w14:paraId="3B7959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9599C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0,769</w:t>
            </w:r>
          </w:p>
        </w:tc>
        <w:tc>
          <w:tcPr>
            <w:tcW w:w="217" w:type="pct"/>
            <w:tcBorders>
              <w:top w:val="nil"/>
              <w:left w:val="nil"/>
              <w:bottom w:val="single" w:sz="4" w:space="0" w:color="auto"/>
              <w:right w:val="single" w:sz="4" w:space="0" w:color="auto"/>
            </w:tcBorders>
            <w:shd w:val="clear" w:color="auto" w:fill="auto"/>
            <w:vAlign w:val="center"/>
            <w:hideMark/>
          </w:tcPr>
          <w:p w14:paraId="3DD268C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C0B2F3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0,011</w:t>
            </w:r>
          </w:p>
        </w:tc>
      </w:tr>
      <w:tr w:rsidR="00AF0DA2" w:rsidRPr="00AF0DA2" w14:paraId="780B334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DF3AE8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87C5A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18,216</w:t>
            </w:r>
          </w:p>
        </w:tc>
        <w:tc>
          <w:tcPr>
            <w:tcW w:w="313" w:type="pct"/>
            <w:tcBorders>
              <w:top w:val="nil"/>
              <w:left w:val="nil"/>
              <w:bottom w:val="single" w:sz="4" w:space="0" w:color="auto"/>
              <w:right w:val="single" w:sz="4" w:space="0" w:color="auto"/>
            </w:tcBorders>
            <w:shd w:val="clear" w:color="auto" w:fill="auto"/>
            <w:vAlign w:val="center"/>
            <w:hideMark/>
          </w:tcPr>
          <w:p w14:paraId="55AB7C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EE109D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13,361</w:t>
            </w:r>
          </w:p>
        </w:tc>
        <w:tc>
          <w:tcPr>
            <w:tcW w:w="191" w:type="pct"/>
            <w:tcBorders>
              <w:top w:val="nil"/>
              <w:left w:val="nil"/>
              <w:bottom w:val="single" w:sz="4" w:space="0" w:color="auto"/>
              <w:right w:val="single" w:sz="4" w:space="0" w:color="auto"/>
            </w:tcBorders>
            <w:shd w:val="clear" w:color="auto" w:fill="auto"/>
            <w:vAlign w:val="center"/>
            <w:hideMark/>
          </w:tcPr>
          <w:p w14:paraId="0A4441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2,701</w:t>
            </w:r>
          </w:p>
        </w:tc>
        <w:tc>
          <w:tcPr>
            <w:tcW w:w="165" w:type="pct"/>
            <w:tcBorders>
              <w:top w:val="nil"/>
              <w:left w:val="nil"/>
              <w:bottom w:val="single" w:sz="4" w:space="0" w:color="auto"/>
              <w:right w:val="single" w:sz="4" w:space="0" w:color="auto"/>
            </w:tcBorders>
            <w:shd w:val="clear" w:color="auto" w:fill="auto"/>
            <w:vAlign w:val="center"/>
            <w:hideMark/>
          </w:tcPr>
          <w:p w14:paraId="7787DF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2,154</w:t>
            </w:r>
          </w:p>
        </w:tc>
        <w:tc>
          <w:tcPr>
            <w:tcW w:w="339" w:type="pct"/>
            <w:tcBorders>
              <w:top w:val="nil"/>
              <w:left w:val="nil"/>
              <w:bottom w:val="single" w:sz="4" w:space="0" w:color="auto"/>
              <w:right w:val="single" w:sz="4" w:space="0" w:color="auto"/>
            </w:tcBorders>
            <w:shd w:val="clear" w:color="auto" w:fill="auto"/>
            <w:vAlign w:val="center"/>
            <w:hideMark/>
          </w:tcPr>
          <w:p w14:paraId="3289EAF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9,098</w:t>
            </w:r>
          </w:p>
        </w:tc>
        <w:tc>
          <w:tcPr>
            <w:tcW w:w="193" w:type="pct"/>
            <w:tcBorders>
              <w:top w:val="nil"/>
              <w:left w:val="nil"/>
              <w:bottom w:val="single" w:sz="4" w:space="0" w:color="auto"/>
              <w:right w:val="single" w:sz="4" w:space="0" w:color="auto"/>
            </w:tcBorders>
            <w:shd w:val="clear" w:color="auto" w:fill="auto"/>
            <w:vAlign w:val="center"/>
            <w:hideMark/>
          </w:tcPr>
          <w:p w14:paraId="7008A86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1,881</w:t>
            </w:r>
          </w:p>
        </w:tc>
        <w:tc>
          <w:tcPr>
            <w:tcW w:w="359" w:type="pct"/>
            <w:tcBorders>
              <w:top w:val="nil"/>
              <w:left w:val="nil"/>
              <w:bottom w:val="single" w:sz="4" w:space="0" w:color="auto"/>
              <w:right w:val="single" w:sz="4" w:space="0" w:color="auto"/>
            </w:tcBorders>
            <w:shd w:val="clear" w:color="auto" w:fill="auto"/>
            <w:vAlign w:val="center"/>
            <w:hideMark/>
          </w:tcPr>
          <w:p w14:paraId="17305B1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5246BA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142089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4,263</w:t>
            </w:r>
          </w:p>
        </w:tc>
        <w:tc>
          <w:tcPr>
            <w:tcW w:w="191" w:type="pct"/>
            <w:tcBorders>
              <w:top w:val="nil"/>
              <w:left w:val="nil"/>
              <w:bottom w:val="single" w:sz="4" w:space="0" w:color="auto"/>
              <w:right w:val="single" w:sz="4" w:space="0" w:color="auto"/>
            </w:tcBorders>
            <w:shd w:val="clear" w:color="auto" w:fill="auto"/>
            <w:vAlign w:val="center"/>
            <w:hideMark/>
          </w:tcPr>
          <w:p w14:paraId="6D510B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2,701</w:t>
            </w:r>
          </w:p>
        </w:tc>
        <w:tc>
          <w:tcPr>
            <w:tcW w:w="165" w:type="pct"/>
            <w:tcBorders>
              <w:top w:val="nil"/>
              <w:left w:val="nil"/>
              <w:bottom w:val="single" w:sz="4" w:space="0" w:color="auto"/>
              <w:right w:val="single" w:sz="4" w:space="0" w:color="auto"/>
            </w:tcBorders>
            <w:shd w:val="clear" w:color="auto" w:fill="auto"/>
            <w:vAlign w:val="center"/>
            <w:hideMark/>
          </w:tcPr>
          <w:p w14:paraId="593634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0,273</w:t>
            </w:r>
          </w:p>
        </w:tc>
        <w:tc>
          <w:tcPr>
            <w:tcW w:w="357" w:type="pct"/>
            <w:tcBorders>
              <w:top w:val="nil"/>
              <w:left w:val="nil"/>
              <w:bottom w:val="single" w:sz="4" w:space="0" w:color="auto"/>
              <w:right w:val="single" w:sz="4" w:space="0" w:color="auto"/>
            </w:tcBorders>
            <w:shd w:val="clear" w:color="auto" w:fill="auto"/>
            <w:vAlign w:val="center"/>
            <w:hideMark/>
          </w:tcPr>
          <w:p w14:paraId="0F95CA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07A621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212C1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49F22E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1AA28A2"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0BC68C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28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70C05D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348CC6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AD5F68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7D5EE5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CA26D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3E47BA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60C1FC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CF04D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9D177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3E654D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651AC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65C0F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4C590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A45E0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5D027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D90A8D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031FDC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7E5913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D01A8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8,058</w:t>
            </w:r>
          </w:p>
        </w:tc>
        <w:tc>
          <w:tcPr>
            <w:tcW w:w="313" w:type="pct"/>
            <w:tcBorders>
              <w:top w:val="nil"/>
              <w:left w:val="nil"/>
              <w:bottom w:val="single" w:sz="4" w:space="0" w:color="auto"/>
              <w:right w:val="single" w:sz="4" w:space="0" w:color="auto"/>
            </w:tcBorders>
            <w:shd w:val="clear" w:color="auto" w:fill="auto"/>
            <w:vAlign w:val="center"/>
            <w:hideMark/>
          </w:tcPr>
          <w:p w14:paraId="53A8351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708BF9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6,666</w:t>
            </w:r>
          </w:p>
        </w:tc>
        <w:tc>
          <w:tcPr>
            <w:tcW w:w="191" w:type="pct"/>
            <w:tcBorders>
              <w:top w:val="nil"/>
              <w:left w:val="nil"/>
              <w:bottom w:val="single" w:sz="4" w:space="0" w:color="auto"/>
              <w:right w:val="single" w:sz="4" w:space="0" w:color="auto"/>
            </w:tcBorders>
            <w:shd w:val="clear" w:color="auto" w:fill="auto"/>
            <w:vAlign w:val="center"/>
            <w:hideMark/>
          </w:tcPr>
          <w:p w14:paraId="25AAEB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0,077</w:t>
            </w:r>
          </w:p>
        </w:tc>
        <w:tc>
          <w:tcPr>
            <w:tcW w:w="165" w:type="pct"/>
            <w:tcBorders>
              <w:top w:val="nil"/>
              <w:left w:val="nil"/>
              <w:bottom w:val="single" w:sz="4" w:space="0" w:color="auto"/>
              <w:right w:val="single" w:sz="4" w:space="0" w:color="auto"/>
            </w:tcBorders>
            <w:shd w:val="clear" w:color="auto" w:fill="auto"/>
            <w:vAlign w:val="center"/>
            <w:hideMark/>
          </w:tcPr>
          <w:p w14:paraId="29214F4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1,316</w:t>
            </w:r>
          </w:p>
        </w:tc>
        <w:tc>
          <w:tcPr>
            <w:tcW w:w="339" w:type="pct"/>
            <w:tcBorders>
              <w:top w:val="nil"/>
              <w:left w:val="nil"/>
              <w:bottom w:val="single" w:sz="4" w:space="0" w:color="auto"/>
              <w:right w:val="single" w:sz="4" w:space="0" w:color="auto"/>
            </w:tcBorders>
            <w:shd w:val="clear" w:color="auto" w:fill="auto"/>
            <w:vAlign w:val="center"/>
            <w:hideMark/>
          </w:tcPr>
          <w:p w14:paraId="7DEC20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5,836</w:t>
            </w:r>
          </w:p>
        </w:tc>
        <w:tc>
          <w:tcPr>
            <w:tcW w:w="193" w:type="pct"/>
            <w:tcBorders>
              <w:top w:val="nil"/>
              <w:left w:val="nil"/>
              <w:bottom w:val="single" w:sz="4" w:space="0" w:color="auto"/>
              <w:right w:val="single" w:sz="4" w:space="0" w:color="auto"/>
            </w:tcBorders>
            <w:shd w:val="clear" w:color="auto" w:fill="auto"/>
            <w:vAlign w:val="center"/>
            <w:hideMark/>
          </w:tcPr>
          <w:p w14:paraId="66B809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1,278</w:t>
            </w:r>
          </w:p>
        </w:tc>
        <w:tc>
          <w:tcPr>
            <w:tcW w:w="359" w:type="pct"/>
            <w:tcBorders>
              <w:top w:val="nil"/>
              <w:left w:val="nil"/>
              <w:bottom w:val="single" w:sz="4" w:space="0" w:color="auto"/>
              <w:right w:val="single" w:sz="4" w:space="0" w:color="auto"/>
            </w:tcBorders>
            <w:shd w:val="clear" w:color="auto" w:fill="auto"/>
            <w:vAlign w:val="center"/>
            <w:hideMark/>
          </w:tcPr>
          <w:p w14:paraId="3D5BDD8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84D58E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A589B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0,830</w:t>
            </w:r>
          </w:p>
        </w:tc>
        <w:tc>
          <w:tcPr>
            <w:tcW w:w="191" w:type="pct"/>
            <w:tcBorders>
              <w:top w:val="nil"/>
              <w:left w:val="nil"/>
              <w:bottom w:val="single" w:sz="4" w:space="0" w:color="auto"/>
              <w:right w:val="single" w:sz="4" w:space="0" w:color="auto"/>
            </w:tcBorders>
            <w:shd w:val="clear" w:color="auto" w:fill="auto"/>
            <w:vAlign w:val="center"/>
            <w:hideMark/>
          </w:tcPr>
          <w:p w14:paraId="54476C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0,077</w:t>
            </w:r>
          </w:p>
        </w:tc>
        <w:tc>
          <w:tcPr>
            <w:tcW w:w="165" w:type="pct"/>
            <w:tcBorders>
              <w:top w:val="nil"/>
              <w:left w:val="nil"/>
              <w:bottom w:val="single" w:sz="4" w:space="0" w:color="auto"/>
              <w:right w:val="single" w:sz="4" w:space="0" w:color="auto"/>
            </w:tcBorders>
            <w:shd w:val="clear" w:color="auto" w:fill="auto"/>
            <w:vAlign w:val="center"/>
            <w:hideMark/>
          </w:tcPr>
          <w:p w14:paraId="530C6E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0,038</w:t>
            </w:r>
          </w:p>
        </w:tc>
        <w:tc>
          <w:tcPr>
            <w:tcW w:w="357" w:type="pct"/>
            <w:tcBorders>
              <w:top w:val="nil"/>
              <w:left w:val="nil"/>
              <w:bottom w:val="single" w:sz="4" w:space="0" w:color="auto"/>
              <w:right w:val="single" w:sz="4" w:space="0" w:color="auto"/>
            </w:tcBorders>
            <w:shd w:val="clear" w:color="auto" w:fill="auto"/>
            <w:vAlign w:val="center"/>
            <w:hideMark/>
          </w:tcPr>
          <w:p w14:paraId="1F02AF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5268C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2D979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C10EB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9B1AD6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8E2400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ABFC4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4,195</w:t>
            </w:r>
          </w:p>
        </w:tc>
        <w:tc>
          <w:tcPr>
            <w:tcW w:w="313" w:type="pct"/>
            <w:tcBorders>
              <w:top w:val="nil"/>
              <w:left w:val="nil"/>
              <w:bottom w:val="single" w:sz="4" w:space="0" w:color="auto"/>
              <w:right w:val="single" w:sz="4" w:space="0" w:color="auto"/>
            </w:tcBorders>
            <w:shd w:val="clear" w:color="auto" w:fill="auto"/>
            <w:vAlign w:val="center"/>
            <w:hideMark/>
          </w:tcPr>
          <w:p w14:paraId="79D03F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51453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2,538</w:t>
            </w:r>
          </w:p>
        </w:tc>
        <w:tc>
          <w:tcPr>
            <w:tcW w:w="191" w:type="pct"/>
            <w:tcBorders>
              <w:top w:val="nil"/>
              <w:left w:val="nil"/>
              <w:bottom w:val="single" w:sz="4" w:space="0" w:color="auto"/>
              <w:right w:val="single" w:sz="4" w:space="0" w:color="auto"/>
            </w:tcBorders>
            <w:shd w:val="clear" w:color="auto" w:fill="auto"/>
            <w:vAlign w:val="center"/>
            <w:hideMark/>
          </w:tcPr>
          <w:p w14:paraId="37DEB6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1,437</w:t>
            </w:r>
          </w:p>
        </w:tc>
        <w:tc>
          <w:tcPr>
            <w:tcW w:w="165" w:type="pct"/>
            <w:tcBorders>
              <w:top w:val="nil"/>
              <w:left w:val="nil"/>
              <w:bottom w:val="single" w:sz="4" w:space="0" w:color="auto"/>
              <w:right w:val="single" w:sz="4" w:space="0" w:color="auto"/>
            </w:tcBorders>
            <w:shd w:val="clear" w:color="auto" w:fill="auto"/>
            <w:vAlign w:val="center"/>
            <w:hideMark/>
          </w:tcPr>
          <w:p w14:paraId="760102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0,220</w:t>
            </w:r>
          </w:p>
        </w:tc>
        <w:tc>
          <w:tcPr>
            <w:tcW w:w="339" w:type="pct"/>
            <w:tcBorders>
              <w:top w:val="nil"/>
              <w:left w:val="nil"/>
              <w:bottom w:val="single" w:sz="4" w:space="0" w:color="auto"/>
              <w:right w:val="single" w:sz="4" w:space="0" w:color="auto"/>
            </w:tcBorders>
            <w:shd w:val="clear" w:color="auto" w:fill="auto"/>
            <w:vAlign w:val="center"/>
            <w:hideMark/>
          </w:tcPr>
          <w:p w14:paraId="1FDAC2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66EFD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AEF7E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0E3EB7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2CDDB2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2,409</w:t>
            </w:r>
          </w:p>
        </w:tc>
        <w:tc>
          <w:tcPr>
            <w:tcW w:w="191" w:type="pct"/>
            <w:tcBorders>
              <w:top w:val="nil"/>
              <w:left w:val="nil"/>
              <w:bottom w:val="single" w:sz="4" w:space="0" w:color="auto"/>
              <w:right w:val="single" w:sz="4" w:space="0" w:color="auto"/>
            </w:tcBorders>
            <w:shd w:val="clear" w:color="auto" w:fill="auto"/>
            <w:vAlign w:val="center"/>
            <w:hideMark/>
          </w:tcPr>
          <w:p w14:paraId="0E5D18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1,329</w:t>
            </w:r>
          </w:p>
        </w:tc>
        <w:tc>
          <w:tcPr>
            <w:tcW w:w="165" w:type="pct"/>
            <w:tcBorders>
              <w:top w:val="nil"/>
              <w:left w:val="nil"/>
              <w:bottom w:val="single" w:sz="4" w:space="0" w:color="auto"/>
              <w:right w:val="single" w:sz="4" w:space="0" w:color="auto"/>
            </w:tcBorders>
            <w:shd w:val="clear" w:color="auto" w:fill="auto"/>
            <w:vAlign w:val="center"/>
            <w:hideMark/>
          </w:tcPr>
          <w:p w14:paraId="247801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0,192</w:t>
            </w:r>
          </w:p>
        </w:tc>
        <w:tc>
          <w:tcPr>
            <w:tcW w:w="357" w:type="pct"/>
            <w:tcBorders>
              <w:top w:val="nil"/>
              <w:left w:val="nil"/>
              <w:bottom w:val="single" w:sz="4" w:space="0" w:color="auto"/>
              <w:right w:val="single" w:sz="4" w:space="0" w:color="auto"/>
            </w:tcBorders>
            <w:shd w:val="clear" w:color="auto" w:fill="auto"/>
            <w:vAlign w:val="center"/>
            <w:hideMark/>
          </w:tcPr>
          <w:p w14:paraId="2AE80CE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344A2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0,129</w:t>
            </w:r>
          </w:p>
        </w:tc>
        <w:tc>
          <w:tcPr>
            <w:tcW w:w="217" w:type="pct"/>
            <w:tcBorders>
              <w:top w:val="nil"/>
              <w:left w:val="nil"/>
              <w:bottom w:val="single" w:sz="4" w:space="0" w:color="auto"/>
              <w:right w:val="single" w:sz="4" w:space="0" w:color="auto"/>
            </w:tcBorders>
            <w:shd w:val="clear" w:color="auto" w:fill="auto"/>
            <w:vAlign w:val="center"/>
            <w:hideMark/>
          </w:tcPr>
          <w:p w14:paraId="1B14869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0,108</w:t>
            </w:r>
          </w:p>
        </w:tc>
        <w:tc>
          <w:tcPr>
            <w:tcW w:w="187" w:type="pct"/>
            <w:tcBorders>
              <w:top w:val="nil"/>
              <w:left w:val="nil"/>
              <w:bottom w:val="single" w:sz="4" w:space="0" w:color="auto"/>
              <w:right w:val="single" w:sz="4" w:space="0" w:color="auto"/>
            </w:tcBorders>
            <w:shd w:val="clear" w:color="auto" w:fill="auto"/>
            <w:vAlign w:val="center"/>
            <w:hideMark/>
          </w:tcPr>
          <w:p w14:paraId="7D7C6EC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0,028</w:t>
            </w:r>
          </w:p>
        </w:tc>
      </w:tr>
      <w:tr w:rsidR="00AF0DA2" w:rsidRPr="00AF0DA2" w14:paraId="455D1B2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056AA7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7D6E4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22,464</w:t>
            </w:r>
          </w:p>
        </w:tc>
        <w:tc>
          <w:tcPr>
            <w:tcW w:w="313" w:type="pct"/>
            <w:tcBorders>
              <w:top w:val="nil"/>
              <w:left w:val="nil"/>
              <w:bottom w:val="single" w:sz="4" w:space="0" w:color="auto"/>
              <w:right w:val="single" w:sz="4" w:space="0" w:color="auto"/>
            </w:tcBorders>
            <w:shd w:val="clear" w:color="auto" w:fill="auto"/>
            <w:vAlign w:val="center"/>
            <w:hideMark/>
          </w:tcPr>
          <w:p w14:paraId="4A0A29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2F707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15,998</w:t>
            </w:r>
          </w:p>
        </w:tc>
        <w:tc>
          <w:tcPr>
            <w:tcW w:w="191" w:type="pct"/>
            <w:tcBorders>
              <w:top w:val="nil"/>
              <w:left w:val="nil"/>
              <w:bottom w:val="single" w:sz="4" w:space="0" w:color="auto"/>
              <w:right w:val="single" w:sz="4" w:space="0" w:color="auto"/>
            </w:tcBorders>
            <w:shd w:val="clear" w:color="auto" w:fill="auto"/>
            <w:vAlign w:val="center"/>
            <w:hideMark/>
          </w:tcPr>
          <w:p w14:paraId="59E849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3,872</w:t>
            </w:r>
          </w:p>
        </w:tc>
        <w:tc>
          <w:tcPr>
            <w:tcW w:w="165" w:type="pct"/>
            <w:tcBorders>
              <w:top w:val="nil"/>
              <w:left w:val="nil"/>
              <w:bottom w:val="single" w:sz="4" w:space="0" w:color="auto"/>
              <w:right w:val="single" w:sz="4" w:space="0" w:color="auto"/>
            </w:tcBorders>
            <w:shd w:val="clear" w:color="auto" w:fill="auto"/>
            <w:vAlign w:val="center"/>
            <w:hideMark/>
          </w:tcPr>
          <w:p w14:paraId="3F5548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2,594</w:t>
            </w:r>
          </w:p>
        </w:tc>
        <w:tc>
          <w:tcPr>
            <w:tcW w:w="339" w:type="pct"/>
            <w:tcBorders>
              <w:top w:val="nil"/>
              <w:left w:val="nil"/>
              <w:bottom w:val="single" w:sz="4" w:space="0" w:color="auto"/>
              <w:right w:val="single" w:sz="4" w:space="0" w:color="auto"/>
            </w:tcBorders>
            <w:shd w:val="clear" w:color="auto" w:fill="auto"/>
            <w:vAlign w:val="center"/>
            <w:hideMark/>
          </w:tcPr>
          <w:p w14:paraId="45B8B07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12,532</w:t>
            </w:r>
          </w:p>
        </w:tc>
        <w:tc>
          <w:tcPr>
            <w:tcW w:w="193" w:type="pct"/>
            <w:tcBorders>
              <w:top w:val="nil"/>
              <w:left w:val="nil"/>
              <w:bottom w:val="single" w:sz="4" w:space="0" w:color="auto"/>
              <w:right w:val="single" w:sz="4" w:space="0" w:color="auto"/>
            </w:tcBorders>
            <w:shd w:val="clear" w:color="auto" w:fill="auto"/>
            <w:vAlign w:val="center"/>
            <w:hideMark/>
          </w:tcPr>
          <w:p w14:paraId="5957D9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2,096</w:t>
            </w:r>
          </w:p>
        </w:tc>
        <w:tc>
          <w:tcPr>
            <w:tcW w:w="359" w:type="pct"/>
            <w:tcBorders>
              <w:top w:val="nil"/>
              <w:left w:val="nil"/>
              <w:bottom w:val="single" w:sz="4" w:space="0" w:color="auto"/>
              <w:right w:val="single" w:sz="4" w:space="0" w:color="auto"/>
            </w:tcBorders>
            <w:shd w:val="clear" w:color="auto" w:fill="auto"/>
            <w:vAlign w:val="center"/>
            <w:hideMark/>
          </w:tcPr>
          <w:p w14:paraId="1A38E8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44885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D3459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3,410</w:t>
            </w:r>
          </w:p>
        </w:tc>
        <w:tc>
          <w:tcPr>
            <w:tcW w:w="191" w:type="pct"/>
            <w:tcBorders>
              <w:top w:val="nil"/>
              <w:left w:val="nil"/>
              <w:bottom w:val="single" w:sz="4" w:space="0" w:color="auto"/>
              <w:right w:val="single" w:sz="4" w:space="0" w:color="auto"/>
            </w:tcBorders>
            <w:shd w:val="clear" w:color="auto" w:fill="auto"/>
            <w:vAlign w:val="center"/>
            <w:hideMark/>
          </w:tcPr>
          <w:p w14:paraId="1C54C3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3,828</w:t>
            </w:r>
          </w:p>
        </w:tc>
        <w:tc>
          <w:tcPr>
            <w:tcW w:w="165" w:type="pct"/>
            <w:tcBorders>
              <w:top w:val="nil"/>
              <w:left w:val="nil"/>
              <w:bottom w:val="single" w:sz="4" w:space="0" w:color="auto"/>
              <w:right w:val="single" w:sz="4" w:space="0" w:color="auto"/>
            </w:tcBorders>
            <w:shd w:val="clear" w:color="auto" w:fill="auto"/>
            <w:vAlign w:val="center"/>
            <w:hideMark/>
          </w:tcPr>
          <w:p w14:paraId="7AEE8E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0,482</w:t>
            </w:r>
          </w:p>
        </w:tc>
        <w:tc>
          <w:tcPr>
            <w:tcW w:w="357" w:type="pct"/>
            <w:tcBorders>
              <w:top w:val="nil"/>
              <w:left w:val="nil"/>
              <w:bottom w:val="single" w:sz="4" w:space="0" w:color="auto"/>
              <w:right w:val="single" w:sz="4" w:space="0" w:color="auto"/>
            </w:tcBorders>
            <w:shd w:val="clear" w:color="auto" w:fill="auto"/>
            <w:vAlign w:val="center"/>
            <w:hideMark/>
          </w:tcPr>
          <w:p w14:paraId="2CD538C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AF0BF7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217" w:type="pct"/>
            <w:tcBorders>
              <w:top w:val="nil"/>
              <w:left w:val="nil"/>
              <w:bottom w:val="single" w:sz="4" w:space="0" w:color="auto"/>
              <w:right w:val="single" w:sz="4" w:space="0" w:color="auto"/>
            </w:tcBorders>
            <w:shd w:val="clear" w:color="auto" w:fill="auto"/>
            <w:vAlign w:val="center"/>
            <w:hideMark/>
          </w:tcPr>
          <w:p w14:paraId="50ED9A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0,045</w:t>
            </w:r>
          </w:p>
        </w:tc>
        <w:tc>
          <w:tcPr>
            <w:tcW w:w="187" w:type="pct"/>
            <w:tcBorders>
              <w:top w:val="nil"/>
              <w:left w:val="nil"/>
              <w:bottom w:val="single" w:sz="4" w:space="0" w:color="auto"/>
              <w:right w:val="single" w:sz="4" w:space="0" w:color="auto"/>
            </w:tcBorders>
            <w:shd w:val="clear" w:color="auto" w:fill="auto"/>
            <w:vAlign w:val="center"/>
            <w:hideMark/>
          </w:tcPr>
          <w:p w14:paraId="4654FC3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0,016</w:t>
            </w:r>
          </w:p>
        </w:tc>
      </w:tr>
      <w:tr w:rsidR="00AF0DA2" w:rsidRPr="00AF0DA2" w14:paraId="797D2D7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FE892F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32а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85A22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7,420</w:t>
            </w:r>
          </w:p>
        </w:tc>
        <w:tc>
          <w:tcPr>
            <w:tcW w:w="313" w:type="pct"/>
            <w:tcBorders>
              <w:top w:val="nil"/>
              <w:left w:val="nil"/>
              <w:bottom w:val="single" w:sz="4" w:space="0" w:color="auto"/>
              <w:right w:val="single" w:sz="4" w:space="0" w:color="auto"/>
            </w:tcBorders>
            <w:shd w:val="clear" w:color="auto" w:fill="auto"/>
            <w:vAlign w:val="center"/>
            <w:hideMark/>
          </w:tcPr>
          <w:p w14:paraId="74ED91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8FBB5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3,908</w:t>
            </w:r>
          </w:p>
        </w:tc>
        <w:tc>
          <w:tcPr>
            <w:tcW w:w="191" w:type="pct"/>
            <w:tcBorders>
              <w:top w:val="nil"/>
              <w:left w:val="nil"/>
              <w:bottom w:val="single" w:sz="4" w:space="0" w:color="auto"/>
              <w:right w:val="single" w:sz="4" w:space="0" w:color="auto"/>
            </w:tcBorders>
            <w:shd w:val="clear" w:color="auto" w:fill="auto"/>
            <w:vAlign w:val="center"/>
            <w:hideMark/>
          </w:tcPr>
          <w:p w14:paraId="4B802C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3,369</w:t>
            </w:r>
          </w:p>
        </w:tc>
        <w:tc>
          <w:tcPr>
            <w:tcW w:w="165" w:type="pct"/>
            <w:tcBorders>
              <w:top w:val="nil"/>
              <w:left w:val="nil"/>
              <w:bottom w:val="single" w:sz="4" w:space="0" w:color="auto"/>
              <w:right w:val="single" w:sz="4" w:space="0" w:color="auto"/>
            </w:tcBorders>
            <w:shd w:val="clear" w:color="auto" w:fill="auto"/>
            <w:vAlign w:val="center"/>
            <w:hideMark/>
          </w:tcPr>
          <w:p w14:paraId="0F335D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0,143</w:t>
            </w:r>
          </w:p>
        </w:tc>
        <w:tc>
          <w:tcPr>
            <w:tcW w:w="339" w:type="pct"/>
            <w:tcBorders>
              <w:top w:val="nil"/>
              <w:left w:val="nil"/>
              <w:bottom w:val="single" w:sz="4" w:space="0" w:color="auto"/>
              <w:right w:val="single" w:sz="4" w:space="0" w:color="auto"/>
            </w:tcBorders>
            <w:shd w:val="clear" w:color="auto" w:fill="auto"/>
            <w:vAlign w:val="center"/>
            <w:hideMark/>
          </w:tcPr>
          <w:p w14:paraId="40A276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339AEF7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9E063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057AC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E8B39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3,653</w:t>
            </w:r>
          </w:p>
        </w:tc>
        <w:tc>
          <w:tcPr>
            <w:tcW w:w="191" w:type="pct"/>
            <w:tcBorders>
              <w:top w:val="nil"/>
              <w:left w:val="nil"/>
              <w:bottom w:val="single" w:sz="4" w:space="0" w:color="auto"/>
              <w:right w:val="single" w:sz="4" w:space="0" w:color="auto"/>
            </w:tcBorders>
            <w:shd w:val="clear" w:color="auto" w:fill="auto"/>
            <w:vAlign w:val="center"/>
            <w:hideMark/>
          </w:tcPr>
          <w:p w14:paraId="0E1ACE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3,313</w:t>
            </w:r>
          </w:p>
        </w:tc>
        <w:tc>
          <w:tcPr>
            <w:tcW w:w="165" w:type="pct"/>
            <w:tcBorders>
              <w:top w:val="nil"/>
              <w:left w:val="nil"/>
              <w:bottom w:val="single" w:sz="4" w:space="0" w:color="auto"/>
              <w:right w:val="single" w:sz="4" w:space="0" w:color="auto"/>
            </w:tcBorders>
            <w:shd w:val="clear" w:color="auto" w:fill="auto"/>
            <w:vAlign w:val="center"/>
            <w:hideMark/>
          </w:tcPr>
          <w:p w14:paraId="3573AA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0,129</w:t>
            </w:r>
          </w:p>
        </w:tc>
        <w:tc>
          <w:tcPr>
            <w:tcW w:w="357" w:type="pct"/>
            <w:tcBorders>
              <w:top w:val="nil"/>
              <w:left w:val="nil"/>
              <w:bottom w:val="single" w:sz="4" w:space="0" w:color="auto"/>
              <w:right w:val="single" w:sz="4" w:space="0" w:color="auto"/>
            </w:tcBorders>
            <w:shd w:val="clear" w:color="auto" w:fill="auto"/>
            <w:vAlign w:val="center"/>
            <w:hideMark/>
          </w:tcPr>
          <w:p w14:paraId="315B2D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1EB0D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0,255</w:t>
            </w:r>
          </w:p>
        </w:tc>
        <w:tc>
          <w:tcPr>
            <w:tcW w:w="217" w:type="pct"/>
            <w:tcBorders>
              <w:top w:val="nil"/>
              <w:left w:val="nil"/>
              <w:bottom w:val="single" w:sz="4" w:space="0" w:color="auto"/>
              <w:right w:val="single" w:sz="4" w:space="0" w:color="auto"/>
            </w:tcBorders>
            <w:shd w:val="clear" w:color="auto" w:fill="auto"/>
            <w:vAlign w:val="center"/>
            <w:hideMark/>
          </w:tcPr>
          <w:p w14:paraId="016C5C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187" w:type="pct"/>
            <w:tcBorders>
              <w:top w:val="nil"/>
              <w:left w:val="nil"/>
              <w:bottom w:val="single" w:sz="4" w:space="0" w:color="auto"/>
              <w:right w:val="single" w:sz="4" w:space="0" w:color="auto"/>
            </w:tcBorders>
            <w:shd w:val="clear" w:color="auto" w:fill="auto"/>
            <w:vAlign w:val="center"/>
            <w:hideMark/>
          </w:tcPr>
          <w:p w14:paraId="353626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0,014</w:t>
            </w:r>
          </w:p>
        </w:tc>
      </w:tr>
      <w:tr w:rsidR="00AF0DA2" w:rsidRPr="00AF0DA2" w14:paraId="5217C41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2473E3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22B64F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7,236</w:t>
            </w:r>
          </w:p>
        </w:tc>
        <w:tc>
          <w:tcPr>
            <w:tcW w:w="313" w:type="pct"/>
            <w:tcBorders>
              <w:top w:val="nil"/>
              <w:left w:val="nil"/>
              <w:bottom w:val="single" w:sz="4" w:space="0" w:color="auto"/>
              <w:right w:val="single" w:sz="4" w:space="0" w:color="auto"/>
            </w:tcBorders>
            <w:shd w:val="clear" w:color="auto" w:fill="auto"/>
            <w:vAlign w:val="center"/>
            <w:hideMark/>
          </w:tcPr>
          <w:p w14:paraId="25CDBB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093F2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6,277</w:t>
            </w:r>
          </w:p>
        </w:tc>
        <w:tc>
          <w:tcPr>
            <w:tcW w:w="191" w:type="pct"/>
            <w:tcBorders>
              <w:top w:val="nil"/>
              <w:left w:val="nil"/>
              <w:bottom w:val="single" w:sz="4" w:space="0" w:color="auto"/>
              <w:right w:val="single" w:sz="4" w:space="0" w:color="auto"/>
            </w:tcBorders>
            <w:shd w:val="clear" w:color="auto" w:fill="auto"/>
            <w:vAlign w:val="center"/>
            <w:hideMark/>
          </w:tcPr>
          <w:p w14:paraId="26BD1B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0,175</w:t>
            </w:r>
          </w:p>
        </w:tc>
        <w:tc>
          <w:tcPr>
            <w:tcW w:w="165" w:type="pct"/>
            <w:tcBorders>
              <w:top w:val="nil"/>
              <w:left w:val="nil"/>
              <w:bottom w:val="single" w:sz="4" w:space="0" w:color="auto"/>
              <w:right w:val="single" w:sz="4" w:space="0" w:color="auto"/>
            </w:tcBorders>
            <w:shd w:val="clear" w:color="auto" w:fill="auto"/>
            <w:vAlign w:val="center"/>
            <w:hideMark/>
          </w:tcPr>
          <w:p w14:paraId="3FDAC7E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0,784</w:t>
            </w:r>
          </w:p>
        </w:tc>
        <w:tc>
          <w:tcPr>
            <w:tcW w:w="339" w:type="pct"/>
            <w:tcBorders>
              <w:top w:val="nil"/>
              <w:left w:val="nil"/>
              <w:bottom w:val="single" w:sz="4" w:space="0" w:color="auto"/>
              <w:right w:val="single" w:sz="4" w:space="0" w:color="auto"/>
            </w:tcBorders>
            <w:shd w:val="clear" w:color="auto" w:fill="auto"/>
            <w:vAlign w:val="center"/>
            <w:hideMark/>
          </w:tcPr>
          <w:p w14:paraId="4734F5B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5,054</w:t>
            </w:r>
          </w:p>
        </w:tc>
        <w:tc>
          <w:tcPr>
            <w:tcW w:w="193" w:type="pct"/>
            <w:tcBorders>
              <w:top w:val="nil"/>
              <w:left w:val="nil"/>
              <w:bottom w:val="single" w:sz="4" w:space="0" w:color="auto"/>
              <w:right w:val="single" w:sz="4" w:space="0" w:color="auto"/>
            </w:tcBorders>
            <w:shd w:val="clear" w:color="auto" w:fill="auto"/>
            <w:vAlign w:val="center"/>
            <w:hideMark/>
          </w:tcPr>
          <w:p w14:paraId="55C42C4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0,700</w:t>
            </w:r>
          </w:p>
        </w:tc>
        <w:tc>
          <w:tcPr>
            <w:tcW w:w="359" w:type="pct"/>
            <w:tcBorders>
              <w:top w:val="nil"/>
              <w:left w:val="nil"/>
              <w:bottom w:val="single" w:sz="4" w:space="0" w:color="auto"/>
              <w:right w:val="single" w:sz="4" w:space="0" w:color="auto"/>
            </w:tcBorders>
            <w:shd w:val="clear" w:color="auto" w:fill="auto"/>
            <w:vAlign w:val="center"/>
            <w:hideMark/>
          </w:tcPr>
          <w:p w14:paraId="61E45B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08D282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2491B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1,047</w:t>
            </w:r>
          </w:p>
        </w:tc>
        <w:tc>
          <w:tcPr>
            <w:tcW w:w="191" w:type="pct"/>
            <w:tcBorders>
              <w:top w:val="nil"/>
              <w:left w:val="nil"/>
              <w:bottom w:val="single" w:sz="4" w:space="0" w:color="auto"/>
              <w:right w:val="single" w:sz="4" w:space="0" w:color="auto"/>
            </w:tcBorders>
            <w:shd w:val="clear" w:color="auto" w:fill="auto"/>
            <w:vAlign w:val="center"/>
            <w:hideMark/>
          </w:tcPr>
          <w:p w14:paraId="19BE7E4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0,164</w:t>
            </w:r>
          </w:p>
        </w:tc>
        <w:tc>
          <w:tcPr>
            <w:tcW w:w="165" w:type="pct"/>
            <w:tcBorders>
              <w:top w:val="nil"/>
              <w:left w:val="nil"/>
              <w:bottom w:val="single" w:sz="4" w:space="0" w:color="auto"/>
              <w:right w:val="single" w:sz="4" w:space="0" w:color="auto"/>
            </w:tcBorders>
            <w:shd w:val="clear" w:color="auto" w:fill="auto"/>
            <w:vAlign w:val="center"/>
            <w:hideMark/>
          </w:tcPr>
          <w:p w14:paraId="3BFFE60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0,073</w:t>
            </w:r>
          </w:p>
        </w:tc>
        <w:tc>
          <w:tcPr>
            <w:tcW w:w="357" w:type="pct"/>
            <w:tcBorders>
              <w:top w:val="nil"/>
              <w:left w:val="nil"/>
              <w:bottom w:val="single" w:sz="4" w:space="0" w:color="auto"/>
              <w:right w:val="single" w:sz="4" w:space="0" w:color="auto"/>
            </w:tcBorders>
            <w:shd w:val="clear" w:color="auto" w:fill="auto"/>
            <w:vAlign w:val="center"/>
            <w:hideMark/>
          </w:tcPr>
          <w:p w14:paraId="6327774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C179A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0,175</w:t>
            </w:r>
          </w:p>
        </w:tc>
        <w:tc>
          <w:tcPr>
            <w:tcW w:w="217" w:type="pct"/>
            <w:tcBorders>
              <w:top w:val="nil"/>
              <w:left w:val="nil"/>
              <w:bottom w:val="single" w:sz="4" w:space="0" w:color="auto"/>
              <w:right w:val="single" w:sz="4" w:space="0" w:color="auto"/>
            </w:tcBorders>
            <w:shd w:val="clear" w:color="auto" w:fill="auto"/>
            <w:vAlign w:val="center"/>
            <w:hideMark/>
          </w:tcPr>
          <w:p w14:paraId="308105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0,011</w:t>
            </w:r>
          </w:p>
        </w:tc>
        <w:tc>
          <w:tcPr>
            <w:tcW w:w="187" w:type="pct"/>
            <w:tcBorders>
              <w:top w:val="nil"/>
              <w:left w:val="nil"/>
              <w:bottom w:val="single" w:sz="4" w:space="0" w:color="auto"/>
              <w:right w:val="single" w:sz="4" w:space="0" w:color="auto"/>
            </w:tcBorders>
            <w:shd w:val="clear" w:color="auto" w:fill="auto"/>
            <w:vAlign w:val="center"/>
            <w:hideMark/>
          </w:tcPr>
          <w:p w14:paraId="60AFC4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0,011</w:t>
            </w:r>
          </w:p>
        </w:tc>
      </w:tr>
      <w:tr w:rsidR="00AF0DA2" w:rsidRPr="00AF0DA2" w14:paraId="4A508C3D"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4CB3BA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33BCCC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18,261</w:t>
            </w:r>
          </w:p>
        </w:tc>
        <w:tc>
          <w:tcPr>
            <w:tcW w:w="313" w:type="pct"/>
            <w:tcBorders>
              <w:top w:val="nil"/>
              <w:left w:val="nil"/>
              <w:bottom w:val="single" w:sz="4" w:space="0" w:color="auto"/>
              <w:right w:val="single" w:sz="4" w:space="0" w:color="auto"/>
            </w:tcBorders>
            <w:shd w:val="clear" w:color="auto" w:fill="auto"/>
            <w:vAlign w:val="center"/>
            <w:hideMark/>
          </w:tcPr>
          <w:p w14:paraId="6CF508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F56A7E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13,541</w:t>
            </w:r>
          </w:p>
        </w:tc>
        <w:tc>
          <w:tcPr>
            <w:tcW w:w="191" w:type="pct"/>
            <w:tcBorders>
              <w:top w:val="nil"/>
              <w:left w:val="nil"/>
              <w:bottom w:val="single" w:sz="4" w:space="0" w:color="auto"/>
              <w:right w:val="single" w:sz="4" w:space="0" w:color="auto"/>
            </w:tcBorders>
            <w:shd w:val="clear" w:color="auto" w:fill="auto"/>
            <w:vAlign w:val="center"/>
            <w:hideMark/>
          </w:tcPr>
          <w:p w14:paraId="0A73FA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2,029</w:t>
            </w:r>
          </w:p>
        </w:tc>
        <w:tc>
          <w:tcPr>
            <w:tcW w:w="165" w:type="pct"/>
            <w:tcBorders>
              <w:top w:val="nil"/>
              <w:left w:val="nil"/>
              <w:bottom w:val="single" w:sz="4" w:space="0" w:color="auto"/>
              <w:right w:val="single" w:sz="4" w:space="0" w:color="auto"/>
            </w:tcBorders>
            <w:shd w:val="clear" w:color="auto" w:fill="auto"/>
            <w:vAlign w:val="center"/>
            <w:hideMark/>
          </w:tcPr>
          <w:p w14:paraId="1E6D02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2,690</w:t>
            </w:r>
          </w:p>
        </w:tc>
        <w:tc>
          <w:tcPr>
            <w:tcW w:w="339" w:type="pct"/>
            <w:tcBorders>
              <w:top w:val="nil"/>
              <w:left w:val="nil"/>
              <w:bottom w:val="single" w:sz="4" w:space="0" w:color="auto"/>
              <w:right w:val="single" w:sz="4" w:space="0" w:color="auto"/>
            </w:tcBorders>
            <w:shd w:val="clear" w:color="auto" w:fill="auto"/>
            <w:vAlign w:val="center"/>
            <w:hideMark/>
          </w:tcPr>
          <w:p w14:paraId="571703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11,861</w:t>
            </w:r>
          </w:p>
        </w:tc>
        <w:tc>
          <w:tcPr>
            <w:tcW w:w="193" w:type="pct"/>
            <w:tcBorders>
              <w:top w:val="nil"/>
              <w:left w:val="nil"/>
              <w:bottom w:val="single" w:sz="4" w:space="0" w:color="auto"/>
              <w:right w:val="single" w:sz="4" w:space="0" w:color="auto"/>
            </w:tcBorders>
            <w:shd w:val="clear" w:color="auto" w:fill="auto"/>
            <w:vAlign w:val="center"/>
            <w:hideMark/>
          </w:tcPr>
          <w:p w14:paraId="28E8CD8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2,000</w:t>
            </w:r>
          </w:p>
        </w:tc>
        <w:tc>
          <w:tcPr>
            <w:tcW w:w="359" w:type="pct"/>
            <w:tcBorders>
              <w:top w:val="nil"/>
              <w:left w:val="nil"/>
              <w:bottom w:val="single" w:sz="4" w:space="0" w:color="auto"/>
              <w:right w:val="single" w:sz="4" w:space="0" w:color="auto"/>
            </w:tcBorders>
            <w:shd w:val="clear" w:color="auto" w:fill="auto"/>
            <w:vAlign w:val="center"/>
            <w:hideMark/>
          </w:tcPr>
          <w:p w14:paraId="06212C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1BF90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D12BB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1,680</w:t>
            </w:r>
          </w:p>
        </w:tc>
        <w:tc>
          <w:tcPr>
            <w:tcW w:w="191" w:type="pct"/>
            <w:tcBorders>
              <w:top w:val="nil"/>
              <w:left w:val="nil"/>
              <w:bottom w:val="single" w:sz="4" w:space="0" w:color="auto"/>
              <w:right w:val="single" w:sz="4" w:space="0" w:color="auto"/>
            </w:tcBorders>
            <w:shd w:val="clear" w:color="auto" w:fill="auto"/>
            <w:vAlign w:val="center"/>
            <w:hideMark/>
          </w:tcPr>
          <w:p w14:paraId="029D8A3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2,029</w:t>
            </w:r>
          </w:p>
        </w:tc>
        <w:tc>
          <w:tcPr>
            <w:tcW w:w="165" w:type="pct"/>
            <w:tcBorders>
              <w:top w:val="nil"/>
              <w:left w:val="nil"/>
              <w:bottom w:val="single" w:sz="4" w:space="0" w:color="auto"/>
              <w:right w:val="single" w:sz="4" w:space="0" w:color="auto"/>
            </w:tcBorders>
            <w:shd w:val="clear" w:color="auto" w:fill="auto"/>
            <w:vAlign w:val="center"/>
            <w:hideMark/>
          </w:tcPr>
          <w:p w14:paraId="70CCC3F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0,690</w:t>
            </w:r>
          </w:p>
        </w:tc>
        <w:tc>
          <w:tcPr>
            <w:tcW w:w="357" w:type="pct"/>
            <w:tcBorders>
              <w:top w:val="nil"/>
              <w:left w:val="nil"/>
              <w:bottom w:val="single" w:sz="4" w:space="0" w:color="auto"/>
              <w:right w:val="single" w:sz="4" w:space="0" w:color="auto"/>
            </w:tcBorders>
            <w:shd w:val="clear" w:color="auto" w:fill="auto"/>
            <w:vAlign w:val="center"/>
            <w:hideMark/>
          </w:tcPr>
          <w:p w14:paraId="7A8790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DBED2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C937A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0DC9B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FFCB60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F20D86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7A1BA6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25,887</w:t>
            </w:r>
          </w:p>
        </w:tc>
        <w:tc>
          <w:tcPr>
            <w:tcW w:w="313" w:type="pct"/>
            <w:tcBorders>
              <w:top w:val="nil"/>
              <w:left w:val="nil"/>
              <w:bottom w:val="single" w:sz="4" w:space="0" w:color="auto"/>
              <w:right w:val="single" w:sz="4" w:space="0" w:color="auto"/>
            </w:tcBorders>
            <w:shd w:val="clear" w:color="auto" w:fill="auto"/>
            <w:vAlign w:val="center"/>
            <w:hideMark/>
          </w:tcPr>
          <w:p w14:paraId="11CB07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4DEE9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21,744</w:t>
            </w:r>
          </w:p>
        </w:tc>
        <w:tc>
          <w:tcPr>
            <w:tcW w:w="191" w:type="pct"/>
            <w:tcBorders>
              <w:top w:val="nil"/>
              <w:left w:val="nil"/>
              <w:bottom w:val="single" w:sz="4" w:space="0" w:color="auto"/>
              <w:right w:val="single" w:sz="4" w:space="0" w:color="auto"/>
            </w:tcBorders>
            <w:shd w:val="clear" w:color="auto" w:fill="auto"/>
            <w:vAlign w:val="center"/>
            <w:hideMark/>
          </w:tcPr>
          <w:p w14:paraId="66AA9D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0,845</w:t>
            </w:r>
          </w:p>
        </w:tc>
        <w:tc>
          <w:tcPr>
            <w:tcW w:w="165" w:type="pct"/>
            <w:tcBorders>
              <w:top w:val="nil"/>
              <w:left w:val="nil"/>
              <w:bottom w:val="single" w:sz="4" w:space="0" w:color="auto"/>
              <w:right w:val="single" w:sz="4" w:space="0" w:color="auto"/>
            </w:tcBorders>
            <w:shd w:val="clear" w:color="auto" w:fill="auto"/>
            <w:vAlign w:val="center"/>
            <w:hideMark/>
          </w:tcPr>
          <w:p w14:paraId="3A7A49F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3,299</w:t>
            </w:r>
          </w:p>
        </w:tc>
        <w:tc>
          <w:tcPr>
            <w:tcW w:w="339" w:type="pct"/>
            <w:tcBorders>
              <w:top w:val="nil"/>
              <w:left w:val="nil"/>
              <w:bottom w:val="single" w:sz="4" w:space="0" w:color="auto"/>
              <w:right w:val="single" w:sz="4" w:space="0" w:color="auto"/>
            </w:tcBorders>
            <w:shd w:val="clear" w:color="auto" w:fill="auto"/>
            <w:vAlign w:val="center"/>
            <w:hideMark/>
          </w:tcPr>
          <w:p w14:paraId="00748F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18,428</w:t>
            </w:r>
          </w:p>
        </w:tc>
        <w:tc>
          <w:tcPr>
            <w:tcW w:w="193" w:type="pct"/>
            <w:tcBorders>
              <w:top w:val="nil"/>
              <w:left w:val="nil"/>
              <w:bottom w:val="single" w:sz="4" w:space="0" w:color="auto"/>
              <w:right w:val="single" w:sz="4" w:space="0" w:color="auto"/>
            </w:tcBorders>
            <w:shd w:val="clear" w:color="auto" w:fill="auto"/>
            <w:vAlign w:val="center"/>
            <w:hideMark/>
          </w:tcPr>
          <w:p w14:paraId="129EE00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3,080</w:t>
            </w:r>
          </w:p>
        </w:tc>
        <w:tc>
          <w:tcPr>
            <w:tcW w:w="359" w:type="pct"/>
            <w:tcBorders>
              <w:top w:val="nil"/>
              <w:left w:val="nil"/>
              <w:bottom w:val="single" w:sz="4" w:space="0" w:color="auto"/>
              <w:right w:val="single" w:sz="4" w:space="0" w:color="auto"/>
            </w:tcBorders>
            <w:shd w:val="clear" w:color="auto" w:fill="auto"/>
            <w:vAlign w:val="center"/>
            <w:hideMark/>
          </w:tcPr>
          <w:p w14:paraId="740504A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F910C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A8DA3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3,316</w:t>
            </w:r>
          </w:p>
        </w:tc>
        <w:tc>
          <w:tcPr>
            <w:tcW w:w="191" w:type="pct"/>
            <w:tcBorders>
              <w:top w:val="nil"/>
              <w:left w:val="nil"/>
              <w:bottom w:val="single" w:sz="4" w:space="0" w:color="auto"/>
              <w:right w:val="single" w:sz="4" w:space="0" w:color="auto"/>
            </w:tcBorders>
            <w:shd w:val="clear" w:color="auto" w:fill="auto"/>
            <w:vAlign w:val="center"/>
            <w:hideMark/>
          </w:tcPr>
          <w:p w14:paraId="26D837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0,845</w:t>
            </w:r>
          </w:p>
        </w:tc>
        <w:tc>
          <w:tcPr>
            <w:tcW w:w="165" w:type="pct"/>
            <w:tcBorders>
              <w:top w:val="nil"/>
              <w:left w:val="nil"/>
              <w:bottom w:val="single" w:sz="4" w:space="0" w:color="auto"/>
              <w:right w:val="single" w:sz="4" w:space="0" w:color="auto"/>
            </w:tcBorders>
            <w:shd w:val="clear" w:color="auto" w:fill="auto"/>
            <w:vAlign w:val="center"/>
            <w:hideMark/>
          </w:tcPr>
          <w:p w14:paraId="4FE0FA0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0,219</w:t>
            </w:r>
          </w:p>
        </w:tc>
        <w:tc>
          <w:tcPr>
            <w:tcW w:w="357" w:type="pct"/>
            <w:tcBorders>
              <w:top w:val="nil"/>
              <w:left w:val="nil"/>
              <w:bottom w:val="single" w:sz="4" w:space="0" w:color="auto"/>
              <w:right w:val="single" w:sz="4" w:space="0" w:color="auto"/>
            </w:tcBorders>
            <w:shd w:val="clear" w:color="auto" w:fill="auto"/>
            <w:vAlign w:val="center"/>
            <w:hideMark/>
          </w:tcPr>
          <w:p w14:paraId="04E3C5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12F5B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00DB8F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021DE5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4FC7BC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CDF30E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9639B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11,919</w:t>
            </w:r>
          </w:p>
        </w:tc>
        <w:tc>
          <w:tcPr>
            <w:tcW w:w="313" w:type="pct"/>
            <w:tcBorders>
              <w:top w:val="nil"/>
              <w:left w:val="nil"/>
              <w:bottom w:val="single" w:sz="4" w:space="0" w:color="auto"/>
              <w:right w:val="single" w:sz="4" w:space="0" w:color="auto"/>
            </w:tcBorders>
            <w:shd w:val="clear" w:color="auto" w:fill="auto"/>
            <w:vAlign w:val="center"/>
            <w:hideMark/>
          </w:tcPr>
          <w:p w14:paraId="4D4AD3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A8FD5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9,840</w:t>
            </w:r>
          </w:p>
        </w:tc>
        <w:tc>
          <w:tcPr>
            <w:tcW w:w="191" w:type="pct"/>
            <w:tcBorders>
              <w:top w:val="nil"/>
              <w:left w:val="nil"/>
              <w:bottom w:val="single" w:sz="4" w:space="0" w:color="auto"/>
              <w:right w:val="single" w:sz="4" w:space="0" w:color="auto"/>
            </w:tcBorders>
            <w:shd w:val="clear" w:color="auto" w:fill="auto"/>
            <w:vAlign w:val="center"/>
            <w:hideMark/>
          </w:tcPr>
          <w:p w14:paraId="0B06C3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0,348</w:t>
            </w:r>
          </w:p>
        </w:tc>
        <w:tc>
          <w:tcPr>
            <w:tcW w:w="165" w:type="pct"/>
            <w:tcBorders>
              <w:top w:val="nil"/>
              <w:left w:val="nil"/>
              <w:bottom w:val="single" w:sz="4" w:space="0" w:color="auto"/>
              <w:right w:val="single" w:sz="4" w:space="0" w:color="auto"/>
            </w:tcBorders>
            <w:shd w:val="clear" w:color="auto" w:fill="auto"/>
            <w:vAlign w:val="center"/>
            <w:hideMark/>
          </w:tcPr>
          <w:p w14:paraId="1D8975B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1,730</w:t>
            </w:r>
          </w:p>
        </w:tc>
        <w:tc>
          <w:tcPr>
            <w:tcW w:w="339" w:type="pct"/>
            <w:tcBorders>
              <w:top w:val="nil"/>
              <w:left w:val="nil"/>
              <w:bottom w:val="single" w:sz="4" w:space="0" w:color="auto"/>
              <w:right w:val="single" w:sz="4" w:space="0" w:color="auto"/>
            </w:tcBorders>
            <w:shd w:val="clear" w:color="auto" w:fill="auto"/>
            <w:vAlign w:val="center"/>
            <w:hideMark/>
          </w:tcPr>
          <w:p w14:paraId="3D7567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8,546</w:t>
            </w:r>
          </w:p>
        </w:tc>
        <w:tc>
          <w:tcPr>
            <w:tcW w:w="193" w:type="pct"/>
            <w:tcBorders>
              <w:top w:val="nil"/>
              <w:left w:val="nil"/>
              <w:bottom w:val="single" w:sz="4" w:space="0" w:color="auto"/>
              <w:right w:val="single" w:sz="4" w:space="0" w:color="auto"/>
            </w:tcBorders>
            <w:shd w:val="clear" w:color="auto" w:fill="auto"/>
            <w:vAlign w:val="center"/>
            <w:hideMark/>
          </w:tcPr>
          <w:p w14:paraId="5BFEAC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1,667</w:t>
            </w:r>
          </w:p>
        </w:tc>
        <w:tc>
          <w:tcPr>
            <w:tcW w:w="359" w:type="pct"/>
            <w:tcBorders>
              <w:top w:val="nil"/>
              <w:left w:val="nil"/>
              <w:bottom w:val="single" w:sz="4" w:space="0" w:color="auto"/>
              <w:right w:val="single" w:sz="4" w:space="0" w:color="auto"/>
            </w:tcBorders>
            <w:shd w:val="clear" w:color="auto" w:fill="auto"/>
            <w:vAlign w:val="center"/>
            <w:hideMark/>
          </w:tcPr>
          <w:p w14:paraId="543210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FB99BA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E94F9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1,294</w:t>
            </w:r>
          </w:p>
        </w:tc>
        <w:tc>
          <w:tcPr>
            <w:tcW w:w="191" w:type="pct"/>
            <w:tcBorders>
              <w:top w:val="nil"/>
              <w:left w:val="nil"/>
              <w:bottom w:val="single" w:sz="4" w:space="0" w:color="auto"/>
              <w:right w:val="single" w:sz="4" w:space="0" w:color="auto"/>
            </w:tcBorders>
            <w:shd w:val="clear" w:color="auto" w:fill="auto"/>
            <w:vAlign w:val="center"/>
            <w:hideMark/>
          </w:tcPr>
          <w:p w14:paraId="2433DD2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0,348</w:t>
            </w:r>
          </w:p>
        </w:tc>
        <w:tc>
          <w:tcPr>
            <w:tcW w:w="165" w:type="pct"/>
            <w:tcBorders>
              <w:top w:val="nil"/>
              <w:left w:val="nil"/>
              <w:bottom w:val="single" w:sz="4" w:space="0" w:color="auto"/>
              <w:right w:val="single" w:sz="4" w:space="0" w:color="auto"/>
            </w:tcBorders>
            <w:shd w:val="clear" w:color="auto" w:fill="auto"/>
            <w:vAlign w:val="center"/>
            <w:hideMark/>
          </w:tcPr>
          <w:p w14:paraId="74B798C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0,063</w:t>
            </w:r>
          </w:p>
        </w:tc>
        <w:tc>
          <w:tcPr>
            <w:tcW w:w="357" w:type="pct"/>
            <w:tcBorders>
              <w:top w:val="nil"/>
              <w:left w:val="nil"/>
              <w:bottom w:val="single" w:sz="4" w:space="0" w:color="auto"/>
              <w:right w:val="single" w:sz="4" w:space="0" w:color="auto"/>
            </w:tcBorders>
            <w:shd w:val="clear" w:color="auto" w:fill="auto"/>
            <w:vAlign w:val="center"/>
            <w:hideMark/>
          </w:tcPr>
          <w:p w14:paraId="426CD6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47ED4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70B8D8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E5D86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4E041E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525D843"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40а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7E661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9,442</w:t>
            </w:r>
          </w:p>
        </w:tc>
        <w:tc>
          <w:tcPr>
            <w:tcW w:w="313" w:type="pct"/>
            <w:tcBorders>
              <w:top w:val="nil"/>
              <w:left w:val="nil"/>
              <w:bottom w:val="single" w:sz="4" w:space="0" w:color="auto"/>
              <w:right w:val="single" w:sz="4" w:space="0" w:color="auto"/>
            </w:tcBorders>
            <w:shd w:val="clear" w:color="auto" w:fill="auto"/>
            <w:vAlign w:val="center"/>
            <w:hideMark/>
          </w:tcPr>
          <w:p w14:paraId="3C25F9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7F3C5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7,945</w:t>
            </w:r>
          </w:p>
        </w:tc>
        <w:tc>
          <w:tcPr>
            <w:tcW w:w="191" w:type="pct"/>
            <w:tcBorders>
              <w:top w:val="nil"/>
              <w:left w:val="nil"/>
              <w:bottom w:val="single" w:sz="4" w:space="0" w:color="auto"/>
              <w:right w:val="single" w:sz="4" w:space="0" w:color="auto"/>
            </w:tcBorders>
            <w:shd w:val="clear" w:color="auto" w:fill="auto"/>
            <w:vAlign w:val="center"/>
            <w:hideMark/>
          </w:tcPr>
          <w:p w14:paraId="7DFB55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0,325</w:t>
            </w:r>
          </w:p>
        </w:tc>
        <w:tc>
          <w:tcPr>
            <w:tcW w:w="165" w:type="pct"/>
            <w:tcBorders>
              <w:top w:val="nil"/>
              <w:left w:val="nil"/>
              <w:bottom w:val="single" w:sz="4" w:space="0" w:color="auto"/>
              <w:right w:val="single" w:sz="4" w:space="0" w:color="auto"/>
            </w:tcBorders>
            <w:shd w:val="clear" w:color="auto" w:fill="auto"/>
            <w:vAlign w:val="center"/>
            <w:hideMark/>
          </w:tcPr>
          <w:p w14:paraId="2E12C1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1,171</w:t>
            </w:r>
          </w:p>
        </w:tc>
        <w:tc>
          <w:tcPr>
            <w:tcW w:w="339" w:type="pct"/>
            <w:tcBorders>
              <w:top w:val="nil"/>
              <w:left w:val="nil"/>
              <w:bottom w:val="single" w:sz="4" w:space="0" w:color="auto"/>
              <w:right w:val="single" w:sz="4" w:space="0" w:color="auto"/>
            </w:tcBorders>
            <w:shd w:val="clear" w:color="auto" w:fill="auto"/>
            <w:vAlign w:val="center"/>
            <w:hideMark/>
          </w:tcPr>
          <w:p w14:paraId="208C10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6,189</w:t>
            </w:r>
          </w:p>
        </w:tc>
        <w:tc>
          <w:tcPr>
            <w:tcW w:w="193" w:type="pct"/>
            <w:tcBorders>
              <w:top w:val="nil"/>
              <w:left w:val="nil"/>
              <w:bottom w:val="single" w:sz="4" w:space="0" w:color="auto"/>
              <w:right w:val="single" w:sz="4" w:space="0" w:color="auto"/>
            </w:tcBorders>
            <w:shd w:val="clear" w:color="auto" w:fill="auto"/>
            <w:vAlign w:val="center"/>
            <w:hideMark/>
          </w:tcPr>
          <w:p w14:paraId="386232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0,958</w:t>
            </w:r>
          </w:p>
        </w:tc>
        <w:tc>
          <w:tcPr>
            <w:tcW w:w="359" w:type="pct"/>
            <w:tcBorders>
              <w:top w:val="nil"/>
              <w:left w:val="nil"/>
              <w:bottom w:val="single" w:sz="4" w:space="0" w:color="auto"/>
              <w:right w:val="single" w:sz="4" w:space="0" w:color="auto"/>
            </w:tcBorders>
            <w:shd w:val="clear" w:color="auto" w:fill="auto"/>
            <w:vAlign w:val="center"/>
            <w:hideMark/>
          </w:tcPr>
          <w:p w14:paraId="2A42D72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145E6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19D92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1,756</w:t>
            </w:r>
          </w:p>
        </w:tc>
        <w:tc>
          <w:tcPr>
            <w:tcW w:w="191" w:type="pct"/>
            <w:tcBorders>
              <w:top w:val="nil"/>
              <w:left w:val="nil"/>
              <w:bottom w:val="single" w:sz="4" w:space="0" w:color="auto"/>
              <w:right w:val="single" w:sz="4" w:space="0" w:color="auto"/>
            </w:tcBorders>
            <w:shd w:val="clear" w:color="auto" w:fill="auto"/>
            <w:vAlign w:val="center"/>
            <w:hideMark/>
          </w:tcPr>
          <w:p w14:paraId="24F85D1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0,325</w:t>
            </w:r>
          </w:p>
        </w:tc>
        <w:tc>
          <w:tcPr>
            <w:tcW w:w="165" w:type="pct"/>
            <w:tcBorders>
              <w:top w:val="nil"/>
              <w:left w:val="nil"/>
              <w:bottom w:val="single" w:sz="4" w:space="0" w:color="auto"/>
              <w:right w:val="single" w:sz="4" w:space="0" w:color="auto"/>
            </w:tcBorders>
            <w:shd w:val="clear" w:color="auto" w:fill="auto"/>
            <w:vAlign w:val="center"/>
            <w:hideMark/>
          </w:tcPr>
          <w:p w14:paraId="6718959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0,213</w:t>
            </w:r>
          </w:p>
        </w:tc>
        <w:tc>
          <w:tcPr>
            <w:tcW w:w="357" w:type="pct"/>
            <w:tcBorders>
              <w:top w:val="nil"/>
              <w:left w:val="nil"/>
              <w:bottom w:val="single" w:sz="4" w:space="0" w:color="auto"/>
              <w:right w:val="single" w:sz="4" w:space="0" w:color="auto"/>
            </w:tcBorders>
            <w:shd w:val="clear" w:color="auto" w:fill="auto"/>
            <w:vAlign w:val="center"/>
            <w:hideMark/>
          </w:tcPr>
          <w:p w14:paraId="3530D3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D2213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0F5BB11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BA6B0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4AB015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A4E42D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67681EB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3,963</w:t>
            </w:r>
          </w:p>
        </w:tc>
        <w:tc>
          <w:tcPr>
            <w:tcW w:w="313" w:type="pct"/>
            <w:tcBorders>
              <w:top w:val="nil"/>
              <w:left w:val="nil"/>
              <w:bottom w:val="single" w:sz="4" w:space="0" w:color="auto"/>
              <w:right w:val="single" w:sz="4" w:space="0" w:color="auto"/>
            </w:tcBorders>
            <w:shd w:val="clear" w:color="auto" w:fill="auto"/>
            <w:vAlign w:val="center"/>
            <w:hideMark/>
          </w:tcPr>
          <w:p w14:paraId="206EDA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7BB64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3,409</w:t>
            </w:r>
          </w:p>
        </w:tc>
        <w:tc>
          <w:tcPr>
            <w:tcW w:w="191" w:type="pct"/>
            <w:tcBorders>
              <w:top w:val="nil"/>
              <w:left w:val="nil"/>
              <w:bottom w:val="single" w:sz="4" w:space="0" w:color="auto"/>
              <w:right w:val="single" w:sz="4" w:space="0" w:color="auto"/>
            </w:tcBorders>
            <w:shd w:val="clear" w:color="auto" w:fill="auto"/>
            <w:vAlign w:val="center"/>
            <w:hideMark/>
          </w:tcPr>
          <w:p w14:paraId="4B1C5E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0,391</w:t>
            </w:r>
          </w:p>
        </w:tc>
        <w:tc>
          <w:tcPr>
            <w:tcW w:w="165" w:type="pct"/>
            <w:tcBorders>
              <w:top w:val="nil"/>
              <w:left w:val="nil"/>
              <w:bottom w:val="single" w:sz="4" w:space="0" w:color="auto"/>
              <w:right w:val="single" w:sz="4" w:space="0" w:color="auto"/>
            </w:tcBorders>
            <w:shd w:val="clear" w:color="auto" w:fill="auto"/>
            <w:vAlign w:val="center"/>
            <w:hideMark/>
          </w:tcPr>
          <w:p w14:paraId="1A706B6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0,163</w:t>
            </w:r>
          </w:p>
        </w:tc>
        <w:tc>
          <w:tcPr>
            <w:tcW w:w="339" w:type="pct"/>
            <w:tcBorders>
              <w:top w:val="nil"/>
              <w:left w:val="nil"/>
              <w:bottom w:val="single" w:sz="4" w:space="0" w:color="auto"/>
              <w:right w:val="single" w:sz="4" w:space="0" w:color="auto"/>
            </w:tcBorders>
            <w:shd w:val="clear" w:color="auto" w:fill="auto"/>
            <w:vAlign w:val="center"/>
            <w:hideMark/>
          </w:tcPr>
          <w:p w14:paraId="65D41D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0,356</w:t>
            </w:r>
          </w:p>
        </w:tc>
        <w:tc>
          <w:tcPr>
            <w:tcW w:w="193" w:type="pct"/>
            <w:tcBorders>
              <w:top w:val="nil"/>
              <w:left w:val="nil"/>
              <w:bottom w:val="single" w:sz="4" w:space="0" w:color="auto"/>
              <w:right w:val="single" w:sz="4" w:space="0" w:color="auto"/>
            </w:tcBorders>
            <w:shd w:val="clear" w:color="auto" w:fill="auto"/>
            <w:vAlign w:val="center"/>
            <w:hideMark/>
          </w:tcPr>
          <w:p w14:paraId="158E49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0,109</w:t>
            </w:r>
          </w:p>
        </w:tc>
        <w:tc>
          <w:tcPr>
            <w:tcW w:w="359" w:type="pct"/>
            <w:tcBorders>
              <w:top w:val="nil"/>
              <w:left w:val="nil"/>
              <w:bottom w:val="single" w:sz="4" w:space="0" w:color="auto"/>
              <w:right w:val="single" w:sz="4" w:space="0" w:color="auto"/>
            </w:tcBorders>
            <w:shd w:val="clear" w:color="auto" w:fill="auto"/>
            <w:vAlign w:val="center"/>
            <w:hideMark/>
          </w:tcPr>
          <w:p w14:paraId="0E9DD34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7BF24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ADECD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1,666</w:t>
            </w:r>
          </w:p>
        </w:tc>
        <w:tc>
          <w:tcPr>
            <w:tcW w:w="191" w:type="pct"/>
            <w:tcBorders>
              <w:top w:val="nil"/>
              <w:left w:val="nil"/>
              <w:bottom w:val="single" w:sz="4" w:space="0" w:color="auto"/>
              <w:right w:val="single" w:sz="4" w:space="0" w:color="auto"/>
            </w:tcBorders>
            <w:shd w:val="clear" w:color="auto" w:fill="auto"/>
            <w:vAlign w:val="center"/>
            <w:hideMark/>
          </w:tcPr>
          <w:p w14:paraId="3071D8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0,391</w:t>
            </w:r>
          </w:p>
        </w:tc>
        <w:tc>
          <w:tcPr>
            <w:tcW w:w="165" w:type="pct"/>
            <w:tcBorders>
              <w:top w:val="nil"/>
              <w:left w:val="nil"/>
              <w:bottom w:val="single" w:sz="4" w:space="0" w:color="auto"/>
              <w:right w:val="single" w:sz="4" w:space="0" w:color="auto"/>
            </w:tcBorders>
            <w:shd w:val="clear" w:color="auto" w:fill="auto"/>
            <w:vAlign w:val="center"/>
            <w:hideMark/>
          </w:tcPr>
          <w:p w14:paraId="1A8FF1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0,054</w:t>
            </w:r>
          </w:p>
        </w:tc>
        <w:tc>
          <w:tcPr>
            <w:tcW w:w="357" w:type="pct"/>
            <w:tcBorders>
              <w:top w:val="nil"/>
              <w:left w:val="nil"/>
              <w:bottom w:val="single" w:sz="4" w:space="0" w:color="auto"/>
              <w:right w:val="single" w:sz="4" w:space="0" w:color="auto"/>
            </w:tcBorders>
            <w:shd w:val="clear" w:color="auto" w:fill="auto"/>
            <w:vAlign w:val="center"/>
            <w:hideMark/>
          </w:tcPr>
          <w:p w14:paraId="1F3A30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654887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1,387</w:t>
            </w:r>
          </w:p>
        </w:tc>
        <w:tc>
          <w:tcPr>
            <w:tcW w:w="217" w:type="pct"/>
            <w:tcBorders>
              <w:top w:val="nil"/>
              <w:left w:val="nil"/>
              <w:bottom w:val="single" w:sz="4" w:space="0" w:color="auto"/>
              <w:right w:val="single" w:sz="4" w:space="0" w:color="auto"/>
            </w:tcBorders>
            <w:shd w:val="clear" w:color="auto" w:fill="auto"/>
            <w:vAlign w:val="center"/>
            <w:hideMark/>
          </w:tcPr>
          <w:p w14:paraId="44037B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49DCC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7428B5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F5E696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13FE5A4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22,143</w:t>
            </w:r>
          </w:p>
        </w:tc>
        <w:tc>
          <w:tcPr>
            <w:tcW w:w="313" w:type="pct"/>
            <w:tcBorders>
              <w:top w:val="nil"/>
              <w:left w:val="nil"/>
              <w:bottom w:val="single" w:sz="4" w:space="0" w:color="auto"/>
              <w:right w:val="single" w:sz="4" w:space="0" w:color="auto"/>
            </w:tcBorders>
            <w:shd w:val="clear" w:color="auto" w:fill="auto"/>
            <w:vAlign w:val="center"/>
            <w:hideMark/>
          </w:tcPr>
          <w:p w14:paraId="1FD92E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9CD67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11,357</w:t>
            </w:r>
          </w:p>
        </w:tc>
        <w:tc>
          <w:tcPr>
            <w:tcW w:w="191" w:type="pct"/>
            <w:tcBorders>
              <w:top w:val="nil"/>
              <w:left w:val="nil"/>
              <w:bottom w:val="single" w:sz="4" w:space="0" w:color="auto"/>
              <w:right w:val="single" w:sz="4" w:space="0" w:color="auto"/>
            </w:tcBorders>
            <w:shd w:val="clear" w:color="auto" w:fill="auto"/>
            <w:vAlign w:val="center"/>
            <w:hideMark/>
          </w:tcPr>
          <w:p w14:paraId="08174C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8,744</w:t>
            </w:r>
          </w:p>
        </w:tc>
        <w:tc>
          <w:tcPr>
            <w:tcW w:w="165" w:type="pct"/>
            <w:tcBorders>
              <w:top w:val="nil"/>
              <w:left w:val="nil"/>
              <w:bottom w:val="single" w:sz="4" w:space="0" w:color="auto"/>
              <w:right w:val="single" w:sz="4" w:space="0" w:color="auto"/>
            </w:tcBorders>
            <w:shd w:val="clear" w:color="auto" w:fill="auto"/>
            <w:vAlign w:val="center"/>
            <w:hideMark/>
          </w:tcPr>
          <w:p w14:paraId="00E841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2,042</w:t>
            </w:r>
          </w:p>
        </w:tc>
        <w:tc>
          <w:tcPr>
            <w:tcW w:w="339" w:type="pct"/>
            <w:tcBorders>
              <w:top w:val="nil"/>
              <w:left w:val="nil"/>
              <w:bottom w:val="single" w:sz="4" w:space="0" w:color="auto"/>
              <w:right w:val="single" w:sz="4" w:space="0" w:color="auto"/>
            </w:tcBorders>
            <w:shd w:val="clear" w:color="auto" w:fill="auto"/>
            <w:vAlign w:val="center"/>
            <w:hideMark/>
          </w:tcPr>
          <w:p w14:paraId="6914B8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7,023</w:t>
            </w:r>
          </w:p>
        </w:tc>
        <w:tc>
          <w:tcPr>
            <w:tcW w:w="193" w:type="pct"/>
            <w:tcBorders>
              <w:top w:val="nil"/>
              <w:left w:val="nil"/>
              <w:bottom w:val="single" w:sz="4" w:space="0" w:color="auto"/>
              <w:right w:val="single" w:sz="4" w:space="0" w:color="auto"/>
            </w:tcBorders>
            <w:shd w:val="clear" w:color="auto" w:fill="auto"/>
            <w:vAlign w:val="center"/>
            <w:hideMark/>
          </w:tcPr>
          <w:p w14:paraId="5AE703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1,474</w:t>
            </w:r>
          </w:p>
        </w:tc>
        <w:tc>
          <w:tcPr>
            <w:tcW w:w="359" w:type="pct"/>
            <w:tcBorders>
              <w:top w:val="nil"/>
              <w:left w:val="nil"/>
              <w:bottom w:val="single" w:sz="4" w:space="0" w:color="auto"/>
              <w:right w:val="single" w:sz="4" w:space="0" w:color="auto"/>
            </w:tcBorders>
            <w:shd w:val="clear" w:color="auto" w:fill="auto"/>
            <w:vAlign w:val="center"/>
            <w:hideMark/>
          </w:tcPr>
          <w:p w14:paraId="6B7C47D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9DBEC2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4FE61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4,334</w:t>
            </w:r>
          </w:p>
        </w:tc>
        <w:tc>
          <w:tcPr>
            <w:tcW w:w="191" w:type="pct"/>
            <w:tcBorders>
              <w:top w:val="nil"/>
              <w:left w:val="nil"/>
              <w:bottom w:val="single" w:sz="4" w:space="0" w:color="auto"/>
              <w:right w:val="single" w:sz="4" w:space="0" w:color="auto"/>
            </w:tcBorders>
            <w:shd w:val="clear" w:color="auto" w:fill="auto"/>
            <w:vAlign w:val="center"/>
            <w:hideMark/>
          </w:tcPr>
          <w:p w14:paraId="4DE824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8,744</w:t>
            </w:r>
          </w:p>
        </w:tc>
        <w:tc>
          <w:tcPr>
            <w:tcW w:w="165" w:type="pct"/>
            <w:tcBorders>
              <w:top w:val="nil"/>
              <w:left w:val="nil"/>
              <w:bottom w:val="single" w:sz="4" w:space="0" w:color="auto"/>
              <w:right w:val="single" w:sz="4" w:space="0" w:color="auto"/>
            </w:tcBorders>
            <w:shd w:val="clear" w:color="auto" w:fill="auto"/>
            <w:vAlign w:val="center"/>
            <w:hideMark/>
          </w:tcPr>
          <w:p w14:paraId="5DC01A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0,568</w:t>
            </w:r>
          </w:p>
        </w:tc>
        <w:tc>
          <w:tcPr>
            <w:tcW w:w="357" w:type="pct"/>
            <w:tcBorders>
              <w:top w:val="nil"/>
              <w:left w:val="nil"/>
              <w:bottom w:val="single" w:sz="4" w:space="0" w:color="auto"/>
              <w:right w:val="single" w:sz="4" w:space="0" w:color="auto"/>
            </w:tcBorders>
            <w:shd w:val="clear" w:color="auto" w:fill="auto"/>
            <w:vAlign w:val="center"/>
            <w:hideMark/>
          </w:tcPr>
          <w:p w14:paraId="2DC67A8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25713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1850E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884BC8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9A52DC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EE7ACD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46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48DDBA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14,612</w:t>
            </w:r>
          </w:p>
        </w:tc>
        <w:tc>
          <w:tcPr>
            <w:tcW w:w="313" w:type="pct"/>
            <w:tcBorders>
              <w:top w:val="nil"/>
              <w:left w:val="nil"/>
              <w:bottom w:val="single" w:sz="4" w:space="0" w:color="auto"/>
              <w:right w:val="single" w:sz="4" w:space="0" w:color="auto"/>
            </w:tcBorders>
            <w:shd w:val="clear" w:color="auto" w:fill="auto"/>
            <w:vAlign w:val="center"/>
            <w:hideMark/>
          </w:tcPr>
          <w:p w14:paraId="7D4B5B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F048C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10,943</w:t>
            </w:r>
          </w:p>
        </w:tc>
        <w:tc>
          <w:tcPr>
            <w:tcW w:w="191" w:type="pct"/>
            <w:tcBorders>
              <w:top w:val="nil"/>
              <w:left w:val="nil"/>
              <w:bottom w:val="single" w:sz="4" w:space="0" w:color="auto"/>
              <w:right w:val="single" w:sz="4" w:space="0" w:color="auto"/>
            </w:tcBorders>
            <w:shd w:val="clear" w:color="auto" w:fill="auto"/>
            <w:vAlign w:val="center"/>
            <w:hideMark/>
          </w:tcPr>
          <w:p w14:paraId="7C7E19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2,502</w:t>
            </w:r>
          </w:p>
        </w:tc>
        <w:tc>
          <w:tcPr>
            <w:tcW w:w="165" w:type="pct"/>
            <w:tcBorders>
              <w:top w:val="nil"/>
              <w:left w:val="nil"/>
              <w:bottom w:val="single" w:sz="4" w:space="0" w:color="auto"/>
              <w:right w:val="single" w:sz="4" w:space="0" w:color="auto"/>
            </w:tcBorders>
            <w:shd w:val="clear" w:color="auto" w:fill="auto"/>
            <w:vAlign w:val="center"/>
            <w:hideMark/>
          </w:tcPr>
          <w:p w14:paraId="0C9BAB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1,168</w:t>
            </w:r>
          </w:p>
        </w:tc>
        <w:tc>
          <w:tcPr>
            <w:tcW w:w="339" w:type="pct"/>
            <w:tcBorders>
              <w:top w:val="nil"/>
              <w:left w:val="nil"/>
              <w:bottom w:val="single" w:sz="4" w:space="0" w:color="auto"/>
              <w:right w:val="single" w:sz="4" w:space="0" w:color="auto"/>
            </w:tcBorders>
            <w:shd w:val="clear" w:color="auto" w:fill="auto"/>
            <w:vAlign w:val="center"/>
            <w:hideMark/>
          </w:tcPr>
          <w:p w14:paraId="4B0E51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3,577</w:t>
            </w:r>
          </w:p>
        </w:tc>
        <w:tc>
          <w:tcPr>
            <w:tcW w:w="193" w:type="pct"/>
            <w:tcBorders>
              <w:top w:val="nil"/>
              <w:left w:val="nil"/>
              <w:bottom w:val="single" w:sz="4" w:space="0" w:color="auto"/>
              <w:right w:val="single" w:sz="4" w:space="0" w:color="auto"/>
            </w:tcBorders>
            <w:shd w:val="clear" w:color="auto" w:fill="auto"/>
            <w:vAlign w:val="center"/>
            <w:hideMark/>
          </w:tcPr>
          <w:p w14:paraId="7F5EF7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0,717</w:t>
            </w:r>
          </w:p>
        </w:tc>
        <w:tc>
          <w:tcPr>
            <w:tcW w:w="359" w:type="pct"/>
            <w:tcBorders>
              <w:top w:val="nil"/>
              <w:left w:val="nil"/>
              <w:bottom w:val="single" w:sz="4" w:space="0" w:color="auto"/>
              <w:right w:val="single" w:sz="4" w:space="0" w:color="auto"/>
            </w:tcBorders>
            <w:shd w:val="clear" w:color="auto" w:fill="auto"/>
            <w:vAlign w:val="center"/>
            <w:hideMark/>
          </w:tcPr>
          <w:p w14:paraId="793AFB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6BC76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70AF5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6,605</w:t>
            </w:r>
          </w:p>
        </w:tc>
        <w:tc>
          <w:tcPr>
            <w:tcW w:w="191" w:type="pct"/>
            <w:tcBorders>
              <w:top w:val="nil"/>
              <w:left w:val="nil"/>
              <w:bottom w:val="single" w:sz="4" w:space="0" w:color="auto"/>
              <w:right w:val="single" w:sz="4" w:space="0" w:color="auto"/>
            </w:tcBorders>
            <w:shd w:val="clear" w:color="auto" w:fill="auto"/>
            <w:vAlign w:val="center"/>
            <w:hideMark/>
          </w:tcPr>
          <w:p w14:paraId="2A712D2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2,502</w:t>
            </w:r>
          </w:p>
        </w:tc>
        <w:tc>
          <w:tcPr>
            <w:tcW w:w="165" w:type="pct"/>
            <w:tcBorders>
              <w:top w:val="nil"/>
              <w:left w:val="nil"/>
              <w:bottom w:val="single" w:sz="4" w:space="0" w:color="auto"/>
              <w:right w:val="single" w:sz="4" w:space="0" w:color="auto"/>
            </w:tcBorders>
            <w:shd w:val="clear" w:color="auto" w:fill="auto"/>
            <w:vAlign w:val="center"/>
            <w:hideMark/>
          </w:tcPr>
          <w:p w14:paraId="52DD91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0,451</w:t>
            </w:r>
          </w:p>
        </w:tc>
        <w:tc>
          <w:tcPr>
            <w:tcW w:w="357" w:type="pct"/>
            <w:tcBorders>
              <w:top w:val="nil"/>
              <w:left w:val="nil"/>
              <w:bottom w:val="single" w:sz="4" w:space="0" w:color="auto"/>
              <w:right w:val="single" w:sz="4" w:space="0" w:color="auto"/>
            </w:tcBorders>
            <w:shd w:val="clear" w:color="auto" w:fill="auto"/>
            <w:vAlign w:val="center"/>
            <w:hideMark/>
          </w:tcPr>
          <w:p w14:paraId="191CEF6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619ED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0,761</w:t>
            </w:r>
          </w:p>
        </w:tc>
        <w:tc>
          <w:tcPr>
            <w:tcW w:w="217" w:type="pct"/>
            <w:tcBorders>
              <w:top w:val="nil"/>
              <w:left w:val="nil"/>
              <w:bottom w:val="single" w:sz="4" w:space="0" w:color="auto"/>
              <w:right w:val="single" w:sz="4" w:space="0" w:color="auto"/>
            </w:tcBorders>
            <w:shd w:val="clear" w:color="auto" w:fill="auto"/>
            <w:vAlign w:val="center"/>
            <w:hideMark/>
          </w:tcPr>
          <w:p w14:paraId="2BA6395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2F2DA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71C9CD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0DAC09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531BB7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32,688</w:t>
            </w:r>
          </w:p>
        </w:tc>
        <w:tc>
          <w:tcPr>
            <w:tcW w:w="313" w:type="pct"/>
            <w:tcBorders>
              <w:top w:val="nil"/>
              <w:left w:val="nil"/>
              <w:bottom w:val="single" w:sz="4" w:space="0" w:color="auto"/>
              <w:right w:val="single" w:sz="4" w:space="0" w:color="auto"/>
            </w:tcBorders>
            <w:shd w:val="clear" w:color="auto" w:fill="auto"/>
            <w:vAlign w:val="center"/>
            <w:hideMark/>
          </w:tcPr>
          <w:p w14:paraId="6959990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D4FC09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22,253</w:t>
            </w:r>
          </w:p>
        </w:tc>
        <w:tc>
          <w:tcPr>
            <w:tcW w:w="191" w:type="pct"/>
            <w:tcBorders>
              <w:top w:val="nil"/>
              <w:left w:val="nil"/>
              <w:bottom w:val="single" w:sz="4" w:space="0" w:color="auto"/>
              <w:right w:val="single" w:sz="4" w:space="0" w:color="auto"/>
            </w:tcBorders>
            <w:shd w:val="clear" w:color="auto" w:fill="auto"/>
            <w:vAlign w:val="center"/>
            <w:hideMark/>
          </w:tcPr>
          <w:p w14:paraId="679C12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6,209</w:t>
            </w:r>
          </w:p>
        </w:tc>
        <w:tc>
          <w:tcPr>
            <w:tcW w:w="165" w:type="pct"/>
            <w:tcBorders>
              <w:top w:val="nil"/>
              <w:left w:val="nil"/>
              <w:bottom w:val="single" w:sz="4" w:space="0" w:color="auto"/>
              <w:right w:val="single" w:sz="4" w:space="0" w:color="auto"/>
            </w:tcBorders>
            <w:shd w:val="clear" w:color="auto" w:fill="auto"/>
            <w:vAlign w:val="center"/>
            <w:hideMark/>
          </w:tcPr>
          <w:p w14:paraId="6985956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4,226</w:t>
            </w:r>
          </w:p>
        </w:tc>
        <w:tc>
          <w:tcPr>
            <w:tcW w:w="339" w:type="pct"/>
            <w:tcBorders>
              <w:top w:val="nil"/>
              <w:left w:val="nil"/>
              <w:bottom w:val="single" w:sz="4" w:space="0" w:color="auto"/>
              <w:right w:val="single" w:sz="4" w:space="0" w:color="auto"/>
            </w:tcBorders>
            <w:shd w:val="clear" w:color="auto" w:fill="auto"/>
            <w:vAlign w:val="center"/>
            <w:hideMark/>
          </w:tcPr>
          <w:p w14:paraId="44C12B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16,540</w:t>
            </w:r>
          </w:p>
        </w:tc>
        <w:tc>
          <w:tcPr>
            <w:tcW w:w="193" w:type="pct"/>
            <w:tcBorders>
              <w:top w:val="nil"/>
              <w:left w:val="nil"/>
              <w:bottom w:val="single" w:sz="4" w:space="0" w:color="auto"/>
              <w:right w:val="single" w:sz="4" w:space="0" w:color="auto"/>
            </w:tcBorders>
            <w:shd w:val="clear" w:color="auto" w:fill="auto"/>
            <w:vAlign w:val="center"/>
            <w:hideMark/>
          </w:tcPr>
          <w:p w14:paraId="419C24C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3,351</w:t>
            </w:r>
          </w:p>
        </w:tc>
        <w:tc>
          <w:tcPr>
            <w:tcW w:w="359" w:type="pct"/>
            <w:tcBorders>
              <w:top w:val="nil"/>
              <w:left w:val="nil"/>
              <w:bottom w:val="single" w:sz="4" w:space="0" w:color="auto"/>
              <w:right w:val="single" w:sz="4" w:space="0" w:color="auto"/>
            </w:tcBorders>
            <w:shd w:val="clear" w:color="auto" w:fill="auto"/>
            <w:vAlign w:val="center"/>
            <w:hideMark/>
          </w:tcPr>
          <w:p w14:paraId="1E3C98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5C573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2F6912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5,714</w:t>
            </w:r>
          </w:p>
        </w:tc>
        <w:tc>
          <w:tcPr>
            <w:tcW w:w="191" w:type="pct"/>
            <w:tcBorders>
              <w:top w:val="nil"/>
              <w:left w:val="nil"/>
              <w:bottom w:val="single" w:sz="4" w:space="0" w:color="auto"/>
              <w:right w:val="single" w:sz="4" w:space="0" w:color="auto"/>
            </w:tcBorders>
            <w:shd w:val="clear" w:color="auto" w:fill="auto"/>
            <w:vAlign w:val="center"/>
            <w:hideMark/>
          </w:tcPr>
          <w:p w14:paraId="582B371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6,209</w:t>
            </w:r>
          </w:p>
        </w:tc>
        <w:tc>
          <w:tcPr>
            <w:tcW w:w="165" w:type="pct"/>
            <w:tcBorders>
              <w:top w:val="nil"/>
              <w:left w:val="nil"/>
              <w:bottom w:val="single" w:sz="4" w:space="0" w:color="auto"/>
              <w:right w:val="single" w:sz="4" w:space="0" w:color="auto"/>
            </w:tcBorders>
            <w:shd w:val="clear" w:color="auto" w:fill="auto"/>
            <w:vAlign w:val="center"/>
            <w:hideMark/>
          </w:tcPr>
          <w:p w14:paraId="0CEC86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0,875</w:t>
            </w:r>
          </w:p>
        </w:tc>
        <w:tc>
          <w:tcPr>
            <w:tcW w:w="357" w:type="pct"/>
            <w:tcBorders>
              <w:top w:val="nil"/>
              <w:left w:val="nil"/>
              <w:bottom w:val="single" w:sz="4" w:space="0" w:color="auto"/>
              <w:right w:val="single" w:sz="4" w:space="0" w:color="auto"/>
            </w:tcBorders>
            <w:shd w:val="clear" w:color="auto" w:fill="auto"/>
            <w:vAlign w:val="center"/>
            <w:hideMark/>
          </w:tcPr>
          <w:p w14:paraId="68EA27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A02AA9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35645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FBB14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6029924"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FBA6256"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51а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0C5B62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6,682</w:t>
            </w:r>
          </w:p>
        </w:tc>
        <w:tc>
          <w:tcPr>
            <w:tcW w:w="313" w:type="pct"/>
            <w:tcBorders>
              <w:top w:val="nil"/>
              <w:left w:val="nil"/>
              <w:bottom w:val="single" w:sz="4" w:space="0" w:color="auto"/>
              <w:right w:val="single" w:sz="4" w:space="0" w:color="auto"/>
            </w:tcBorders>
            <w:shd w:val="clear" w:color="auto" w:fill="auto"/>
            <w:vAlign w:val="center"/>
            <w:hideMark/>
          </w:tcPr>
          <w:p w14:paraId="28EBDE0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7BB05E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5,917</w:t>
            </w:r>
          </w:p>
        </w:tc>
        <w:tc>
          <w:tcPr>
            <w:tcW w:w="191" w:type="pct"/>
            <w:tcBorders>
              <w:top w:val="nil"/>
              <w:left w:val="nil"/>
              <w:bottom w:val="single" w:sz="4" w:space="0" w:color="auto"/>
              <w:right w:val="single" w:sz="4" w:space="0" w:color="auto"/>
            </w:tcBorders>
            <w:shd w:val="clear" w:color="auto" w:fill="auto"/>
            <w:vAlign w:val="center"/>
            <w:hideMark/>
          </w:tcPr>
          <w:p w14:paraId="381A86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0,076</w:t>
            </w:r>
          </w:p>
        </w:tc>
        <w:tc>
          <w:tcPr>
            <w:tcW w:w="165" w:type="pct"/>
            <w:tcBorders>
              <w:top w:val="nil"/>
              <w:left w:val="nil"/>
              <w:bottom w:val="single" w:sz="4" w:space="0" w:color="auto"/>
              <w:right w:val="single" w:sz="4" w:space="0" w:color="auto"/>
            </w:tcBorders>
            <w:shd w:val="clear" w:color="auto" w:fill="auto"/>
            <w:vAlign w:val="center"/>
            <w:hideMark/>
          </w:tcPr>
          <w:p w14:paraId="6CB3EE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0,690</w:t>
            </w:r>
          </w:p>
        </w:tc>
        <w:tc>
          <w:tcPr>
            <w:tcW w:w="339" w:type="pct"/>
            <w:tcBorders>
              <w:top w:val="nil"/>
              <w:left w:val="nil"/>
              <w:bottom w:val="single" w:sz="4" w:space="0" w:color="auto"/>
              <w:right w:val="single" w:sz="4" w:space="0" w:color="auto"/>
            </w:tcBorders>
            <w:shd w:val="clear" w:color="auto" w:fill="auto"/>
            <w:vAlign w:val="center"/>
            <w:hideMark/>
          </w:tcPr>
          <w:p w14:paraId="4DDEE7A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5,852</w:t>
            </w:r>
          </w:p>
        </w:tc>
        <w:tc>
          <w:tcPr>
            <w:tcW w:w="193" w:type="pct"/>
            <w:tcBorders>
              <w:top w:val="nil"/>
              <w:left w:val="nil"/>
              <w:bottom w:val="single" w:sz="4" w:space="0" w:color="auto"/>
              <w:right w:val="single" w:sz="4" w:space="0" w:color="auto"/>
            </w:tcBorders>
            <w:shd w:val="clear" w:color="auto" w:fill="auto"/>
            <w:vAlign w:val="center"/>
            <w:hideMark/>
          </w:tcPr>
          <w:p w14:paraId="7B68DB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0,687</w:t>
            </w:r>
          </w:p>
        </w:tc>
        <w:tc>
          <w:tcPr>
            <w:tcW w:w="359" w:type="pct"/>
            <w:tcBorders>
              <w:top w:val="nil"/>
              <w:left w:val="nil"/>
              <w:bottom w:val="single" w:sz="4" w:space="0" w:color="auto"/>
              <w:right w:val="single" w:sz="4" w:space="0" w:color="auto"/>
            </w:tcBorders>
            <w:shd w:val="clear" w:color="auto" w:fill="auto"/>
            <w:vAlign w:val="center"/>
            <w:hideMark/>
          </w:tcPr>
          <w:p w14:paraId="00B72A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DDD06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34BBB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0,055</w:t>
            </w:r>
          </w:p>
        </w:tc>
        <w:tc>
          <w:tcPr>
            <w:tcW w:w="191" w:type="pct"/>
            <w:tcBorders>
              <w:top w:val="nil"/>
              <w:left w:val="nil"/>
              <w:bottom w:val="single" w:sz="4" w:space="0" w:color="auto"/>
              <w:right w:val="single" w:sz="4" w:space="0" w:color="auto"/>
            </w:tcBorders>
            <w:shd w:val="clear" w:color="auto" w:fill="auto"/>
            <w:vAlign w:val="center"/>
            <w:hideMark/>
          </w:tcPr>
          <w:p w14:paraId="3B5A26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165" w:type="pct"/>
            <w:tcBorders>
              <w:top w:val="nil"/>
              <w:left w:val="nil"/>
              <w:bottom w:val="single" w:sz="4" w:space="0" w:color="auto"/>
              <w:right w:val="single" w:sz="4" w:space="0" w:color="auto"/>
            </w:tcBorders>
            <w:shd w:val="clear" w:color="auto" w:fill="auto"/>
            <w:vAlign w:val="center"/>
            <w:hideMark/>
          </w:tcPr>
          <w:p w14:paraId="0C9150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0,003</w:t>
            </w:r>
          </w:p>
        </w:tc>
        <w:tc>
          <w:tcPr>
            <w:tcW w:w="357" w:type="pct"/>
            <w:tcBorders>
              <w:top w:val="nil"/>
              <w:left w:val="nil"/>
              <w:bottom w:val="single" w:sz="4" w:space="0" w:color="auto"/>
              <w:right w:val="single" w:sz="4" w:space="0" w:color="auto"/>
            </w:tcBorders>
            <w:shd w:val="clear" w:color="auto" w:fill="auto"/>
            <w:vAlign w:val="center"/>
            <w:hideMark/>
          </w:tcPr>
          <w:p w14:paraId="3DD515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2B2FB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0,010</w:t>
            </w:r>
          </w:p>
        </w:tc>
        <w:tc>
          <w:tcPr>
            <w:tcW w:w="217" w:type="pct"/>
            <w:tcBorders>
              <w:top w:val="nil"/>
              <w:left w:val="nil"/>
              <w:bottom w:val="single" w:sz="4" w:space="0" w:color="auto"/>
              <w:right w:val="single" w:sz="4" w:space="0" w:color="auto"/>
            </w:tcBorders>
            <w:shd w:val="clear" w:color="auto" w:fill="auto"/>
            <w:vAlign w:val="center"/>
            <w:hideMark/>
          </w:tcPr>
          <w:p w14:paraId="175C7CB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0,020</w:t>
            </w:r>
          </w:p>
        </w:tc>
        <w:tc>
          <w:tcPr>
            <w:tcW w:w="187" w:type="pct"/>
            <w:tcBorders>
              <w:top w:val="nil"/>
              <w:left w:val="nil"/>
              <w:bottom w:val="single" w:sz="4" w:space="0" w:color="auto"/>
              <w:right w:val="single" w:sz="4" w:space="0" w:color="auto"/>
            </w:tcBorders>
            <w:shd w:val="clear" w:color="auto" w:fill="auto"/>
            <w:vAlign w:val="center"/>
            <w:hideMark/>
          </w:tcPr>
          <w:p w14:paraId="52287A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053B935"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CB9EF7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52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6425808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36,029</w:t>
            </w:r>
          </w:p>
        </w:tc>
        <w:tc>
          <w:tcPr>
            <w:tcW w:w="313" w:type="pct"/>
            <w:tcBorders>
              <w:top w:val="nil"/>
              <w:left w:val="nil"/>
              <w:bottom w:val="single" w:sz="4" w:space="0" w:color="auto"/>
              <w:right w:val="single" w:sz="4" w:space="0" w:color="auto"/>
            </w:tcBorders>
            <w:shd w:val="clear" w:color="auto" w:fill="auto"/>
            <w:vAlign w:val="center"/>
            <w:hideMark/>
          </w:tcPr>
          <w:p w14:paraId="0DC0870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E08AB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29,009</w:t>
            </w:r>
          </w:p>
        </w:tc>
        <w:tc>
          <w:tcPr>
            <w:tcW w:w="191" w:type="pct"/>
            <w:tcBorders>
              <w:top w:val="nil"/>
              <w:left w:val="nil"/>
              <w:bottom w:val="single" w:sz="4" w:space="0" w:color="auto"/>
              <w:right w:val="single" w:sz="4" w:space="0" w:color="auto"/>
            </w:tcBorders>
            <w:shd w:val="clear" w:color="auto" w:fill="auto"/>
            <w:vAlign w:val="center"/>
            <w:hideMark/>
          </w:tcPr>
          <w:p w14:paraId="1DAFC6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1,884</w:t>
            </w:r>
          </w:p>
        </w:tc>
        <w:tc>
          <w:tcPr>
            <w:tcW w:w="165" w:type="pct"/>
            <w:tcBorders>
              <w:top w:val="nil"/>
              <w:left w:val="nil"/>
              <w:bottom w:val="single" w:sz="4" w:space="0" w:color="auto"/>
              <w:right w:val="single" w:sz="4" w:space="0" w:color="auto"/>
            </w:tcBorders>
            <w:shd w:val="clear" w:color="auto" w:fill="auto"/>
            <w:vAlign w:val="center"/>
            <w:hideMark/>
          </w:tcPr>
          <w:p w14:paraId="7B60BE8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5,136</w:t>
            </w:r>
          </w:p>
        </w:tc>
        <w:tc>
          <w:tcPr>
            <w:tcW w:w="339" w:type="pct"/>
            <w:tcBorders>
              <w:top w:val="nil"/>
              <w:left w:val="nil"/>
              <w:bottom w:val="single" w:sz="4" w:space="0" w:color="auto"/>
              <w:right w:val="single" w:sz="4" w:space="0" w:color="auto"/>
            </w:tcBorders>
            <w:shd w:val="clear" w:color="auto" w:fill="auto"/>
            <w:vAlign w:val="center"/>
            <w:hideMark/>
          </w:tcPr>
          <w:p w14:paraId="497925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22,995</w:t>
            </w:r>
          </w:p>
        </w:tc>
        <w:tc>
          <w:tcPr>
            <w:tcW w:w="193" w:type="pct"/>
            <w:tcBorders>
              <w:top w:val="nil"/>
              <w:left w:val="nil"/>
              <w:bottom w:val="single" w:sz="4" w:space="0" w:color="auto"/>
              <w:right w:val="single" w:sz="4" w:space="0" w:color="auto"/>
            </w:tcBorders>
            <w:shd w:val="clear" w:color="auto" w:fill="auto"/>
            <w:vAlign w:val="center"/>
            <w:hideMark/>
          </w:tcPr>
          <w:p w14:paraId="47B168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4,370</w:t>
            </w:r>
          </w:p>
        </w:tc>
        <w:tc>
          <w:tcPr>
            <w:tcW w:w="359" w:type="pct"/>
            <w:tcBorders>
              <w:top w:val="nil"/>
              <w:left w:val="nil"/>
              <w:bottom w:val="single" w:sz="4" w:space="0" w:color="auto"/>
              <w:right w:val="single" w:sz="4" w:space="0" w:color="auto"/>
            </w:tcBorders>
            <w:shd w:val="clear" w:color="auto" w:fill="auto"/>
            <w:vAlign w:val="center"/>
            <w:hideMark/>
          </w:tcPr>
          <w:p w14:paraId="7C0A15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9E6FE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DCFA6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5,850</w:t>
            </w:r>
          </w:p>
        </w:tc>
        <w:tc>
          <w:tcPr>
            <w:tcW w:w="191" w:type="pct"/>
            <w:tcBorders>
              <w:top w:val="nil"/>
              <w:left w:val="nil"/>
              <w:bottom w:val="single" w:sz="4" w:space="0" w:color="auto"/>
              <w:right w:val="single" w:sz="4" w:space="0" w:color="auto"/>
            </w:tcBorders>
            <w:shd w:val="clear" w:color="auto" w:fill="auto"/>
            <w:vAlign w:val="center"/>
            <w:hideMark/>
          </w:tcPr>
          <w:p w14:paraId="423101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1,884</w:t>
            </w:r>
          </w:p>
        </w:tc>
        <w:tc>
          <w:tcPr>
            <w:tcW w:w="165" w:type="pct"/>
            <w:tcBorders>
              <w:top w:val="nil"/>
              <w:left w:val="nil"/>
              <w:bottom w:val="single" w:sz="4" w:space="0" w:color="auto"/>
              <w:right w:val="single" w:sz="4" w:space="0" w:color="auto"/>
            </w:tcBorders>
            <w:shd w:val="clear" w:color="auto" w:fill="auto"/>
            <w:vAlign w:val="center"/>
            <w:hideMark/>
          </w:tcPr>
          <w:p w14:paraId="6D1A7F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0,766</w:t>
            </w:r>
          </w:p>
        </w:tc>
        <w:tc>
          <w:tcPr>
            <w:tcW w:w="357" w:type="pct"/>
            <w:tcBorders>
              <w:top w:val="nil"/>
              <w:left w:val="nil"/>
              <w:bottom w:val="single" w:sz="4" w:space="0" w:color="auto"/>
              <w:right w:val="single" w:sz="4" w:space="0" w:color="auto"/>
            </w:tcBorders>
            <w:shd w:val="clear" w:color="auto" w:fill="auto"/>
            <w:vAlign w:val="center"/>
            <w:hideMark/>
          </w:tcPr>
          <w:p w14:paraId="2C8ACAD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39424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0,164</w:t>
            </w:r>
          </w:p>
        </w:tc>
        <w:tc>
          <w:tcPr>
            <w:tcW w:w="217" w:type="pct"/>
            <w:tcBorders>
              <w:top w:val="nil"/>
              <w:left w:val="nil"/>
              <w:bottom w:val="single" w:sz="4" w:space="0" w:color="auto"/>
              <w:right w:val="single" w:sz="4" w:space="0" w:color="auto"/>
            </w:tcBorders>
            <w:shd w:val="clear" w:color="auto" w:fill="auto"/>
            <w:vAlign w:val="center"/>
            <w:hideMark/>
          </w:tcPr>
          <w:p w14:paraId="455565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81673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50A581D"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6F4EF9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55 микрорайон</w:t>
            </w:r>
          </w:p>
        </w:tc>
        <w:tc>
          <w:tcPr>
            <w:tcW w:w="242" w:type="pct"/>
            <w:tcBorders>
              <w:top w:val="nil"/>
              <w:left w:val="nil"/>
              <w:bottom w:val="single" w:sz="4" w:space="0" w:color="auto"/>
              <w:right w:val="single" w:sz="4" w:space="0" w:color="auto"/>
            </w:tcBorders>
            <w:shd w:val="clear" w:color="auto" w:fill="auto"/>
            <w:vAlign w:val="center"/>
            <w:hideMark/>
          </w:tcPr>
          <w:p w14:paraId="2D9906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3,881</w:t>
            </w:r>
          </w:p>
        </w:tc>
        <w:tc>
          <w:tcPr>
            <w:tcW w:w="313" w:type="pct"/>
            <w:tcBorders>
              <w:top w:val="nil"/>
              <w:left w:val="nil"/>
              <w:bottom w:val="single" w:sz="4" w:space="0" w:color="auto"/>
              <w:right w:val="single" w:sz="4" w:space="0" w:color="auto"/>
            </w:tcBorders>
            <w:shd w:val="clear" w:color="auto" w:fill="auto"/>
            <w:vAlign w:val="center"/>
            <w:hideMark/>
          </w:tcPr>
          <w:p w14:paraId="62A857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F41CF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3,679</w:t>
            </w:r>
          </w:p>
        </w:tc>
        <w:tc>
          <w:tcPr>
            <w:tcW w:w="191" w:type="pct"/>
            <w:tcBorders>
              <w:top w:val="nil"/>
              <w:left w:val="nil"/>
              <w:bottom w:val="single" w:sz="4" w:space="0" w:color="auto"/>
              <w:right w:val="single" w:sz="4" w:space="0" w:color="auto"/>
            </w:tcBorders>
            <w:shd w:val="clear" w:color="auto" w:fill="auto"/>
            <w:vAlign w:val="center"/>
            <w:hideMark/>
          </w:tcPr>
          <w:p w14:paraId="4AB6C8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145CC4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0,202</w:t>
            </w:r>
          </w:p>
        </w:tc>
        <w:tc>
          <w:tcPr>
            <w:tcW w:w="339" w:type="pct"/>
            <w:tcBorders>
              <w:top w:val="nil"/>
              <w:left w:val="nil"/>
              <w:bottom w:val="single" w:sz="4" w:space="0" w:color="auto"/>
              <w:right w:val="single" w:sz="4" w:space="0" w:color="auto"/>
            </w:tcBorders>
            <w:shd w:val="clear" w:color="auto" w:fill="auto"/>
            <w:vAlign w:val="center"/>
            <w:hideMark/>
          </w:tcPr>
          <w:p w14:paraId="4DBAF7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3,679</w:t>
            </w:r>
          </w:p>
        </w:tc>
        <w:tc>
          <w:tcPr>
            <w:tcW w:w="193" w:type="pct"/>
            <w:tcBorders>
              <w:top w:val="nil"/>
              <w:left w:val="nil"/>
              <w:bottom w:val="single" w:sz="4" w:space="0" w:color="auto"/>
              <w:right w:val="single" w:sz="4" w:space="0" w:color="auto"/>
            </w:tcBorders>
            <w:shd w:val="clear" w:color="auto" w:fill="auto"/>
            <w:vAlign w:val="center"/>
            <w:hideMark/>
          </w:tcPr>
          <w:p w14:paraId="18AAEC0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0,202</w:t>
            </w:r>
          </w:p>
        </w:tc>
        <w:tc>
          <w:tcPr>
            <w:tcW w:w="359" w:type="pct"/>
            <w:tcBorders>
              <w:top w:val="nil"/>
              <w:left w:val="nil"/>
              <w:bottom w:val="single" w:sz="4" w:space="0" w:color="auto"/>
              <w:right w:val="single" w:sz="4" w:space="0" w:color="auto"/>
            </w:tcBorders>
            <w:shd w:val="clear" w:color="auto" w:fill="auto"/>
            <w:vAlign w:val="center"/>
            <w:hideMark/>
          </w:tcPr>
          <w:p w14:paraId="702C68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2B219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576ADE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4FA761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79073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BB52C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08264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55140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93158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160B469"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8E30F0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Пос. Обнинское</w:t>
            </w:r>
          </w:p>
        </w:tc>
        <w:tc>
          <w:tcPr>
            <w:tcW w:w="242" w:type="pct"/>
            <w:tcBorders>
              <w:top w:val="nil"/>
              <w:left w:val="nil"/>
              <w:bottom w:val="single" w:sz="4" w:space="0" w:color="auto"/>
              <w:right w:val="single" w:sz="4" w:space="0" w:color="auto"/>
            </w:tcBorders>
            <w:shd w:val="clear" w:color="auto" w:fill="auto"/>
            <w:vAlign w:val="center"/>
            <w:hideMark/>
          </w:tcPr>
          <w:p w14:paraId="59C445C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0,690</w:t>
            </w:r>
          </w:p>
        </w:tc>
        <w:tc>
          <w:tcPr>
            <w:tcW w:w="313" w:type="pct"/>
            <w:tcBorders>
              <w:top w:val="nil"/>
              <w:left w:val="nil"/>
              <w:bottom w:val="single" w:sz="4" w:space="0" w:color="auto"/>
              <w:right w:val="single" w:sz="4" w:space="0" w:color="auto"/>
            </w:tcBorders>
            <w:shd w:val="clear" w:color="auto" w:fill="auto"/>
            <w:vAlign w:val="center"/>
            <w:hideMark/>
          </w:tcPr>
          <w:p w14:paraId="59B4B82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509B5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0,397</w:t>
            </w:r>
          </w:p>
        </w:tc>
        <w:tc>
          <w:tcPr>
            <w:tcW w:w="191" w:type="pct"/>
            <w:tcBorders>
              <w:top w:val="nil"/>
              <w:left w:val="nil"/>
              <w:bottom w:val="single" w:sz="4" w:space="0" w:color="auto"/>
              <w:right w:val="single" w:sz="4" w:space="0" w:color="auto"/>
            </w:tcBorders>
            <w:shd w:val="clear" w:color="auto" w:fill="auto"/>
            <w:vAlign w:val="center"/>
            <w:hideMark/>
          </w:tcPr>
          <w:p w14:paraId="608375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0,251</w:t>
            </w:r>
          </w:p>
        </w:tc>
        <w:tc>
          <w:tcPr>
            <w:tcW w:w="165" w:type="pct"/>
            <w:tcBorders>
              <w:top w:val="nil"/>
              <w:left w:val="nil"/>
              <w:bottom w:val="single" w:sz="4" w:space="0" w:color="auto"/>
              <w:right w:val="single" w:sz="4" w:space="0" w:color="auto"/>
            </w:tcBorders>
            <w:shd w:val="clear" w:color="auto" w:fill="auto"/>
            <w:vAlign w:val="center"/>
            <w:hideMark/>
          </w:tcPr>
          <w:p w14:paraId="2E3B4B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0,043</w:t>
            </w:r>
          </w:p>
        </w:tc>
        <w:tc>
          <w:tcPr>
            <w:tcW w:w="339" w:type="pct"/>
            <w:tcBorders>
              <w:top w:val="nil"/>
              <w:left w:val="nil"/>
              <w:bottom w:val="single" w:sz="4" w:space="0" w:color="auto"/>
              <w:right w:val="single" w:sz="4" w:space="0" w:color="auto"/>
            </w:tcBorders>
            <w:shd w:val="clear" w:color="auto" w:fill="auto"/>
            <w:vAlign w:val="center"/>
            <w:hideMark/>
          </w:tcPr>
          <w:p w14:paraId="33BA33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94CBA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F95C69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FF07C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7D2E4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0,345</w:t>
            </w:r>
          </w:p>
        </w:tc>
        <w:tc>
          <w:tcPr>
            <w:tcW w:w="191" w:type="pct"/>
            <w:tcBorders>
              <w:top w:val="nil"/>
              <w:left w:val="nil"/>
              <w:bottom w:val="single" w:sz="4" w:space="0" w:color="auto"/>
              <w:right w:val="single" w:sz="4" w:space="0" w:color="auto"/>
            </w:tcBorders>
            <w:shd w:val="clear" w:color="auto" w:fill="auto"/>
            <w:vAlign w:val="center"/>
            <w:hideMark/>
          </w:tcPr>
          <w:p w14:paraId="10A6E26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0,251</w:t>
            </w:r>
          </w:p>
        </w:tc>
        <w:tc>
          <w:tcPr>
            <w:tcW w:w="165" w:type="pct"/>
            <w:tcBorders>
              <w:top w:val="nil"/>
              <w:left w:val="nil"/>
              <w:bottom w:val="single" w:sz="4" w:space="0" w:color="auto"/>
              <w:right w:val="single" w:sz="4" w:space="0" w:color="auto"/>
            </w:tcBorders>
            <w:shd w:val="clear" w:color="auto" w:fill="auto"/>
            <w:vAlign w:val="center"/>
            <w:hideMark/>
          </w:tcPr>
          <w:p w14:paraId="6D492B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0,040</w:t>
            </w:r>
          </w:p>
        </w:tc>
        <w:tc>
          <w:tcPr>
            <w:tcW w:w="357" w:type="pct"/>
            <w:tcBorders>
              <w:top w:val="nil"/>
              <w:left w:val="nil"/>
              <w:bottom w:val="single" w:sz="4" w:space="0" w:color="auto"/>
              <w:right w:val="single" w:sz="4" w:space="0" w:color="auto"/>
            </w:tcBorders>
            <w:shd w:val="clear" w:color="auto" w:fill="auto"/>
            <w:vAlign w:val="center"/>
            <w:hideMark/>
          </w:tcPr>
          <w:p w14:paraId="2B1273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DDB07B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0,052</w:t>
            </w:r>
          </w:p>
        </w:tc>
        <w:tc>
          <w:tcPr>
            <w:tcW w:w="217" w:type="pct"/>
            <w:tcBorders>
              <w:top w:val="nil"/>
              <w:left w:val="nil"/>
              <w:bottom w:val="single" w:sz="4" w:space="0" w:color="auto"/>
              <w:right w:val="single" w:sz="4" w:space="0" w:color="auto"/>
            </w:tcBorders>
            <w:shd w:val="clear" w:color="auto" w:fill="auto"/>
            <w:vAlign w:val="center"/>
            <w:hideMark/>
          </w:tcPr>
          <w:p w14:paraId="56C4695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80A62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0,003</w:t>
            </w:r>
          </w:p>
        </w:tc>
      </w:tr>
      <w:tr w:rsidR="00AF0DA2" w:rsidRPr="00AF0DA2" w14:paraId="3D005DD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5F60D9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"Зайцево"</w:t>
            </w:r>
          </w:p>
        </w:tc>
        <w:tc>
          <w:tcPr>
            <w:tcW w:w="242" w:type="pct"/>
            <w:tcBorders>
              <w:top w:val="nil"/>
              <w:left w:val="nil"/>
              <w:bottom w:val="single" w:sz="4" w:space="0" w:color="auto"/>
              <w:right w:val="single" w:sz="4" w:space="0" w:color="auto"/>
            </w:tcBorders>
            <w:shd w:val="clear" w:color="auto" w:fill="auto"/>
            <w:vAlign w:val="center"/>
            <w:hideMark/>
          </w:tcPr>
          <w:p w14:paraId="4B7528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3,230</w:t>
            </w:r>
          </w:p>
        </w:tc>
        <w:tc>
          <w:tcPr>
            <w:tcW w:w="313" w:type="pct"/>
            <w:tcBorders>
              <w:top w:val="nil"/>
              <w:left w:val="nil"/>
              <w:bottom w:val="single" w:sz="4" w:space="0" w:color="auto"/>
              <w:right w:val="single" w:sz="4" w:space="0" w:color="auto"/>
            </w:tcBorders>
            <w:shd w:val="clear" w:color="auto" w:fill="auto"/>
            <w:vAlign w:val="center"/>
            <w:hideMark/>
          </w:tcPr>
          <w:p w14:paraId="68993F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A1612A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2,778</w:t>
            </w:r>
          </w:p>
        </w:tc>
        <w:tc>
          <w:tcPr>
            <w:tcW w:w="191" w:type="pct"/>
            <w:tcBorders>
              <w:top w:val="nil"/>
              <w:left w:val="nil"/>
              <w:bottom w:val="single" w:sz="4" w:space="0" w:color="auto"/>
              <w:right w:val="single" w:sz="4" w:space="0" w:color="auto"/>
            </w:tcBorders>
            <w:shd w:val="clear" w:color="auto" w:fill="auto"/>
            <w:vAlign w:val="center"/>
            <w:hideMark/>
          </w:tcPr>
          <w:p w14:paraId="1BD634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399ECC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0,452</w:t>
            </w:r>
          </w:p>
        </w:tc>
        <w:tc>
          <w:tcPr>
            <w:tcW w:w="339" w:type="pct"/>
            <w:tcBorders>
              <w:top w:val="nil"/>
              <w:left w:val="nil"/>
              <w:bottom w:val="single" w:sz="4" w:space="0" w:color="auto"/>
              <w:right w:val="single" w:sz="4" w:space="0" w:color="auto"/>
            </w:tcBorders>
            <w:shd w:val="clear" w:color="auto" w:fill="auto"/>
            <w:vAlign w:val="center"/>
            <w:hideMark/>
          </w:tcPr>
          <w:p w14:paraId="431DDA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2,268</w:t>
            </w:r>
          </w:p>
        </w:tc>
        <w:tc>
          <w:tcPr>
            <w:tcW w:w="193" w:type="pct"/>
            <w:tcBorders>
              <w:top w:val="nil"/>
              <w:left w:val="nil"/>
              <w:bottom w:val="single" w:sz="4" w:space="0" w:color="auto"/>
              <w:right w:val="single" w:sz="4" w:space="0" w:color="auto"/>
            </w:tcBorders>
            <w:shd w:val="clear" w:color="auto" w:fill="auto"/>
            <w:vAlign w:val="center"/>
            <w:hideMark/>
          </w:tcPr>
          <w:p w14:paraId="6B4D6C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0,429</w:t>
            </w:r>
          </w:p>
        </w:tc>
        <w:tc>
          <w:tcPr>
            <w:tcW w:w="359" w:type="pct"/>
            <w:tcBorders>
              <w:top w:val="nil"/>
              <w:left w:val="nil"/>
              <w:bottom w:val="single" w:sz="4" w:space="0" w:color="auto"/>
              <w:right w:val="single" w:sz="4" w:space="0" w:color="auto"/>
            </w:tcBorders>
            <w:shd w:val="clear" w:color="auto" w:fill="auto"/>
            <w:vAlign w:val="center"/>
            <w:hideMark/>
          </w:tcPr>
          <w:p w14:paraId="1458CA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2D6E49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B00FEA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0,511</w:t>
            </w:r>
          </w:p>
        </w:tc>
        <w:tc>
          <w:tcPr>
            <w:tcW w:w="191" w:type="pct"/>
            <w:tcBorders>
              <w:top w:val="nil"/>
              <w:left w:val="nil"/>
              <w:bottom w:val="single" w:sz="4" w:space="0" w:color="auto"/>
              <w:right w:val="single" w:sz="4" w:space="0" w:color="auto"/>
            </w:tcBorders>
            <w:shd w:val="clear" w:color="auto" w:fill="auto"/>
            <w:vAlign w:val="center"/>
            <w:hideMark/>
          </w:tcPr>
          <w:p w14:paraId="70370B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ACC0F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0,023</w:t>
            </w:r>
          </w:p>
        </w:tc>
        <w:tc>
          <w:tcPr>
            <w:tcW w:w="357" w:type="pct"/>
            <w:tcBorders>
              <w:top w:val="nil"/>
              <w:left w:val="nil"/>
              <w:bottom w:val="single" w:sz="4" w:space="0" w:color="auto"/>
              <w:right w:val="single" w:sz="4" w:space="0" w:color="auto"/>
            </w:tcBorders>
            <w:shd w:val="clear" w:color="auto" w:fill="auto"/>
            <w:vAlign w:val="center"/>
            <w:hideMark/>
          </w:tcPr>
          <w:p w14:paraId="51715C5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4EF825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w:t>
            </w:r>
            <w:r w:rsidRPr="00AF0DA2">
              <w:rPr>
                <w:rFonts w:ascii="Times New Roman" w:eastAsia="Times New Roman" w:hAnsi="Times New Roman" w:cs="Times New Roman"/>
                <w:color w:val="000000" w:themeColor="text1"/>
                <w:lang w:eastAsia="ru-RU"/>
              </w:rPr>
              <w:lastRenderedPageBreak/>
              <w:t>00</w:t>
            </w:r>
          </w:p>
        </w:tc>
        <w:tc>
          <w:tcPr>
            <w:tcW w:w="217" w:type="pct"/>
            <w:tcBorders>
              <w:top w:val="nil"/>
              <w:left w:val="nil"/>
              <w:bottom w:val="single" w:sz="4" w:space="0" w:color="auto"/>
              <w:right w:val="single" w:sz="4" w:space="0" w:color="auto"/>
            </w:tcBorders>
            <w:shd w:val="clear" w:color="auto" w:fill="auto"/>
            <w:vAlign w:val="center"/>
            <w:hideMark/>
          </w:tcPr>
          <w:p w14:paraId="73691C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265F8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E1AC18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21D6FD4" w14:textId="77777777" w:rsidR="00D96E72" w:rsidRPr="00AF0DA2" w:rsidRDefault="00D96E72" w:rsidP="00D96E72">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"Заовражье" (1-10 кварталы)</w:t>
            </w:r>
          </w:p>
        </w:tc>
        <w:tc>
          <w:tcPr>
            <w:tcW w:w="242" w:type="pct"/>
            <w:tcBorders>
              <w:top w:val="nil"/>
              <w:left w:val="nil"/>
              <w:bottom w:val="single" w:sz="4" w:space="0" w:color="auto"/>
              <w:right w:val="single" w:sz="4" w:space="0" w:color="auto"/>
            </w:tcBorders>
            <w:shd w:val="clear" w:color="auto" w:fill="auto"/>
            <w:vAlign w:val="center"/>
            <w:hideMark/>
          </w:tcPr>
          <w:p w14:paraId="4E57E69D" w14:textId="7CDED34A"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1D3703A2" w14:textId="7C6E8C58"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tcPr>
          <w:p w14:paraId="62931539" w14:textId="1A4C2C41"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tcPr>
          <w:p w14:paraId="3FA20E76" w14:textId="7FF6DE1D"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tcPr>
          <w:p w14:paraId="4711AE24" w14:textId="62121574"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C527CCA" w14:textId="7B0D0807"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5389FF76" w14:textId="37E1A423"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01A46E7" w14:textId="70634DB3"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B1F017B" w14:textId="5E9C540D"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F88A560" w14:textId="00729727"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83D179D" w14:textId="4DB57C97"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ABF9D4E" w14:textId="3DCCBC5F"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40286D0" w14:textId="6B8713EE"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FFAAC5B" w14:textId="083BF779"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2EB3143F" w14:textId="1027CF70"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71C9206" w14:textId="58C175E1" w:rsidR="00D96E72" w:rsidRPr="00AF0DA2" w:rsidRDefault="00D96E72" w:rsidP="00D96E72">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34734F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380221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Заовражье, 11 квартал (40:27:020101:761)</w:t>
            </w:r>
          </w:p>
        </w:tc>
        <w:tc>
          <w:tcPr>
            <w:tcW w:w="242" w:type="pct"/>
            <w:tcBorders>
              <w:top w:val="nil"/>
              <w:left w:val="nil"/>
              <w:bottom w:val="single" w:sz="4" w:space="0" w:color="auto"/>
              <w:right w:val="single" w:sz="4" w:space="0" w:color="auto"/>
            </w:tcBorders>
            <w:shd w:val="clear" w:color="auto" w:fill="auto"/>
            <w:vAlign w:val="center"/>
            <w:hideMark/>
          </w:tcPr>
          <w:p w14:paraId="55A91E2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53F6AE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99C2F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7C71F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D0501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740EF6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D139A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41A8F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9F9E6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42FA8A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096FF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BD50F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7CF8CB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056687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DF1FC6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76D32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3999F60"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DC8C305"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"Зона 2"</w:t>
            </w:r>
          </w:p>
        </w:tc>
        <w:tc>
          <w:tcPr>
            <w:tcW w:w="242" w:type="pct"/>
            <w:tcBorders>
              <w:top w:val="nil"/>
              <w:left w:val="nil"/>
              <w:bottom w:val="single" w:sz="4" w:space="0" w:color="auto"/>
              <w:right w:val="single" w:sz="4" w:space="0" w:color="auto"/>
            </w:tcBorders>
            <w:shd w:val="clear" w:color="auto" w:fill="auto"/>
            <w:vAlign w:val="center"/>
            <w:hideMark/>
          </w:tcPr>
          <w:p w14:paraId="19EE93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709792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1EE4BE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DE290B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7D5C3D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EC73BB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C4BAE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E792E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9E9086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BF379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67620A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CCFD28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BCD5F4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0CD5B3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61315C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DA9BBE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487A45FE"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783EA49"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Жилой район "Экодолье Обнинск"</w:t>
            </w:r>
          </w:p>
        </w:tc>
        <w:tc>
          <w:tcPr>
            <w:tcW w:w="242" w:type="pct"/>
            <w:tcBorders>
              <w:top w:val="nil"/>
              <w:left w:val="nil"/>
              <w:bottom w:val="single" w:sz="4" w:space="0" w:color="auto"/>
              <w:right w:val="single" w:sz="4" w:space="0" w:color="auto"/>
            </w:tcBorders>
            <w:shd w:val="clear" w:color="auto" w:fill="auto"/>
            <w:vAlign w:val="center"/>
            <w:hideMark/>
          </w:tcPr>
          <w:p w14:paraId="0ABFC62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7A2121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41B98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1AA18B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58315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50ECD8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94310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0CE8F3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FC1EE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DF5F2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F62EEE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1741E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ED2A8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28FCC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1A3F5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A0D3A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769162A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15DBFF9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Промзона «Мишково»</w:t>
            </w:r>
          </w:p>
        </w:tc>
        <w:tc>
          <w:tcPr>
            <w:tcW w:w="242" w:type="pct"/>
            <w:tcBorders>
              <w:top w:val="nil"/>
              <w:left w:val="nil"/>
              <w:bottom w:val="single" w:sz="4" w:space="0" w:color="auto"/>
              <w:right w:val="single" w:sz="4" w:space="0" w:color="auto"/>
            </w:tcBorders>
            <w:shd w:val="clear" w:color="auto" w:fill="auto"/>
            <w:vAlign w:val="center"/>
            <w:hideMark/>
          </w:tcPr>
          <w:p w14:paraId="33E9D17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38,560</w:t>
            </w:r>
          </w:p>
        </w:tc>
        <w:tc>
          <w:tcPr>
            <w:tcW w:w="313" w:type="pct"/>
            <w:tcBorders>
              <w:top w:val="nil"/>
              <w:left w:val="nil"/>
              <w:bottom w:val="single" w:sz="4" w:space="0" w:color="auto"/>
              <w:right w:val="single" w:sz="4" w:space="0" w:color="auto"/>
            </w:tcBorders>
            <w:shd w:val="clear" w:color="auto" w:fill="auto"/>
            <w:vAlign w:val="center"/>
            <w:hideMark/>
          </w:tcPr>
          <w:p w14:paraId="2C14F11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A7197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19,401</w:t>
            </w:r>
          </w:p>
        </w:tc>
        <w:tc>
          <w:tcPr>
            <w:tcW w:w="191" w:type="pct"/>
            <w:tcBorders>
              <w:top w:val="nil"/>
              <w:left w:val="nil"/>
              <w:bottom w:val="single" w:sz="4" w:space="0" w:color="auto"/>
              <w:right w:val="single" w:sz="4" w:space="0" w:color="auto"/>
            </w:tcBorders>
            <w:shd w:val="clear" w:color="auto" w:fill="auto"/>
            <w:vAlign w:val="center"/>
            <w:hideMark/>
          </w:tcPr>
          <w:p w14:paraId="32C7768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17,427</w:t>
            </w:r>
          </w:p>
        </w:tc>
        <w:tc>
          <w:tcPr>
            <w:tcW w:w="165" w:type="pct"/>
            <w:tcBorders>
              <w:top w:val="nil"/>
              <w:left w:val="nil"/>
              <w:bottom w:val="single" w:sz="4" w:space="0" w:color="auto"/>
              <w:right w:val="single" w:sz="4" w:space="0" w:color="auto"/>
            </w:tcBorders>
            <w:shd w:val="clear" w:color="auto" w:fill="auto"/>
            <w:vAlign w:val="center"/>
            <w:hideMark/>
          </w:tcPr>
          <w:p w14:paraId="291A69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1,733</w:t>
            </w:r>
          </w:p>
        </w:tc>
        <w:tc>
          <w:tcPr>
            <w:tcW w:w="339" w:type="pct"/>
            <w:tcBorders>
              <w:top w:val="nil"/>
              <w:left w:val="nil"/>
              <w:bottom w:val="single" w:sz="4" w:space="0" w:color="auto"/>
              <w:right w:val="single" w:sz="4" w:space="0" w:color="auto"/>
            </w:tcBorders>
            <w:shd w:val="clear" w:color="auto" w:fill="auto"/>
            <w:vAlign w:val="center"/>
            <w:hideMark/>
          </w:tcPr>
          <w:p w14:paraId="754427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0,041</w:t>
            </w:r>
          </w:p>
        </w:tc>
        <w:tc>
          <w:tcPr>
            <w:tcW w:w="193" w:type="pct"/>
            <w:tcBorders>
              <w:top w:val="nil"/>
              <w:left w:val="nil"/>
              <w:bottom w:val="single" w:sz="4" w:space="0" w:color="auto"/>
              <w:right w:val="single" w:sz="4" w:space="0" w:color="auto"/>
            </w:tcBorders>
            <w:shd w:val="clear" w:color="auto" w:fill="auto"/>
            <w:vAlign w:val="center"/>
            <w:hideMark/>
          </w:tcPr>
          <w:p w14:paraId="52A641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0,014</w:t>
            </w:r>
          </w:p>
        </w:tc>
        <w:tc>
          <w:tcPr>
            <w:tcW w:w="359" w:type="pct"/>
            <w:tcBorders>
              <w:top w:val="nil"/>
              <w:left w:val="nil"/>
              <w:bottom w:val="single" w:sz="4" w:space="0" w:color="auto"/>
              <w:right w:val="single" w:sz="4" w:space="0" w:color="auto"/>
            </w:tcBorders>
            <w:shd w:val="clear" w:color="auto" w:fill="auto"/>
            <w:vAlign w:val="center"/>
            <w:hideMark/>
          </w:tcPr>
          <w:p w14:paraId="4F1F05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42416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77AAD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84F84A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DA0DC1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6F27A3D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EC527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19,360</w:t>
            </w:r>
          </w:p>
        </w:tc>
        <w:tc>
          <w:tcPr>
            <w:tcW w:w="217" w:type="pct"/>
            <w:tcBorders>
              <w:top w:val="nil"/>
              <w:left w:val="nil"/>
              <w:bottom w:val="single" w:sz="4" w:space="0" w:color="auto"/>
              <w:right w:val="single" w:sz="4" w:space="0" w:color="auto"/>
            </w:tcBorders>
            <w:shd w:val="clear" w:color="auto" w:fill="auto"/>
            <w:vAlign w:val="center"/>
            <w:hideMark/>
          </w:tcPr>
          <w:p w14:paraId="4C9896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17,427</w:t>
            </w:r>
          </w:p>
        </w:tc>
        <w:tc>
          <w:tcPr>
            <w:tcW w:w="187" w:type="pct"/>
            <w:tcBorders>
              <w:top w:val="nil"/>
              <w:left w:val="nil"/>
              <w:bottom w:val="single" w:sz="4" w:space="0" w:color="auto"/>
              <w:right w:val="single" w:sz="4" w:space="0" w:color="auto"/>
            </w:tcBorders>
            <w:shd w:val="clear" w:color="auto" w:fill="auto"/>
            <w:vAlign w:val="center"/>
            <w:hideMark/>
          </w:tcPr>
          <w:p w14:paraId="14DCD2D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1,719</w:t>
            </w:r>
          </w:p>
        </w:tc>
      </w:tr>
      <w:tr w:rsidR="00AF0DA2" w:rsidRPr="00AF0DA2" w14:paraId="09E49A7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283D8F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«Мишково»</w:t>
            </w:r>
          </w:p>
        </w:tc>
        <w:tc>
          <w:tcPr>
            <w:tcW w:w="242" w:type="pct"/>
            <w:tcBorders>
              <w:top w:val="nil"/>
              <w:left w:val="nil"/>
              <w:bottom w:val="single" w:sz="4" w:space="0" w:color="auto"/>
              <w:right w:val="single" w:sz="4" w:space="0" w:color="auto"/>
            </w:tcBorders>
            <w:shd w:val="clear" w:color="auto" w:fill="auto"/>
            <w:vAlign w:val="center"/>
            <w:hideMark/>
          </w:tcPr>
          <w:p w14:paraId="5726A2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002349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64CA747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5E351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CBF3F2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FE7188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FA3FC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117F38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EE7887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36C37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9AA0C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BB4848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74C7C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C5589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8970CF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5DA7C6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9C5465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205E560"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Муниципальная промзона</w:t>
            </w:r>
          </w:p>
        </w:tc>
        <w:tc>
          <w:tcPr>
            <w:tcW w:w="242" w:type="pct"/>
            <w:tcBorders>
              <w:top w:val="nil"/>
              <w:left w:val="nil"/>
              <w:bottom w:val="single" w:sz="4" w:space="0" w:color="auto"/>
              <w:right w:val="single" w:sz="4" w:space="0" w:color="auto"/>
            </w:tcBorders>
            <w:shd w:val="clear" w:color="auto" w:fill="auto"/>
            <w:vAlign w:val="center"/>
            <w:hideMark/>
          </w:tcPr>
          <w:p w14:paraId="573D65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95F25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23DA5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1F0A11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75F9A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09A537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23F55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72CBA19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90405D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A5FC7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766997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61A8D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3A7B9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496FE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FA665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D9E37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DFB9DD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028E4E7"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ГНЦ РФ ФЭИ</w:t>
            </w:r>
          </w:p>
        </w:tc>
        <w:tc>
          <w:tcPr>
            <w:tcW w:w="242" w:type="pct"/>
            <w:tcBorders>
              <w:top w:val="nil"/>
              <w:left w:val="nil"/>
              <w:bottom w:val="single" w:sz="4" w:space="0" w:color="auto"/>
              <w:right w:val="single" w:sz="4" w:space="0" w:color="auto"/>
            </w:tcBorders>
            <w:shd w:val="clear" w:color="auto" w:fill="auto"/>
            <w:vAlign w:val="center"/>
            <w:hideMark/>
          </w:tcPr>
          <w:p w14:paraId="4BE255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5,735</w:t>
            </w:r>
          </w:p>
        </w:tc>
        <w:tc>
          <w:tcPr>
            <w:tcW w:w="313" w:type="pct"/>
            <w:tcBorders>
              <w:top w:val="nil"/>
              <w:left w:val="nil"/>
              <w:bottom w:val="single" w:sz="4" w:space="0" w:color="auto"/>
              <w:right w:val="single" w:sz="4" w:space="0" w:color="auto"/>
            </w:tcBorders>
            <w:shd w:val="clear" w:color="auto" w:fill="auto"/>
            <w:vAlign w:val="center"/>
            <w:hideMark/>
          </w:tcPr>
          <w:p w14:paraId="44F9B2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A3671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1,969</w:t>
            </w:r>
          </w:p>
        </w:tc>
        <w:tc>
          <w:tcPr>
            <w:tcW w:w="191" w:type="pct"/>
            <w:tcBorders>
              <w:top w:val="nil"/>
              <w:left w:val="nil"/>
              <w:bottom w:val="single" w:sz="4" w:space="0" w:color="auto"/>
              <w:right w:val="single" w:sz="4" w:space="0" w:color="auto"/>
            </w:tcBorders>
            <w:shd w:val="clear" w:color="auto" w:fill="auto"/>
            <w:vAlign w:val="center"/>
            <w:hideMark/>
          </w:tcPr>
          <w:p w14:paraId="55BB50F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3,599</w:t>
            </w:r>
          </w:p>
        </w:tc>
        <w:tc>
          <w:tcPr>
            <w:tcW w:w="165" w:type="pct"/>
            <w:tcBorders>
              <w:top w:val="nil"/>
              <w:left w:val="nil"/>
              <w:bottom w:val="single" w:sz="4" w:space="0" w:color="auto"/>
              <w:right w:val="single" w:sz="4" w:space="0" w:color="auto"/>
            </w:tcBorders>
            <w:shd w:val="clear" w:color="auto" w:fill="auto"/>
            <w:vAlign w:val="center"/>
            <w:hideMark/>
          </w:tcPr>
          <w:p w14:paraId="0E1D6B6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0,167</w:t>
            </w:r>
          </w:p>
        </w:tc>
        <w:tc>
          <w:tcPr>
            <w:tcW w:w="339" w:type="pct"/>
            <w:tcBorders>
              <w:top w:val="nil"/>
              <w:left w:val="nil"/>
              <w:bottom w:val="single" w:sz="4" w:space="0" w:color="auto"/>
              <w:right w:val="single" w:sz="4" w:space="0" w:color="auto"/>
            </w:tcBorders>
            <w:shd w:val="clear" w:color="auto" w:fill="auto"/>
            <w:vAlign w:val="center"/>
            <w:hideMark/>
          </w:tcPr>
          <w:p w14:paraId="19AECC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0,056</w:t>
            </w:r>
          </w:p>
        </w:tc>
        <w:tc>
          <w:tcPr>
            <w:tcW w:w="193" w:type="pct"/>
            <w:tcBorders>
              <w:top w:val="nil"/>
              <w:left w:val="nil"/>
              <w:bottom w:val="single" w:sz="4" w:space="0" w:color="auto"/>
              <w:right w:val="single" w:sz="4" w:space="0" w:color="auto"/>
            </w:tcBorders>
            <w:shd w:val="clear" w:color="auto" w:fill="auto"/>
            <w:vAlign w:val="center"/>
            <w:hideMark/>
          </w:tcPr>
          <w:p w14:paraId="61E2626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0,077</w:t>
            </w:r>
          </w:p>
        </w:tc>
        <w:tc>
          <w:tcPr>
            <w:tcW w:w="359" w:type="pct"/>
            <w:tcBorders>
              <w:top w:val="nil"/>
              <w:left w:val="nil"/>
              <w:bottom w:val="single" w:sz="4" w:space="0" w:color="auto"/>
              <w:right w:val="single" w:sz="4" w:space="0" w:color="auto"/>
            </w:tcBorders>
            <w:shd w:val="clear" w:color="auto" w:fill="auto"/>
            <w:vAlign w:val="center"/>
            <w:hideMark/>
          </w:tcPr>
          <w:p w14:paraId="44E6BF3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343B0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6E824A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2D40F3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C5868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6BF266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E31B6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1,913</w:t>
            </w:r>
          </w:p>
        </w:tc>
        <w:tc>
          <w:tcPr>
            <w:tcW w:w="217" w:type="pct"/>
            <w:tcBorders>
              <w:top w:val="nil"/>
              <w:left w:val="nil"/>
              <w:bottom w:val="single" w:sz="4" w:space="0" w:color="auto"/>
              <w:right w:val="single" w:sz="4" w:space="0" w:color="auto"/>
            </w:tcBorders>
            <w:shd w:val="clear" w:color="auto" w:fill="auto"/>
            <w:vAlign w:val="center"/>
            <w:hideMark/>
          </w:tcPr>
          <w:p w14:paraId="0426DE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3,599</w:t>
            </w:r>
          </w:p>
        </w:tc>
        <w:tc>
          <w:tcPr>
            <w:tcW w:w="187" w:type="pct"/>
            <w:tcBorders>
              <w:top w:val="nil"/>
              <w:left w:val="nil"/>
              <w:bottom w:val="single" w:sz="4" w:space="0" w:color="auto"/>
              <w:right w:val="single" w:sz="4" w:space="0" w:color="auto"/>
            </w:tcBorders>
            <w:shd w:val="clear" w:color="auto" w:fill="auto"/>
            <w:vAlign w:val="center"/>
            <w:hideMark/>
          </w:tcPr>
          <w:p w14:paraId="622CDBD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0,090</w:t>
            </w:r>
          </w:p>
        </w:tc>
      </w:tr>
      <w:tr w:rsidR="00AF0DA2" w:rsidRPr="00AF0DA2" w14:paraId="365301D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8E2A11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хлебозавода по ул. Курчатова</w:t>
            </w:r>
          </w:p>
        </w:tc>
        <w:tc>
          <w:tcPr>
            <w:tcW w:w="242" w:type="pct"/>
            <w:tcBorders>
              <w:top w:val="nil"/>
              <w:left w:val="nil"/>
              <w:bottom w:val="single" w:sz="4" w:space="0" w:color="auto"/>
              <w:right w:val="single" w:sz="4" w:space="0" w:color="auto"/>
            </w:tcBorders>
            <w:shd w:val="clear" w:color="auto" w:fill="auto"/>
            <w:vAlign w:val="center"/>
            <w:hideMark/>
          </w:tcPr>
          <w:p w14:paraId="594B99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6,741</w:t>
            </w:r>
          </w:p>
        </w:tc>
        <w:tc>
          <w:tcPr>
            <w:tcW w:w="313" w:type="pct"/>
            <w:tcBorders>
              <w:top w:val="nil"/>
              <w:left w:val="nil"/>
              <w:bottom w:val="single" w:sz="4" w:space="0" w:color="auto"/>
              <w:right w:val="single" w:sz="4" w:space="0" w:color="auto"/>
            </w:tcBorders>
            <w:shd w:val="clear" w:color="auto" w:fill="auto"/>
            <w:vAlign w:val="center"/>
            <w:hideMark/>
          </w:tcPr>
          <w:p w14:paraId="445DAC8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1,767</w:t>
            </w:r>
          </w:p>
        </w:tc>
        <w:tc>
          <w:tcPr>
            <w:tcW w:w="289" w:type="pct"/>
            <w:tcBorders>
              <w:top w:val="nil"/>
              <w:left w:val="nil"/>
              <w:bottom w:val="single" w:sz="4" w:space="0" w:color="auto"/>
              <w:right w:val="single" w:sz="4" w:space="0" w:color="auto"/>
            </w:tcBorders>
            <w:shd w:val="clear" w:color="auto" w:fill="auto"/>
            <w:vAlign w:val="center"/>
            <w:hideMark/>
          </w:tcPr>
          <w:p w14:paraId="58B0D28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0,384</w:t>
            </w:r>
          </w:p>
        </w:tc>
        <w:tc>
          <w:tcPr>
            <w:tcW w:w="191" w:type="pct"/>
            <w:tcBorders>
              <w:top w:val="nil"/>
              <w:left w:val="nil"/>
              <w:bottom w:val="single" w:sz="4" w:space="0" w:color="auto"/>
              <w:right w:val="single" w:sz="4" w:space="0" w:color="auto"/>
            </w:tcBorders>
            <w:shd w:val="clear" w:color="auto" w:fill="auto"/>
            <w:vAlign w:val="center"/>
            <w:hideMark/>
          </w:tcPr>
          <w:p w14:paraId="12890E7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3,705</w:t>
            </w:r>
          </w:p>
        </w:tc>
        <w:tc>
          <w:tcPr>
            <w:tcW w:w="165" w:type="pct"/>
            <w:tcBorders>
              <w:top w:val="nil"/>
              <w:left w:val="nil"/>
              <w:bottom w:val="single" w:sz="4" w:space="0" w:color="auto"/>
              <w:right w:val="single" w:sz="4" w:space="0" w:color="auto"/>
            </w:tcBorders>
            <w:shd w:val="clear" w:color="auto" w:fill="auto"/>
            <w:vAlign w:val="center"/>
            <w:hideMark/>
          </w:tcPr>
          <w:p w14:paraId="2EFD80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0,885</w:t>
            </w:r>
          </w:p>
        </w:tc>
        <w:tc>
          <w:tcPr>
            <w:tcW w:w="339" w:type="pct"/>
            <w:tcBorders>
              <w:top w:val="nil"/>
              <w:left w:val="nil"/>
              <w:bottom w:val="single" w:sz="4" w:space="0" w:color="auto"/>
              <w:right w:val="single" w:sz="4" w:space="0" w:color="auto"/>
            </w:tcBorders>
            <w:shd w:val="clear" w:color="auto" w:fill="auto"/>
            <w:vAlign w:val="center"/>
            <w:hideMark/>
          </w:tcPr>
          <w:p w14:paraId="4E3911A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E667C7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CC1004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33455C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19CB465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655BD3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24993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BBB7DA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1,767</w:t>
            </w:r>
          </w:p>
        </w:tc>
        <w:tc>
          <w:tcPr>
            <w:tcW w:w="329" w:type="pct"/>
            <w:tcBorders>
              <w:top w:val="nil"/>
              <w:left w:val="nil"/>
              <w:bottom w:val="single" w:sz="4" w:space="0" w:color="auto"/>
              <w:right w:val="single" w:sz="4" w:space="0" w:color="auto"/>
            </w:tcBorders>
            <w:shd w:val="clear" w:color="auto" w:fill="auto"/>
            <w:vAlign w:val="center"/>
            <w:hideMark/>
          </w:tcPr>
          <w:p w14:paraId="02D031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0,384</w:t>
            </w:r>
          </w:p>
        </w:tc>
        <w:tc>
          <w:tcPr>
            <w:tcW w:w="217" w:type="pct"/>
            <w:tcBorders>
              <w:top w:val="nil"/>
              <w:left w:val="nil"/>
              <w:bottom w:val="single" w:sz="4" w:space="0" w:color="auto"/>
              <w:right w:val="single" w:sz="4" w:space="0" w:color="auto"/>
            </w:tcBorders>
            <w:shd w:val="clear" w:color="auto" w:fill="auto"/>
            <w:vAlign w:val="center"/>
            <w:hideMark/>
          </w:tcPr>
          <w:p w14:paraId="08119AE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3,705</w:t>
            </w:r>
          </w:p>
        </w:tc>
        <w:tc>
          <w:tcPr>
            <w:tcW w:w="187" w:type="pct"/>
            <w:tcBorders>
              <w:top w:val="nil"/>
              <w:left w:val="nil"/>
              <w:bottom w:val="single" w:sz="4" w:space="0" w:color="auto"/>
              <w:right w:val="single" w:sz="4" w:space="0" w:color="auto"/>
            </w:tcBorders>
            <w:shd w:val="clear" w:color="auto" w:fill="auto"/>
            <w:vAlign w:val="center"/>
            <w:hideMark/>
          </w:tcPr>
          <w:p w14:paraId="26701E9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0,885</w:t>
            </w:r>
          </w:p>
        </w:tc>
      </w:tr>
      <w:tr w:rsidR="00AF0DA2" w:rsidRPr="00AF0DA2" w14:paraId="70571A35"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297B0C2F"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Зона инновационного развития по ул. Красных Зорь</w:t>
            </w:r>
          </w:p>
        </w:tc>
        <w:tc>
          <w:tcPr>
            <w:tcW w:w="242" w:type="pct"/>
            <w:tcBorders>
              <w:top w:val="nil"/>
              <w:left w:val="nil"/>
              <w:bottom w:val="single" w:sz="4" w:space="0" w:color="auto"/>
              <w:right w:val="single" w:sz="4" w:space="0" w:color="auto"/>
            </w:tcBorders>
            <w:shd w:val="clear" w:color="auto" w:fill="auto"/>
            <w:vAlign w:val="center"/>
            <w:hideMark/>
          </w:tcPr>
          <w:p w14:paraId="708F2C2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3F9DE68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7A0B2F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AFE67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CE3D4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7B58D0C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194D6B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A2E9D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961D56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9446E7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14E9EE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033BF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C5286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510D45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21AE54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7DE906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16D06E1"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58954C1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Поселок Мирный</w:t>
            </w:r>
          </w:p>
        </w:tc>
        <w:tc>
          <w:tcPr>
            <w:tcW w:w="242" w:type="pct"/>
            <w:tcBorders>
              <w:top w:val="nil"/>
              <w:left w:val="nil"/>
              <w:bottom w:val="single" w:sz="4" w:space="0" w:color="auto"/>
              <w:right w:val="single" w:sz="4" w:space="0" w:color="auto"/>
            </w:tcBorders>
            <w:shd w:val="clear" w:color="auto" w:fill="auto"/>
            <w:vAlign w:val="center"/>
            <w:hideMark/>
          </w:tcPr>
          <w:p w14:paraId="7294799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1,323</w:t>
            </w:r>
          </w:p>
        </w:tc>
        <w:tc>
          <w:tcPr>
            <w:tcW w:w="313" w:type="pct"/>
            <w:tcBorders>
              <w:top w:val="nil"/>
              <w:left w:val="nil"/>
              <w:bottom w:val="single" w:sz="4" w:space="0" w:color="auto"/>
              <w:right w:val="single" w:sz="4" w:space="0" w:color="auto"/>
            </w:tcBorders>
            <w:shd w:val="clear" w:color="auto" w:fill="auto"/>
            <w:vAlign w:val="center"/>
            <w:hideMark/>
          </w:tcPr>
          <w:p w14:paraId="4509D6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57F3F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1,277</w:t>
            </w:r>
          </w:p>
        </w:tc>
        <w:tc>
          <w:tcPr>
            <w:tcW w:w="191" w:type="pct"/>
            <w:tcBorders>
              <w:top w:val="nil"/>
              <w:left w:val="nil"/>
              <w:bottom w:val="single" w:sz="4" w:space="0" w:color="auto"/>
              <w:right w:val="single" w:sz="4" w:space="0" w:color="auto"/>
            </w:tcBorders>
            <w:shd w:val="clear" w:color="auto" w:fill="auto"/>
            <w:vAlign w:val="center"/>
            <w:hideMark/>
          </w:tcPr>
          <w:p w14:paraId="1DBA29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165" w:type="pct"/>
            <w:tcBorders>
              <w:top w:val="nil"/>
              <w:left w:val="nil"/>
              <w:bottom w:val="single" w:sz="4" w:space="0" w:color="auto"/>
              <w:right w:val="single" w:sz="4" w:space="0" w:color="auto"/>
            </w:tcBorders>
            <w:shd w:val="clear" w:color="auto" w:fill="auto"/>
            <w:vAlign w:val="center"/>
            <w:hideMark/>
          </w:tcPr>
          <w:p w14:paraId="09C514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0,034</w:t>
            </w:r>
          </w:p>
        </w:tc>
        <w:tc>
          <w:tcPr>
            <w:tcW w:w="339" w:type="pct"/>
            <w:tcBorders>
              <w:top w:val="nil"/>
              <w:left w:val="nil"/>
              <w:bottom w:val="single" w:sz="4" w:space="0" w:color="auto"/>
              <w:right w:val="single" w:sz="4" w:space="0" w:color="auto"/>
            </w:tcBorders>
            <w:shd w:val="clear" w:color="auto" w:fill="auto"/>
            <w:vAlign w:val="center"/>
            <w:hideMark/>
          </w:tcPr>
          <w:p w14:paraId="68B681C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1,092</w:t>
            </w:r>
          </w:p>
        </w:tc>
        <w:tc>
          <w:tcPr>
            <w:tcW w:w="193" w:type="pct"/>
            <w:tcBorders>
              <w:top w:val="nil"/>
              <w:left w:val="nil"/>
              <w:bottom w:val="single" w:sz="4" w:space="0" w:color="auto"/>
              <w:right w:val="single" w:sz="4" w:space="0" w:color="auto"/>
            </w:tcBorders>
            <w:shd w:val="clear" w:color="auto" w:fill="auto"/>
            <w:vAlign w:val="center"/>
            <w:hideMark/>
          </w:tcPr>
          <w:p w14:paraId="3C9E1F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0,019</w:t>
            </w:r>
          </w:p>
        </w:tc>
        <w:tc>
          <w:tcPr>
            <w:tcW w:w="359" w:type="pct"/>
            <w:tcBorders>
              <w:top w:val="nil"/>
              <w:left w:val="nil"/>
              <w:bottom w:val="single" w:sz="4" w:space="0" w:color="auto"/>
              <w:right w:val="single" w:sz="4" w:space="0" w:color="auto"/>
            </w:tcBorders>
            <w:shd w:val="clear" w:color="auto" w:fill="auto"/>
            <w:vAlign w:val="center"/>
            <w:hideMark/>
          </w:tcPr>
          <w:p w14:paraId="193A2A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0,049</w:t>
            </w:r>
          </w:p>
        </w:tc>
        <w:tc>
          <w:tcPr>
            <w:tcW w:w="205" w:type="pct"/>
            <w:tcBorders>
              <w:top w:val="nil"/>
              <w:left w:val="nil"/>
              <w:bottom w:val="single" w:sz="4" w:space="0" w:color="auto"/>
              <w:right w:val="single" w:sz="4" w:space="0" w:color="auto"/>
            </w:tcBorders>
            <w:shd w:val="clear" w:color="auto" w:fill="auto"/>
            <w:vAlign w:val="center"/>
            <w:hideMark/>
          </w:tcPr>
          <w:p w14:paraId="67898E9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289" w:type="pct"/>
            <w:tcBorders>
              <w:top w:val="nil"/>
              <w:left w:val="nil"/>
              <w:bottom w:val="single" w:sz="4" w:space="0" w:color="auto"/>
              <w:right w:val="single" w:sz="4" w:space="0" w:color="auto"/>
            </w:tcBorders>
            <w:shd w:val="clear" w:color="auto" w:fill="auto"/>
            <w:vAlign w:val="center"/>
            <w:hideMark/>
          </w:tcPr>
          <w:p w14:paraId="232FD13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0,136</w:t>
            </w:r>
          </w:p>
        </w:tc>
        <w:tc>
          <w:tcPr>
            <w:tcW w:w="191" w:type="pct"/>
            <w:tcBorders>
              <w:top w:val="nil"/>
              <w:left w:val="nil"/>
              <w:bottom w:val="single" w:sz="4" w:space="0" w:color="auto"/>
              <w:right w:val="single" w:sz="4" w:space="0" w:color="auto"/>
            </w:tcBorders>
            <w:shd w:val="clear" w:color="auto" w:fill="auto"/>
            <w:vAlign w:val="center"/>
            <w:hideMark/>
          </w:tcPr>
          <w:p w14:paraId="7C7A9B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0,012</w:t>
            </w:r>
          </w:p>
        </w:tc>
        <w:tc>
          <w:tcPr>
            <w:tcW w:w="165" w:type="pct"/>
            <w:tcBorders>
              <w:top w:val="nil"/>
              <w:left w:val="nil"/>
              <w:bottom w:val="single" w:sz="4" w:space="0" w:color="auto"/>
              <w:right w:val="single" w:sz="4" w:space="0" w:color="auto"/>
            </w:tcBorders>
            <w:shd w:val="clear" w:color="auto" w:fill="auto"/>
            <w:vAlign w:val="center"/>
            <w:hideMark/>
          </w:tcPr>
          <w:p w14:paraId="06BAB9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0,014</w:t>
            </w:r>
          </w:p>
        </w:tc>
        <w:tc>
          <w:tcPr>
            <w:tcW w:w="357" w:type="pct"/>
            <w:tcBorders>
              <w:top w:val="nil"/>
              <w:left w:val="nil"/>
              <w:bottom w:val="single" w:sz="4" w:space="0" w:color="auto"/>
              <w:right w:val="single" w:sz="4" w:space="0" w:color="auto"/>
            </w:tcBorders>
            <w:shd w:val="clear" w:color="auto" w:fill="auto"/>
            <w:vAlign w:val="center"/>
            <w:hideMark/>
          </w:tcPr>
          <w:p w14:paraId="446143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6266BC3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A4F97D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A80273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6F8A1F9"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EADAB7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Плотины</w:t>
            </w:r>
          </w:p>
        </w:tc>
        <w:tc>
          <w:tcPr>
            <w:tcW w:w="242" w:type="pct"/>
            <w:tcBorders>
              <w:top w:val="nil"/>
              <w:left w:val="nil"/>
              <w:bottom w:val="single" w:sz="4" w:space="0" w:color="auto"/>
              <w:right w:val="single" w:sz="4" w:space="0" w:color="auto"/>
            </w:tcBorders>
            <w:shd w:val="clear" w:color="auto" w:fill="auto"/>
            <w:vAlign w:val="center"/>
            <w:hideMark/>
          </w:tcPr>
          <w:p w14:paraId="179905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46561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05B62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CED9F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309967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51DF83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6B30F0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1E54EE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3B5C744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4E548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B228F0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7D612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A9E131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D4ED6F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49956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98679B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FA5496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B6A995B"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южнее очистных сооружений ФЭИ</w:t>
            </w:r>
          </w:p>
        </w:tc>
        <w:tc>
          <w:tcPr>
            <w:tcW w:w="242" w:type="pct"/>
            <w:tcBorders>
              <w:top w:val="nil"/>
              <w:left w:val="nil"/>
              <w:bottom w:val="single" w:sz="4" w:space="0" w:color="auto"/>
              <w:right w:val="single" w:sz="4" w:space="0" w:color="auto"/>
            </w:tcBorders>
            <w:shd w:val="clear" w:color="auto" w:fill="auto"/>
            <w:vAlign w:val="center"/>
            <w:hideMark/>
          </w:tcPr>
          <w:p w14:paraId="438A385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28A013E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0279A5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2A59FD1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95009C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6E9381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BECB6F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33324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4C1E541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428D35A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E4FF0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BD2FE1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086A8F2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7B017F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03774A9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2764E4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8FAC6EF"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62FD4E2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Индивидуальная застройка «Белкино»</w:t>
            </w:r>
          </w:p>
        </w:tc>
        <w:tc>
          <w:tcPr>
            <w:tcW w:w="242" w:type="pct"/>
            <w:tcBorders>
              <w:top w:val="nil"/>
              <w:left w:val="nil"/>
              <w:bottom w:val="single" w:sz="4" w:space="0" w:color="auto"/>
              <w:right w:val="single" w:sz="4" w:space="0" w:color="auto"/>
            </w:tcBorders>
            <w:shd w:val="clear" w:color="auto" w:fill="auto"/>
            <w:vAlign w:val="center"/>
            <w:hideMark/>
          </w:tcPr>
          <w:p w14:paraId="2AAB28C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0348E7A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1EEC182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267A79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D958D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2D52BC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5A2460B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40A05F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38BAC3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005B3DB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475A2BC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94E5C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E4E78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37B93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6E2EE7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5AE39C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201CE672"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7AEB19C"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Кабицино</w:t>
            </w:r>
          </w:p>
        </w:tc>
        <w:tc>
          <w:tcPr>
            <w:tcW w:w="242" w:type="pct"/>
            <w:tcBorders>
              <w:top w:val="nil"/>
              <w:left w:val="nil"/>
              <w:bottom w:val="single" w:sz="4" w:space="0" w:color="auto"/>
              <w:right w:val="single" w:sz="4" w:space="0" w:color="auto"/>
            </w:tcBorders>
            <w:shd w:val="clear" w:color="auto" w:fill="auto"/>
            <w:vAlign w:val="center"/>
            <w:hideMark/>
          </w:tcPr>
          <w:p w14:paraId="03E0B8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0,046</w:t>
            </w:r>
          </w:p>
        </w:tc>
        <w:tc>
          <w:tcPr>
            <w:tcW w:w="313" w:type="pct"/>
            <w:tcBorders>
              <w:top w:val="nil"/>
              <w:left w:val="nil"/>
              <w:bottom w:val="single" w:sz="4" w:space="0" w:color="auto"/>
              <w:right w:val="single" w:sz="4" w:space="0" w:color="auto"/>
            </w:tcBorders>
            <w:shd w:val="clear" w:color="auto" w:fill="auto"/>
            <w:vAlign w:val="center"/>
            <w:hideMark/>
          </w:tcPr>
          <w:p w14:paraId="5F0DAA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A403A5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0,046</w:t>
            </w:r>
          </w:p>
        </w:tc>
        <w:tc>
          <w:tcPr>
            <w:tcW w:w="191" w:type="pct"/>
            <w:tcBorders>
              <w:top w:val="nil"/>
              <w:left w:val="nil"/>
              <w:bottom w:val="single" w:sz="4" w:space="0" w:color="auto"/>
              <w:right w:val="single" w:sz="4" w:space="0" w:color="auto"/>
            </w:tcBorders>
            <w:shd w:val="clear" w:color="auto" w:fill="auto"/>
            <w:vAlign w:val="center"/>
            <w:hideMark/>
          </w:tcPr>
          <w:p w14:paraId="7D09E74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FF97A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20DADBA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7295BB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8B0C20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1010E0D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28D439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0,046</w:t>
            </w:r>
          </w:p>
        </w:tc>
        <w:tc>
          <w:tcPr>
            <w:tcW w:w="191" w:type="pct"/>
            <w:tcBorders>
              <w:top w:val="nil"/>
              <w:left w:val="nil"/>
              <w:bottom w:val="single" w:sz="4" w:space="0" w:color="auto"/>
              <w:right w:val="single" w:sz="4" w:space="0" w:color="auto"/>
            </w:tcBorders>
            <w:shd w:val="clear" w:color="auto" w:fill="auto"/>
            <w:vAlign w:val="center"/>
            <w:hideMark/>
          </w:tcPr>
          <w:p w14:paraId="30678C6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0F82A92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29F43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52DB874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AE0EAC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319AF10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A21037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FC15B8A"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Студенческий городок (40:27:030502)</w:t>
            </w:r>
          </w:p>
        </w:tc>
        <w:tc>
          <w:tcPr>
            <w:tcW w:w="242" w:type="pct"/>
            <w:tcBorders>
              <w:top w:val="nil"/>
              <w:left w:val="nil"/>
              <w:bottom w:val="single" w:sz="4" w:space="0" w:color="auto"/>
              <w:right w:val="single" w:sz="4" w:space="0" w:color="auto"/>
            </w:tcBorders>
            <w:shd w:val="clear" w:color="auto" w:fill="auto"/>
            <w:vAlign w:val="center"/>
            <w:hideMark/>
          </w:tcPr>
          <w:p w14:paraId="07E1727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6EF1BF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B3D7A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09623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AEACA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4C5521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9012B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CFAFF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0437973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3AFB93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762713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69D2D5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6E0E92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4D5C42E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677F35F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64618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F830308"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F8E0294"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Плошадка ОАО "ПЗ Сигнал" и территория за заводом (40:27:020205)</w:t>
            </w:r>
          </w:p>
        </w:tc>
        <w:tc>
          <w:tcPr>
            <w:tcW w:w="242" w:type="pct"/>
            <w:tcBorders>
              <w:top w:val="nil"/>
              <w:left w:val="nil"/>
              <w:bottom w:val="single" w:sz="4" w:space="0" w:color="auto"/>
              <w:right w:val="single" w:sz="4" w:space="0" w:color="auto"/>
            </w:tcBorders>
            <w:shd w:val="clear" w:color="auto" w:fill="auto"/>
            <w:vAlign w:val="center"/>
            <w:hideMark/>
          </w:tcPr>
          <w:p w14:paraId="0605E3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25,230</w:t>
            </w:r>
          </w:p>
        </w:tc>
        <w:tc>
          <w:tcPr>
            <w:tcW w:w="313" w:type="pct"/>
            <w:tcBorders>
              <w:top w:val="nil"/>
              <w:left w:val="nil"/>
              <w:bottom w:val="single" w:sz="4" w:space="0" w:color="auto"/>
              <w:right w:val="single" w:sz="4" w:space="0" w:color="auto"/>
            </w:tcBorders>
            <w:shd w:val="clear" w:color="auto" w:fill="auto"/>
            <w:vAlign w:val="center"/>
            <w:hideMark/>
          </w:tcPr>
          <w:p w14:paraId="2AFA2E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AD0A8C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8,168</w:t>
            </w:r>
          </w:p>
        </w:tc>
        <w:tc>
          <w:tcPr>
            <w:tcW w:w="191" w:type="pct"/>
            <w:tcBorders>
              <w:top w:val="nil"/>
              <w:left w:val="nil"/>
              <w:bottom w:val="single" w:sz="4" w:space="0" w:color="auto"/>
              <w:right w:val="single" w:sz="4" w:space="0" w:color="auto"/>
            </w:tcBorders>
            <w:shd w:val="clear" w:color="auto" w:fill="auto"/>
            <w:vAlign w:val="center"/>
            <w:hideMark/>
          </w:tcPr>
          <w:p w14:paraId="11E8C19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16,409</w:t>
            </w:r>
          </w:p>
        </w:tc>
        <w:tc>
          <w:tcPr>
            <w:tcW w:w="165" w:type="pct"/>
            <w:tcBorders>
              <w:top w:val="nil"/>
              <w:left w:val="nil"/>
              <w:bottom w:val="single" w:sz="4" w:space="0" w:color="auto"/>
              <w:right w:val="single" w:sz="4" w:space="0" w:color="auto"/>
            </w:tcBorders>
            <w:shd w:val="clear" w:color="auto" w:fill="auto"/>
            <w:vAlign w:val="center"/>
            <w:hideMark/>
          </w:tcPr>
          <w:p w14:paraId="2956FCF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0,653</w:t>
            </w:r>
          </w:p>
        </w:tc>
        <w:tc>
          <w:tcPr>
            <w:tcW w:w="339" w:type="pct"/>
            <w:tcBorders>
              <w:top w:val="nil"/>
              <w:left w:val="nil"/>
              <w:bottom w:val="single" w:sz="4" w:space="0" w:color="auto"/>
              <w:right w:val="single" w:sz="4" w:space="0" w:color="auto"/>
            </w:tcBorders>
            <w:shd w:val="clear" w:color="auto" w:fill="auto"/>
            <w:vAlign w:val="center"/>
            <w:hideMark/>
          </w:tcPr>
          <w:p w14:paraId="0933846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0,256</w:t>
            </w:r>
          </w:p>
        </w:tc>
        <w:tc>
          <w:tcPr>
            <w:tcW w:w="193" w:type="pct"/>
            <w:tcBorders>
              <w:top w:val="nil"/>
              <w:left w:val="nil"/>
              <w:bottom w:val="single" w:sz="4" w:space="0" w:color="auto"/>
              <w:right w:val="single" w:sz="4" w:space="0" w:color="auto"/>
            </w:tcBorders>
            <w:shd w:val="clear" w:color="auto" w:fill="auto"/>
            <w:vAlign w:val="center"/>
            <w:hideMark/>
          </w:tcPr>
          <w:p w14:paraId="186AE9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0,065</w:t>
            </w:r>
          </w:p>
        </w:tc>
        <w:tc>
          <w:tcPr>
            <w:tcW w:w="359" w:type="pct"/>
            <w:tcBorders>
              <w:top w:val="nil"/>
              <w:left w:val="nil"/>
              <w:bottom w:val="single" w:sz="4" w:space="0" w:color="auto"/>
              <w:right w:val="single" w:sz="4" w:space="0" w:color="auto"/>
            </w:tcBorders>
            <w:shd w:val="clear" w:color="auto" w:fill="auto"/>
            <w:vAlign w:val="center"/>
            <w:hideMark/>
          </w:tcPr>
          <w:p w14:paraId="58894F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0,016</w:t>
            </w:r>
          </w:p>
        </w:tc>
        <w:tc>
          <w:tcPr>
            <w:tcW w:w="205" w:type="pct"/>
            <w:tcBorders>
              <w:top w:val="nil"/>
              <w:left w:val="nil"/>
              <w:bottom w:val="single" w:sz="4" w:space="0" w:color="auto"/>
              <w:right w:val="single" w:sz="4" w:space="0" w:color="auto"/>
            </w:tcBorders>
            <w:shd w:val="clear" w:color="auto" w:fill="auto"/>
            <w:vAlign w:val="center"/>
            <w:hideMark/>
          </w:tcPr>
          <w:p w14:paraId="26B684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0,001</w:t>
            </w:r>
          </w:p>
        </w:tc>
        <w:tc>
          <w:tcPr>
            <w:tcW w:w="289" w:type="pct"/>
            <w:tcBorders>
              <w:top w:val="nil"/>
              <w:left w:val="nil"/>
              <w:bottom w:val="single" w:sz="4" w:space="0" w:color="auto"/>
              <w:right w:val="single" w:sz="4" w:space="0" w:color="auto"/>
            </w:tcBorders>
            <w:shd w:val="clear" w:color="auto" w:fill="auto"/>
            <w:vAlign w:val="center"/>
            <w:hideMark/>
          </w:tcPr>
          <w:p w14:paraId="42F46A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7,406</w:t>
            </w:r>
          </w:p>
        </w:tc>
        <w:tc>
          <w:tcPr>
            <w:tcW w:w="191" w:type="pct"/>
            <w:tcBorders>
              <w:top w:val="nil"/>
              <w:left w:val="nil"/>
              <w:bottom w:val="single" w:sz="4" w:space="0" w:color="auto"/>
              <w:right w:val="single" w:sz="4" w:space="0" w:color="auto"/>
            </w:tcBorders>
            <w:shd w:val="clear" w:color="auto" w:fill="auto"/>
            <w:vAlign w:val="center"/>
            <w:hideMark/>
          </w:tcPr>
          <w:p w14:paraId="35B979A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16,409</w:t>
            </w:r>
          </w:p>
        </w:tc>
        <w:tc>
          <w:tcPr>
            <w:tcW w:w="165" w:type="pct"/>
            <w:tcBorders>
              <w:top w:val="nil"/>
              <w:left w:val="nil"/>
              <w:bottom w:val="single" w:sz="4" w:space="0" w:color="auto"/>
              <w:right w:val="single" w:sz="4" w:space="0" w:color="auto"/>
            </w:tcBorders>
            <w:shd w:val="clear" w:color="auto" w:fill="auto"/>
            <w:vAlign w:val="center"/>
            <w:hideMark/>
          </w:tcPr>
          <w:p w14:paraId="277DAEC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0,587</w:t>
            </w:r>
          </w:p>
        </w:tc>
        <w:tc>
          <w:tcPr>
            <w:tcW w:w="357" w:type="pct"/>
            <w:tcBorders>
              <w:top w:val="nil"/>
              <w:left w:val="nil"/>
              <w:bottom w:val="single" w:sz="4" w:space="0" w:color="auto"/>
              <w:right w:val="single" w:sz="4" w:space="0" w:color="auto"/>
            </w:tcBorders>
            <w:shd w:val="clear" w:color="auto" w:fill="auto"/>
            <w:vAlign w:val="center"/>
            <w:hideMark/>
          </w:tcPr>
          <w:p w14:paraId="1BA7B6D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0C1EB4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0,491</w:t>
            </w:r>
          </w:p>
        </w:tc>
        <w:tc>
          <w:tcPr>
            <w:tcW w:w="217" w:type="pct"/>
            <w:tcBorders>
              <w:top w:val="nil"/>
              <w:left w:val="nil"/>
              <w:bottom w:val="single" w:sz="4" w:space="0" w:color="auto"/>
              <w:right w:val="single" w:sz="4" w:space="0" w:color="auto"/>
            </w:tcBorders>
            <w:shd w:val="clear" w:color="auto" w:fill="auto"/>
            <w:vAlign w:val="center"/>
            <w:hideMark/>
          </w:tcPr>
          <w:p w14:paraId="110D832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E6DA5E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F488ADA"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01841DE" w14:textId="5CBC34D9" w:rsidR="00AC1D65" w:rsidRPr="00AF0DA2" w:rsidRDefault="00AC1D65" w:rsidP="00B969CC">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xml:space="preserve">Производственная территория АО </w:t>
            </w:r>
            <w:r w:rsidR="00B969CC" w:rsidRPr="00AF0DA2">
              <w:rPr>
                <w:rFonts w:ascii="Times New Roman" w:eastAsia="Times New Roman" w:hAnsi="Times New Roman" w:cs="Times New Roman"/>
                <w:color w:val="000000" w:themeColor="text1"/>
                <w:lang w:eastAsia="ru-RU"/>
              </w:rPr>
              <w:t>«</w:t>
            </w:r>
            <w:r w:rsidRPr="00AF0DA2">
              <w:rPr>
                <w:rFonts w:ascii="Times New Roman" w:eastAsia="Times New Roman" w:hAnsi="Times New Roman" w:cs="Times New Roman"/>
                <w:color w:val="000000" w:themeColor="text1"/>
                <w:lang w:eastAsia="ru-RU"/>
              </w:rPr>
              <w:t xml:space="preserve">ОНПП </w:t>
            </w:r>
            <w:r w:rsidR="00B969CC" w:rsidRPr="00AF0DA2">
              <w:rPr>
                <w:rFonts w:ascii="Times New Roman" w:eastAsia="Times New Roman" w:hAnsi="Times New Roman" w:cs="Times New Roman"/>
                <w:color w:val="000000" w:themeColor="text1"/>
                <w:lang w:eastAsia="ru-RU"/>
              </w:rPr>
              <w:t>«</w:t>
            </w:r>
            <w:r w:rsidRPr="00AF0DA2">
              <w:rPr>
                <w:rFonts w:ascii="Times New Roman" w:eastAsia="Times New Roman" w:hAnsi="Times New Roman" w:cs="Times New Roman"/>
                <w:color w:val="000000" w:themeColor="text1"/>
                <w:lang w:eastAsia="ru-RU"/>
              </w:rPr>
              <w:t>Технология</w:t>
            </w:r>
            <w:r w:rsidR="00B969CC" w:rsidRPr="00AF0DA2">
              <w:rPr>
                <w:rFonts w:ascii="Times New Roman" w:eastAsia="Times New Roman" w:hAnsi="Times New Roman" w:cs="Times New Roman"/>
                <w:color w:val="000000" w:themeColor="text1"/>
                <w:lang w:eastAsia="ru-RU"/>
              </w:rPr>
              <w:t>»</w:t>
            </w:r>
            <w:r w:rsidRPr="00AF0DA2">
              <w:rPr>
                <w:rFonts w:ascii="Times New Roman" w:eastAsia="Times New Roman" w:hAnsi="Times New Roman" w:cs="Times New Roman"/>
                <w:color w:val="000000" w:themeColor="text1"/>
                <w:lang w:eastAsia="ru-RU"/>
              </w:rPr>
              <w:t xml:space="preserve"> им. А.Г.Ромашина" (40:27:040302)</w:t>
            </w:r>
          </w:p>
        </w:tc>
        <w:tc>
          <w:tcPr>
            <w:tcW w:w="242" w:type="pct"/>
            <w:tcBorders>
              <w:top w:val="nil"/>
              <w:left w:val="nil"/>
              <w:bottom w:val="single" w:sz="4" w:space="0" w:color="auto"/>
              <w:right w:val="single" w:sz="4" w:space="0" w:color="auto"/>
            </w:tcBorders>
            <w:shd w:val="clear" w:color="auto" w:fill="auto"/>
            <w:vAlign w:val="center"/>
            <w:hideMark/>
          </w:tcPr>
          <w:p w14:paraId="7DA3B41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0C3FE8E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0AD617E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26068D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7A2CB1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1B56C4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6AB16F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3410852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8D2083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2C91B29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6C7C524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786DFD7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EA249C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2F6098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3D841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2A56CEC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64D1206C"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D03BB1D"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очистных сооружений (40:27:010103)</w:t>
            </w:r>
          </w:p>
        </w:tc>
        <w:tc>
          <w:tcPr>
            <w:tcW w:w="242" w:type="pct"/>
            <w:tcBorders>
              <w:top w:val="nil"/>
              <w:left w:val="nil"/>
              <w:bottom w:val="single" w:sz="4" w:space="0" w:color="auto"/>
              <w:right w:val="single" w:sz="4" w:space="0" w:color="auto"/>
            </w:tcBorders>
            <w:shd w:val="clear" w:color="auto" w:fill="auto"/>
            <w:vAlign w:val="center"/>
            <w:hideMark/>
          </w:tcPr>
          <w:p w14:paraId="132E334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313" w:type="pct"/>
            <w:tcBorders>
              <w:top w:val="nil"/>
              <w:left w:val="nil"/>
              <w:bottom w:val="single" w:sz="4" w:space="0" w:color="auto"/>
              <w:right w:val="single" w:sz="4" w:space="0" w:color="auto"/>
            </w:tcBorders>
            <w:shd w:val="clear" w:color="auto" w:fill="auto"/>
            <w:vAlign w:val="center"/>
            <w:hideMark/>
          </w:tcPr>
          <w:p w14:paraId="6E7232C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E133CD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191" w:type="pct"/>
            <w:tcBorders>
              <w:top w:val="nil"/>
              <w:left w:val="nil"/>
              <w:bottom w:val="single" w:sz="4" w:space="0" w:color="auto"/>
              <w:right w:val="single" w:sz="4" w:space="0" w:color="auto"/>
            </w:tcBorders>
            <w:shd w:val="clear" w:color="auto" w:fill="auto"/>
            <w:vAlign w:val="center"/>
            <w:hideMark/>
          </w:tcPr>
          <w:p w14:paraId="331296D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B329F6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101A54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5D16D5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01609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7883950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6AF9224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0,050</w:t>
            </w:r>
          </w:p>
        </w:tc>
        <w:tc>
          <w:tcPr>
            <w:tcW w:w="191" w:type="pct"/>
            <w:tcBorders>
              <w:top w:val="nil"/>
              <w:left w:val="nil"/>
              <w:bottom w:val="single" w:sz="4" w:space="0" w:color="auto"/>
              <w:right w:val="single" w:sz="4" w:space="0" w:color="auto"/>
            </w:tcBorders>
            <w:shd w:val="clear" w:color="auto" w:fill="auto"/>
            <w:vAlign w:val="center"/>
            <w:hideMark/>
          </w:tcPr>
          <w:p w14:paraId="72A4FDF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EB0F16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25291D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54BB35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342BFEF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6E185A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0DC78B60"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45D5B762"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40:27:040101</w:t>
            </w:r>
          </w:p>
        </w:tc>
        <w:tc>
          <w:tcPr>
            <w:tcW w:w="242" w:type="pct"/>
            <w:tcBorders>
              <w:top w:val="nil"/>
              <w:left w:val="nil"/>
              <w:bottom w:val="single" w:sz="4" w:space="0" w:color="auto"/>
              <w:right w:val="single" w:sz="4" w:space="0" w:color="auto"/>
            </w:tcBorders>
            <w:shd w:val="clear" w:color="auto" w:fill="auto"/>
            <w:vAlign w:val="center"/>
            <w:hideMark/>
          </w:tcPr>
          <w:p w14:paraId="32E916E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331F54E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540937B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00AAABB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E895AB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666A589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18D5F8C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63B5D0F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11DA7E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9BF60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DF432F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C52F8A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7619115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3ABB93D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4924945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1B5B047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518BAE20"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B3A873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40:27:030102</w:t>
            </w:r>
          </w:p>
        </w:tc>
        <w:tc>
          <w:tcPr>
            <w:tcW w:w="242" w:type="pct"/>
            <w:tcBorders>
              <w:top w:val="nil"/>
              <w:left w:val="nil"/>
              <w:bottom w:val="single" w:sz="4" w:space="0" w:color="auto"/>
              <w:right w:val="single" w:sz="4" w:space="0" w:color="auto"/>
            </w:tcBorders>
            <w:shd w:val="clear" w:color="auto" w:fill="auto"/>
            <w:vAlign w:val="center"/>
            <w:hideMark/>
          </w:tcPr>
          <w:p w14:paraId="4F6127C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5D41153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24D7400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70C0726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21F2EC0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7F54E0E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76456931"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5FE1642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4CB0C0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5C99FBD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1A5EDB3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440BC53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12997D5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56B1CF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19433B2D"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4341E219"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185169C4"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76A3E1AE"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40:27:030401</w:t>
            </w:r>
          </w:p>
        </w:tc>
        <w:tc>
          <w:tcPr>
            <w:tcW w:w="242" w:type="pct"/>
            <w:tcBorders>
              <w:top w:val="nil"/>
              <w:left w:val="nil"/>
              <w:bottom w:val="single" w:sz="4" w:space="0" w:color="auto"/>
              <w:right w:val="single" w:sz="4" w:space="0" w:color="auto"/>
            </w:tcBorders>
            <w:shd w:val="clear" w:color="auto" w:fill="auto"/>
            <w:vAlign w:val="center"/>
            <w:hideMark/>
          </w:tcPr>
          <w:p w14:paraId="0815CB2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13" w:type="pct"/>
            <w:tcBorders>
              <w:top w:val="nil"/>
              <w:left w:val="nil"/>
              <w:bottom w:val="single" w:sz="4" w:space="0" w:color="auto"/>
              <w:right w:val="single" w:sz="4" w:space="0" w:color="auto"/>
            </w:tcBorders>
            <w:shd w:val="clear" w:color="auto" w:fill="auto"/>
            <w:vAlign w:val="center"/>
            <w:hideMark/>
          </w:tcPr>
          <w:p w14:paraId="47200D4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3AB5DA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03399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668F879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2B524B0F"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0F163AB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62D673A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581F1E2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3CD504F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532BDA5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5464CD7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A2B4A7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29D470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17" w:type="pct"/>
            <w:tcBorders>
              <w:top w:val="nil"/>
              <w:left w:val="nil"/>
              <w:bottom w:val="single" w:sz="4" w:space="0" w:color="auto"/>
              <w:right w:val="single" w:sz="4" w:space="0" w:color="auto"/>
            </w:tcBorders>
            <w:shd w:val="clear" w:color="auto" w:fill="auto"/>
            <w:vAlign w:val="center"/>
            <w:hideMark/>
          </w:tcPr>
          <w:p w14:paraId="55FA28D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78FCE105"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F4B0F63"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06533BE1" w14:textId="77777777" w:rsidR="00AC1D65" w:rsidRPr="00AF0DA2" w:rsidRDefault="00AC1D65" w:rsidP="00AC1D65">
            <w:pPr>
              <w:spacing w:after="0" w:line="240" w:lineRule="auto"/>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Район железной дороги (40:27:010209)</w:t>
            </w:r>
          </w:p>
        </w:tc>
        <w:tc>
          <w:tcPr>
            <w:tcW w:w="242" w:type="pct"/>
            <w:tcBorders>
              <w:top w:val="nil"/>
              <w:left w:val="nil"/>
              <w:bottom w:val="single" w:sz="4" w:space="0" w:color="auto"/>
              <w:right w:val="single" w:sz="4" w:space="0" w:color="auto"/>
            </w:tcBorders>
            <w:shd w:val="clear" w:color="auto" w:fill="auto"/>
            <w:vAlign w:val="center"/>
            <w:hideMark/>
          </w:tcPr>
          <w:p w14:paraId="422CD8A4"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0,250</w:t>
            </w:r>
          </w:p>
        </w:tc>
        <w:tc>
          <w:tcPr>
            <w:tcW w:w="313" w:type="pct"/>
            <w:tcBorders>
              <w:top w:val="nil"/>
              <w:left w:val="nil"/>
              <w:bottom w:val="single" w:sz="4" w:space="0" w:color="auto"/>
              <w:right w:val="single" w:sz="4" w:space="0" w:color="auto"/>
            </w:tcBorders>
            <w:shd w:val="clear" w:color="auto" w:fill="auto"/>
            <w:vAlign w:val="center"/>
            <w:hideMark/>
          </w:tcPr>
          <w:p w14:paraId="4D7FE45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3E68CD5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0,250</w:t>
            </w:r>
          </w:p>
        </w:tc>
        <w:tc>
          <w:tcPr>
            <w:tcW w:w="191" w:type="pct"/>
            <w:tcBorders>
              <w:top w:val="nil"/>
              <w:left w:val="nil"/>
              <w:bottom w:val="single" w:sz="4" w:space="0" w:color="auto"/>
              <w:right w:val="single" w:sz="4" w:space="0" w:color="auto"/>
            </w:tcBorders>
            <w:shd w:val="clear" w:color="auto" w:fill="auto"/>
            <w:vAlign w:val="center"/>
            <w:hideMark/>
          </w:tcPr>
          <w:p w14:paraId="559AE26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31ECEBDA"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39" w:type="pct"/>
            <w:tcBorders>
              <w:top w:val="nil"/>
              <w:left w:val="nil"/>
              <w:bottom w:val="single" w:sz="4" w:space="0" w:color="auto"/>
              <w:right w:val="single" w:sz="4" w:space="0" w:color="auto"/>
            </w:tcBorders>
            <w:shd w:val="clear" w:color="auto" w:fill="auto"/>
            <w:vAlign w:val="center"/>
            <w:hideMark/>
          </w:tcPr>
          <w:p w14:paraId="6920E0E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3" w:type="pct"/>
            <w:tcBorders>
              <w:top w:val="nil"/>
              <w:left w:val="nil"/>
              <w:bottom w:val="single" w:sz="4" w:space="0" w:color="auto"/>
              <w:right w:val="single" w:sz="4" w:space="0" w:color="auto"/>
            </w:tcBorders>
            <w:shd w:val="clear" w:color="auto" w:fill="auto"/>
            <w:vAlign w:val="center"/>
            <w:hideMark/>
          </w:tcPr>
          <w:p w14:paraId="2D604460"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9" w:type="pct"/>
            <w:tcBorders>
              <w:top w:val="nil"/>
              <w:left w:val="nil"/>
              <w:bottom w:val="single" w:sz="4" w:space="0" w:color="auto"/>
              <w:right w:val="single" w:sz="4" w:space="0" w:color="auto"/>
            </w:tcBorders>
            <w:shd w:val="clear" w:color="auto" w:fill="auto"/>
            <w:vAlign w:val="center"/>
            <w:hideMark/>
          </w:tcPr>
          <w:p w14:paraId="612BDD88"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05" w:type="pct"/>
            <w:tcBorders>
              <w:top w:val="nil"/>
              <w:left w:val="nil"/>
              <w:bottom w:val="single" w:sz="4" w:space="0" w:color="auto"/>
              <w:right w:val="single" w:sz="4" w:space="0" w:color="auto"/>
            </w:tcBorders>
            <w:shd w:val="clear" w:color="auto" w:fill="auto"/>
            <w:vAlign w:val="center"/>
            <w:hideMark/>
          </w:tcPr>
          <w:p w14:paraId="6ADE8F42"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289" w:type="pct"/>
            <w:tcBorders>
              <w:top w:val="nil"/>
              <w:left w:val="nil"/>
              <w:bottom w:val="single" w:sz="4" w:space="0" w:color="auto"/>
              <w:right w:val="single" w:sz="4" w:space="0" w:color="auto"/>
            </w:tcBorders>
            <w:shd w:val="clear" w:color="auto" w:fill="auto"/>
            <w:vAlign w:val="center"/>
            <w:hideMark/>
          </w:tcPr>
          <w:p w14:paraId="772AC3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91" w:type="pct"/>
            <w:tcBorders>
              <w:top w:val="nil"/>
              <w:left w:val="nil"/>
              <w:bottom w:val="single" w:sz="4" w:space="0" w:color="auto"/>
              <w:right w:val="single" w:sz="4" w:space="0" w:color="auto"/>
            </w:tcBorders>
            <w:shd w:val="clear" w:color="auto" w:fill="auto"/>
            <w:vAlign w:val="center"/>
            <w:hideMark/>
          </w:tcPr>
          <w:p w14:paraId="3E9CB357"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65" w:type="pct"/>
            <w:tcBorders>
              <w:top w:val="nil"/>
              <w:left w:val="nil"/>
              <w:bottom w:val="single" w:sz="4" w:space="0" w:color="auto"/>
              <w:right w:val="single" w:sz="4" w:space="0" w:color="auto"/>
            </w:tcBorders>
            <w:shd w:val="clear" w:color="auto" w:fill="auto"/>
            <w:vAlign w:val="center"/>
            <w:hideMark/>
          </w:tcPr>
          <w:p w14:paraId="1C98F696"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57" w:type="pct"/>
            <w:tcBorders>
              <w:top w:val="nil"/>
              <w:left w:val="nil"/>
              <w:bottom w:val="single" w:sz="4" w:space="0" w:color="auto"/>
              <w:right w:val="single" w:sz="4" w:space="0" w:color="auto"/>
            </w:tcBorders>
            <w:shd w:val="clear" w:color="auto" w:fill="auto"/>
            <w:vAlign w:val="center"/>
            <w:hideMark/>
          </w:tcPr>
          <w:p w14:paraId="33389423"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329" w:type="pct"/>
            <w:tcBorders>
              <w:top w:val="nil"/>
              <w:left w:val="nil"/>
              <w:bottom w:val="single" w:sz="4" w:space="0" w:color="auto"/>
              <w:right w:val="single" w:sz="4" w:space="0" w:color="auto"/>
            </w:tcBorders>
            <w:shd w:val="clear" w:color="auto" w:fill="auto"/>
            <w:vAlign w:val="center"/>
            <w:hideMark/>
          </w:tcPr>
          <w:p w14:paraId="1C97CCAC"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0,250</w:t>
            </w:r>
          </w:p>
        </w:tc>
        <w:tc>
          <w:tcPr>
            <w:tcW w:w="217" w:type="pct"/>
            <w:tcBorders>
              <w:top w:val="nil"/>
              <w:left w:val="nil"/>
              <w:bottom w:val="single" w:sz="4" w:space="0" w:color="auto"/>
              <w:right w:val="single" w:sz="4" w:space="0" w:color="auto"/>
            </w:tcBorders>
            <w:shd w:val="clear" w:color="auto" w:fill="auto"/>
            <w:vAlign w:val="center"/>
            <w:hideMark/>
          </w:tcPr>
          <w:p w14:paraId="0693A0AE"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c>
          <w:tcPr>
            <w:tcW w:w="187" w:type="pct"/>
            <w:tcBorders>
              <w:top w:val="nil"/>
              <w:left w:val="nil"/>
              <w:bottom w:val="single" w:sz="4" w:space="0" w:color="auto"/>
              <w:right w:val="single" w:sz="4" w:space="0" w:color="auto"/>
            </w:tcBorders>
            <w:shd w:val="clear" w:color="auto" w:fill="auto"/>
            <w:vAlign w:val="center"/>
            <w:hideMark/>
          </w:tcPr>
          <w:p w14:paraId="6887DD8B" w14:textId="77777777" w:rsidR="00AC1D65" w:rsidRPr="00AF0DA2" w:rsidRDefault="00AC1D65" w:rsidP="00AC1D65">
            <w:pPr>
              <w:spacing w:after="0" w:line="240" w:lineRule="auto"/>
              <w:jc w:val="center"/>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0,000</w:t>
            </w:r>
          </w:p>
        </w:tc>
      </w:tr>
      <w:tr w:rsidR="00AF0DA2" w:rsidRPr="00AF0DA2" w14:paraId="33F7505B" w14:textId="77777777" w:rsidTr="00D96E72">
        <w:trPr>
          <w:trHeight w:val="20"/>
        </w:trPr>
        <w:tc>
          <w:tcPr>
            <w:tcW w:w="969" w:type="pct"/>
            <w:tcBorders>
              <w:top w:val="nil"/>
              <w:left w:val="single" w:sz="4" w:space="0" w:color="auto"/>
              <w:bottom w:val="single" w:sz="4" w:space="0" w:color="auto"/>
              <w:right w:val="single" w:sz="4" w:space="0" w:color="auto"/>
            </w:tcBorders>
            <w:shd w:val="clear" w:color="auto" w:fill="auto"/>
            <w:vAlign w:val="center"/>
            <w:hideMark/>
          </w:tcPr>
          <w:p w14:paraId="3D9A2667" w14:textId="77777777" w:rsidR="00D96E72" w:rsidRPr="00AF0DA2" w:rsidRDefault="00D96E72" w:rsidP="00D96E72">
            <w:pPr>
              <w:spacing w:after="0" w:line="240" w:lineRule="auto"/>
              <w:jc w:val="right"/>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ИТОГО</w:t>
            </w:r>
          </w:p>
        </w:tc>
        <w:tc>
          <w:tcPr>
            <w:tcW w:w="242" w:type="pct"/>
            <w:tcBorders>
              <w:top w:val="nil"/>
              <w:left w:val="nil"/>
              <w:bottom w:val="single" w:sz="4" w:space="0" w:color="auto"/>
              <w:right w:val="single" w:sz="4" w:space="0" w:color="auto"/>
            </w:tcBorders>
            <w:shd w:val="clear" w:color="auto" w:fill="auto"/>
            <w:vAlign w:val="center"/>
            <w:hideMark/>
          </w:tcPr>
          <w:p w14:paraId="5DC0044C" w14:textId="6F512097"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423,1</w:t>
            </w:r>
          </w:p>
        </w:tc>
        <w:tc>
          <w:tcPr>
            <w:tcW w:w="313" w:type="pct"/>
            <w:tcBorders>
              <w:top w:val="nil"/>
              <w:left w:val="nil"/>
              <w:bottom w:val="single" w:sz="4" w:space="0" w:color="auto"/>
              <w:right w:val="single" w:sz="4" w:space="0" w:color="auto"/>
            </w:tcBorders>
            <w:shd w:val="clear" w:color="auto" w:fill="auto"/>
            <w:vAlign w:val="center"/>
            <w:hideMark/>
          </w:tcPr>
          <w:p w14:paraId="2A71D15F" w14:textId="6B839644"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1,8</w:t>
            </w:r>
          </w:p>
        </w:tc>
        <w:tc>
          <w:tcPr>
            <w:tcW w:w="289" w:type="pct"/>
            <w:tcBorders>
              <w:top w:val="nil"/>
              <w:left w:val="nil"/>
              <w:bottom w:val="single" w:sz="4" w:space="0" w:color="auto"/>
              <w:right w:val="single" w:sz="4" w:space="0" w:color="auto"/>
            </w:tcBorders>
            <w:shd w:val="clear" w:color="auto" w:fill="auto"/>
            <w:vAlign w:val="center"/>
            <w:hideMark/>
          </w:tcPr>
          <w:p w14:paraId="6B79E35B" w14:textId="5C637C44"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291,3</w:t>
            </w:r>
          </w:p>
        </w:tc>
        <w:tc>
          <w:tcPr>
            <w:tcW w:w="191" w:type="pct"/>
            <w:tcBorders>
              <w:top w:val="nil"/>
              <w:left w:val="nil"/>
              <w:bottom w:val="single" w:sz="4" w:space="0" w:color="auto"/>
              <w:right w:val="single" w:sz="4" w:space="0" w:color="auto"/>
            </w:tcBorders>
            <w:shd w:val="clear" w:color="auto" w:fill="auto"/>
            <w:vAlign w:val="center"/>
            <w:hideMark/>
          </w:tcPr>
          <w:p w14:paraId="3E13FC97" w14:textId="631F9091"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91,3</w:t>
            </w:r>
          </w:p>
        </w:tc>
        <w:tc>
          <w:tcPr>
            <w:tcW w:w="165" w:type="pct"/>
            <w:tcBorders>
              <w:top w:val="nil"/>
              <w:left w:val="nil"/>
              <w:bottom w:val="single" w:sz="4" w:space="0" w:color="auto"/>
              <w:right w:val="single" w:sz="4" w:space="0" w:color="auto"/>
            </w:tcBorders>
            <w:shd w:val="clear" w:color="auto" w:fill="auto"/>
            <w:vAlign w:val="center"/>
            <w:hideMark/>
          </w:tcPr>
          <w:p w14:paraId="1FCE014D" w14:textId="2A7E2517"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38,7</w:t>
            </w:r>
          </w:p>
        </w:tc>
        <w:tc>
          <w:tcPr>
            <w:tcW w:w="339" w:type="pct"/>
            <w:tcBorders>
              <w:top w:val="nil"/>
              <w:left w:val="nil"/>
              <w:bottom w:val="single" w:sz="4" w:space="0" w:color="auto"/>
              <w:right w:val="single" w:sz="4" w:space="0" w:color="auto"/>
            </w:tcBorders>
            <w:shd w:val="clear" w:color="auto" w:fill="auto"/>
            <w:vAlign w:val="center"/>
            <w:hideMark/>
          </w:tcPr>
          <w:p w14:paraId="3D14B5A6" w14:textId="740E7F8F"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181,6</w:t>
            </w:r>
          </w:p>
        </w:tc>
        <w:tc>
          <w:tcPr>
            <w:tcW w:w="193" w:type="pct"/>
            <w:tcBorders>
              <w:top w:val="nil"/>
              <w:left w:val="nil"/>
              <w:bottom w:val="single" w:sz="4" w:space="0" w:color="auto"/>
              <w:right w:val="single" w:sz="4" w:space="0" w:color="auto"/>
            </w:tcBorders>
            <w:shd w:val="clear" w:color="auto" w:fill="auto"/>
            <w:vAlign w:val="center"/>
            <w:hideMark/>
          </w:tcPr>
          <w:p w14:paraId="5E897081" w14:textId="249AB31C"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28,3</w:t>
            </w:r>
          </w:p>
        </w:tc>
        <w:tc>
          <w:tcPr>
            <w:tcW w:w="359" w:type="pct"/>
            <w:tcBorders>
              <w:top w:val="nil"/>
              <w:left w:val="nil"/>
              <w:bottom w:val="single" w:sz="4" w:space="0" w:color="auto"/>
              <w:right w:val="single" w:sz="4" w:space="0" w:color="auto"/>
            </w:tcBorders>
            <w:shd w:val="clear" w:color="auto" w:fill="auto"/>
            <w:vAlign w:val="center"/>
            <w:hideMark/>
          </w:tcPr>
          <w:p w14:paraId="59ADDE7A" w14:textId="764886EB"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0,3</w:t>
            </w:r>
          </w:p>
        </w:tc>
        <w:tc>
          <w:tcPr>
            <w:tcW w:w="205" w:type="pct"/>
            <w:tcBorders>
              <w:top w:val="nil"/>
              <w:left w:val="nil"/>
              <w:bottom w:val="single" w:sz="4" w:space="0" w:color="auto"/>
              <w:right w:val="single" w:sz="4" w:space="0" w:color="auto"/>
            </w:tcBorders>
            <w:shd w:val="clear" w:color="auto" w:fill="auto"/>
            <w:vAlign w:val="center"/>
            <w:hideMark/>
          </w:tcPr>
          <w:p w14:paraId="7E3CD172" w14:textId="05152828"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0,0</w:t>
            </w:r>
          </w:p>
        </w:tc>
        <w:tc>
          <w:tcPr>
            <w:tcW w:w="289" w:type="pct"/>
            <w:tcBorders>
              <w:top w:val="nil"/>
              <w:left w:val="nil"/>
              <w:bottom w:val="single" w:sz="4" w:space="0" w:color="auto"/>
              <w:right w:val="single" w:sz="4" w:space="0" w:color="auto"/>
            </w:tcBorders>
            <w:shd w:val="clear" w:color="auto" w:fill="auto"/>
            <w:vAlign w:val="center"/>
            <w:hideMark/>
          </w:tcPr>
          <w:p w14:paraId="7E3C0E87" w14:textId="2BEF4A52"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75,9</w:t>
            </w:r>
          </w:p>
        </w:tc>
        <w:tc>
          <w:tcPr>
            <w:tcW w:w="191" w:type="pct"/>
            <w:tcBorders>
              <w:top w:val="nil"/>
              <w:left w:val="nil"/>
              <w:bottom w:val="single" w:sz="4" w:space="0" w:color="auto"/>
              <w:right w:val="single" w:sz="4" w:space="0" w:color="auto"/>
            </w:tcBorders>
            <w:shd w:val="clear" w:color="auto" w:fill="auto"/>
            <w:vAlign w:val="center"/>
            <w:hideMark/>
          </w:tcPr>
          <w:p w14:paraId="610644A8" w14:textId="0CA2A72C"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62,8</w:t>
            </w:r>
          </w:p>
        </w:tc>
        <w:tc>
          <w:tcPr>
            <w:tcW w:w="165" w:type="pct"/>
            <w:tcBorders>
              <w:top w:val="nil"/>
              <w:left w:val="nil"/>
              <w:bottom w:val="single" w:sz="4" w:space="0" w:color="auto"/>
              <w:right w:val="single" w:sz="4" w:space="0" w:color="auto"/>
            </w:tcBorders>
            <w:shd w:val="clear" w:color="auto" w:fill="auto"/>
            <w:vAlign w:val="center"/>
            <w:hideMark/>
          </w:tcPr>
          <w:p w14:paraId="4884C55C" w14:textId="6A176975"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7,2</w:t>
            </w:r>
          </w:p>
        </w:tc>
        <w:tc>
          <w:tcPr>
            <w:tcW w:w="357" w:type="pct"/>
            <w:tcBorders>
              <w:top w:val="nil"/>
              <w:left w:val="nil"/>
              <w:bottom w:val="single" w:sz="4" w:space="0" w:color="auto"/>
              <w:right w:val="single" w:sz="4" w:space="0" w:color="auto"/>
            </w:tcBorders>
            <w:shd w:val="clear" w:color="auto" w:fill="auto"/>
            <w:vAlign w:val="center"/>
            <w:hideMark/>
          </w:tcPr>
          <w:p w14:paraId="28943C94" w14:textId="66564CF4"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1,8</w:t>
            </w:r>
          </w:p>
        </w:tc>
        <w:tc>
          <w:tcPr>
            <w:tcW w:w="329" w:type="pct"/>
            <w:tcBorders>
              <w:top w:val="nil"/>
              <w:left w:val="nil"/>
              <w:bottom w:val="single" w:sz="4" w:space="0" w:color="auto"/>
              <w:right w:val="single" w:sz="4" w:space="0" w:color="auto"/>
            </w:tcBorders>
            <w:shd w:val="clear" w:color="auto" w:fill="auto"/>
            <w:vAlign w:val="center"/>
            <w:hideMark/>
          </w:tcPr>
          <w:p w14:paraId="59E4D1A8" w14:textId="19866200"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33,5</w:t>
            </w:r>
          </w:p>
        </w:tc>
        <w:tc>
          <w:tcPr>
            <w:tcW w:w="217" w:type="pct"/>
            <w:tcBorders>
              <w:top w:val="nil"/>
              <w:left w:val="nil"/>
              <w:bottom w:val="single" w:sz="4" w:space="0" w:color="auto"/>
              <w:right w:val="single" w:sz="4" w:space="0" w:color="auto"/>
            </w:tcBorders>
            <w:shd w:val="clear" w:color="auto" w:fill="auto"/>
            <w:vAlign w:val="center"/>
            <w:hideMark/>
          </w:tcPr>
          <w:p w14:paraId="3A4BF658" w14:textId="30FCE98D"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28,5</w:t>
            </w:r>
          </w:p>
        </w:tc>
        <w:tc>
          <w:tcPr>
            <w:tcW w:w="187" w:type="pct"/>
            <w:tcBorders>
              <w:top w:val="nil"/>
              <w:left w:val="nil"/>
              <w:bottom w:val="single" w:sz="4" w:space="0" w:color="auto"/>
              <w:right w:val="single" w:sz="4" w:space="0" w:color="auto"/>
            </w:tcBorders>
            <w:shd w:val="clear" w:color="auto" w:fill="auto"/>
            <w:vAlign w:val="center"/>
            <w:hideMark/>
          </w:tcPr>
          <w:p w14:paraId="0F365F6B" w14:textId="0818EDCA" w:rsidR="00D96E72" w:rsidRPr="00AF0DA2" w:rsidRDefault="00D96E72" w:rsidP="00D96E72">
            <w:pPr>
              <w:spacing w:after="0" w:line="240" w:lineRule="auto"/>
              <w:jc w:val="center"/>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3,2</w:t>
            </w:r>
          </w:p>
        </w:tc>
      </w:tr>
    </w:tbl>
    <w:p w14:paraId="38D51664" w14:textId="77777777" w:rsidR="001859BF" w:rsidRPr="00AF0DA2" w:rsidRDefault="001859BF"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p>
    <w:p w14:paraId="61C8D6F0" w14:textId="77777777" w:rsidR="001859BF" w:rsidRPr="00AF0DA2" w:rsidRDefault="001859BF"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p>
    <w:p w14:paraId="34B63033" w14:textId="77777777" w:rsidR="001859BF" w:rsidRPr="00AF0DA2" w:rsidRDefault="001859BF" w:rsidP="00836BC3">
      <w:pPr>
        <w:pStyle w:val="s1"/>
        <w:numPr>
          <w:ilvl w:val="1"/>
          <w:numId w:val="2"/>
        </w:numPr>
        <w:spacing w:line="240" w:lineRule="atLeast"/>
        <w:jc w:val="both"/>
        <w:outlineLvl w:val="1"/>
        <w:rPr>
          <w:b/>
          <w:bCs/>
          <w:color w:val="000000" w:themeColor="text1"/>
        </w:rPr>
        <w:sectPr w:rsidR="001859BF" w:rsidRPr="00AF0DA2" w:rsidSect="00D50525">
          <w:pgSz w:w="23814" w:h="16840" w:orient="landscape" w:code="8"/>
          <w:pgMar w:top="1701" w:right="1134" w:bottom="851" w:left="1134" w:header="709" w:footer="709" w:gutter="0"/>
          <w:cols w:space="708"/>
          <w:docGrid w:linePitch="360"/>
        </w:sectPr>
      </w:pPr>
    </w:p>
    <w:p w14:paraId="2FD85A26" w14:textId="6707E3AC" w:rsidR="0012663E" w:rsidRPr="00AF0DA2" w:rsidRDefault="004D2AE0" w:rsidP="00836BC3">
      <w:pPr>
        <w:pStyle w:val="s1"/>
        <w:numPr>
          <w:ilvl w:val="1"/>
          <w:numId w:val="2"/>
        </w:numPr>
        <w:spacing w:line="240" w:lineRule="atLeast"/>
        <w:jc w:val="both"/>
        <w:outlineLvl w:val="1"/>
        <w:rPr>
          <w:b/>
          <w:bCs/>
          <w:color w:val="000000" w:themeColor="text1"/>
        </w:rPr>
      </w:pPr>
      <w:bookmarkStart w:id="251" w:name="_Toc512254178"/>
      <w:r w:rsidRPr="00AF0DA2">
        <w:rPr>
          <w:b/>
          <w:bCs/>
          <w:color w:val="000000" w:themeColor="text1"/>
        </w:rPr>
        <w:lastRenderedPageBreak/>
        <w:t>С</w:t>
      </w:r>
      <w:r w:rsidR="0012663E" w:rsidRPr="00AF0DA2">
        <w:rPr>
          <w:b/>
          <w:bCs/>
          <w:color w:val="000000" w:themeColor="text1"/>
        </w:rPr>
        <w:t>луча</w:t>
      </w:r>
      <w:r w:rsidRPr="00AF0DA2">
        <w:rPr>
          <w:b/>
          <w:bCs/>
          <w:color w:val="000000" w:themeColor="text1"/>
        </w:rPr>
        <w:t xml:space="preserve">и </w:t>
      </w:r>
      <w:r w:rsidR="0012663E" w:rsidRPr="00AF0DA2">
        <w:rPr>
          <w:b/>
          <w:bCs/>
          <w:color w:val="000000" w:themeColor="text1"/>
        </w:rPr>
        <w:t>(услови</w:t>
      </w:r>
      <w:r w:rsidRPr="00AF0DA2">
        <w:rPr>
          <w:b/>
          <w:bCs/>
          <w:color w:val="000000" w:themeColor="text1"/>
        </w:rPr>
        <w:t>я</w:t>
      </w:r>
      <w:r w:rsidR="0012663E" w:rsidRPr="00AF0DA2">
        <w:rPr>
          <w:b/>
          <w:bCs/>
          <w:color w:val="000000" w:themeColor="text1"/>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251"/>
    </w:p>
    <w:p w14:paraId="74D6A0A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городе имеются единичные случаи перевода отопления квартир в многоквартирных домах с централизованного отопления на автономное (газовые котлы). Всего зарегистрировано порядка десяти таких квартир.</w:t>
      </w:r>
    </w:p>
    <w:p w14:paraId="68DF0EBC"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Отказ потребителей от централизованного теплоснабжения приводит к следующим негативным факторам при осуществлении ТСО регулируемой деятельности:</w:t>
      </w:r>
    </w:p>
    <w:p w14:paraId="50452A85" w14:textId="77777777" w:rsidR="00EA7498" w:rsidRPr="00AF0DA2" w:rsidRDefault="00EA7498" w:rsidP="005C0574">
      <w:pPr>
        <w:numPr>
          <w:ilvl w:val="0"/>
          <w:numId w:val="52"/>
        </w:numPr>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При частичном теплоснабжении МКД от существующих СЦТ общие помещения зданий (подвалы, тамбуры, чердаки) отапливаются преимущественно от СЦТ, следовательно, и оплата осуществляется только потребителями тепловой энергии, подключенными к СЦТ;</w:t>
      </w:r>
    </w:p>
    <w:p w14:paraId="087D238F" w14:textId="77777777" w:rsidR="00EA7498" w:rsidRPr="00AF0DA2" w:rsidRDefault="00EA7498" w:rsidP="005C0574">
      <w:pPr>
        <w:numPr>
          <w:ilvl w:val="0"/>
          <w:numId w:val="52"/>
        </w:numPr>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Индивидуальное теплоснабжение потребителей может носить неравномерный характер, т.е. эксплуатироваться только в период нахождения хозяев квартир в помещениях. В период отключения индивидуального теплоснабжения данные квартиры отапливаются частично от смежных квартир, подключенных СЦТ, за счет естественных процессов теплопередачи. Таким образом, при отключении индивидуальных теплоисточников, смежные квартиры потребляют более необходимого количества тепловой энергии от СЦТ, что приводит к необоснованным переплатам потребителей.</w:t>
      </w:r>
    </w:p>
    <w:p w14:paraId="43C9E65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Ниже рассмотрены правовые аспекты (условия) применения отопления жилых помещений в многоквартирных домах с использованием индивидуальных квартирных источников тепловой энергии.</w:t>
      </w:r>
    </w:p>
    <w:p w14:paraId="3397473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п. 15 ст. 14 Федерального закона от 27.07.2010 г. №190-ФЗ «О теплоснабжении»:</w:t>
      </w:r>
    </w:p>
    <w:p w14:paraId="4D93E31E" w14:textId="77777777" w:rsidR="00EA7498" w:rsidRPr="00AF0DA2" w:rsidRDefault="00EA7498" w:rsidP="00EA7498">
      <w:pPr>
        <w:spacing w:line="360" w:lineRule="auto"/>
        <w:ind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14:paraId="3D7CE372"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Вышеуказанная статья вступила в законную силу с 01 января 2011 года, а перечень запрещенных к использованию индивидуальных квартирных источников тепловой энергии </w:t>
      </w:r>
      <w:r w:rsidRPr="00AF0DA2">
        <w:rPr>
          <w:rFonts w:ascii="Times New Roman" w:hAnsi="Times New Roman"/>
          <w:color w:val="000000" w:themeColor="text1"/>
          <w:sz w:val="24"/>
          <w:szCs w:val="24"/>
        </w:rPr>
        <w:lastRenderedPageBreak/>
        <w:t>был утвержден в апреле 2012 года (п. 44 Правил подключения к системам теплоснабжения, утвержденных Постановление Правительства РФ от 16.04.2012 № 307):</w:t>
      </w:r>
    </w:p>
    <w:p w14:paraId="7B2E5551" w14:textId="77777777" w:rsidR="00EA7498" w:rsidRPr="00AF0DA2" w:rsidRDefault="00EA7498" w:rsidP="00EA7498">
      <w:pPr>
        <w:spacing w:line="360" w:lineRule="auto"/>
        <w:ind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«В перечень индивидуальных квартирных источников тепловой энергии, которые запрещается использовать для отопления жилых помещений в многоквартирных домах при наличии осуществленного в надлежащем порядке подключения к системам теплоснабжения, за исключением случаев, определенных схемой теплоснабжения, входят источники тепловой энергии, работающие на природном газе, не отвечающие следующим требованиям:</w:t>
      </w:r>
    </w:p>
    <w:p w14:paraId="3B8BFA83"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наличие закрытой (герметичной) камеры сгорания;</w:t>
      </w:r>
    </w:p>
    <w:p w14:paraId="041657A0"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наличие автоматики безопасности, обеспечивающей прекращение подачи топлива при прекращении подачи электрической энергии, при неисправности цепей защиты, при погасании пламени горелки, при падении давления теплоносителя ниже предельно допустимого значения, при достижении предельно допустимой температуры теплоносителя, а также при нарушении дымоудаления;</w:t>
      </w:r>
    </w:p>
    <w:p w14:paraId="682C350B"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температура теплоносителя - до 95°</w:t>
      </w:r>
      <w:r w:rsidRPr="00AF0DA2">
        <w:rPr>
          <w:rFonts w:ascii="Times New Roman" w:hAnsi="Times New Roman"/>
          <w:i/>
          <w:color w:val="000000" w:themeColor="text1"/>
          <w:sz w:val="24"/>
          <w:szCs w:val="24"/>
          <w:lang w:val="en-US"/>
        </w:rPr>
        <w:t>C</w:t>
      </w:r>
      <w:r w:rsidRPr="00AF0DA2">
        <w:rPr>
          <w:rFonts w:ascii="Times New Roman" w:hAnsi="Times New Roman"/>
          <w:i/>
          <w:color w:val="000000" w:themeColor="text1"/>
          <w:sz w:val="24"/>
          <w:szCs w:val="24"/>
        </w:rPr>
        <w:t>;</w:t>
      </w:r>
    </w:p>
    <w:p w14:paraId="02FBCF60" w14:textId="77777777" w:rsidR="00EA7498" w:rsidRPr="00AF0DA2" w:rsidRDefault="00EA7498" w:rsidP="005C0574">
      <w:pPr>
        <w:numPr>
          <w:ilvl w:val="0"/>
          <w:numId w:val="53"/>
        </w:numPr>
        <w:tabs>
          <w:tab w:val="left" w:pos="993"/>
        </w:tabs>
        <w:spacing w:after="0" w:line="360" w:lineRule="auto"/>
        <w:ind w:left="0" w:firstLine="567"/>
        <w:contextualSpacing/>
        <w:jc w:val="both"/>
        <w:rPr>
          <w:rFonts w:ascii="Times New Roman" w:hAnsi="Times New Roman"/>
          <w:i/>
          <w:color w:val="000000" w:themeColor="text1"/>
          <w:sz w:val="24"/>
          <w:szCs w:val="24"/>
        </w:rPr>
      </w:pPr>
      <w:r w:rsidRPr="00AF0DA2">
        <w:rPr>
          <w:rFonts w:ascii="Times New Roman" w:hAnsi="Times New Roman"/>
          <w:i/>
          <w:color w:val="000000" w:themeColor="text1"/>
          <w:sz w:val="24"/>
          <w:szCs w:val="24"/>
        </w:rPr>
        <w:t>давление теплоносителя - до 1 МПа».</w:t>
      </w:r>
    </w:p>
    <w:p w14:paraId="114F4A54"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Отказ от централизованного отопления представляет собой как минимум процесс по замене и переносу инженерных сетей и оборудования, требующих внесения изменений в технический паспорт. В соответствии со статьей 25 Жилищного кодекса РФ (далее по тексту – ЖК РФ) такие действия именуются переустройством жилого помещения (жилого дома, квартиры, комнаты), порядок проведения которого регулируется как главой 4 ЖК РФ, так и положениями Градостроительного кодекса РФ о реконструкции внутридомовой системы отопления (то есть получении проекта реконструкции, разрешения на реконструкцию, акта ввода в эксплуатацию и т.п.).</w:t>
      </w:r>
    </w:p>
    <w:p w14:paraId="29E331B1"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частью 1 статьи 25 Жилищного кодекса Российской Федерации, пунктом 1.7.1 Правил и норм технической эксплуатации жилищного фонда, утвержденных Постановлением Государственного комитета Российской Федерации по строительству и жилищно-коммунальному комплексу от 27.09.2003 № 170 (далее – Правила), замена нагревательного оборудования является переустройством жилого помещения.</w:t>
      </w:r>
    </w:p>
    <w:p w14:paraId="0BF60E1F"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Частью 1 статьи 26 Жилищного кодекса Российской Федерации установлено, что переустройство жилого помещения производится с соблюдением требований законодательства по согласованию с органом местного самоуправления на основании принятого им решения.</w:t>
      </w:r>
    </w:p>
    <w:p w14:paraId="7988854A"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Согласно п. 1.7.2 Правил, переоборудование и перепланировка жилых домов и квартир (комнат), ведущие к нарушению прочности или разрушению несущих конструкций здания, нарушению в работе инженерных систем и (или) установленного на нем оборудования, ухудшению сохранности и внешнего вида фасадов, нарушению противопожарных устройств, не допускаются.</w:t>
      </w:r>
    </w:p>
    <w:p w14:paraId="056E5369"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Приборы отопления служат частью отопительной системы жилого дома, их демонтаж без соответствующего разрешения уполномоченных органов и технического проекта, может привести к нарушению порядка теплоснабжения многоквартирного дома. То есть, если с момента постройки многоквартирный дом рассчитан на централизованное теплоснабжение, то установка индивидуального отопления в квартирах нарушает существующую внутридомовую схему подачи тепла.</w:t>
      </w:r>
    </w:p>
    <w:p w14:paraId="7482896E"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Переустройство помещения осуществляется по согласованию с органом местного самоуправления, на территории которого расположено жилое помещение по заявлению о переустройстве жилого помещения. Форма такого заявления утверждена Постановлением Правительства РФ от 28.04.2005 № 266 «Об утверждении формы заявления о переустройстве и (или) перепланировке жилого помещения и формы документа, подтверждающего принятие решения о согласовании переустройства и (или) перепланировки жилого помещения».</w:t>
      </w:r>
    </w:p>
    <w:p w14:paraId="4EDF3A32"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Одновременно с указанным заявлением представляются документы, определенные в статье 26 Жилищного кодекса РФ, в том числе подготовленные и оформленные проект и техническая документация установки автономной системы теплоснабжения (автономный источник теплоснабжения может быть электрическим, газовым и т.п.). Данный проект выполняется организацией, имеющей свидетельство о допуске к выполнению такого вида работ, которое выдается саморегулируемыми организациями в строительной отрасли.</w:t>
      </w:r>
    </w:p>
    <w:p w14:paraId="64C8661B"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Кроме того, при установке в жилом помещении отопительного оборудования его качественные характеристики должны подтверждаться санитарно-эпидемиологическим заключением, пожарным сертификатом, разрешением Ростехнадзора и сертификатом соответствия.</w:t>
      </w:r>
    </w:p>
    <w:p w14:paraId="770200C2"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Поскольку внутридомовая система теплоснабжения многоквартирного дома входит в состав общего имущества такого дома, а уменьшение его размеров, в том числе и путем реконструкции системы отопления посредством переноса стояков, радиаторов и т.п. хотя бы в одной квартире, возможно только с согласия </w:t>
      </w:r>
      <w:r w:rsidRPr="00AF0DA2">
        <w:rPr>
          <w:rFonts w:ascii="Times New Roman" w:hAnsi="Times New Roman"/>
          <w:b/>
          <w:bCs/>
          <w:color w:val="000000" w:themeColor="text1"/>
          <w:sz w:val="24"/>
          <w:szCs w:val="24"/>
        </w:rPr>
        <w:t>всех собственников</w:t>
      </w:r>
      <w:r w:rsidRPr="00AF0DA2">
        <w:rPr>
          <w:rFonts w:ascii="Times New Roman" w:hAnsi="Times New Roman"/>
          <w:color w:val="000000" w:themeColor="text1"/>
          <w:sz w:val="24"/>
          <w:szCs w:val="24"/>
        </w:rPr>
        <w:t xml:space="preserve"> помещений в многоквартирном доме (ч. 3 ст. 36 ЖК РФ).</w:t>
      </w:r>
    </w:p>
    <w:p w14:paraId="22E40259"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То есть для оснащения квартиры индивидуальным источником тепловой энергии желающим, кроме согласования этого вопроса с органами местного самоуправления, необходимо также получение на это переустройство согласия всех собственников жилья в многоквартирном доме.</w:t>
      </w:r>
    </w:p>
    <w:p w14:paraId="203ACB2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Отсутствие всех вышеперечисленных документов может трактоваться как самовольное отключение от централизованного теплоснабжения.</w:t>
      </w:r>
    </w:p>
    <w:p w14:paraId="0A906133"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Самовольная реконструкция систем теплопотребления — это не что иное, как разрегулировка сетей и внутренних систем всего многоквартирного жилого дома. Эти работы могут привести к нарушению гидравлики, неправильному распределению тепловой энергии, перегреву или недогреву помещений, и, в конечном итоге, к нарушению прав других потребителей тепловых услуг.</w:t>
      </w:r>
    </w:p>
    <w:p w14:paraId="5FEDA6AF"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Перевод на автономное отопление отдельно взятой квартиры в многоквартирном доме приводит к изменению теплового баланса дома и нарушению работы инженерной системы дома, к значительному увеличению расхода газа, на что существующие газовые трубы (их сечение) не рассчитаны. Кроме этого при отключении основной доли потребителей в многоквартирных домах увеличивается резерв мощности котельной, что негативно сказывается на работе теплоснабжающей организации и на предоставлении услуг теплоснабжения остальным потребителям (например, следует рост тарифа для остальных потребителей, что ущемляет их права).</w:t>
      </w:r>
    </w:p>
    <w:p w14:paraId="3B207A84"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Согласно действующим строительным нормам и правилам (СНиП 31-01-2003 «Здания жилые многоквартирные», п. 7.3.7) применение систем поквартирного теплоснабжения может быть предусмотрено только во вновь возводимых зданиях, которые изначально проектируются под установку индивидуальных теплогенераторов в каждой квартире. Допускается перевод существующих многоквартирных жилых домов на поквартирное теплоснабжение от индивидуальных теплогенераторов с закрытыми камерами сгорания на природном газе при полной проектной реконструкции инженерных систем дома, а именно:</w:t>
      </w:r>
    </w:p>
    <w:p w14:paraId="6808E5DA" w14:textId="77777777" w:rsidR="00EA7498" w:rsidRPr="00AF0DA2" w:rsidRDefault="00EA7498" w:rsidP="005C0574">
      <w:pPr>
        <w:pStyle w:val="af1"/>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общей системы теплоснабжения дома;</w:t>
      </w:r>
    </w:p>
    <w:p w14:paraId="3866DC79" w14:textId="77777777" w:rsidR="00EA7498" w:rsidRPr="00AF0DA2" w:rsidRDefault="00EA7498" w:rsidP="005C0574">
      <w:pPr>
        <w:pStyle w:val="af1"/>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общей системы газоснабжения дома, в т. ч. внутридомового газового оборудования, газового ввода;</w:t>
      </w:r>
    </w:p>
    <w:p w14:paraId="5D24E699" w14:textId="77777777" w:rsidR="00EA7498" w:rsidRPr="00AF0DA2" w:rsidRDefault="00EA7498" w:rsidP="005C0574">
      <w:pPr>
        <w:pStyle w:val="af1"/>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системы дымоудаления и подвода воздуха для горения газа;</w:t>
      </w:r>
    </w:p>
    <w:p w14:paraId="6BAF50D9" w14:textId="77777777" w:rsidR="00EA7498" w:rsidRPr="00AF0DA2" w:rsidRDefault="00EA7498" w:rsidP="005C0574">
      <w:pPr>
        <w:pStyle w:val="af1"/>
        <w:numPr>
          <w:ilvl w:val="0"/>
          <w:numId w:val="54"/>
        </w:numPr>
        <w:tabs>
          <w:tab w:val="left" w:pos="993"/>
        </w:tabs>
        <w:spacing w:after="0" w:line="360" w:lineRule="auto"/>
        <w:ind w:left="0" w:firstLine="567"/>
        <w:jc w:val="both"/>
        <w:rPr>
          <w:rFonts w:ascii="Times New Roman" w:hAnsi="Times New Roman" w:cs="Times New Roman"/>
          <w:color w:val="000000" w:themeColor="text1"/>
          <w:sz w:val="24"/>
          <w:szCs w:val="28"/>
        </w:rPr>
      </w:pPr>
      <w:r w:rsidRPr="00AF0DA2">
        <w:rPr>
          <w:rFonts w:ascii="Times New Roman" w:hAnsi="Times New Roman" w:cs="Times New Roman"/>
          <w:color w:val="000000" w:themeColor="text1"/>
          <w:sz w:val="24"/>
          <w:szCs w:val="28"/>
        </w:rPr>
        <w:t>кроме того, для установки теплогенератора объем кухни квартиры должен быть не менее 15 куб. м.</w:t>
      </w:r>
    </w:p>
    <w:p w14:paraId="3FBD89CC"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lastRenderedPageBreak/>
        <w:t>Кроме того, демонтаж приборов отопления не свидетельствует о том, что тепловая энергия гражданами не потреблялась, поскольку энергия передавалась в дом, где распределялась через транзитные стояки по квартирам и общим помещениям дома, тем самым отапливая весь дом.</w:t>
      </w:r>
    </w:p>
    <w:p w14:paraId="655C1F6A"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Собственниками помещений многоквартирного дома, перешедшими с централизованного отопления на индивидуальное, оплачивается только собственное потребление. Однако, жилищное законодательство (статьи 30 и 39 Жилищного Кодекса Российской Федерации) не освобождает граждан, отключившихся от центрального отопления, от оплаты за тепловые потери системы отопления многоквартирного дома и расход тепловой энергии на общедомовые нужды.</w:t>
      </w:r>
    </w:p>
    <w:p w14:paraId="1A2E0A3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Учитывая вышеизложенные факты отказ от централизованного теплоснабжения и переход на автономное теплоснабжение, возможен и целесообразен только для многоквартирного дома в целом, но тогда соответствующее решение должны принять собственники помещений МКД, разработать проект реконструкции внутренних инженерных систем, согласовать его с соответствующими службами. Для этого необходимо провести собрание собственников жилых помещений, на котором принять решение о переводе всех квартир дома на индивидуальное теплоснабжение с отключением от централизованного теплоснабжения, определить источник финансирования данных работ, в том числе проектных.</w:t>
      </w:r>
    </w:p>
    <w:p w14:paraId="734A9840"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В соответствии с СП 41-108-2004 забор воздуха для горения должен производиться непосредственно снаружи здания воздуховодами. Устройство дымоотводов от каждого теплогенератора индивидуально через фасадную стену многоэтажного жилого здания запрещается.</w:t>
      </w:r>
    </w:p>
    <w:p w14:paraId="0FBFB8E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Учитывая данные факты, установка газовых теплогенераторов для теплоснабжения возможна только во всех помещениях многоквартирного дома, с обеспечением принудительной подачи (циркуляцией воды) в контуры отопления и горячего водоснабжения.</w:t>
      </w:r>
    </w:p>
    <w:p w14:paraId="49252DE4"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В случае имеющейся возможности установки индивидуального газового отопительного оборудования, на общем собрании собственников помещений принимается решение о переводе всех квартир дома на индивидуальное отопление, органами местного самоуправления издается постановление о переводе всех квартир дома на индивидуальное отопление, а управляющими компаниями, ТСЖ и другими балансодержателями многоквартирных домов должен выполняться расчет пропускной способности подводящих </w:t>
      </w:r>
      <w:r w:rsidRPr="00AF0DA2">
        <w:rPr>
          <w:rFonts w:ascii="Times New Roman" w:hAnsi="Times New Roman"/>
          <w:color w:val="000000" w:themeColor="text1"/>
          <w:sz w:val="24"/>
          <w:szCs w:val="24"/>
        </w:rPr>
        <w:lastRenderedPageBreak/>
        <w:t>и внутренних газопроводов и разрабатывается откорректированный проект газоснабжения жилого дома в целом.</w:t>
      </w:r>
    </w:p>
    <w:p w14:paraId="325E519B"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Следует отметить, что отключение от централизованного теплоснабжения многоквартирного дома невозможно в случае возникновения серьезных нарушений в схеме теплоснабжения муниципального образования, возникших при отключении многоквартирного дома от централизованного теплоснабжения. Данное заключение может дать местная теплоснабжающая организация. Также массовая установка индивидуальных котлов не может быть разрешена там, где диаметр газовых труб рассчитан только на подключение кухонных плит, так как просто не хватит давления газа. Согласно гидравлическим расчетам, котел потребляет газа больше, чем газовая колонка или плита, так как он значительный период времени работает в постоянном режиме, рассчитанном на обогрев квартиры и на подачу горячей воды.</w:t>
      </w:r>
    </w:p>
    <w:p w14:paraId="1A073DB9" w14:textId="5E723EA0" w:rsidR="0012663E" w:rsidRPr="00AF0DA2" w:rsidRDefault="004D2AE0" w:rsidP="00836BC3">
      <w:pPr>
        <w:pStyle w:val="s1"/>
        <w:numPr>
          <w:ilvl w:val="1"/>
          <w:numId w:val="2"/>
        </w:numPr>
        <w:spacing w:line="240" w:lineRule="atLeast"/>
        <w:jc w:val="both"/>
        <w:outlineLvl w:val="1"/>
        <w:rPr>
          <w:b/>
          <w:bCs/>
          <w:color w:val="000000" w:themeColor="text1"/>
        </w:rPr>
      </w:pPr>
      <w:bookmarkStart w:id="252" w:name="_Toc512254179"/>
      <w:r w:rsidRPr="00AF0DA2">
        <w:rPr>
          <w:b/>
          <w:bCs/>
          <w:color w:val="000000" w:themeColor="text1"/>
        </w:rPr>
        <w:t>З</w:t>
      </w:r>
      <w:r w:rsidR="0012663E" w:rsidRPr="00AF0DA2">
        <w:rPr>
          <w:b/>
          <w:bCs/>
          <w:color w:val="000000" w:themeColor="text1"/>
        </w:rPr>
        <w:t>начени</w:t>
      </w:r>
      <w:r w:rsidRPr="00AF0DA2">
        <w:rPr>
          <w:b/>
          <w:bCs/>
          <w:color w:val="000000" w:themeColor="text1"/>
        </w:rPr>
        <w:t>я</w:t>
      </w:r>
      <w:r w:rsidR="0012663E" w:rsidRPr="00AF0DA2">
        <w:rPr>
          <w:b/>
          <w:bCs/>
          <w:color w:val="000000" w:themeColor="text1"/>
        </w:rPr>
        <w:t xml:space="preserve"> потребления тепловой энергии в расчетных элементах территориального деления за отопительный период и за год в целом</w:t>
      </w:r>
      <w:bookmarkEnd w:id="252"/>
    </w:p>
    <w:p w14:paraId="06A58CAB" w14:textId="3D9D3D09"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Обнинск имеет достаточно развитую промышленность. Существенная доля источников тепловой энергии осуществляет теплоснабжение не только потребителей городской застройки, но и следующих потребителей:</w:t>
      </w:r>
    </w:p>
    <w:p w14:paraId="18121D8B"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производственные цеха (собственное потребление предприятия);</w:t>
      </w:r>
    </w:p>
    <w:p w14:paraId="0A04116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административно-бытовые объекты (собственное потребление предприятия);</w:t>
      </w:r>
    </w:p>
    <w:p w14:paraId="591D315A"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сторонние объекты производственного, административно-бытового и прочего назначения, теплоснабжение которых осуществляется с коллекторов теплоисточников.</w:t>
      </w:r>
    </w:p>
    <w:p w14:paraId="4FFB30B9"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Для упорядочивания сведений о назначении того или иного источника произведено разделение отпуска с коллекторов теплоисточников по 2 категориям:</w:t>
      </w:r>
    </w:p>
    <w:p w14:paraId="7288F9A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отпуск с коллекторов на собственные нужды предприятия + отпуск на нужды промышленных потребителей;</w:t>
      </w:r>
    </w:p>
    <w:p w14:paraId="0BDF6533"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отпуск с коллекторов в сеть, на нужды городской застройки.</w:t>
      </w:r>
    </w:p>
    <w:p w14:paraId="143A190A"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Например, ФГУП «ГНЦ РФ-ФЭИ» за 2016 г. отпустило от ТЭЦ 131,5 тыс. Гкал, из которых 41,6 тыс. Гкал отпущено на нужды города (покупка МП «Теплоснабжение»), остальная доля отпуска с коллекторов была израсходована на собственные нужды, а также с целью теплоснабжения потребителей на коллекторах (с которыми заключены договоры теплоснабжения).</w:t>
      </w:r>
    </w:p>
    <w:p w14:paraId="13DF615D" w14:textId="77777777"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 xml:space="preserve">Следует отметить, что отпуск всем потребителям МП «Теплоснабжение» и ПАО «КСК» </w:t>
      </w:r>
      <w:r w:rsidRPr="00AF0DA2">
        <w:rPr>
          <w:rFonts w:ascii="Times New Roman" w:hAnsi="Times New Roman" w:cs="Times New Roman"/>
          <w:b/>
          <w:bCs/>
          <w:color w:val="000000" w:themeColor="text1"/>
          <w:sz w:val="24"/>
          <w:szCs w:val="24"/>
          <w:u w:val="single"/>
          <w:shd w:val="clear" w:color="auto" w:fill="FFFFFF"/>
        </w:rPr>
        <w:t>условно</w:t>
      </w:r>
      <w:r w:rsidRPr="00AF0DA2">
        <w:rPr>
          <w:rFonts w:ascii="Times New Roman" w:hAnsi="Times New Roman" w:cs="Times New Roman"/>
          <w:b/>
          <w:bCs/>
          <w:color w:val="000000" w:themeColor="text1"/>
          <w:sz w:val="24"/>
          <w:szCs w:val="24"/>
          <w:shd w:val="clear" w:color="auto" w:fill="FFFFFF"/>
        </w:rPr>
        <w:t xml:space="preserve"> отнесен к городской застройке, т.к.</w:t>
      </w:r>
    </w:p>
    <w:p w14:paraId="7BA6E042" w14:textId="77777777" w:rsidR="00EA7498" w:rsidRPr="00AF0DA2" w:rsidRDefault="00EA7498" w:rsidP="005C0574">
      <w:pPr>
        <w:numPr>
          <w:ilvl w:val="0"/>
          <w:numId w:val="55"/>
        </w:numPr>
        <w:spacing w:before="100" w:beforeAutospacing="1" w:after="100" w:afterAutospacing="1" w:line="360" w:lineRule="auto"/>
        <w:ind w:left="0"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lastRenderedPageBreak/>
        <w:t>Предприятие не имеет собственных производственных цехов;</w:t>
      </w:r>
    </w:p>
    <w:p w14:paraId="4BF63C03" w14:textId="77777777" w:rsidR="00EA7498" w:rsidRPr="00AF0DA2" w:rsidRDefault="00EA7498" w:rsidP="005C0574">
      <w:pPr>
        <w:numPr>
          <w:ilvl w:val="0"/>
          <w:numId w:val="55"/>
        </w:numPr>
        <w:spacing w:before="100" w:beforeAutospacing="1" w:after="100" w:afterAutospacing="1" w:line="360" w:lineRule="auto"/>
        <w:ind w:left="0" w:firstLine="851"/>
        <w:contextualSpacing/>
        <w:jc w:val="both"/>
        <w:rPr>
          <w:rFonts w:ascii="Times New Roman" w:hAnsi="Times New Roman" w:cs="Times New Roman"/>
          <w:b/>
          <w:bCs/>
          <w:color w:val="000000" w:themeColor="text1"/>
          <w:sz w:val="24"/>
          <w:szCs w:val="24"/>
          <w:shd w:val="clear" w:color="auto" w:fill="FFFFFF"/>
        </w:rPr>
      </w:pPr>
      <w:r w:rsidRPr="00AF0DA2">
        <w:rPr>
          <w:rFonts w:ascii="Times New Roman" w:hAnsi="Times New Roman" w:cs="Times New Roman"/>
          <w:b/>
          <w:bCs/>
          <w:color w:val="000000" w:themeColor="text1"/>
          <w:sz w:val="24"/>
          <w:szCs w:val="24"/>
          <w:shd w:val="clear" w:color="auto" w:fill="FFFFFF"/>
        </w:rPr>
        <w:t>Сторонние промышленные предприятия снабжаются тепловой энергией в соответствии с договорами теплоснабжения (относятся к регулируемой деятельности в сфере теплоснабжения).</w:t>
      </w:r>
    </w:p>
    <w:p w14:paraId="406918A1" w14:textId="070F9F66" w:rsidR="00EA7498" w:rsidRPr="00AF0DA2" w:rsidRDefault="00EA7498" w:rsidP="00EA7498">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Сведения об отпуске тепловой энергии представлены в таблице </w:t>
      </w:r>
      <w:r w:rsidR="0071118B"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6</w:t>
      </w:r>
      <w:r w:rsidRPr="00AF0DA2">
        <w:rPr>
          <w:rFonts w:ascii="Times New Roman" w:hAnsi="Times New Roman" w:cs="Times New Roman"/>
          <w:bCs/>
          <w:color w:val="000000" w:themeColor="text1"/>
          <w:sz w:val="24"/>
          <w:szCs w:val="24"/>
          <w:shd w:val="clear" w:color="auto" w:fill="FFFFFF"/>
        </w:rPr>
        <w:t xml:space="preserve"> и на рисунке </w:t>
      </w:r>
      <w:r w:rsidR="0071118B" w:rsidRPr="00AF0DA2">
        <w:rPr>
          <w:rFonts w:ascii="Times New Roman" w:hAnsi="Times New Roman" w:cs="Times New Roman"/>
          <w:bCs/>
          <w:color w:val="000000" w:themeColor="text1"/>
          <w:sz w:val="24"/>
          <w:szCs w:val="24"/>
          <w:shd w:val="clear" w:color="auto" w:fill="FFFFFF"/>
        </w:rPr>
        <w:t>2</w:t>
      </w:r>
      <w:r w:rsidR="004A6576" w:rsidRPr="00AF0DA2">
        <w:rPr>
          <w:rFonts w:ascii="Times New Roman" w:hAnsi="Times New Roman" w:cs="Times New Roman"/>
          <w:bCs/>
          <w:color w:val="000000" w:themeColor="text1"/>
          <w:sz w:val="24"/>
          <w:szCs w:val="24"/>
          <w:shd w:val="clear" w:color="auto" w:fill="FFFFFF"/>
        </w:rPr>
        <w:t>5</w:t>
      </w:r>
      <w:r w:rsidRPr="00AF0DA2">
        <w:rPr>
          <w:rFonts w:ascii="Times New Roman" w:hAnsi="Times New Roman" w:cs="Times New Roman"/>
          <w:bCs/>
          <w:color w:val="000000" w:themeColor="text1"/>
          <w:sz w:val="24"/>
          <w:szCs w:val="24"/>
          <w:shd w:val="clear" w:color="auto" w:fill="FFFFFF"/>
        </w:rPr>
        <w:t>.</w:t>
      </w:r>
    </w:p>
    <w:p w14:paraId="1AE2B4A7" w14:textId="77777777" w:rsidR="00EA7498" w:rsidRPr="00AF0DA2" w:rsidRDefault="00EA7498" w:rsidP="00EA7498">
      <w:pPr>
        <w:suppressAutoHyphens/>
        <w:spacing w:after="0" w:line="360" w:lineRule="auto"/>
        <w:jc w:val="both"/>
        <w:rPr>
          <w:rFonts w:ascii="Times New Roman" w:eastAsia="Times New Roman" w:hAnsi="Times New Roman" w:cs="Times New Roman"/>
          <w:b/>
          <w:bCs/>
          <w:color w:val="000000" w:themeColor="text1"/>
          <w:sz w:val="24"/>
          <w:szCs w:val="18"/>
          <w:lang w:bidi="en-US"/>
        </w:rPr>
        <w:sectPr w:rsidR="00EA7498" w:rsidRPr="00AF0DA2">
          <w:pgSz w:w="11906" w:h="16838"/>
          <w:pgMar w:top="1134" w:right="850" w:bottom="1134" w:left="1701" w:header="708" w:footer="708" w:gutter="0"/>
          <w:cols w:space="708"/>
          <w:docGrid w:linePitch="360"/>
        </w:sectPr>
      </w:pPr>
    </w:p>
    <w:p w14:paraId="06392E2F" w14:textId="10E19CD4" w:rsidR="00EA7498" w:rsidRPr="00AF0DA2" w:rsidRDefault="00EA7498" w:rsidP="00EA7498">
      <w:pPr>
        <w:pStyle w:val="af5"/>
        <w:keepNext/>
        <w:jc w:val="both"/>
        <w:rPr>
          <w:rFonts w:ascii="Times New Roman" w:hAnsi="Times New Roman" w:cs="Times New Roman"/>
          <w:color w:val="000000" w:themeColor="text1"/>
          <w:sz w:val="24"/>
          <w:szCs w:val="24"/>
        </w:rPr>
      </w:pPr>
      <w:bookmarkStart w:id="253" w:name="_Toc53568118"/>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36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Структура отпуска в сеть от источников централизованного теплоснабжения</w:t>
      </w:r>
      <w:bookmarkEnd w:id="2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2044"/>
        <w:gridCol w:w="805"/>
        <w:gridCol w:w="806"/>
        <w:gridCol w:w="805"/>
        <w:gridCol w:w="806"/>
        <w:gridCol w:w="806"/>
        <w:gridCol w:w="816"/>
        <w:gridCol w:w="816"/>
        <w:gridCol w:w="616"/>
        <w:gridCol w:w="616"/>
        <w:gridCol w:w="616"/>
        <w:gridCol w:w="916"/>
        <w:gridCol w:w="916"/>
        <w:gridCol w:w="816"/>
        <w:gridCol w:w="916"/>
        <w:gridCol w:w="941"/>
      </w:tblGrid>
      <w:tr w:rsidR="00AF0DA2" w:rsidRPr="00AF0DA2" w14:paraId="7EB5C53A" w14:textId="417F2EA9" w:rsidTr="00D143D6">
        <w:trPr>
          <w:trHeight w:val="20"/>
        </w:trPr>
        <w:tc>
          <w:tcPr>
            <w:tcW w:w="503" w:type="dxa"/>
            <w:vMerge w:val="restart"/>
            <w:shd w:val="clear" w:color="000000" w:fill="FFFFFF"/>
            <w:vAlign w:val="center"/>
            <w:hideMark/>
          </w:tcPr>
          <w:p w14:paraId="2B1CCFFA"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2044" w:type="dxa"/>
            <w:vMerge w:val="restart"/>
            <w:shd w:val="clear" w:color="000000" w:fill="FFFFFF"/>
            <w:vAlign w:val="center"/>
            <w:hideMark/>
          </w:tcPr>
          <w:p w14:paraId="0B636218"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4028" w:type="dxa"/>
            <w:gridSpan w:val="5"/>
            <w:shd w:val="clear" w:color="000000" w:fill="FFFFFF"/>
            <w:vAlign w:val="center"/>
            <w:hideMark/>
          </w:tcPr>
          <w:p w14:paraId="3C0C879F" w14:textId="2C0FC703"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Отпуск в сеть, Гкал</w:t>
            </w:r>
          </w:p>
        </w:tc>
        <w:tc>
          <w:tcPr>
            <w:tcW w:w="3480" w:type="dxa"/>
            <w:gridSpan w:val="5"/>
            <w:shd w:val="clear" w:color="000000" w:fill="FFFFFF"/>
            <w:vAlign w:val="center"/>
            <w:hideMark/>
          </w:tcPr>
          <w:p w14:paraId="640DE253" w14:textId="0E10A7FF"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Отпуск в сеть на нужды собственных и промышленных потребителей на коллекторах, по которым не осуществляется регулируемая деятельность в сфере теплоснабжения, Гкал</w:t>
            </w:r>
          </w:p>
        </w:tc>
        <w:tc>
          <w:tcPr>
            <w:tcW w:w="4505" w:type="dxa"/>
            <w:gridSpan w:val="5"/>
            <w:shd w:val="clear" w:color="000000" w:fill="FFFFFF"/>
            <w:vAlign w:val="center"/>
            <w:hideMark/>
          </w:tcPr>
          <w:p w14:paraId="472DD153" w14:textId="530A131C"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Отпуск в сеть на нужды городской застройки, Гкал</w:t>
            </w:r>
          </w:p>
        </w:tc>
      </w:tr>
      <w:tr w:rsidR="00AF0DA2" w:rsidRPr="00AF0DA2" w14:paraId="1CB3FBDC" w14:textId="43C44561" w:rsidTr="00D143D6">
        <w:trPr>
          <w:trHeight w:val="20"/>
        </w:trPr>
        <w:tc>
          <w:tcPr>
            <w:tcW w:w="503" w:type="dxa"/>
            <w:vMerge/>
            <w:vAlign w:val="center"/>
            <w:hideMark/>
          </w:tcPr>
          <w:p w14:paraId="1E5C4845" w14:textId="77777777" w:rsidR="006E1DD3" w:rsidRPr="00AF0DA2" w:rsidRDefault="006E1DD3" w:rsidP="00D143D6">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2044" w:type="dxa"/>
            <w:vMerge/>
            <w:vAlign w:val="center"/>
            <w:hideMark/>
          </w:tcPr>
          <w:p w14:paraId="554D3ED4" w14:textId="77777777" w:rsidR="006E1DD3" w:rsidRPr="00AF0DA2" w:rsidRDefault="006E1DD3" w:rsidP="00D143D6">
            <w:pPr>
              <w:spacing w:after="0" w:line="240" w:lineRule="auto"/>
              <w:ind w:left="-113" w:right="-113"/>
              <w:rPr>
                <w:rFonts w:ascii="Times New Roman" w:eastAsia="Times New Roman" w:hAnsi="Times New Roman" w:cs="Times New Roman"/>
                <w:b/>
                <w:bCs/>
                <w:color w:val="000000" w:themeColor="text1"/>
                <w:sz w:val="20"/>
                <w:szCs w:val="20"/>
                <w:lang w:eastAsia="ru-RU"/>
              </w:rPr>
            </w:pPr>
          </w:p>
        </w:tc>
        <w:tc>
          <w:tcPr>
            <w:tcW w:w="805" w:type="dxa"/>
            <w:shd w:val="clear" w:color="000000" w:fill="FFFFFF"/>
            <w:vAlign w:val="center"/>
            <w:hideMark/>
          </w:tcPr>
          <w:p w14:paraId="0F703AF6"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06" w:type="dxa"/>
            <w:shd w:val="clear" w:color="000000" w:fill="FFFFFF"/>
            <w:vAlign w:val="center"/>
            <w:hideMark/>
          </w:tcPr>
          <w:p w14:paraId="5F92B114"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05" w:type="dxa"/>
            <w:shd w:val="clear" w:color="000000" w:fill="FFFFFF"/>
            <w:vAlign w:val="center"/>
            <w:hideMark/>
          </w:tcPr>
          <w:p w14:paraId="19A03192"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06" w:type="dxa"/>
            <w:shd w:val="clear" w:color="000000" w:fill="FFFFFF"/>
          </w:tcPr>
          <w:p w14:paraId="79653FD4" w14:textId="5C88E199"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806" w:type="dxa"/>
            <w:shd w:val="clear" w:color="000000" w:fill="FFFFFF"/>
          </w:tcPr>
          <w:p w14:paraId="042D8595" w14:textId="479B4D53"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816" w:type="dxa"/>
            <w:shd w:val="clear" w:color="000000" w:fill="FFFFFF"/>
            <w:vAlign w:val="center"/>
            <w:hideMark/>
          </w:tcPr>
          <w:p w14:paraId="319A77B2" w14:textId="47BBA173"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16" w:type="dxa"/>
            <w:shd w:val="clear" w:color="000000" w:fill="FFFFFF"/>
            <w:vAlign w:val="center"/>
            <w:hideMark/>
          </w:tcPr>
          <w:p w14:paraId="0DEEB059"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616" w:type="dxa"/>
            <w:shd w:val="clear" w:color="000000" w:fill="FFFFFF"/>
            <w:vAlign w:val="center"/>
            <w:hideMark/>
          </w:tcPr>
          <w:p w14:paraId="18F00127"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616" w:type="dxa"/>
            <w:shd w:val="clear" w:color="000000" w:fill="FFFFFF"/>
          </w:tcPr>
          <w:p w14:paraId="430A06AB" w14:textId="3D57F5A8"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616" w:type="dxa"/>
            <w:shd w:val="clear" w:color="000000" w:fill="FFFFFF"/>
          </w:tcPr>
          <w:p w14:paraId="2160544B" w14:textId="07571E3E"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916" w:type="dxa"/>
            <w:shd w:val="clear" w:color="000000" w:fill="FFFFFF"/>
            <w:vAlign w:val="center"/>
            <w:hideMark/>
          </w:tcPr>
          <w:p w14:paraId="4A68FF32" w14:textId="03B066B1"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916" w:type="dxa"/>
            <w:shd w:val="clear" w:color="000000" w:fill="FFFFFF"/>
            <w:vAlign w:val="center"/>
            <w:hideMark/>
          </w:tcPr>
          <w:p w14:paraId="39130CB0"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16" w:type="dxa"/>
            <w:shd w:val="clear" w:color="000000" w:fill="FFFFFF"/>
            <w:vAlign w:val="center"/>
            <w:hideMark/>
          </w:tcPr>
          <w:p w14:paraId="2ADA8884"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916" w:type="dxa"/>
            <w:shd w:val="clear" w:color="000000" w:fill="FFFFFF"/>
          </w:tcPr>
          <w:p w14:paraId="69E4FA46" w14:textId="7E16D4BB"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941" w:type="dxa"/>
            <w:shd w:val="clear" w:color="000000" w:fill="FFFFFF"/>
          </w:tcPr>
          <w:p w14:paraId="5BA6671D" w14:textId="4B934D1B"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3AE1F302" w14:textId="19CEAB50" w:rsidTr="00D143D6">
        <w:trPr>
          <w:trHeight w:val="20"/>
        </w:trPr>
        <w:tc>
          <w:tcPr>
            <w:tcW w:w="503" w:type="dxa"/>
            <w:shd w:val="clear" w:color="000000" w:fill="FFFFFF"/>
            <w:vAlign w:val="center"/>
            <w:hideMark/>
          </w:tcPr>
          <w:p w14:paraId="3FD1DA79"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2044" w:type="dxa"/>
            <w:shd w:val="clear" w:color="000000" w:fill="FFFFFF"/>
            <w:vAlign w:val="center"/>
            <w:hideMark/>
          </w:tcPr>
          <w:p w14:paraId="70B72C98" w14:textId="77777777" w:rsidR="009B7FEF" w:rsidRPr="00AF0DA2" w:rsidRDefault="009B7FEF"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805" w:type="dxa"/>
            <w:shd w:val="clear" w:color="000000" w:fill="FFFFFF"/>
            <w:vAlign w:val="center"/>
            <w:hideMark/>
          </w:tcPr>
          <w:p w14:paraId="3E36BEDA"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938449</w:t>
            </w:r>
          </w:p>
        </w:tc>
        <w:tc>
          <w:tcPr>
            <w:tcW w:w="806" w:type="dxa"/>
            <w:shd w:val="clear" w:color="000000" w:fill="FFFFFF"/>
            <w:vAlign w:val="center"/>
            <w:hideMark/>
          </w:tcPr>
          <w:p w14:paraId="55447FF2"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1012065</w:t>
            </w:r>
          </w:p>
        </w:tc>
        <w:tc>
          <w:tcPr>
            <w:tcW w:w="805" w:type="dxa"/>
            <w:shd w:val="clear" w:color="000000" w:fill="FFFFFF"/>
            <w:vAlign w:val="center"/>
            <w:hideMark/>
          </w:tcPr>
          <w:p w14:paraId="3FED3D15" w14:textId="13946C40"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960662</w:t>
            </w:r>
          </w:p>
        </w:tc>
        <w:tc>
          <w:tcPr>
            <w:tcW w:w="806" w:type="dxa"/>
            <w:shd w:val="clear" w:color="000000" w:fill="FFFFFF"/>
            <w:vAlign w:val="center"/>
          </w:tcPr>
          <w:p w14:paraId="2DD23DF6" w14:textId="4009925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1014948</w:t>
            </w:r>
          </w:p>
        </w:tc>
        <w:tc>
          <w:tcPr>
            <w:tcW w:w="806" w:type="dxa"/>
            <w:shd w:val="clear" w:color="000000" w:fill="FFFFFF"/>
            <w:vAlign w:val="center"/>
          </w:tcPr>
          <w:p w14:paraId="48E157F4" w14:textId="4A3FEB32"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899305</w:t>
            </w:r>
          </w:p>
        </w:tc>
        <w:tc>
          <w:tcPr>
            <w:tcW w:w="816" w:type="dxa"/>
            <w:shd w:val="clear" w:color="000000" w:fill="FFFFFF"/>
            <w:vAlign w:val="center"/>
            <w:hideMark/>
          </w:tcPr>
          <w:p w14:paraId="0B4D2420" w14:textId="616A5F92"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000000" w:fill="FFFFFF"/>
            <w:vAlign w:val="center"/>
            <w:hideMark/>
          </w:tcPr>
          <w:p w14:paraId="296F9CC5"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hideMark/>
          </w:tcPr>
          <w:p w14:paraId="39DDED6F"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2F940F61" w14:textId="09CF5540"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7FD2E6DB" w14:textId="712D173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916" w:type="dxa"/>
            <w:shd w:val="clear" w:color="000000" w:fill="FFFFFF"/>
            <w:vAlign w:val="center"/>
            <w:hideMark/>
          </w:tcPr>
          <w:p w14:paraId="11EA9A30" w14:textId="078E795F"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938449</w:t>
            </w:r>
          </w:p>
        </w:tc>
        <w:tc>
          <w:tcPr>
            <w:tcW w:w="916" w:type="dxa"/>
            <w:shd w:val="clear" w:color="000000" w:fill="FFFFFF"/>
            <w:vAlign w:val="center"/>
            <w:hideMark/>
          </w:tcPr>
          <w:p w14:paraId="7029D543"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1012065</w:t>
            </w:r>
          </w:p>
        </w:tc>
        <w:tc>
          <w:tcPr>
            <w:tcW w:w="816" w:type="dxa"/>
            <w:shd w:val="clear" w:color="000000" w:fill="FFFFFF"/>
            <w:vAlign w:val="center"/>
            <w:hideMark/>
          </w:tcPr>
          <w:p w14:paraId="0FE76387" w14:textId="3DE19EA1"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960662</w:t>
            </w:r>
          </w:p>
        </w:tc>
        <w:tc>
          <w:tcPr>
            <w:tcW w:w="916" w:type="dxa"/>
            <w:shd w:val="clear" w:color="000000" w:fill="FFFFFF"/>
            <w:vAlign w:val="center"/>
          </w:tcPr>
          <w:p w14:paraId="214BE870" w14:textId="138F6BB8"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1014948</w:t>
            </w:r>
          </w:p>
        </w:tc>
        <w:tc>
          <w:tcPr>
            <w:tcW w:w="941" w:type="dxa"/>
            <w:shd w:val="clear" w:color="000000" w:fill="FFFFFF"/>
            <w:vAlign w:val="center"/>
          </w:tcPr>
          <w:p w14:paraId="288EE57E" w14:textId="0024348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899305</w:t>
            </w:r>
          </w:p>
        </w:tc>
      </w:tr>
      <w:tr w:rsidR="00AF0DA2" w:rsidRPr="00AF0DA2" w14:paraId="0D343224" w14:textId="0D06ECEA" w:rsidTr="00D143D6">
        <w:trPr>
          <w:trHeight w:val="20"/>
        </w:trPr>
        <w:tc>
          <w:tcPr>
            <w:tcW w:w="503" w:type="dxa"/>
            <w:shd w:val="clear" w:color="000000" w:fill="FFFFFF"/>
            <w:vAlign w:val="center"/>
            <w:hideMark/>
          </w:tcPr>
          <w:p w14:paraId="093459B7"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2044" w:type="dxa"/>
            <w:shd w:val="clear" w:color="000000" w:fill="FFFFFF"/>
            <w:vAlign w:val="center"/>
            <w:hideMark/>
          </w:tcPr>
          <w:p w14:paraId="3862679F" w14:textId="77777777" w:rsidR="009B7FEF" w:rsidRPr="00AF0DA2" w:rsidRDefault="009B7FEF"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805" w:type="dxa"/>
            <w:shd w:val="clear" w:color="000000" w:fill="FFFFFF"/>
            <w:vAlign w:val="center"/>
            <w:hideMark/>
          </w:tcPr>
          <w:p w14:paraId="322E03B2"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w:t>
            </w:r>
          </w:p>
        </w:tc>
        <w:tc>
          <w:tcPr>
            <w:tcW w:w="806" w:type="dxa"/>
            <w:shd w:val="clear" w:color="000000" w:fill="FFFFFF"/>
            <w:vAlign w:val="center"/>
            <w:hideMark/>
          </w:tcPr>
          <w:p w14:paraId="2A50A1B3"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w:t>
            </w:r>
          </w:p>
        </w:tc>
        <w:tc>
          <w:tcPr>
            <w:tcW w:w="805" w:type="dxa"/>
            <w:shd w:val="clear" w:color="000000" w:fill="FFFFFF"/>
            <w:vAlign w:val="center"/>
            <w:hideMark/>
          </w:tcPr>
          <w:p w14:paraId="7258284A" w14:textId="4A20BCA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10144</w:t>
            </w:r>
          </w:p>
        </w:tc>
        <w:tc>
          <w:tcPr>
            <w:tcW w:w="806" w:type="dxa"/>
            <w:shd w:val="clear" w:color="000000" w:fill="FFFFFF"/>
            <w:vAlign w:val="center"/>
          </w:tcPr>
          <w:p w14:paraId="0EA8E29D" w14:textId="64F288BE"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9064</w:t>
            </w:r>
          </w:p>
        </w:tc>
        <w:tc>
          <w:tcPr>
            <w:tcW w:w="806" w:type="dxa"/>
            <w:shd w:val="clear" w:color="000000" w:fill="FFFFFF"/>
            <w:vAlign w:val="center"/>
          </w:tcPr>
          <w:p w14:paraId="50F4317C" w14:textId="4774C9B3"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9256</w:t>
            </w:r>
          </w:p>
        </w:tc>
        <w:tc>
          <w:tcPr>
            <w:tcW w:w="816" w:type="dxa"/>
            <w:shd w:val="clear" w:color="000000" w:fill="FFFFFF"/>
            <w:vAlign w:val="center"/>
            <w:hideMark/>
          </w:tcPr>
          <w:p w14:paraId="3B0E9E09" w14:textId="07F8056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000000" w:fill="FFFFFF"/>
            <w:vAlign w:val="center"/>
            <w:hideMark/>
          </w:tcPr>
          <w:p w14:paraId="3AD1A28D"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hideMark/>
          </w:tcPr>
          <w:p w14:paraId="1755C88D"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5E63E1D1" w14:textId="720627AD"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000000" w:fill="FFFFFF"/>
            <w:vAlign w:val="center"/>
          </w:tcPr>
          <w:p w14:paraId="741C77DB" w14:textId="69E0DDD1"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916" w:type="dxa"/>
            <w:shd w:val="clear" w:color="000000" w:fill="FFFFFF"/>
            <w:vAlign w:val="center"/>
            <w:hideMark/>
          </w:tcPr>
          <w:p w14:paraId="50FB8E15" w14:textId="58EF6C59"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w:t>
            </w:r>
          </w:p>
        </w:tc>
        <w:tc>
          <w:tcPr>
            <w:tcW w:w="916" w:type="dxa"/>
            <w:shd w:val="clear" w:color="000000" w:fill="FFFFFF"/>
            <w:vAlign w:val="center"/>
            <w:hideMark/>
          </w:tcPr>
          <w:p w14:paraId="5D8692B2" w14:textId="77777777"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w:t>
            </w:r>
          </w:p>
        </w:tc>
        <w:tc>
          <w:tcPr>
            <w:tcW w:w="816" w:type="dxa"/>
            <w:shd w:val="clear" w:color="000000" w:fill="FFFFFF"/>
            <w:vAlign w:val="center"/>
            <w:hideMark/>
          </w:tcPr>
          <w:p w14:paraId="0EB6930E" w14:textId="05C75C11"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10144</w:t>
            </w:r>
          </w:p>
        </w:tc>
        <w:tc>
          <w:tcPr>
            <w:tcW w:w="916" w:type="dxa"/>
            <w:shd w:val="clear" w:color="000000" w:fill="FFFFFF"/>
            <w:vAlign w:val="center"/>
          </w:tcPr>
          <w:p w14:paraId="1F6DCA43" w14:textId="4C23ADBD"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9064</w:t>
            </w:r>
          </w:p>
        </w:tc>
        <w:tc>
          <w:tcPr>
            <w:tcW w:w="941" w:type="dxa"/>
            <w:shd w:val="clear" w:color="000000" w:fill="FFFFFF"/>
            <w:vAlign w:val="center"/>
          </w:tcPr>
          <w:p w14:paraId="5DBB9430" w14:textId="0FCD17BD" w:rsidR="009B7FEF" w:rsidRPr="00AF0DA2" w:rsidRDefault="009B7FEF"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9256</w:t>
            </w:r>
          </w:p>
        </w:tc>
      </w:tr>
      <w:tr w:rsidR="00AF0DA2" w:rsidRPr="00AF0DA2" w14:paraId="2AA9BE85" w14:textId="0030E4B6" w:rsidTr="00D143D6">
        <w:trPr>
          <w:trHeight w:val="20"/>
        </w:trPr>
        <w:tc>
          <w:tcPr>
            <w:tcW w:w="503" w:type="dxa"/>
            <w:shd w:val="clear" w:color="000000" w:fill="FFFFFF"/>
            <w:vAlign w:val="center"/>
            <w:hideMark/>
          </w:tcPr>
          <w:p w14:paraId="26744F7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2044" w:type="dxa"/>
            <w:shd w:val="clear" w:color="000000" w:fill="FFFFFF"/>
            <w:vAlign w:val="center"/>
            <w:hideMark/>
          </w:tcPr>
          <w:p w14:paraId="57187D03"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805" w:type="dxa"/>
            <w:shd w:val="clear" w:color="000000" w:fill="FFFFFF"/>
            <w:vAlign w:val="center"/>
            <w:hideMark/>
          </w:tcPr>
          <w:p w14:paraId="6180C98F"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119399</w:t>
            </w:r>
          </w:p>
        </w:tc>
        <w:tc>
          <w:tcPr>
            <w:tcW w:w="806" w:type="dxa"/>
            <w:shd w:val="clear" w:color="000000" w:fill="FFFFFF"/>
            <w:vAlign w:val="center"/>
            <w:hideMark/>
          </w:tcPr>
          <w:p w14:paraId="24C15B40"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131529</w:t>
            </w:r>
          </w:p>
        </w:tc>
        <w:tc>
          <w:tcPr>
            <w:tcW w:w="805" w:type="dxa"/>
            <w:shd w:val="clear" w:color="auto" w:fill="auto"/>
            <w:vAlign w:val="center"/>
            <w:hideMark/>
          </w:tcPr>
          <w:p w14:paraId="28D67A19" w14:textId="7BEF0E10"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291F22D4"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07621ECE" w14:textId="000A605B"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4716CE60" w14:textId="431B3F8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93158</w:t>
            </w:r>
          </w:p>
        </w:tc>
        <w:tc>
          <w:tcPr>
            <w:tcW w:w="816" w:type="dxa"/>
            <w:shd w:val="clear" w:color="auto" w:fill="auto"/>
            <w:vAlign w:val="center"/>
            <w:hideMark/>
          </w:tcPr>
          <w:p w14:paraId="50F802AE"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89928</w:t>
            </w:r>
          </w:p>
        </w:tc>
        <w:tc>
          <w:tcPr>
            <w:tcW w:w="616" w:type="dxa"/>
            <w:shd w:val="clear" w:color="auto" w:fill="auto"/>
            <w:vAlign w:val="center"/>
            <w:hideMark/>
          </w:tcPr>
          <w:p w14:paraId="558BA3D4" w14:textId="47E0DD8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44FD4C63"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3FBE7E84" w14:textId="38DB028A"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6918D4F4" w14:textId="032F117C"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26241</w:t>
            </w:r>
          </w:p>
        </w:tc>
        <w:tc>
          <w:tcPr>
            <w:tcW w:w="916" w:type="dxa"/>
            <w:shd w:val="clear" w:color="auto" w:fill="auto"/>
            <w:vAlign w:val="center"/>
            <w:hideMark/>
          </w:tcPr>
          <w:p w14:paraId="78AE85C7"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41601</w:t>
            </w:r>
          </w:p>
        </w:tc>
        <w:tc>
          <w:tcPr>
            <w:tcW w:w="816" w:type="dxa"/>
            <w:shd w:val="clear" w:color="auto" w:fill="auto"/>
            <w:vAlign w:val="center"/>
            <w:hideMark/>
          </w:tcPr>
          <w:p w14:paraId="5A4F2E2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41475</w:t>
            </w:r>
          </w:p>
        </w:tc>
        <w:tc>
          <w:tcPr>
            <w:tcW w:w="916" w:type="dxa"/>
          </w:tcPr>
          <w:p w14:paraId="48D46CEB"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6EC2C37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1CF9FBD2" w14:textId="40D2035A" w:rsidTr="00D143D6">
        <w:trPr>
          <w:trHeight w:val="20"/>
        </w:trPr>
        <w:tc>
          <w:tcPr>
            <w:tcW w:w="503" w:type="dxa"/>
            <w:shd w:val="clear" w:color="000000" w:fill="FFFFFF"/>
            <w:vAlign w:val="center"/>
            <w:hideMark/>
          </w:tcPr>
          <w:p w14:paraId="4CFECAEF"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2044" w:type="dxa"/>
            <w:shd w:val="clear" w:color="000000" w:fill="FFFFFF"/>
            <w:vAlign w:val="center"/>
            <w:hideMark/>
          </w:tcPr>
          <w:p w14:paraId="65BC0BC3"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805" w:type="dxa"/>
            <w:shd w:val="clear" w:color="000000" w:fill="FFFFFF"/>
            <w:vAlign w:val="center"/>
            <w:hideMark/>
          </w:tcPr>
          <w:p w14:paraId="7A1C28F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w:t>
            </w:r>
          </w:p>
        </w:tc>
        <w:tc>
          <w:tcPr>
            <w:tcW w:w="806" w:type="dxa"/>
            <w:shd w:val="clear" w:color="000000" w:fill="FFFFFF"/>
            <w:vAlign w:val="center"/>
            <w:hideMark/>
          </w:tcPr>
          <w:p w14:paraId="255D09A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w:t>
            </w:r>
          </w:p>
        </w:tc>
        <w:tc>
          <w:tcPr>
            <w:tcW w:w="805" w:type="dxa"/>
            <w:shd w:val="clear" w:color="auto" w:fill="auto"/>
            <w:vAlign w:val="center"/>
            <w:hideMark/>
          </w:tcPr>
          <w:p w14:paraId="7D48888F" w14:textId="75A69821"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41192</w:t>
            </w:r>
          </w:p>
        </w:tc>
        <w:tc>
          <w:tcPr>
            <w:tcW w:w="806" w:type="dxa"/>
          </w:tcPr>
          <w:p w14:paraId="3D79C7D5"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0E3318F9" w14:textId="2A87F97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62ABD2EE" w14:textId="5A446DB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auto" w:fill="auto"/>
            <w:vAlign w:val="center"/>
            <w:hideMark/>
          </w:tcPr>
          <w:p w14:paraId="74C7CD6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auto" w:fill="auto"/>
            <w:vAlign w:val="center"/>
            <w:hideMark/>
          </w:tcPr>
          <w:p w14:paraId="301FB333" w14:textId="7A69C64E"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tcPr>
          <w:p w14:paraId="7064AD2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7D1E7AF7" w14:textId="44684D2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4B2A69CB" w14:textId="0A0857D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w:t>
            </w:r>
          </w:p>
        </w:tc>
        <w:tc>
          <w:tcPr>
            <w:tcW w:w="916" w:type="dxa"/>
            <w:shd w:val="clear" w:color="auto" w:fill="auto"/>
            <w:vAlign w:val="center"/>
            <w:hideMark/>
          </w:tcPr>
          <w:p w14:paraId="3529686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w:t>
            </w:r>
          </w:p>
        </w:tc>
        <w:tc>
          <w:tcPr>
            <w:tcW w:w="816" w:type="dxa"/>
            <w:shd w:val="clear" w:color="auto" w:fill="auto"/>
            <w:vAlign w:val="center"/>
            <w:hideMark/>
          </w:tcPr>
          <w:p w14:paraId="109771EB" w14:textId="2719662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41192</w:t>
            </w:r>
          </w:p>
        </w:tc>
        <w:tc>
          <w:tcPr>
            <w:tcW w:w="916" w:type="dxa"/>
          </w:tcPr>
          <w:p w14:paraId="3508DD1E"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53D76870"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2B67553F" w14:textId="09CE7B3D" w:rsidTr="00D143D6">
        <w:trPr>
          <w:trHeight w:val="20"/>
        </w:trPr>
        <w:tc>
          <w:tcPr>
            <w:tcW w:w="503" w:type="dxa"/>
            <w:shd w:val="clear" w:color="000000" w:fill="FFFFFF"/>
            <w:vAlign w:val="center"/>
            <w:hideMark/>
          </w:tcPr>
          <w:p w14:paraId="3D3E6AA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2044" w:type="dxa"/>
            <w:shd w:val="clear" w:color="000000" w:fill="FFFFFF"/>
            <w:vAlign w:val="center"/>
            <w:hideMark/>
          </w:tcPr>
          <w:p w14:paraId="1E8E4776" w14:textId="29C163AE"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805" w:type="dxa"/>
            <w:shd w:val="clear" w:color="000000" w:fill="FFFFFF"/>
            <w:vAlign w:val="center"/>
            <w:hideMark/>
          </w:tcPr>
          <w:p w14:paraId="5358359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45382</w:t>
            </w:r>
          </w:p>
        </w:tc>
        <w:tc>
          <w:tcPr>
            <w:tcW w:w="806" w:type="dxa"/>
            <w:shd w:val="clear" w:color="000000" w:fill="FFFFFF"/>
            <w:vAlign w:val="center"/>
            <w:hideMark/>
          </w:tcPr>
          <w:p w14:paraId="7A0C8C69"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48392</w:t>
            </w:r>
          </w:p>
        </w:tc>
        <w:tc>
          <w:tcPr>
            <w:tcW w:w="805" w:type="dxa"/>
            <w:shd w:val="clear" w:color="auto" w:fill="auto"/>
            <w:vAlign w:val="center"/>
            <w:hideMark/>
          </w:tcPr>
          <w:p w14:paraId="4E739EF1" w14:textId="74BDAF32"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4632F99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3069E893" w14:textId="03F4176A"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44A554B3" w14:textId="5951C11A"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42896</w:t>
            </w:r>
          </w:p>
        </w:tc>
        <w:tc>
          <w:tcPr>
            <w:tcW w:w="816" w:type="dxa"/>
            <w:shd w:val="clear" w:color="auto" w:fill="auto"/>
            <w:vAlign w:val="center"/>
            <w:hideMark/>
          </w:tcPr>
          <w:p w14:paraId="15AF260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45161</w:t>
            </w:r>
          </w:p>
        </w:tc>
        <w:tc>
          <w:tcPr>
            <w:tcW w:w="616" w:type="dxa"/>
            <w:shd w:val="clear" w:color="auto" w:fill="auto"/>
            <w:vAlign w:val="center"/>
            <w:hideMark/>
          </w:tcPr>
          <w:p w14:paraId="7B51B912" w14:textId="189FAE48"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05974A5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29B11BE3" w14:textId="615499A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0935D709" w14:textId="156047D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2486</w:t>
            </w:r>
          </w:p>
        </w:tc>
        <w:tc>
          <w:tcPr>
            <w:tcW w:w="916" w:type="dxa"/>
            <w:shd w:val="clear" w:color="auto" w:fill="auto"/>
            <w:vAlign w:val="center"/>
            <w:hideMark/>
          </w:tcPr>
          <w:p w14:paraId="71873288"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3231</w:t>
            </w:r>
          </w:p>
        </w:tc>
        <w:tc>
          <w:tcPr>
            <w:tcW w:w="816" w:type="dxa"/>
            <w:shd w:val="clear" w:color="auto" w:fill="auto"/>
            <w:vAlign w:val="center"/>
            <w:hideMark/>
          </w:tcPr>
          <w:p w14:paraId="6AAA896F" w14:textId="581525B6"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tcPr>
          <w:p w14:paraId="13DE75C5"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515A91E0"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5DB6DFE9" w14:textId="1A9B197E" w:rsidTr="00D143D6">
        <w:trPr>
          <w:trHeight w:val="20"/>
        </w:trPr>
        <w:tc>
          <w:tcPr>
            <w:tcW w:w="503" w:type="dxa"/>
            <w:shd w:val="clear" w:color="000000" w:fill="FFFFFF"/>
            <w:vAlign w:val="center"/>
            <w:hideMark/>
          </w:tcPr>
          <w:p w14:paraId="363E1745"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2044" w:type="dxa"/>
            <w:shd w:val="clear" w:color="000000" w:fill="FFFFFF"/>
            <w:vAlign w:val="center"/>
            <w:hideMark/>
          </w:tcPr>
          <w:p w14:paraId="070F938D"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805" w:type="dxa"/>
            <w:shd w:val="clear" w:color="000000" w:fill="FFFFFF"/>
            <w:vAlign w:val="center"/>
            <w:hideMark/>
          </w:tcPr>
          <w:p w14:paraId="7B9C47C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37185</w:t>
            </w:r>
          </w:p>
        </w:tc>
        <w:tc>
          <w:tcPr>
            <w:tcW w:w="806" w:type="dxa"/>
            <w:shd w:val="clear" w:color="000000" w:fill="FFFFFF"/>
            <w:vAlign w:val="center"/>
            <w:hideMark/>
          </w:tcPr>
          <w:p w14:paraId="3579DEE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42882</w:t>
            </w:r>
          </w:p>
        </w:tc>
        <w:tc>
          <w:tcPr>
            <w:tcW w:w="805" w:type="dxa"/>
            <w:shd w:val="clear" w:color="auto" w:fill="auto"/>
            <w:vAlign w:val="center"/>
            <w:hideMark/>
          </w:tcPr>
          <w:p w14:paraId="1F682BE4" w14:textId="2BF719FC"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51636029"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6D273D42" w14:textId="2C9E565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7A688E9C" w14:textId="6A0C18FB"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26116</w:t>
            </w:r>
          </w:p>
        </w:tc>
        <w:tc>
          <w:tcPr>
            <w:tcW w:w="816" w:type="dxa"/>
            <w:shd w:val="clear" w:color="auto" w:fill="auto"/>
            <w:vAlign w:val="center"/>
            <w:hideMark/>
          </w:tcPr>
          <w:p w14:paraId="1833ED23"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31919</w:t>
            </w:r>
          </w:p>
        </w:tc>
        <w:tc>
          <w:tcPr>
            <w:tcW w:w="616" w:type="dxa"/>
            <w:shd w:val="clear" w:color="auto" w:fill="auto"/>
            <w:vAlign w:val="center"/>
            <w:hideMark/>
          </w:tcPr>
          <w:p w14:paraId="1B1D11F0" w14:textId="40EDCE02"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231088E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0E6A250B" w14:textId="180C186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4545DCD5" w14:textId="0A8794F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11069</w:t>
            </w:r>
          </w:p>
        </w:tc>
        <w:tc>
          <w:tcPr>
            <w:tcW w:w="916" w:type="dxa"/>
            <w:shd w:val="clear" w:color="auto" w:fill="auto"/>
            <w:vAlign w:val="center"/>
            <w:hideMark/>
          </w:tcPr>
          <w:p w14:paraId="2435BD8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10963</w:t>
            </w:r>
          </w:p>
        </w:tc>
        <w:tc>
          <w:tcPr>
            <w:tcW w:w="816" w:type="dxa"/>
            <w:shd w:val="clear" w:color="auto" w:fill="auto"/>
            <w:vAlign w:val="center"/>
            <w:hideMark/>
          </w:tcPr>
          <w:p w14:paraId="3CB3EDCF" w14:textId="3E54A2F0"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tcPr>
          <w:p w14:paraId="5EAC8C4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4B2DA574"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30C5E4D7" w14:textId="31313333" w:rsidTr="00D143D6">
        <w:trPr>
          <w:trHeight w:val="20"/>
        </w:trPr>
        <w:tc>
          <w:tcPr>
            <w:tcW w:w="503" w:type="dxa"/>
            <w:shd w:val="clear" w:color="000000" w:fill="FFFFFF"/>
            <w:vAlign w:val="center"/>
            <w:hideMark/>
          </w:tcPr>
          <w:p w14:paraId="4BB8D2F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2044" w:type="dxa"/>
            <w:shd w:val="clear" w:color="000000" w:fill="FFFFFF"/>
            <w:vAlign w:val="center"/>
            <w:hideMark/>
          </w:tcPr>
          <w:p w14:paraId="0C817DEF"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805" w:type="dxa"/>
            <w:shd w:val="clear" w:color="000000" w:fill="FFFFFF"/>
            <w:vAlign w:val="center"/>
            <w:hideMark/>
          </w:tcPr>
          <w:p w14:paraId="5EC9028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17160</w:t>
            </w:r>
          </w:p>
        </w:tc>
        <w:tc>
          <w:tcPr>
            <w:tcW w:w="806" w:type="dxa"/>
            <w:shd w:val="clear" w:color="000000" w:fill="FFFFFF"/>
            <w:vAlign w:val="center"/>
            <w:hideMark/>
          </w:tcPr>
          <w:p w14:paraId="6071F00B"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17400</w:t>
            </w:r>
          </w:p>
        </w:tc>
        <w:tc>
          <w:tcPr>
            <w:tcW w:w="805" w:type="dxa"/>
            <w:shd w:val="clear" w:color="auto" w:fill="auto"/>
            <w:vAlign w:val="center"/>
            <w:hideMark/>
          </w:tcPr>
          <w:p w14:paraId="0E12C664" w14:textId="41ACA619"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26A12FDE"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030C7DD1" w14:textId="6C6CD7D6"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0151AF7E" w14:textId="1565F248"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7460</w:t>
            </w:r>
          </w:p>
        </w:tc>
        <w:tc>
          <w:tcPr>
            <w:tcW w:w="816" w:type="dxa"/>
            <w:shd w:val="clear" w:color="auto" w:fill="auto"/>
            <w:vAlign w:val="center"/>
            <w:hideMark/>
          </w:tcPr>
          <w:p w14:paraId="35C61AF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5930</w:t>
            </w:r>
          </w:p>
        </w:tc>
        <w:tc>
          <w:tcPr>
            <w:tcW w:w="616" w:type="dxa"/>
            <w:shd w:val="clear" w:color="auto" w:fill="auto"/>
            <w:vAlign w:val="center"/>
            <w:hideMark/>
          </w:tcPr>
          <w:p w14:paraId="0C0627D1" w14:textId="7E04F1F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589DF74A"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59A0BC39" w14:textId="4C61A258"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63323BF0" w14:textId="191BC6A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9700</w:t>
            </w:r>
          </w:p>
        </w:tc>
        <w:tc>
          <w:tcPr>
            <w:tcW w:w="916" w:type="dxa"/>
            <w:shd w:val="clear" w:color="auto" w:fill="auto"/>
            <w:vAlign w:val="center"/>
            <w:hideMark/>
          </w:tcPr>
          <w:p w14:paraId="19325D2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11470</w:t>
            </w:r>
          </w:p>
        </w:tc>
        <w:tc>
          <w:tcPr>
            <w:tcW w:w="816" w:type="dxa"/>
            <w:shd w:val="clear" w:color="auto" w:fill="auto"/>
            <w:vAlign w:val="center"/>
            <w:hideMark/>
          </w:tcPr>
          <w:p w14:paraId="3C2D4BE8" w14:textId="4FFBB9A3"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tcPr>
          <w:p w14:paraId="7A5C31C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4786001F"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3B13DB5D" w14:textId="7ABF81DF" w:rsidTr="00D143D6">
        <w:trPr>
          <w:trHeight w:val="20"/>
        </w:trPr>
        <w:tc>
          <w:tcPr>
            <w:tcW w:w="503" w:type="dxa"/>
            <w:shd w:val="clear" w:color="000000" w:fill="FFFFFF"/>
            <w:vAlign w:val="center"/>
            <w:hideMark/>
          </w:tcPr>
          <w:p w14:paraId="32E8D29D"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2044" w:type="dxa"/>
            <w:shd w:val="clear" w:color="auto" w:fill="auto"/>
            <w:vAlign w:val="center"/>
            <w:hideMark/>
          </w:tcPr>
          <w:p w14:paraId="28E4A7F4" w14:textId="77777777" w:rsidR="006E1DD3" w:rsidRPr="00AF0DA2" w:rsidRDefault="006E1DD3" w:rsidP="00D143D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805" w:type="dxa"/>
            <w:shd w:val="clear" w:color="000000" w:fill="FFFFFF"/>
            <w:vAlign w:val="center"/>
            <w:hideMark/>
          </w:tcPr>
          <w:p w14:paraId="670C0A17"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806" w:type="dxa"/>
            <w:shd w:val="clear" w:color="000000" w:fill="FFFFFF"/>
            <w:vAlign w:val="center"/>
            <w:hideMark/>
          </w:tcPr>
          <w:p w14:paraId="53EBF503"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805" w:type="dxa"/>
            <w:shd w:val="clear" w:color="auto" w:fill="auto"/>
            <w:vAlign w:val="center"/>
            <w:hideMark/>
          </w:tcPr>
          <w:p w14:paraId="1E235A1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806" w:type="dxa"/>
          </w:tcPr>
          <w:p w14:paraId="37DD625C"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06" w:type="dxa"/>
          </w:tcPr>
          <w:p w14:paraId="605CF4B5" w14:textId="10B62CB2"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816" w:type="dxa"/>
            <w:shd w:val="clear" w:color="auto" w:fill="auto"/>
            <w:vAlign w:val="center"/>
            <w:hideMark/>
          </w:tcPr>
          <w:p w14:paraId="4D43202E" w14:textId="11435D3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816" w:type="dxa"/>
            <w:shd w:val="clear" w:color="auto" w:fill="auto"/>
            <w:vAlign w:val="center"/>
            <w:hideMark/>
          </w:tcPr>
          <w:p w14:paraId="23367508"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w:t>
            </w:r>
          </w:p>
        </w:tc>
        <w:tc>
          <w:tcPr>
            <w:tcW w:w="616" w:type="dxa"/>
            <w:shd w:val="clear" w:color="auto" w:fill="auto"/>
            <w:vAlign w:val="center"/>
            <w:hideMark/>
          </w:tcPr>
          <w:p w14:paraId="7B347218" w14:textId="1EC4CA96"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7CF0C8F8"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616" w:type="dxa"/>
          </w:tcPr>
          <w:p w14:paraId="6F6DBD9F" w14:textId="3F24AC3F"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16" w:type="dxa"/>
            <w:shd w:val="clear" w:color="auto" w:fill="auto"/>
            <w:vAlign w:val="center"/>
            <w:hideMark/>
          </w:tcPr>
          <w:p w14:paraId="2609F9C8" w14:textId="0661C275"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916" w:type="dxa"/>
            <w:shd w:val="clear" w:color="auto" w:fill="auto"/>
            <w:vAlign w:val="center"/>
            <w:hideMark/>
          </w:tcPr>
          <w:p w14:paraId="67C0394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816" w:type="dxa"/>
            <w:shd w:val="clear" w:color="auto" w:fill="auto"/>
            <w:vAlign w:val="center"/>
            <w:hideMark/>
          </w:tcPr>
          <w:p w14:paraId="54617D61"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916" w:type="dxa"/>
          </w:tcPr>
          <w:p w14:paraId="669D0B22"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c>
          <w:tcPr>
            <w:tcW w:w="941" w:type="dxa"/>
          </w:tcPr>
          <w:p w14:paraId="1FE63556" w14:textId="77777777" w:rsidR="006E1DD3" w:rsidRPr="00AF0DA2" w:rsidRDefault="006E1DD3" w:rsidP="00D143D6">
            <w:pPr>
              <w:spacing w:after="0" w:line="240" w:lineRule="auto"/>
              <w:ind w:left="-113" w:right="-113"/>
              <w:jc w:val="center"/>
              <w:rPr>
                <w:rFonts w:ascii="Times New Roman" w:eastAsia="Times New Roman" w:hAnsi="Times New Roman" w:cs="Times New Roman"/>
                <w:color w:val="000000" w:themeColor="text1"/>
                <w:sz w:val="20"/>
                <w:szCs w:val="20"/>
                <w:lang w:eastAsia="ru-RU"/>
              </w:rPr>
            </w:pPr>
          </w:p>
        </w:tc>
      </w:tr>
      <w:tr w:rsidR="00AF0DA2" w:rsidRPr="00AF0DA2" w14:paraId="23335AF7" w14:textId="5D98D851" w:rsidTr="00D143D6">
        <w:trPr>
          <w:trHeight w:val="20"/>
        </w:trPr>
        <w:tc>
          <w:tcPr>
            <w:tcW w:w="2547" w:type="dxa"/>
            <w:gridSpan w:val="2"/>
            <w:shd w:val="clear" w:color="000000" w:fill="A6A6A6"/>
            <w:vAlign w:val="center"/>
            <w:hideMark/>
          </w:tcPr>
          <w:p w14:paraId="03D3528F" w14:textId="77777777" w:rsidR="006E1DD3" w:rsidRPr="00AF0DA2" w:rsidRDefault="006E1DD3" w:rsidP="00D143D6">
            <w:pPr>
              <w:spacing w:after="0" w:line="240" w:lineRule="auto"/>
              <w:ind w:left="-57" w:right="-57"/>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 по источникам централизованного теплоснабжения, теплоснабжение от которых является регулируемой деятельностью</w:t>
            </w:r>
          </w:p>
        </w:tc>
        <w:tc>
          <w:tcPr>
            <w:tcW w:w="805" w:type="dxa"/>
            <w:shd w:val="clear" w:color="000000" w:fill="A6A6A6"/>
            <w:vAlign w:val="center"/>
            <w:hideMark/>
          </w:tcPr>
          <w:p w14:paraId="5D12EE45"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1201193</w:t>
            </w:r>
          </w:p>
        </w:tc>
        <w:tc>
          <w:tcPr>
            <w:tcW w:w="806" w:type="dxa"/>
            <w:shd w:val="clear" w:color="000000" w:fill="A6A6A6"/>
            <w:vAlign w:val="center"/>
            <w:hideMark/>
          </w:tcPr>
          <w:p w14:paraId="3A4BC15B"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1297857</w:t>
            </w:r>
          </w:p>
        </w:tc>
        <w:tc>
          <w:tcPr>
            <w:tcW w:w="805" w:type="dxa"/>
            <w:shd w:val="clear" w:color="000000" w:fill="A6A6A6"/>
            <w:vAlign w:val="center"/>
            <w:hideMark/>
          </w:tcPr>
          <w:p w14:paraId="0745964E" w14:textId="7E9C9536"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806" w:type="dxa"/>
            <w:shd w:val="clear" w:color="000000" w:fill="A6A6A6"/>
          </w:tcPr>
          <w:p w14:paraId="5358CE10"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806" w:type="dxa"/>
            <w:shd w:val="clear" w:color="000000" w:fill="A6A6A6"/>
          </w:tcPr>
          <w:p w14:paraId="3DD2957A" w14:textId="43133804"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816" w:type="dxa"/>
            <w:shd w:val="clear" w:color="000000" w:fill="A6A6A6"/>
            <w:vAlign w:val="center"/>
            <w:hideMark/>
          </w:tcPr>
          <w:p w14:paraId="13A3E470" w14:textId="6924A4C9"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169629</w:t>
            </w:r>
          </w:p>
        </w:tc>
        <w:tc>
          <w:tcPr>
            <w:tcW w:w="816" w:type="dxa"/>
            <w:shd w:val="clear" w:color="000000" w:fill="A6A6A6"/>
            <w:vAlign w:val="center"/>
            <w:hideMark/>
          </w:tcPr>
          <w:p w14:paraId="117F55B6"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172937</w:t>
            </w:r>
          </w:p>
        </w:tc>
        <w:tc>
          <w:tcPr>
            <w:tcW w:w="616" w:type="dxa"/>
            <w:shd w:val="clear" w:color="000000" w:fill="A6A6A6"/>
            <w:vAlign w:val="center"/>
            <w:hideMark/>
          </w:tcPr>
          <w:p w14:paraId="5D07E35C" w14:textId="070D8400"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616" w:type="dxa"/>
            <w:shd w:val="clear" w:color="000000" w:fill="A6A6A6"/>
          </w:tcPr>
          <w:p w14:paraId="049E4FA3"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616" w:type="dxa"/>
            <w:shd w:val="clear" w:color="000000" w:fill="A6A6A6"/>
          </w:tcPr>
          <w:p w14:paraId="6FA5EECB" w14:textId="3C5ADB5D"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916" w:type="dxa"/>
            <w:shd w:val="clear" w:color="000000" w:fill="A6A6A6"/>
            <w:vAlign w:val="center"/>
            <w:hideMark/>
          </w:tcPr>
          <w:p w14:paraId="12AA1BC3" w14:textId="601062AA"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1031563</w:t>
            </w:r>
          </w:p>
        </w:tc>
        <w:tc>
          <w:tcPr>
            <w:tcW w:w="916" w:type="dxa"/>
            <w:shd w:val="clear" w:color="000000" w:fill="A6A6A6"/>
            <w:vAlign w:val="center"/>
            <w:hideMark/>
          </w:tcPr>
          <w:p w14:paraId="22F7CB6D"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1124920</w:t>
            </w:r>
          </w:p>
        </w:tc>
        <w:tc>
          <w:tcPr>
            <w:tcW w:w="816" w:type="dxa"/>
            <w:shd w:val="clear" w:color="000000" w:fill="A6A6A6"/>
            <w:vAlign w:val="center"/>
            <w:hideMark/>
          </w:tcPr>
          <w:p w14:paraId="1743E84C" w14:textId="2C8DA90D"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916" w:type="dxa"/>
            <w:shd w:val="clear" w:color="000000" w:fill="A6A6A6"/>
          </w:tcPr>
          <w:p w14:paraId="542DBCBC"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c>
          <w:tcPr>
            <w:tcW w:w="941" w:type="dxa"/>
            <w:shd w:val="clear" w:color="000000" w:fill="A6A6A6"/>
          </w:tcPr>
          <w:p w14:paraId="4BAF7E7B" w14:textId="77777777" w:rsidR="006E1DD3" w:rsidRPr="00AF0DA2" w:rsidRDefault="006E1DD3" w:rsidP="00D143D6">
            <w:pPr>
              <w:spacing w:after="0" w:line="240" w:lineRule="auto"/>
              <w:ind w:left="-113" w:right="-113"/>
              <w:jc w:val="center"/>
              <w:rPr>
                <w:rFonts w:ascii="Times New Roman" w:eastAsia="Times New Roman" w:hAnsi="Times New Roman" w:cs="Times New Roman"/>
                <w:b/>
                <w:bCs/>
                <w:color w:val="000000" w:themeColor="text1"/>
                <w:sz w:val="20"/>
                <w:szCs w:val="20"/>
                <w:lang w:eastAsia="ru-RU"/>
              </w:rPr>
            </w:pPr>
          </w:p>
        </w:tc>
      </w:tr>
    </w:tbl>
    <w:p w14:paraId="67410D6C" w14:textId="77777777" w:rsidR="00EA7498" w:rsidRPr="00AF0DA2" w:rsidRDefault="00EA7498" w:rsidP="00EA7498">
      <w:pPr>
        <w:spacing w:before="100" w:beforeAutospacing="1" w:after="100" w:afterAutospacing="1" w:line="240" w:lineRule="atLeast"/>
        <w:ind w:firstLine="851"/>
        <w:contextualSpacing/>
        <w:jc w:val="both"/>
        <w:rPr>
          <w:rFonts w:ascii="Times New Roman" w:hAnsi="Times New Roman" w:cs="Times New Roman"/>
          <w:bCs/>
          <w:color w:val="000000" w:themeColor="text1"/>
          <w:sz w:val="24"/>
          <w:szCs w:val="24"/>
          <w:shd w:val="clear" w:color="auto" w:fill="FFFFFF"/>
        </w:rPr>
      </w:pPr>
    </w:p>
    <w:p w14:paraId="45ACE5F7" w14:textId="77777777" w:rsidR="00EA7498" w:rsidRPr="00AF0DA2" w:rsidRDefault="00EA7498" w:rsidP="00EA7498">
      <w:pPr>
        <w:spacing w:before="100" w:beforeAutospacing="1" w:after="100" w:afterAutospacing="1" w:line="240" w:lineRule="atLeast"/>
        <w:ind w:firstLine="851"/>
        <w:contextualSpacing/>
        <w:jc w:val="both"/>
        <w:rPr>
          <w:rFonts w:ascii="Times New Roman" w:hAnsi="Times New Roman" w:cs="Times New Roman"/>
          <w:bCs/>
          <w:color w:val="000000" w:themeColor="text1"/>
          <w:sz w:val="24"/>
          <w:szCs w:val="24"/>
          <w:shd w:val="clear" w:color="auto" w:fill="FFFFFF"/>
        </w:rPr>
        <w:sectPr w:rsidR="00EA7498" w:rsidRPr="00AF0DA2" w:rsidSect="0071118B">
          <w:pgSz w:w="16838" w:h="11906" w:orient="landscape"/>
          <w:pgMar w:top="1701" w:right="1134" w:bottom="851" w:left="1134" w:header="709" w:footer="709" w:gutter="0"/>
          <w:cols w:space="708"/>
          <w:docGrid w:linePitch="360"/>
        </w:sectPr>
      </w:pPr>
    </w:p>
    <w:p w14:paraId="14FF06A1" w14:textId="51EA573A" w:rsidR="00EA7498" w:rsidRPr="00AF0DA2" w:rsidRDefault="00F006EA" w:rsidP="00EA7498">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lastRenderedPageBreak/>
        <w:drawing>
          <wp:inline distT="0" distB="0" distL="0" distR="0" wp14:anchorId="26212CCE" wp14:editId="7FA41F64">
            <wp:extent cx="5940425" cy="5492115"/>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6AE166C" w14:textId="56F97D80" w:rsidR="00EA7498" w:rsidRPr="00AF0DA2" w:rsidRDefault="0071118B" w:rsidP="0071118B">
      <w:pPr>
        <w:pStyle w:val="00"/>
        <w:ind w:firstLine="567"/>
        <w:rPr>
          <w:b/>
          <w:bCs/>
          <w:color w:val="000000" w:themeColor="text1"/>
          <w:sz w:val="24"/>
          <w:szCs w:val="18"/>
          <w:lang w:bidi="en-US"/>
        </w:rPr>
      </w:pPr>
      <w:bookmarkStart w:id="254" w:name="_Toc506216397"/>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25</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00EA7498" w:rsidRPr="00AF0DA2">
        <w:rPr>
          <w:b/>
          <w:bCs/>
          <w:color w:val="000000" w:themeColor="text1"/>
          <w:sz w:val="24"/>
          <w:szCs w:val="18"/>
          <w:lang w:bidi="en-US"/>
        </w:rPr>
        <w:t>Структура отпуска тепловой энергии в сеть по группам потребителей за 2016 г.</w:t>
      </w:r>
      <w:bookmarkEnd w:id="254"/>
    </w:p>
    <w:p w14:paraId="2F9EEF19" w14:textId="38E86C28" w:rsidR="00EA7498" w:rsidRPr="00AF0DA2" w:rsidRDefault="00EA7498" w:rsidP="003442D4">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В настоящее время котельная </w:t>
      </w:r>
      <w:r w:rsidR="003442D4" w:rsidRPr="00AF0DA2">
        <w:rPr>
          <w:rFonts w:ascii="Times New Roman" w:hAnsi="Times New Roman" w:cs="Times New Roman"/>
          <w:bCs/>
          <w:color w:val="000000" w:themeColor="text1"/>
          <w:sz w:val="24"/>
          <w:szCs w:val="24"/>
          <w:shd w:val="clear" w:color="auto" w:fill="FFFFFF"/>
        </w:rPr>
        <w:t xml:space="preserve">АО «ОНПП «Технология» им. А.Г. Ромашина» </w:t>
      </w:r>
      <w:r w:rsidRPr="00AF0DA2">
        <w:rPr>
          <w:rFonts w:ascii="Times New Roman" w:hAnsi="Times New Roman" w:cs="Times New Roman"/>
          <w:bCs/>
          <w:color w:val="000000" w:themeColor="text1"/>
          <w:sz w:val="24"/>
          <w:szCs w:val="24"/>
          <w:shd w:val="clear" w:color="auto" w:fill="FFFFFF"/>
        </w:rPr>
        <w:t xml:space="preserve">практически не поставляет тепло на нужды городской застройки, снабжая </w:t>
      </w:r>
      <w:r w:rsidR="00F626F0" w:rsidRPr="00AF0DA2">
        <w:rPr>
          <w:rFonts w:ascii="Times New Roman" w:hAnsi="Times New Roman" w:cs="Times New Roman"/>
          <w:bCs/>
          <w:color w:val="000000" w:themeColor="text1"/>
          <w:sz w:val="24"/>
          <w:szCs w:val="24"/>
          <w:shd w:val="clear" w:color="auto" w:fill="FFFFFF"/>
        </w:rPr>
        <w:t xml:space="preserve">преимущественно </w:t>
      </w:r>
      <w:r w:rsidRPr="00AF0DA2">
        <w:rPr>
          <w:rFonts w:ascii="Times New Roman" w:hAnsi="Times New Roman" w:cs="Times New Roman"/>
          <w:bCs/>
          <w:color w:val="000000" w:themeColor="text1"/>
          <w:sz w:val="24"/>
          <w:szCs w:val="24"/>
          <w:shd w:val="clear" w:color="auto" w:fill="FFFFFF"/>
        </w:rPr>
        <w:t>собственные объекты.</w:t>
      </w:r>
    </w:p>
    <w:p w14:paraId="7F475EF4" w14:textId="77777777" w:rsidR="00EA7498" w:rsidRPr="00AF0DA2" w:rsidRDefault="00EA7498" w:rsidP="0071118B">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Доля отпуска тепловой энергии на нужды городской застройки от котельных ФГУП «НИФХИ им. Л.Я. Карпова» и ФГУП «ГНЦ РФ-ФЭИ» также низка и составляет 25,6 и 31,6% соответственно.</w:t>
      </w:r>
    </w:p>
    <w:p w14:paraId="7012C4C7" w14:textId="6B505D6B" w:rsidR="00EA7498" w:rsidRPr="00AF0DA2" w:rsidRDefault="00EA7498" w:rsidP="0071118B">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В таблице </w:t>
      </w:r>
      <w:r w:rsidR="0071118B"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7</w:t>
      </w:r>
      <w:r w:rsidRPr="00AF0DA2">
        <w:rPr>
          <w:rFonts w:ascii="Times New Roman" w:hAnsi="Times New Roman" w:cs="Times New Roman"/>
          <w:bCs/>
          <w:color w:val="000000" w:themeColor="text1"/>
          <w:sz w:val="24"/>
          <w:szCs w:val="24"/>
          <w:shd w:val="clear" w:color="auto" w:fill="FFFFFF"/>
        </w:rPr>
        <w:t xml:space="preserve"> представлены ежегодные значения потребления тепловой энергии за год и за отопительный период.</w:t>
      </w:r>
    </w:p>
    <w:p w14:paraId="1B13F62A" w14:textId="481166BE" w:rsidR="00EA7498" w:rsidRPr="00AF0DA2" w:rsidRDefault="0071118B" w:rsidP="0071118B">
      <w:pPr>
        <w:pStyle w:val="af5"/>
        <w:keepNext/>
        <w:jc w:val="both"/>
        <w:rPr>
          <w:rFonts w:ascii="Times New Roman" w:hAnsi="Times New Roman" w:cs="Times New Roman"/>
          <w:color w:val="000000" w:themeColor="text1"/>
          <w:sz w:val="24"/>
          <w:szCs w:val="24"/>
        </w:rPr>
      </w:pPr>
      <w:bookmarkStart w:id="255" w:name="_Toc53568119"/>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37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EA7498" w:rsidRPr="00AF0DA2">
        <w:rPr>
          <w:rFonts w:ascii="Times New Roman" w:hAnsi="Times New Roman" w:cs="Times New Roman"/>
          <w:color w:val="000000" w:themeColor="text1"/>
          <w:sz w:val="24"/>
          <w:szCs w:val="24"/>
        </w:rPr>
        <w:t>Значения потребления тепловой энергии в зоне действия источников тепловой энергии</w:t>
      </w:r>
      <w:bookmarkEnd w:id="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1590"/>
        <w:gridCol w:w="838"/>
        <w:gridCol w:w="838"/>
        <w:gridCol w:w="838"/>
        <w:gridCol w:w="741"/>
        <w:gridCol w:w="741"/>
        <w:gridCol w:w="741"/>
        <w:gridCol w:w="741"/>
        <w:gridCol w:w="741"/>
        <w:gridCol w:w="548"/>
        <w:gridCol w:w="548"/>
      </w:tblGrid>
      <w:tr w:rsidR="00AF0DA2" w:rsidRPr="00AF0DA2" w14:paraId="4E25139B" w14:textId="10DEE613" w:rsidTr="005C4AA2">
        <w:trPr>
          <w:trHeight w:val="20"/>
          <w:tblHeader/>
        </w:trPr>
        <w:tc>
          <w:tcPr>
            <w:tcW w:w="255" w:type="pct"/>
            <w:vMerge w:val="restart"/>
            <w:shd w:val="clear" w:color="000000" w:fill="FFFFFF"/>
            <w:vAlign w:val="center"/>
            <w:hideMark/>
          </w:tcPr>
          <w:p w14:paraId="5627AA5C"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875" w:type="pct"/>
            <w:vMerge w:val="restart"/>
            <w:shd w:val="clear" w:color="000000" w:fill="FFFFFF"/>
            <w:vAlign w:val="center"/>
            <w:hideMark/>
          </w:tcPr>
          <w:p w14:paraId="4ABF6D47"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2010" w:type="pct"/>
            <w:gridSpan w:val="5"/>
            <w:shd w:val="clear" w:color="000000" w:fill="FFFFFF"/>
            <w:vAlign w:val="center"/>
            <w:hideMark/>
          </w:tcPr>
          <w:p w14:paraId="50DCBD1F" w14:textId="733A2BD6"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Полезный отпуск по всем категориям потребителей, Гкал</w:t>
            </w:r>
          </w:p>
        </w:tc>
        <w:tc>
          <w:tcPr>
            <w:tcW w:w="1860" w:type="pct"/>
            <w:gridSpan w:val="5"/>
            <w:shd w:val="clear" w:color="000000" w:fill="FFFFFF"/>
            <w:vAlign w:val="center"/>
            <w:hideMark/>
          </w:tcPr>
          <w:p w14:paraId="522D174E" w14:textId="52ABCF74"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Потребление тепловой энергии за отопительный период, Гкал</w:t>
            </w:r>
          </w:p>
        </w:tc>
      </w:tr>
      <w:tr w:rsidR="00AF0DA2" w:rsidRPr="00AF0DA2" w14:paraId="08357517" w14:textId="26E3F237" w:rsidTr="005C4AA2">
        <w:trPr>
          <w:trHeight w:val="20"/>
          <w:tblHeader/>
        </w:trPr>
        <w:tc>
          <w:tcPr>
            <w:tcW w:w="255" w:type="pct"/>
            <w:vMerge/>
            <w:vAlign w:val="center"/>
            <w:hideMark/>
          </w:tcPr>
          <w:p w14:paraId="7F6DF3E0" w14:textId="77777777" w:rsidR="005C4AA2" w:rsidRPr="00AF0DA2" w:rsidRDefault="005C4AA2" w:rsidP="005C4AA2">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875" w:type="pct"/>
            <w:vMerge/>
            <w:vAlign w:val="center"/>
            <w:hideMark/>
          </w:tcPr>
          <w:p w14:paraId="3831DF06" w14:textId="77777777" w:rsidR="005C4AA2" w:rsidRPr="00AF0DA2" w:rsidRDefault="005C4AA2" w:rsidP="005C4AA2">
            <w:pPr>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461" w:type="pct"/>
            <w:shd w:val="clear" w:color="000000" w:fill="FFFFFF"/>
            <w:vAlign w:val="center"/>
            <w:hideMark/>
          </w:tcPr>
          <w:p w14:paraId="6C45AC63"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461" w:type="pct"/>
            <w:shd w:val="clear" w:color="000000" w:fill="FFFFFF"/>
            <w:vAlign w:val="center"/>
            <w:hideMark/>
          </w:tcPr>
          <w:p w14:paraId="47F34F8B"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462" w:type="pct"/>
            <w:shd w:val="clear" w:color="000000" w:fill="FFFFFF"/>
            <w:vAlign w:val="center"/>
            <w:hideMark/>
          </w:tcPr>
          <w:p w14:paraId="5C3F71D1"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313" w:type="pct"/>
            <w:shd w:val="clear" w:color="000000" w:fill="FFFFFF"/>
          </w:tcPr>
          <w:p w14:paraId="59178BD9" w14:textId="3C075F1B"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313" w:type="pct"/>
            <w:shd w:val="clear" w:color="000000" w:fill="FFFFFF"/>
          </w:tcPr>
          <w:p w14:paraId="04835811" w14:textId="04AB6F0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412" w:type="pct"/>
            <w:shd w:val="clear" w:color="000000" w:fill="FFFFFF"/>
            <w:vAlign w:val="center"/>
            <w:hideMark/>
          </w:tcPr>
          <w:p w14:paraId="08FE5577" w14:textId="3F503EBB"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412" w:type="pct"/>
            <w:shd w:val="clear" w:color="000000" w:fill="FFFFFF"/>
            <w:vAlign w:val="center"/>
            <w:hideMark/>
          </w:tcPr>
          <w:p w14:paraId="20217758"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412" w:type="pct"/>
            <w:shd w:val="clear" w:color="000000" w:fill="FFFFFF"/>
            <w:vAlign w:val="center"/>
            <w:hideMark/>
          </w:tcPr>
          <w:p w14:paraId="3EEC3EE4"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313" w:type="pct"/>
            <w:shd w:val="clear" w:color="000000" w:fill="FFFFFF"/>
          </w:tcPr>
          <w:p w14:paraId="3191EC09" w14:textId="138F96FF"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311" w:type="pct"/>
            <w:shd w:val="clear" w:color="000000" w:fill="FFFFFF"/>
          </w:tcPr>
          <w:p w14:paraId="11CFEA85" w14:textId="4841310D"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34442CD6" w14:textId="7064AF2E" w:rsidTr="005C4AA2">
        <w:trPr>
          <w:trHeight w:val="20"/>
        </w:trPr>
        <w:tc>
          <w:tcPr>
            <w:tcW w:w="255" w:type="pct"/>
            <w:shd w:val="clear" w:color="000000" w:fill="FFFFFF"/>
            <w:vAlign w:val="center"/>
            <w:hideMark/>
          </w:tcPr>
          <w:p w14:paraId="05D9B90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875" w:type="pct"/>
            <w:shd w:val="clear" w:color="000000" w:fill="FFFFFF"/>
            <w:vAlign w:val="center"/>
            <w:hideMark/>
          </w:tcPr>
          <w:p w14:paraId="0C9C8BA1"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461" w:type="pct"/>
            <w:shd w:val="clear" w:color="000000" w:fill="FFFFFF"/>
            <w:vAlign w:val="center"/>
            <w:hideMark/>
          </w:tcPr>
          <w:p w14:paraId="6CA54E8A"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821595</w:t>
            </w:r>
          </w:p>
        </w:tc>
        <w:tc>
          <w:tcPr>
            <w:tcW w:w="461" w:type="pct"/>
            <w:shd w:val="clear" w:color="000000" w:fill="FFFFFF"/>
            <w:vAlign w:val="center"/>
            <w:hideMark/>
          </w:tcPr>
          <w:p w14:paraId="1CC30709"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881942</w:t>
            </w:r>
          </w:p>
        </w:tc>
        <w:tc>
          <w:tcPr>
            <w:tcW w:w="462" w:type="pct"/>
            <w:shd w:val="clear" w:color="000000" w:fill="FFFFFF"/>
            <w:vAlign w:val="center"/>
            <w:hideMark/>
          </w:tcPr>
          <w:p w14:paraId="00F1A456" w14:textId="01AD6B5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918147</w:t>
            </w:r>
          </w:p>
        </w:tc>
        <w:tc>
          <w:tcPr>
            <w:tcW w:w="313" w:type="pct"/>
            <w:shd w:val="clear" w:color="000000" w:fill="FFFFFF"/>
            <w:vAlign w:val="center"/>
          </w:tcPr>
          <w:p w14:paraId="44BBB299" w14:textId="74FC68C8"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925817</w:t>
            </w:r>
          </w:p>
        </w:tc>
        <w:tc>
          <w:tcPr>
            <w:tcW w:w="313" w:type="pct"/>
            <w:shd w:val="clear" w:color="000000" w:fill="FFFFFF"/>
            <w:vAlign w:val="center"/>
          </w:tcPr>
          <w:p w14:paraId="5B86F158" w14:textId="124CC1FD"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865927</w:t>
            </w:r>
          </w:p>
        </w:tc>
        <w:tc>
          <w:tcPr>
            <w:tcW w:w="412" w:type="pct"/>
            <w:shd w:val="clear" w:color="000000" w:fill="FFFFFF"/>
            <w:vAlign w:val="center"/>
            <w:hideMark/>
          </w:tcPr>
          <w:p w14:paraId="513A3655" w14:textId="3DD6264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639248</w:t>
            </w:r>
          </w:p>
        </w:tc>
        <w:tc>
          <w:tcPr>
            <w:tcW w:w="412" w:type="pct"/>
            <w:shd w:val="clear" w:color="000000" w:fill="FFFFFF"/>
            <w:vAlign w:val="center"/>
            <w:hideMark/>
          </w:tcPr>
          <w:p w14:paraId="41433279"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705780</w:t>
            </w:r>
          </w:p>
        </w:tc>
        <w:tc>
          <w:tcPr>
            <w:tcW w:w="412" w:type="pct"/>
            <w:shd w:val="clear" w:color="000000" w:fill="FFFFFF"/>
            <w:vAlign w:val="center"/>
            <w:hideMark/>
          </w:tcPr>
          <w:p w14:paraId="49F417DC" w14:textId="6FC0B566"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661814</w:t>
            </w:r>
          </w:p>
        </w:tc>
        <w:tc>
          <w:tcPr>
            <w:tcW w:w="313" w:type="pct"/>
            <w:shd w:val="clear" w:color="000000" w:fill="FFFFFF"/>
          </w:tcPr>
          <w:p w14:paraId="430A7455"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c>
          <w:tcPr>
            <w:tcW w:w="311" w:type="pct"/>
            <w:shd w:val="clear" w:color="000000" w:fill="FFFFFF"/>
          </w:tcPr>
          <w:p w14:paraId="61A160C2"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r>
      <w:tr w:rsidR="00AF0DA2" w:rsidRPr="00AF0DA2" w14:paraId="6C1FDF9C" w14:textId="0709E5CC" w:rsidTr="005C4AA2">
        <w:trPr>
          <w:trHeight w:val="20"/>
        </w:trPr>
        <w:tc>
          <w:tcPr>
            <w:tcW w:w="255" w:type="pct"/>
            <w:shd w:val="clear" w:color="auto" w:fill="auto"/>
            <w:vAlign w:val="center"/>
            <w:hideMark/>
          </w:tcPr>
          <w:p w14:paraId="3678E662"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875" w:type="pct"/>
            <w:shd w:val="clear" w:color="auto" w:fill="auto"/>
            <w:vAlign w:val="center"/>
            <w:hideMark/>
          </w:tcPr>
          <w:p w14:paraId="572B12DE"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461" w:type="pct"/>
            <w:shd w:val="clear" w:color="auto" w:fill="auto"/>
            <w:vAlign w:val="center"/>
            <w:hideMark/>
          </w:tcPr>
          <w:p w14:paraId="2A7FC39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9065</w:t>
            </w:r>
          </w:p>
        </w:tc>
        <w:tc>
          <w:tcPr>
            <w:tcW w:w="461" w:type="pct"/>
            <w:shd w:val="clear" w:color="auto" w:fill="auto"/>
            <w:vAlign w:val="center"/>
            <w:hideMark/>
          </w:tcPr>
          <w:p w14:paraId="02802645"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10661</w:t>
            </w:r>
          </w:p>
        </w:tc>
        <w:tc>
          <w:tcPr>
            <w:tcW w:w="462" w:type="pct"/>
            <w:shd w:val="clear" w:color="auto" w:fill="auto"/>
            <w:vAlign w:val="center"/>
            <w:hideMark/>
          </w:tcPr>
          <w:p w14:paraId="0948DC71" w14:textId="0833F22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10062</w:t>
            </w:r>
          </w:p>
        </w:tc>
        <w:tc>
          <w:tcPr>
            <w:tcW w:w="313" w:type="pct"/>
            <w:vAlign w:val="center"/>
          </w:tcPr>
          <w:p w14:paraId="204678B3" w14:textId="4BDCF943"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8978</w:t>
            </w:r>
          </w:p>
        </w:tc>
        <w:tc>
          <w:tcPr>
            <w:tcW w:w="313" w:type="pct"/>
            <w:vAlign w:val="center"/>
          </w:tcPr>
          <w:p w14:paraId="1C531AD3" w14:textId="7753634B"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9180</w:t>
            </w:r>
          </w:p>
        </w:tc>
        <w:tc>
          <w:tcPr>
            <w:tcW w:w="412" w:type="pct"/>
            <w:shd w:val="clear" w:color="auto" w:fill="auto"/>
            <w:vAlign w:val="center"/>
            <w:hideMark/>
          </w:tcPr>
          <w:p w14:paraId="4B3D9772" w14:textId="62E5935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7105</w:t>
            </w:r>
          </w:p>
        </w:tc>
        <w:tc>
          <w:tcPr>
            <w:tcW w:w="412" w:type="pct"/>
            <w:shd w:val="clear" w:color="auto" w:fill="auto"/>
            <w:vAlign w:val="center"/>
            <w:hideMark/>
          </w:tcPr>
          <w:p w14:paraId="14E7CA52"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8261</w:t>
            </w:r>
          </w:p>
        </w:tc>
        <w:tc>
          <w:tcPr>
            <w:tcW w:w="412" w:type="pct"/>
            <w:shd w:val="clear" w:color="auto" w:fill="auto"/>
            <w:vAlign w:val="center"/>
            <w:hideMark/>
          </w:tcPr>
          <w:p w14:paraId="1B497525" w14:textId="6861904C"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7560</w:t>
            </w:r>
          </w:p>
        </w:tc>
        <w:tc>
          <w:tcPr>
            <w:tcW w:w="313" w:type="pct"/>
          </w:tcPr>
          <w:p w14:paraId="239458EB"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c>
          <w:tcPr>
            <w:tcW w:w="311" w:type="pct"/>
          </w:tcPr>
          <w:p w14:paraId="21C16521" w14:textId="77777777" w:rsidR="005C4AA2" w:rsidRPr="00AF0DA2" w:rsidRDefault="005C4AA2" w:rsidP="005C4AA2">
            <w:pPr>
              <w:spacing w:after="0" w:line="240" w:lineRule="auto"/>
              <w:ind w:left="-57" w:right="-57"/>
              <w:contextualSpacing/>
              <w:jc w:val="center"/>
              <w:rPr>
                <w:rFonts w:ascii="Times New Roman" w:eastAsia="Times New Roman" w:hAnsi="Times New Roman" w:cs="Times New Roman"/>
                <w:color w:val="000000" w:themeColor="text1"/>
                <w:sz w:val="20"/>
                <w:szCs w:val="20"/>
                <w:lang w:eastAsia="ru-RU"/>
              </w:rPr>
            </w:pPr>
          </w:p>
        </w:tc>
      </w:tr>
      <w:tr w:rsidR="00AF0DA2" w:rsidRPr="00AF0DA2" w14:paraId="612A1C84" w14:textId="1351684D" w:rsidTr="005C4AA2">
        <w:trPr>
          <w:trHeight w:val="20"/>
        </w:trPr>
        <w:tc>
          <w:tcPr>
            <w:tcW w:w="255" w:type="pct"/>
            <w:shd w:val="clear" w:color="auto" w:fill="auto"/>
            <w:vAlign w:val="center"/>
            <w:hideMark/>
          </w:tcPr>
          <w:p w14:paraId="1DD2555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875" w:type="pct"/>
            <w:shd w:val="clear" w:color="auto" w:fill="auto"/>
            <w:vAlign w:val="center"/>
            <w:hideMark/>
          </w:tcPr>
          <w:p w14:paraId="2920B336"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461" w:type="pct"/>
            <w:shd w:val="clear" w:color="auto" w:fill="auto"/>
            <w:vAlign w:val="center"/>
            <w:hideMark/>
          </w:tcPr>
          <w:p w14:paraId="6687F8D4"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112992</w:t>
            </w:r>
          </w:p>
        </w:tc>
        <w:tc>
          <w:tcPr>
            <w:tcW w:w="461" w:type="pct"/>
            <w:shd w:val="clear" w:color="auto" w:fill="auto"/>
            <w:vAlign w:val="center"/>
            <w:hideMark/>
          </w:tcPr>
          <w:p w14:paraId="0961D18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122140</w:t>
            </w:r>
          </w:p>
        </w:tc>
        <w:tc>
          <w:tcPr>
            <w:tcW w:w="462" w:type="pct"/>
            <w:shd w:val="clear" w:color="auto" w:fill="auto"/>
            <w:vAlign w:val="center"/>
            <w:hideMark/>
          </w:tcPr>
          <w:p w14:paraId="08B01332" w14:textId="2167B833"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28716**</w:t>
            </w:r>
          </w:p>
        </w:tc>
        <w:tc>
          <w:tcPr>
            <w:tcW w:w="313" w:type="pct"/>
          </w:tcPr>
          <w:p w14:paraId="3E73F3B4"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0B617C52" w14:textId="4A912CE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65DD0EE6" w14:textId="3B38C16E"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87914</w:t>
            </w:r>
          </w:p>
        </w:tc>
        <w:tc>
          <w:tcPr>
            <w:tcW w:w="412" w:type="pct"/>
            <w:shd w:val="clear" w:color="auto" w:fill="auto"/>
            <w:vAlign w:val="center"/>
            <w:hideMark/>
          </w:tcPr>
          <w:p w14:paraId="6C916E0F"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97743</w:t>
            </w:r>
          </w:p>
        </w:tc>
        <w:tc>
          <w:tcPr>
            <w:tcW w:w="412" w:type="pct"/>
            <w:shd w:val="clear" w:color="auto" w:fill="auto"/>
            <w:vAlign w:val="center"/>
            <w:hideMark/>
          </w:tcPr>
          <w:p w14:paraId="223833DB" w14:textId="365B56D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37FE624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351B0620"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7A6AE610" w14:textId="68C6BD48" w:rsidTr="005C4AA2">
        <w:trPr>
          <w:trHeight w:val="20"/>
        </w:trPr>
        <w:tc>
          <w:tcPr>
            <w:tcW w:w="255" w:type="pct"/>
            <w:shd w:val="clear" w:color="auto" w:fill="auto"/>
            <w:vAlign w:val="center"/>
            <w:hideMark/>
          </w:tcPr>
          <w:p w14:paraId="2794EA7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875" w:type="pct"/>
            <w:shd w:val="clear" w:color="auto" w:fill="auto"/>
            <w:vAlign w:val="center"/>
            <w:hideMark/>
          </w:tcPr>
          <w:p w14:paraId="16F4A4E4" w14:textId="04C6C4C9"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461" w:type="pct"/>
            <w:shd w:val="clear" w:color="auto" w:fill="auto"/>
            <w:vAlign w:val="center"/>
            <w:hideMark/>
          </w:tcPr>
          <w:p w14:paraId="42666C62" w14:textId="5877FC61"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32033*</w:t>
            </w:r>
          </w:p>
        </w:tc>
        <w:tc>
          <w:tcPr>
            <w:tcW w:w="461" w:type="pct"/>
            <w:shd w:val="clear" w:color="auto" w:fill="auto"/>
            <w:vAlign w:val="center"/>
            <w:hideMark/>
          </w:tcPr>
          <w:p w14:paraId="6E58D639" w14:textId="0E19F94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32408*</w:t>
            </w:r>
          </w:p>
        </w:tc>
        <w:tc>
          <w:tcPr>
            <w:tcW w:w="462" w:type="pct"/>
            <w:shd w:val="clear" w:color="auto" w:fill="auto"/>
            <w:vAlign w:val="center"/>
            <w:hideMark/>
          </w:tcPr>
          <w:p w14:paraId="611F34C0" w14:textId="670748B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41192*</w:t>
            </w:r>
          </w:p>
        </w:tc>
        <w:tc>
          <w:tcPr>
            <w:tcW w:w="313" w:type="pct"/>
          </w:tcPr>
          <w:p w14:paraId="5466C30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13FA90F3" w14:textId="0159282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0537A742" w14:textId="35EB03B9"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24923</w:t>
            </w:r>
          </w:p>
        </w:tc>
        <w:tc>
          <w:tcPr>
            <w:tcW w:w="412" w:type="pct"/>
            <w:shd w:val="clear" w:color="auto" w:fill="auto"/>
            <w:vAlign w:val="center"/>
            <w:hideMark/>
          </w:tcPr>
          <w:p w14:paraId="43184BF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25935</w:t>
            </w:r>
          </w:p>
        </w:tc>
        <w:tc>
          <w:tcPr>
            <w:tcW w:w="412" w:type="pct"/>
            <w:shd w:val="clear" w:color="auto" w:fill="auto"/>
            <w:vAlign w:val="center"/>
            <w:hideMark/>
          </w:tcPr>
          <w:p w14:paraId="16273D64" w14:textId="1D7D2292"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32766</w:t>
            </w:r>
          </w:p>
        </w:tc>
        <w:tc>
          <w:tcPr>
            <w:tcW w:w="313" w:type="pct"/>
          </w:tcPr>
          <w:p w14:paraId="3A4068A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2B58742F"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3F7B4EA3" w14:textId="7B6E00AB" w:rsidTr="005C4AA2">
        <w:trPr>
          <w:trHeight w:val="20"/>
        </w:trPr>
        <w:tc>
          <w:tcPr>
            <w:tcW w:w="255" w:type="pct"/>
            <w:shd w:val="clear" w:color="auto" w:fill="auto"/>
            <w:vAlign w:val="center"/>
            <w:hideMark/>
          </w:tcPr>
          <w:p w14:paraId="7208F19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875" w:type="pct"/>
            <w:shd w:val="clear" w:color="auto" w:fill="auto"/>
            <w:vAlign w:val="center"/>
            <w:hideMark/>
          </w:tcPr>
          <w:p w14:paraId="5C2A1356" w14:textId="00FBBB95"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461" w:type="pct"/>
            <w:shd w:val="clear" w:color="auto" w:fill="auto"/>
            <w:vAlign w:val="center"/>
            <w:hideMark/>
          </w:tcPr>
          <w:p w14:paraId="5534BB75"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42205</w:t>
            </w:r>
          </w:p>
        </w:tc>
        <w:tc>
          <w:tcPr>
            <w:tcW w:w="461" w:type="pct"/>
            <w:shd w:val="clear" w:color="auto" w:fill="auto"/>
            <w:vAlign w:val="center"/>
            <w:hideMark/>
          </w:tcPr>
          <w:p w14:paraId="630862F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45005</w:t>
            </w:r>
          </w:p>
        </w:tc>
        <w:tc>
          <w:tcPr>
            <w:tcW w:w="462" w:type="pct"/>
            <w:shd w:val="clear" w:color="auto" w:fill="auto"/>
            <w:vAlign w:val="center"/>
            <w:hideMark/>
          </w:tcPr>
          <w:p w14:paraId="53C8F040" w14:textId="6117D5FE"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417C27E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61FE5AEC" w14:textId="0555A3DE"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5EB59746" w14:textId="0E976B5C"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39893</w:t>
            </w:r>
          </w:p>
        </w:tc>
        <w:tc>
          <w:tcPr>
            <w:tcW w:w="412" w:type="pct"/>
            <w:shd w:val="clear" w:color="auto" w:fill="auto"/>
            <w:vAlign w:val="center"/>
            <w:hideMark/>
          </w:tcPr>
          <w:p w14:paraId="777931F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42000</w:t>
            </w:r>
          </w:p>
        </w:tc>
        <w:tc>
          <w:tcPr>
            <w:tcW w:w="412" w:type="pct"/>
            <w:shd w:val="clear" w:color="auto" w:fill="auto"/>
            <w:vAlign w:val="center"/>
            <w:hideMark/>
          </w:tcPr>
          <w:p w14:paraId="7F7ED341" w14:textId="0ED1B0C0"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1097DF3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461C98E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11994EDA" w14:textId="5222CEA0" w:rsidTr="005C4AA2">
        <w:trPr>
          <w:trHeight w:val="20"/>
        </w:trPr>
        <w:tc>
          <w:tcPr>
            <w:tcW w:w="255" w:type="pct"/>
            <w:shd w:val="clear" w:color="auto" w:fill="auto"/>
            <w:vAlign w:val="center"/>
            <w:hideMark/>
          </w:tcPr>
          <w:p w14:paraId="78849DF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875" w:type="pct"/>
            <w:shd w:val="clear" w:color="auto" w:fill="auto"/>
            <w:vAlign w:val="center"/>
            <w:hideMark/>
          </w:tcPr>
          <w:p w14:paraId="12AC7235"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461" w:type="pct"/>
            <w:shd w:val="clear" w:color="auto" w:fill="auto"/>
            <w:vAlign w:val="center"/>
            <w:hideMark/>
          </w:tcPr>
          <w:p w14:paraId="7CA629B3"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35307</w:t>
            </w:r>
          </w:p>
        </w:tc>
        <w:tc>
          <w:tcPr>
            <w:tcW w:w="461" w:type="pct"/>
            <w:shd w:val="clear" w:color="auto" w:fill="auto"/>
            <w:vAlign w:val="center"/>
            <w:hideMark/>
          </w:tcPr>
          <w:p w14:paraId="0D9ABF0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40716</w:t>
            </w:r>
          </w:p>
        </w:tc>
        <w:tc>
          <w:tcPr>
            <w:tcW w:w="462" w:type="pct"/>
            <w:shd w:val="clear" w:color="auto" w:fill="auto"/>
            <w:vAlign w:val="center"/>
            <w:hideMark/>
          </w:tcPr>
          <w:p w14:paraId="04A0157E" w14:textId="6A795D8B"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5D98777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056A21E3" w14:textId="5314BCB6"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0C6525FE" w14:textId="75F2F9E8"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3428</w:t>
            </w:r>
          </w:p>
        </w:tc>
        <w:tc>
          <w:tcPr>
            <w:tcW w:w="412" w:type="pct"/>
            <w:shd w:val="clear" w:color="auto" w:fill="auto"/>
            <w:vAlign w:val="center"/>
            <w:hideMark/>
          </w:tcPr>
          <w:p w14:paraId="1F6F42FD"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32583</w:t>
            </w:r>
          </w:p>
        </w:tc>
        <w:tc>
          <w:tcPr>
            <w:tcW w:w="412" w:type="pct"/>
            <w:shd w:val="clear" w:color="auto" w:fill="auto"/>
            <w:vAlign w:val="center"/>
            <w:hideMark/>
          </w:tcPr>
          <w:p w14:paraId="0A69A2DB" w14:textId="7FCA15D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39E7B97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1C5DC1D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78BE64BF" w14:textId="53E33125" w:rsidTr="005C4AA2">
        <w:trPr>
          <w:trHeight w:val="20"/>
        </w:trPr>
        <w:tc>
          <w:tcPr>
            <w:tcW w:w="255" w:type="pct"/>
            <w:shd w:val="clear" w:color="auto" w:fill="auto"/>
            <w:vAlign w:val="center"/>
            <w:hideMark/>
          </w:tcPr>
          <w:p w14:paraId="4172C9E0"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875" w:type="pct"/>
            <w:shd w:val="clear" w:color="auto" w:fill="auto"/>
            <w:vAlign w:val="center"/>
            <w:hideMark/>
          </w:tcPr>
          <w:p w14:paraId="6BB7778E"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461" w:type="pct"/>
            <w:shd w:val="clear" w:color="auto" w:fill="auto"/>
            <w:vAlign w:val="center"/>
            <w:hideMark/>
          </w:tcPr>
          <w:p w14:paraId="787272FA"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16130</w:t>
            </w:r>
          </w:p>
        </w:tc>
        <w:tc>
          <w:tcPr>
            <w:tcW w:w="461" w:type="pct"/>
            <w:shd w:val="clear" w:color="auto" w:fill="auto"/>
            <w:vAlign w:val="center"/>
            <w:hideMark/>
          </w:tcPr>
          <w:p w14:paraId="59B1CC5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16430</w:t>
            </w:r>
          </w:p>
        </w:tc>
        <w:tc>
          <w:tcPr>
            <w:tcW w:w="462" w:type="pct"/>
            <w:shd w:val="clear" w:color="auto" w:fill="auto"/>
            <w:vAlign w:val="center"/>
            <w:hideMark/>
          </w:tcPr>
          <w:p w14:paraId="14F918A0" w14:textId="4D06896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055BE467"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218BEFAD" w14:textId="3D2D13C3"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33325EA2" w14:textId="53A2A475"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16130</w:t>
            </w:r>
          </w:p>
        </w:tc>
        <w:tc>
          <w:tcPr>
            <w:tcW w:w="412" w:type="pct"/>
            <w:shd w:val="clear" w:color="auto" w:fill="auto"/>
            <w:vAlign w:val="center"/>
            <w:hideMark/>
          </w:tcPr>
          <w:p w14:paraId="2E6542A5"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16430</w:t>
            </w:r>
          </w:p>
        </w:tc>
        <w:tc>
          <w:tcPr>
            <w:tcW w:w="412" w:type="pct"/>
            <w:shd w:val="clear" w:color="auto" w:fill="auto"/>
            <w:vAlign w:val="center"/>
            <w:hideMark/>
          </w:tcPr>
          <w:p w14:paraId="7DBA8CF4" w14:textId="1D766D0D"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29158D7C"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4DE14DE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5DB40985" w14:textId="5777761B" w:rsidTr="005C4AA2">
        <w:trPr>
          <w:trHeight w:val="20"/>
        </w:trPr>
        <w:tc>
          <w:tcPr>
            <w:tcW w:w="255" w:type="pct"/>
            <w:shd w:val="clear" w:color="auto" w:fill="auto"/>
            <w:vAlign w:val="center"/>
            <w:hideMark/>
          </w:tcPr>
          <w:p w14:paraId="3B2BFA2F"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875" w:type="pct"/>
            <w:shd w:val="clear" w:color="auto" w:fill="auto"/>
            <w:vAlign w:val="center"/>
            <w:hideMark/>
          </w:tcPr>
          <w:p w14:paraId="2129AE39" w14:textId="77777777" w:rsidR="005C4AA2" w:rsidRPr="00AF0DA2" w:rsidRDefault="005C4AA2" w:rsidP="005C4AA2">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461" w:type="pct"/>
            <w:shd w:val="clear" w:color="auto" w:fill="auto"/>
            <w:vAlign w:val="center"/>
            <w:hideMark/>
          </w:tcPr>
          <w:p w14:paraId="570D8FA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461" w:type="pct"/>
            <w:shd w:val="clear" w:color="auto" w:fill="auto"/>
            <w:vAlign w:val="center"/>
            <w:hideMark/>
          </w:tcPr>
          <w:p w14:paraId="3E4DF149"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2520</w:t>
            </w:r>
          </w:p>
        </w:tc>
        <w:tc>
          <w:tcPr>
            <w:tcW w:w="462" w:type="pct"/>
            <w:shd w:val="clear" w:color="auto" w:fill="auto"/>
            <w:vAlign w:val="center"/>
            <w:hideMark/>
          </w:tcPr>
          <w:p w14:paraId="4F2E46A6" w14:textId="58A174F1"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4B15938B"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2EC51FB3" w14:textId="3155FE9D"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12" w:type="pct"/>
            <w:shd w:val="clear" w:color="auto" w:fill="auto"/>
            <w:vAlign w:val="center"/>
            <w:hideMark/>
          </w:tcPr>
          <w:p w14:paraId="3D5932EF" w14:textId="10768B2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1555</w:t>
            </w:r>
          </w:p>
        </w:tc>
        <w:tc>
          <w:tcPr>
            <w:tcW w:w="412" w:type="pct"/>
            <w:shd w:val="clear" w:color="auto" w:fill="auto"/>
            <w:vAlign w:val="center"/>
            <w:hideMark/>
          </w:tcPr>
          <w:p w14:paraId="2203D27E"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2351</w:t>
            </w:r>
          </w:p>
        </w:tc>
        <w:tc>
          <w:tcPr>
            <w:tcW w:w="412" w:type="pct"/>
            <w:shd w:val="clear" w:color="auto" w:fill="auto"/>
            <w:vAlign w:val="center"/>
            <w:hideMark/>
          </w:tcPr>
          <w:p w14:paraId="07AEF32F" w14:textId="06B49414"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3" w:type="pct"/>
          </w:tcPr>
          <w:p w14:paraId="7E0C5FF8"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311" w:type="pct"/>
          </w:tcPr>
          <w:p w14:paraId="1CFAD110" w14:textId="77777777" w:rsidR="005C4AA2" w:rsidRPr="00AF0DA2" w:rsidRDefault="005C4AA2" w:rsidP="005C4AA2">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4D31CD62" w14:textId="5D3311D3" w:rsidTr="005C4AA2">
        <w:trPr>
          <w:trHeight w:val="20"/>
        </w:trPr>
        <w:tc>
          <w:tcPr>
            <w:tcW w:w="1130" w:type="pct"/>
            <w:gridSpan w:val="2"/>
            <w:shd w:val="clear" w:color="000000" w:fill="A6A6A6"/>
            <w:vAlign w:val="center"/>
            <w:hideMark/>
          </w:tcPr>
          <w:p w14:paraId="5EDE1D0A" w14:textId="77777777" w:rsidR="005C4AA2" w:rsidRPr="00AF0DA2" w:rsidRDefault="005C4AA2" w:rsidP="005C4AA2">
            <w:pPr>
              <w:spacing w:after="0" w:line="240" w:lineRule="auto"/>
              <w:ind w:left="-57" w:right="-57"/>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 по источникам централизованного теплоснабжения, теплоснабжение от которых является регулируемой деятельностью</w:t>
            </w:r>
          </w:p>
        </w:tc>
        <w:tc>
          <w:tcPr>
            <w:tcW w:w="461" w:type="pct"/>
            <w:shd w:val="clear" w:color="000000" w:fill="A6A6A6"/>
            <w:vAlign w:val="center"/>
            <w:hideMark/>
          </w:tcPr>
          <w:p w14:paraId="0A0CEDCA"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1071847</w:t>
            </w:r>
          </w:p>
        </w:tc>
        <w:tc>
          <w:tcPr>
            <w:tcW w:w="461" w:type="pct"/>
            <w:shd w:val="clear" w:color="000000" w:fill="A6A6A6"/>
            <w:vAlign w:val="center"/>
            <w:hideMark/>
          </w:tcPr>
          <w:p w14:paraId="2D0B1A1A"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1151822</w:t>
            </w:r>
          </w:p>
        </w:tc>
        <w:tc>
          <w:tcPr>
            <w:tcW w:w="462" w:type="pct"/>
            <w:shd w:val="clear" w:color="000000" w:fill="A6A6A6"/>
            <w:vAlign w:val="center"/>
            <w:hideMark/>
          </w:tcPr>
          <w:p w14:paraId="1DF5285F" w14:textId="2DBE85FD"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3" w:type="pct"/>
            <w:shd w:val="clear" w:color="000000" w:fill="A6A6A6"/>
          </w:tcPr>
          <w:p w14:paraId="04313AF6"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3" w:type="pct"/>
            <w:shd w:val="clear" w:color="000000" w:fill="A6A6A6"/>
          </w:tcPr>
          <w:p w14:paraId="3CCAF4B4" w14:textId="15CA126A"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412" w:type="pct"/>
            <w:shd w:val="clear" w:color="000000" w:fill="A6A6A6"/>
            <w:vAlign w:val="center"/>
            <w:hideMark/>
          </w:tcPr>
          <w:p w14:paraId="611A7E94" w14:textId="5B5DE945"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820197</w:t>
            </w:r>
          </w:p>
        </w:tc>
        <w:tc>
          <w:tcPr>
            <w:tcW w:w="412" w:type="pct"/>
            <w:shd w:val="clear" w:color="000000" w:fill="A6A6A6"/>
            <w:vAlign w:val="center"/>
            <w:hideMark/>
          </w:tcPr>
          <w:p w14:paraId="5076EB33"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931084</w:t>
            </w:r>
          </w:p>
        </w:tc>
        <w:tc>
          <w:tcPr>
            <w:tcW w:w="412" w:type="pct"/>
            <w:shd w:val="clear" w:color="000000" w:fill="A6A6A6"/>
            <w:vAlign w:val="center"/>
            <w:hideMark/>
          </w:tcPr>
          <w:p w14:paraId="7D29F1E5" w14:textId="691F36C4"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3" w:type="pct"/>
            <w:shd w:val="clear" w:color="000000" w:fill="A6A6A6"/>
          </w:tcPr>
          <w:p w14:paraId="6986AD02"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c>
          <w:tcPr>
            <w:tcW w:w="311" w:type="pct"/>
            <w:shd w:val="clear" w:color="000000" w:fill="A6A6A6"/>
          </w:tcPr>
          <w:p w14:paraId="0B3FC2A4" w14:textId="77777777" w:rsidR="005C4AA2" w:rsidRPr="00AF0DA2" w:rsidRDefault="005C4AA2" w:rsidP="005C4AA2">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p>
        </w:tc>
      </w:tr>
    </w:tbl>
    <w:p w14:paraId="4CF4E0B5" w14:textId="60FA4419" w:rsidR="007D38E9" w:rsidRPr="00AF0DA2" w:rsidRDefault="007D38E9" w:rsidP="00ED2BB1">
      <w:pPr>
        <w:spacing w:after="0" w:line="240" w:lineRule="auto"/>
        <w:jc w:val="both"/>
        <w:rPr>
          <w:rFonts w:ascii="Times New Roman" w:eastAsia="Times New Roman" w:hAnsi="Times New Roman" w:cs="Times New Roman"/>
          <w:b/>
          <w:color w:val="000000" w:themeColor="text1"/>
          <w:sz w:val="24"/>
          <w:szCs w:val="24"/>
          <w:lang w:bidi="en-US"/>
        </w:rPr>
      </w:pPr>
      <w:r w:rsidRPr="00AF0DA2">
        <w:rPr>
          <w:rFonts w:ascii="Times New Roman" w:eastAsia="Times New Roman" w:hAnsi="Times New Roman" w:cs="Times New Roman"/>
          <w:b/>
          <w:color w:val="000000" w:themeColor="text1"/>
          <w:sz w:val="24"/>
          <w:szCs w:val="24"/>
          <w:lang w:bidi="en-US"/>
        </w:rPr>
        <w:t>* Сведения о величине потерь в тепловой сети не представлены, полезный отпуск соответствует отпуску с коллекторов.</w:t>
      </w:r>
    </w:p>
    <w:p w14:paraId="6F7CC521" w14:textId="43778A6D" w:rsidR="00EA7498" w:rsidRPr="00AF0DA2" w:rsidRDefault="007D38E9" w:rsidP="00ED2BB1">
      <w:pPr>
        <w:spacing w:after="0" w:line="240" w:lineRule="auto"/>
        <w:jc w:val="both"/>
        <w:rPr>
          <w:rFonts w:ascii="Times New Roman" w:eastAsia="Times New Roman" w:hAnsi="Times New Roman" w:cs="Times New Roman"/>
          <w:b/>
          <w:color w:val="000000" w:themeColor="text1"/>
          <w:sz w:val="24"/>
          <w:szCs w:val="24"/>
          <w:lang w:bidi="en-US"/>
        </w:rPr>
      </w:pPr>
      <w:r w:rsidRPr="00AF0DA2">
        <w:rPr>
          <w:rFonts w:ascii="Times New Roman" w:eastAsia="Times New Roman" w:hAnsi="Times New Roman" w:cs="Times New Roman"/>
          <w:b/>
          <w:color w:val="000000" w:themeColor="text1"/>
          <w:sz w:val="24"/>
          <w:szCs w:val="24"/>
          <w:lang w:bidi="en-US"/>
        </w:rPr>
        <w:t>*</w:t>
      </w:r>
      <w:r w:rsidR="009712D5" w:rsidRPr="00AF0DA2">
        <w:rPr>
          <w:rFonts w:ascii="Times New Roman" w:eastAsia="Times New Roman" w:hAnsi="Times New Roman" w:cs="Times New Roman"/>
          <w:b/>
          <w:color w:val="000000" w:themeColor="text1"/>
          <w:sz w:val="24"/>
          <w:szCs w:val="24"/>
          <w:lang w:bidi="en-US"/>
        </w:rPr>
        <w:t>* Только в зоне теплоснабжения объектов городской застройки (МП «Теплоснабжение»).</w:t>
      </w:r>
    </w:p>
    <w:p w14:paraId="075BA7E7" w14:textId="77777777" w:rsidR="009712D5" w:rsidRPr="00AF0DA2" w:rsidRDefault="009712D5" w:rsidP="00EA7498">
      <w:pPr>
        <w:spacing w:before="100" w:beforeAutospacing="1" w:after="100" w:afterAutospacing="1" w:line="240" w:lineRule="atLeast"/>
        <w:ind w:firstLine="851"/>
        <w:contextualSpacing/>
        <w:jc w:val="both"/>
        <w:rPr>
          <w:rFonts w:ascii="Times New Roman" w:hAnsi="Times New Roman" w:cs="Times New Roman"/>
          <w:bCs/>
          <w:color w:val="000000" w:themeColor="text1"/>
          <w:sz w:val="24"/>
          <w:szCs w:val="24"/>
          <w:shd w:val="clear" w:color="auto" w:fill="FFFFFF"/>
        </w:rPr>
      </w:pPr>
    </w:p>
    <w:p w14:paraId="20A36838" w14:textId="3EDE487A" w:rsidR="00EA7498" w:rsidRPr="00AF0DA2" w:rsidRDefault="00EA7498" w:rsidP="00F006EA">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На рисунке </w:t>
      </w:r>
      <w:r w:rsidR="009712D5" w:rsidRPr="00AF0DA2">
        <w:rPr>
          <w:rFonts w:ascii="Times New Roman" w:hAnsi="Times New Roman" w:cs="Times New Roman"/>
          <w:bCs/>
          <w:color w:val="000000" w:themeColor="text1"/>
          <w:sz w:val="24"/>
          <w:szCs w:val="24"/>
          <w:shd w:val="clear" w:color="auto" w:fill="FFFFFF"/>
        </w:rPr>
        <w:t>2</w:t>
      </w:r>
      <w:r w:rsidR="004A6576" w:rsidRPr="00AF0DA2">
        <w:rPr>
          <w:rFonts w:ascii="Times New Roman" w:hAnsi="Times New Roman" w:cs="Times New Roman"/>
          <w:bCs/>
          <w:color w:val="000000" w:themeColor="text1"/>
          <w:sz w:val="24"/>
          <w:szCs w:val="24"/>
          <w:shd w:val="clear" w:color="auto" w:fill="FFFFFF"/>
        </w:rPr>
        <w:t>6</w:t>
      </w:r>
      <w:r w:rsidRPr="00AF0DA2">
        <w:rPr>
          <w:rFonts w:ascii="Times New Roman" w:hAnsi="Times New Roman" w:cs="Times New Roman"/>
          <w:bCs/>
          <w:color w:val="000000" w:themeColor="text1"/>
          <w:sz w:val="24"/>
          <w:szCs w:val="24"/>
          <w:shd w:val="clear" w:color="auto" w:fill="FFFFFF"/>
        </w:rPr>
        <w:t xml:space="preserve"> представлена структура полезного отпуска потребителям МП «Теплоснабжение»</w:t>
      </w:r>
      <w:r w:rsidR="0071118B" w:rsidRPr="00AF0DA2">
        <w:rPr>
          <w:rFonts w:ascii="Times New Roman" w:hAnsi="Times New Roman" w:cs="Times New Roman"/>
          <w:bCs/>
          <w:color w:val="000000" w:themeColor="text1"/>
          <w:sz w:val="24"/>
          <w:szCs w:val="24"/>
          <w:shd w:val="clear" w:color="auto" w:fill="FFFFFF"/>
        </w:rPr>
        <w:t>.</w:t>
      </w:r>
    </w:p>
    <w:p w14:paraId="37E1EF1B" w14:textId="7F1A8F1F" w:rsidR="00EA7498" w:rsidRPr="00AF0DA2" w:rsidRDefault="0071118B" w:rsidP="00EA7498">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lastRenderedPageBreak/>
        <w:drawing>
          <wp:inline distT="0" distB="0" distL="0" distR="0" wp14:anchorId="38F1A295" wp14:editId="56552DD9">
            <wp:extent cx="5514975" cy="274320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19EB293" w14:textId="36702132" w:rsidR="00EA7498" w:rsidRPr="00AF0DA2" w:rsidRDefault="0071118B" w:rsidP="0071118B">
      <w:pPr>
        <w:pStyle w:val="00"/>
        <w:ind w:firstLine="567"/>
        <w:rPr>
          <w:b/>
          <w:bCs/>
          <w:color w:val="000000" w:themeColor="text1"/>
          <w:sz w:val="24"/>
          <w:szCs w:val="18"/>
          <w:lang w:bidi="en-US"/>
        </w:rPr>
      </w:pPr>
      <w:bookmarkStart w:id="256" w:name="_Toc506216398"/>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26</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00EA7498" w:rsidRPr="00AF0DA2">
        <w:rPr>
          <w:b/>
          <w:bCs/>
          <w:color w:val="000000" w:themeColor="text1"/>
          <w:sz w:val="24"/>
          <w:szCs w:val="18"/>
          <w:lang w:bidi="en-US"/>
        </w:rPr>
        <w:t>Структура полезного отпуска тепловой энергии потребителям МП «Теп</w:t>
      </w:r>
      <w:r w:rsidRPr="00AF0DA2">
        <w:rPr>
          <w:b/>
          <w:bCs/>
          <w:color w:val="000000" w:themeColor="text1"/>
          <w:sz w:val="24"/>
          <w:szCs w:val="18"/>
          <w:lang w:bidi="en-US"/>
        </w:rPr>
        <w:t>лоснабжение»</w:t>
      </w:r>
      <w:bookmarkEnd w:id="256"/>
    </w:p>
    <w:p w14:paraId="7035B473" w14:textId="65B2B3D6"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 структуре отпуска тепловой энергии по абонентам МП «Теплоснабжение преобладают потребители категории «население», составляя порядка 65-67%. При этом доля договорной нагрузки жилого фонда по состоянию на начало 2018 г. составляет 4</w:t>
      </w:r>
      <w:r w:rsidR="00CB00FB" w:rsidRPr="00AF0DA2">
        <w:rPr>
          <w:rFonts w:ascii="Times New Roman" w:hAnsi="Times New Roman" w:cs="Times New Roman"/>
          <w:bCs/>
          <w:color w:val="000000" w:themeColor="text1"/>
          <w:sz w:val="24"/>
          <w:szCs w:val="24"/>
          <w:shd w:val="clear" w:color="auto" w:fill="FFFFFF"/>
        </w:rPr>
        <w:t>9,1</w:t>
      </w:r>
      <w:r w:rsidRPr="00AF0DA2">
        <w:rPr>
          <w:rFonts w:ascii="Times New Roman" w:hAnsi="Times New Roman" w:cs="Times New Roman"/>
          <w:bCs/>
          <w:color w:val="000000" w:themeColor="text1"/>
          <w:sz w:val="24"/>
          <w:szCs w:val="24"/>
          <w:shd w:val="clear" w:color="auto" w:fill="FFFFFF"/>
        </w:rPr>
        <w:t>%.</w:t>
      </w:r>
    </w:p>
    <w:p w14:paraId="57589424"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Как показывает опыт разработки и актуализации Схем теплоснабжения крупных городов, развитие территорий с присоединением перспективных потребителей далеко не всегда приводит к увеличению полезного отпуска потребителям тепловой энергии. На величину потребления существенное влияние оказывают факторы:</w:t>
      </w:r>
    </w:p>
    <w:p w14:paraId="7C38065C"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фактические температуры наружного воздуха за отопительный период;</w:t>
      </w:r>
    </w:p>
    <w:p w14:paraId="0C58FD19"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продолжительность отопительного периода;</w:t>
      </w:r>
    </w:p>
    <w:p w14:paraId="4CF25D5B" w14:textId="17DE4748"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 реализация энергосберегающих мероприятий в рамках городских и </w:t>
      </w:r>
      <w:r w:rsidR="00537697" w:rsidRPr="00AF0DA2">
        <w:rPr>
          <w:rFonts w:ascii="Times New Roman" w:hAnsi="Times New Roman" w:cs="Times New Roman"/>
          <w:bCs/>
          <w:color w:val="000000" w:themeColor="text1"/>
          <w:sz w:val="24"/>
          <w:szCs w:val="24"/>
          <w:shd w:val="clear" w:color="auto" w:fill="FFFFFF"/>
        </w:rPr>
        <w:t>региональных</w:t>
      </w:r>
      <w:r w:rsidRPr="00AF0DA2">
        <w:rPr>
          <w:rFonts w:ascii="Times New Roman" w:hAnsi="Times New Roman" w:cs="Times New Roman"/>
          <w:bCs/>
          <w:color w:val="000000" w:themeColor="text1"/>
          <w:sz w:val="24"/>
          <w:szCs w:val="24"/>
          <w:shd w:val="clear" w:color="auto" w:fill="FFFFFF"/>
        </w:rPr>
        <w:t xml:space="preserve"> программ (в настоящее время реализуется долгосрочная целевая программа «Энергосбережение и повышение энергетической эффективности в муниципальном образовании «Город «Обнинск», утвержденная Постановлением Администрации города Обнинска от 24.10.2014 г. №2028-п), а также реализация энергосберегающих мероприятий в частном порядке (собственниками зданий и квартир);</w:t>
      </w:r>
    </w:p>
    <w:p w14:paraId="08F44B85"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повышение степени оснащенности потребителей приборами учета тепловой энергии.</w:t>
      </w:r>
    </w:p>
    <w:p w14:paraId="1F01F088" w14:textId="77777777" w:rsidR="00EA7498" w:rsidRPr="00AF0DA2" w:rsidRDefault="00EA7498" w:rsidP="009712D5">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Для оценки влияния данных факторов по потребителям МП «Теплоснабжение» произведен расчет приведенного (среднего) часового потребления тепловой энергии (Гкал/ч) за отопительный период по формуле:</w:t>
      </w:r>
    </w:p>
    <w:p w14:paraId="28754243" w14:textId="1633F455" w:rsidR="00EA7498" w:rsidRPr="00AF0DA2" w:rsidRDefault="00EA7498" w:rsidP="00D82419">
      <w:pPr>
        <w:tabs>
          <w:tab w:val="center" w:pos="4820"/>
          <w:tab w:val="right" w:pos="9639"/>
        </w:tabs>
        <w:contextualSpacing/>
        <w:rPr>
          <w:rFonts w:ascii="Arial" w:hAnsi="Arial" w:cstheme="majorBidi"/>
          <w:color w:val="000000" w:themeColor="text1"/>
          <w:szCs w:val="24"/>
        </w:rPr>
      </w:pPr>
      <w:r w:rsidRPr="00AF0DA2">
        <w:rPr>
          <w:color w:val="000000" w:themeColor="text1"/>
          <w:szCs w:val="24"/>
        </w:rPr>
        <w:lastRenderedPageBreak/>
        <w:tab/>
      </w:r>
      <m:oMath>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Q</m:t>
            </m:r>
          </m:e>
          <m:sub>
            <m:r>
              <m:rPr>
                <m:nor/>
              </m:rPr>
              <w:rPr>
                <w:rFonts w:ascii="Cambria Math" w:eastAsiaTheme="majorEastAsia" w:hAnsi="Arial" w:cstheme="majorBidi"/>
                <w:color w:val="000000" w:themeColor="text1"/>
                <w:sz w:val="24"/>
                <w:szCs w:val="24"/>
                <w:lang w:bidi="en-US"/>
              </w:rPr>
              <m:t>прив</m:t>
            </m:r>
            <m:ctrlPr>
              <w:rPr>
                <w:rFonts w:ascii="Cambria Math" w:eastAsiaTheme="majorEastAsia" w:hAnsi="Cambria Math" w:cstheme="majorBidi"/>
                <w:color w:val="000000" w:themeColor="text1"/>
                <w:sz w:val="24"/>
                <w:szCs w:val="24"/>
                <w:lang w:val="en-US" w:bidi="en-US"/>
              </w:rPr>
            </m:ctrlPr>
          </m:sub>
        </m:sSub>
        <m:r>
          <w:rPr>
            <w:rFonts w:ascii="Cambria Math" w:eastAsiaTheme="majorEastAsia" w:hAnsi="Arial" w:cstheme="majorBidi"/>
            <w:color w:val="000000" w:themeColor="text1"/>
            <w:sz w:val="24"/>
            <w:szCs w:val="24"/>
            <w:lang w:bidi="en-US"/>
          </w:rPr>
          <m:t>=</m:t>
        </m:r>
        <m:f>
          <m:fPr>
            <m:ctrlPr>
              <w:rPr>
                <w:rFonts w:ascii="Cambria Math" w:eastAsiaTheme="majorEastAsia" w:hAnsi="Arial" w:cstheme="majorBidi"/>
                <w:i/>
                <w:color w:val="000000" w:themeColor="text1"/>
                <w:sz w:val="24"/>
                <w:szCs w:val="24"/>
                <w:lang w:val="en-US" w:bidi="en-US"/>
              </w:rPr>
            </m:ctrlPr>
          </m:fPr>
          <m:num>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Q</m:t>
                </m:r>
              </m:e>
              <m:sub>
                <m:r>
                  <m:rPr>
                    <m:nor/>
                  </m:rPr>
                  <w:rPr>
                    <w:rFonts w:ascii="Cambria Math" w:eastAsiaTheme="majorEastAsia" w:hAnsi="Arial" w:cstheme="majorBidi"/>
                    <w:color w:val="000000" w:themeColor="text1"/>
                    <w:sz w:val="24"/>
                    <w:szCs w:val="24"/>
                    <w:lang w:bidi="en-US"/>
                  </w:rPr>
                  <m:t>по</m:t>
                </m:r>
                <m:ctrlPr>
                  <w:rPr>
                    <w:rFonts w:ascii="Cambria Math" w:eastAsiaTheme="majorEastAsia" w:hAnsi="Cambria Math" w:cstheme="majorBidi"/>
                    <w:color w:val="000000" w:themeColor="text1"/>
                    <w:sz w:val="24"/>
                    <w:szCs w:val="24"/>
                    <w:lang w:val="en-US" w:bidi="en-US"/>
                  </w:rPr>
                </m:ctrlPr>
              </m:sub>
            </m:sSub>
            <m:ctrlPr>
              <w:rPr>
                <w:rFonts w:ascii="Cambria Math" w:eastAsiaTheme="majorEastAsia" w:hAnsi="Arial" w:cstheme="majorBidi"/>
                <w:color w:val="000000" w:themeColor="text1"/>
                <w:sz w:val="24"/>
                <w:szCs w:val="24"/>
                <w:lang w:val="en-US" w:bidi="en-US"/>
              </w:rPr>
            </m:ctrlPr>
          </m:num>
          <m:den>
            <m:r>
              <m:rPr>
                <m:nor/>
              </m:rPr>
              <w:rPr>
                <w:rFonts w:ascii="Cambria Math" w:eastAsiaTheme="majorEastAsia" w:hAnsi="Arial" w:cstheme="majorBidi"/>
                <w:color w:val="000000" w:themeColor="text1"/>
                <w:sz w:val="24"/>
                <w:szCs w:val="24"/>
                <w:lang w:bidi="en-US"/>
              </w:rPr>
              <m:t>24</m:t>
            </m:r>
            <m:r>
              <m:rPr>
                <m:nor/>
              </m:rPr>
              <w:rPr>
                <w:rFonts w:ascii="Cambria Math" w:eastAsiaTheme="majorEastAsia" w:hAnsi="Arial" w:cstheme="majorBidi"/>
                <w:color w:val="000000" w:themeColor="text1"/>
                <w:sz w:val="24"/>
                <w:szCs w:val="24"/>
                <w:lang w:bidi="en-US"/>
              </w:rPr>
              <m:t>×</m:t>
            </m:r>
            <m:sSub>
              <m:sSubPr>
                <m:ctrlPr>
                  <w:rPr>
                    <w:rFonts w:ascii="Cambria Math" w:eastAsiaTheme="majorEastAsia" w:hAnsi="Arial" w:cstheme="majorBidi"/>
                    <w:color w:val="000000" w:themeColor="text1"/>
                    <w:sz w:val="24"/>
                    <w:szCs w:val="24"/>
                    <w:lang w:val="en-US" w:bidi="en-US"/>
                  </w:rPr>
                </m:ctrlPr>
              </m:sSubPr>
              <m:e>
                <m:r>
                  <m:rPr>
                    <m:nor/>
                  </m:rPr>
                  <w:rPr>
                    <w:rFonts w:ascii="Cambria Math" w:eastAsiaTheme="majorEastAsia" w:hAnsi="Arial" w:cstheme="majorBidi"/>
                    <w:color w:val="000000" w:themeColor="text1"/>
                    <w:sz w:val="24"/>
                    <w:szCs w:val="24"/>
                    <w:lang w:val="en-US" w:bidi="en-US"/>
                  </w:rPr>
                  <m:t>n</m:t>
                </m:r>
              </m:e>
              <m:sub>
                <m:r>
                  <w:rPr>
                    <w:rFonts w:ascii="Cambria Math" w:eastAsiaTheme="majorEastAsia" w:hAnsi="Arial" w:cstheme="majorBidi"/>
                    <w:color w:val="000000" w:themeColor="text1"/>
                    <w:sz w:val="24"/>
                    <w:szCs w:val="24"/>
                    <w:lang w:bidi="en-US"/>
                  </w:rPr>
                  <m:t>ф</m:t>
                </m:r>
                <m:ctrlPr>
                  <w:rPr>
                    <w:rFonts w:ascii="Cambria Math" w:eastAsiaTheme="majorEastAsia" w:hAnsi="Cambria Math" w:cstheme="majorBidi"/>
                    <w:i/>
                    <w:color w:val="000000" w:themeColor="text1"/>
                    <w:sz w:val="24"/>
                    <w:szCs w:val="24"/>
                    <w:lang w:val="en-US" w:bidi="en-US"/>
                  </w:rPr>
                </m:ctrlPr>
              </m:sub>
            </m:sSub>
            <m:ctrlPr>
              <w:rPr>
                <w:rFonts w:ascii="Cambria Math" w:eastAsiaTheme="majorEastAsia" w:hAnsi="Cambria Math" w:cstheme="majorBidi"/>
                <w:i/>
                <w:color w:val="000000" w:themeColor="text1"/>
                <w:sz w:val="24"/>
                <w:szCs w:val="24"/>
                <w:lang w:val="en-US" w:bidi="en-US"/>
              </w:rPr>
            </m:ctrlPr>
          </m:den>
        </m:f>
        <m:r>
          <w:rPr>
            <w:rFonts w:ascii="Cambria Math" w:eastAsiaTheme="majorEastAsia" w:hAnsi="Arial" w:cstheme="majorBidi"/>
            <w:color w:val="000000" w:themeColor="text1"/>
            <w:sz w:val="24"/>
            <w:szCs w:val="24"/>
            <w:lang w:bidi="en-US"/>
          </w:rPr>
          <m:t>×</m:t>
        </m:r>
        <m:f>
          <m:fPr>
            <m:ctrlPr>
              <w:rPr>
                <w:rFonts w:ascii="Cambria Math" w:eastAsiaTheme="majorEastAsia" w:hAnsi="Arial" w:cstheme="majorBidi"/>
                <w:i/>
                <w:color w:val="000000" w:themeColor="text1"/>
                <w:sz w:val="24"/>
                <w:szCs w:val="24"/>
                <w:lang w:val="en-US" w:bidi="en-US"/>
              </w:rPr>
            </m:ctrlPr>
          </m:fPr>
          <m:num>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вн</m:t>
                </m:r>
                <m:ctrlPr>
                  <w:rPr>
                    <w:rFonts w:ascii="Cambria Math" w:eastAsiaTheme="majorEastAsia" w:hAnsi="Cambria Math" w:cstheme="majorBidi"/>
                    <w:color w:val="000000" w:themeColor="text1"/>
                    <w:sz w:val="24"/>
                    <w:szCs w:val="24"/>
                    <w:lang w:val="en-US" w:bidi="en-US"/>
                  </w:rPr>
                </m:ctrlPr>
              </m:sub>
            </m:sSub>
            <m:r>
              <m:rPr>
                <m:nor/>
              </m:rPr>
              <w:rPr>
                <w:rFonts w:ascii="Cambria Math" w:eastAsiaTheme="majorEastAsia" w:hAnsi="Arial" w:cstheme="majorBidi"/>
                <w:color w:val="000000" w:themeColor="text1"/>
                <w:sz w:val="24"/>
                <w:szCs w:val="24"/>
                <w:lang w:bidi="en-US"/>
              </w:rPr>
              <m:t>-</m:t>
            </m:r>
            <m:sSubSup>
              <m:sSubSupPr>
                <m:ctrlPr>
                  <w:rPr>
                    <w:rFonts w:ascii="Cambria Math" w:eastAsiaTheme="majorEastAsia" w:hAnsi="Arial" w:cstheme="majorBidi"/>
                    <w:color w:val="000000" w:themeColor="text1"/>
                    <w:sz w:val="24"/>
                    <w:szCs w:val="24"/>
                    <w:lang w:val="en-US" w:bidi="en-US"/>
                  </w:rPr>
                </m:ctrlPr>
              </m:sSubSupPr>
              <m:e>
                <m:r>
                  <m:rPr>
                    <m:nor/>
                  </m:rP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н</m:t>
                </m:r>
                <m:r>
                  <m:rPr>
                    <m:nor/>
                  </m:rPr>
                  <w:rPr>
                    <w:rFonts w:ascii="Cambria Math" w:eastAsiaTheme="majorEastAsia" w:hAnsi="Arial" w:cstheme="majorBidi"/>
                    <w:color w:val="000000" w:themeColor="text1"/>
                    <w:sz w:val="24"/>
                    <w:szCs w:val="24"/>
                    <w:lang w:bidi="en-US"/>
                  </w:rPr>
                  <m:t>.</m:t>
                </m:r>
                <m:r>
                  <m:rPr>
                    <m:nor/>
                  </m:rPr>
                  <w:rPr>
                    <w:rFonts w:ascii="Cambria Math" w:eastAsiaTheme="majorEastAsia" w:hAnsi="Arial" w:cstheme="majorBidi"/>
                    <w:color w:val="000000" w:themeColor="text1"/>
                    <w:sz w:val="24"/>
                    <w:szCs w:val="24"/>
                    <w:lang w:bidi="en-US"/>
                  </w:rPr>
                  <m:t>р</m:t>
                </m:r>
                <m:ctrlPr>
                  <w:rPr>
                    <w:rFonts w:ascii="Cambria Math" w:eastAsiaTheme="majorEastAsia" w:hAnsi="Cambria Math" w:cstheme="majorBidi"/>
                    <w:color w:val="000000" w:themeColor="text1"/>
                    <w:sz w:val="24"/>
                    <w:szCs w:val="24"/>
                    <w:lang w:val="en-US" w:bidi="en-US"/>
                  </w:rPr>
                </m:ctrlPr>
              </m:sub>
              <m:sup>
                <m:r>
                  <w:rPr>
                    <w:rFonts w:ascii="Cambria Math" w:eastAsiaTheme="majorEastAsia" w:hAnsi="Arial" w:cstheme="majorBidi"/>
                    <w:color w:val="000000" w:themeColor="text1"/>
                    <w:sz w:val="24"/>
                    <w:szCs w:val="24"/>
                    <w:lang w:bidi="en-US"/>
                  </w:rPr>
                  <m:t>0</m:t>
                </m:r>
                <m:ctrlPr>
                  <w:rPr>
                    <w:rFonts w:ascii="Cambria Math" w:eastAsiaTheme="majorEastAsia" w:hAnsi="Arial" w:cstheme="majorBidi"/>
                    <w:i/>
                    <w:color w:val="000000" w:themeColor="text1"/>
                    <w:sz w:val="24"/>
                    <w:szCs w:val="24"/>
                    <w:lang w:val="en-US" w:bidi="en-US"/>
                  </w:rPr>
                </m:ctrlPr>
              </m:sup>
            </m:sSubSup>
          </m:num>
          <m:den>
            <m:sSub>
              <m:sSubPr>
                <m:ctrlPr>
                  <w:rPr>
                    <w:rFonts w:ascii="Cambria Math" w:eastAsiaTheme="majorEastAsia" w:hAnsi="Arial" w:cstheme="majorBidi"/>
                    <w:i/>
                    <w:color w:val="000000" w:themeColor="text1"/>
                    <w:sz w:val="24"/>
                    <w:szCs w:val="24"/>
                    <w:lang w:val="en-US" w:bidi="en-US"/>
                  </w:rPr>
                </m:ctrlPr>
              </m:sSubPr>
              <m:e>
                <m: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вн</m:t>
                </m:r>
                <m:ctrlPr>
                  <w:rPr>
                    <w:rFonts w:ascii="Cambria Math" w:eastAsiaTheme="majorEastAsia" w:hAnsi="Cambria Math" w:cstheme="majorBidi"/>
                    <w:color w:val="000000" w:themeColor="text1"/>
                    <w:sz w:val="24"/>
                    <w:szCs w:val="24"/>
                    <w:lang w:val="en-US" w:bidi="en-US"/>
                  </w:rPr>
                </m:ctrlPr>
              </m:sub>
            </m:sSub>
            <m:r>
              <m:rPr>
                <m:nor/>
              </m:rPr>
              <w:rPr>
                <w:rFonts w:ascii="Cambria Math" w:eastAsiaTheme="majorEastAsia" w:hAnsi="Arial" w:cstheme="majorBidi"/>
                <w:color w:val="000000" w:themeColor="text1"/>
                <w:sz w:val="24"/>
                <w:szCs w:val="24"/>
                <w:lang w:bidi="en-US"/>
              </w:rPr>
              <m:t>-</m:t>
            </m:r>
            <m:sSubSup>
              <m:sSubSupPr>
                <m:ctrlPr>
                  <w:rPr>
                    <w:rFonts w:ascii="Cambria Math" w:eastAsiaTheme="majorEastAsia" w:hAnsi="Arial" w:cstheme="majorBidi"/>
                    <w:color w:val="000000" w:themeColor="text1"/>
                    <w:sz w:val="24"/>
                    <w:szCs w:val="24"/>
                    <w:lang w:val="en-US" w:bidi="en-US"/>
                  </w:rPr>
                </m:ctrlPr>
              </m:sSubSupPr>
              <m:e>
                <m:r>
                  <m:rPr>
                    <m:nor/>
                  </m:rPr>
                  <w:rPr>
                    <w:rFonts w:ascii="Cambria Math" w:eastAsiaTheme="majorEastAsia" w:hAnsi="Arial" w:cstheme="majorBidi"/>
                    <w:color w:val="000000" w:themeColor="text1"/>
                    <w:sz w:val="24"/>
                    <w:szCs w:val="24"/>
                    <w:lang w:val="en-US" w:bidi="en-US"/>
                  </w:rPr>
                  <m:t>t</m:t>
                </m:r>
              </m:e>
              <m:sub>
                <m:r>
                  <m:rPr>
                    <m:nor/>
                  </m:rPr>
                  <w:rPr>
                    <w:rFonts w:ascii="Cambria Math" w:eastAsiaTheme="majorEastAsia" w:hAnsi="Arial" w:cstheme="majorBidi"/>
                    <w:color w:val="000000" w:themeColor="text1"/>
                    <w:sz w:val="24"/>
                    <w:szCs w:val="24"/>
                    <w:lang w:bidi="en-US"/>
                  </w:rPr>
                  <m:t>н</m:t>
                </m:r>
                <m:r>
                  <m:rPr>
                    <m:nor/>
                  </m:rPr>
                  <w:rPr>
                    <w:rFonts w:ascii="Cambria Math" w:eastAsiaTheme="majorEastAsia" w:hAnsi="Arial" w:cstheme="majorBidi"/>
                    <w:color w:val="000000" w:themeColor="text1"/>
                    <w:sz w:val="24"/>
                    <w:szCs w:val="24"/>
                    <w:lang w:bidi="en-US"/>
                  </w:rPr>
                  <m:t>.</m:t>
                </m:r>
                <m:r>
                  <m:rPr>
                    <m:nor/>
                  </m:rPr>
                  <w:rPr>
                    <w:rFonts w:ascii="Cambria Math" w:eastAsiaTheme="majorEastAsia" w:hAnsi="Arial" w:cstheme="majorBidi"/>
                    <w:color w:val="000000" w:themeColor="text1"/>
                    <w:sz w:val="24"/>
                    <w:szCs w:val="24"/>
                    <w:lang w:bidi="en-US"/>
                  </w:rPr>
                  <m:t>ср</m:t>
                </m:r>
                <m:ctrlPr>
                  <w:rPr>
                    <w:rFonts w:ascii="Cambria Math" w:eastAsiaTheme="majorEastAsia" w:hAnsi="Cambria Math" w:cstheme="majorBidi"/>
                    <w:color w:val="000000" w:themeColor="text1"/>
                    <w:sz w:val="24"/>
                    <w:szCs w:val="24"/>
                    <w:lang w:val="en-US" w:bidi="en-US"/>
                  </w:rPr>
                </m:ctrlPr>
              </m:sub>
              <m:sup>
                <m:r>
                  <w:rPr>
                    <w:rFonts w:ascii="Cambria Math" w:eastAsiaTheme="majorEastAsia" w:hAnsi="Arial" w:cstheme="majorBidi"/>
                    <w:color w:val="000000" w:themeColor="text1"/>
                    <w:sz w:val="24"/>
                    <w:szCs w:val="24"/>
                    <w:lang w:bidi="en-US"/>
                  </w:rPr>
                  <m:t>ф</m:t>
                </m:r>
                <m:ctrlPr>
                  <w:rPr>
                    <w:rFonts w:ascii="Cambria Math" w:eastAsiaTheme="majorEastAsia" w:hAnsi="Cambria Math" w:cstheme="majorBidi"/>
                    <w:i/>
                    <w:color w:val="000000" w:themeColor="text1"/>
                    <w:sz w:val="24"/>
                    <w:szCs w:val="24"/>
                    <w:lang w:val="en-US" w:bidi="en-US"/>
                  </w:rPr>
                </m:ctrlPr>
              </m:sup>
            </m:sSubSup>
            <m:ctrlPr>
              <w:rPr>
                <w:rFonts w:ascii="Cambria Math" w:eastAsiaTheme="majorEastAsia" w:hAnsi="Cambria Math" w:cstheme="majorBidi"/>
                <w:i/>
                <w:color w:val="000000" w:themeColor="text1"/>
                <w:sz w:val="24"/>
                <w:szCs w:val="24"/>
                <w:lang w:val="en-US" w:bidi="en-US"/>
              </w:rPr>
            </m:ctrlPr>
          </m:den>
        </m:f>
      </m:oMath>
      <w:r w:rsidRPr="00AF0DA2">
        <w:rPr>
          <w:color w:val="000000" w:themeColor="text1"/>
          <w:szCs w:val="24"/>
        </w:rPr>
        <w:tab/>
      </w:r>
    </w:p>
    <w:p w14:paraId="357BC84D"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где Q</w:t>
      </w:r>
      <w:r w:rsidRPr="00AF0DA2">
        <w:rPr>
          <w:rFonts w:ascii="Times New Roman" w:hAnsi="Times New Roman" w:cs="Times New Roman"/>
          <w:color w:val="000000" w:themeColor="text1"/>
          <w:sz w:val="24"/>
          <w:szCs w:val="24"/>
          <w:vertAlign w:val="subscript"/>
        </w:rPr>
        <w:t>по</w:t>
      </w:r>
      <w:r w:rsidRPr="00AF0DA2">
        <w:rPr>
          <w:rFonts w:ascii="Times New Roman" w:hAnsi="Times New Roman" w:cs="Times New Roman"/>
          <w:color w:val="000000" w:themeColor="text1"/>
          <w:sz w:val="24"/>
          <w:szCs w:val="24"/>
        </w:rPr>
        <w:t xml:space="preserve"> – полезный отпуск потребителям за отопительный период, Гкал;</w:t>
      </w:r>
    </w:p>
    <w:p w14:paraId="68C00225"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t xml:space="preserve"> n</w:t>
      </w:r>
      <w:r w:rsidRPr="00AF0DA2">
        <w:rPr>
          <w:rFonts w:ascii="Times New Roman" w:hAnsi="Times New Roman" w:cs="Times New Roman"/>
          <w:color w:val="000000" w:themeColor="text1"/>
          <w:sz w:val="24"/>
          <w:szCs w:val="24"/>
          <w:vertAlign w:val="subscript"/>
        </w:rPr>
        <w:t>ф</w:t>
      </w:r>
      <w:r w:rsidRPr="00AF0DA2">
        <w:rPr>
          <w:rFonts w:ascii="Times New Roman" w:hAnsi="Times New Roman" w:cs="Times New Roman"/>
          <w:color w:val="000000" w:themeColor="text1"/>
          <w:sz w:val="24"/>
          <w:szCs w:val="24"/>
        </w:rPr>
        <w:t xml:space="preserve"> – фактическая продолжительность отопительного периода, сут.;</w:t>
      </w:r>
    </w:p>
    <w:p w14:paraId="291F2CEB"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t>t</w:t>
      </w:r>
      <w:r w:rsidRPr="00AF0DA2">
        <w:rPr>
          <w:rFonts w:ascii="Times New Roman" w:hAnsi="Times New Roman" w:cs="Times New Roman"/>
          <w:color w:val="000000" w:themeColor="text1"/>
          <w:sz w:val="24"/>
          <w:szCs w:val="24"/>
          <w:vertAlign w:val="subscript"/>
        </w:rPr>
        <w:t>н.ср</w:t>
      </w:r>
      <w:r w:rsidRPr="00AF0DA2">
        <w:rPr>
          <w:rFonts w:ascii="Times New Roman" w:hAnsi="Times New Roman" w:cs="Times New Roman"/>
          <w:color w:val="000000" w:themeColor="text1"/>
          <w:sz w:val="24"/>
          <w:szCs w:val="24"/>
          <w:vertAlign w:val="superscript"/>
        </w:rPr>
        <w:t>ф</w:t>
      </w:r>
      <w:r w:rsidRPr="00AF0DA2">
        <w:rPr>
          <w:rFonts w:ascii="Times New Roman" w:hAnsi="Times New Roman" w:cs="Times New Roman"/>
          <w:color w:val="000000" w:themeColor="text1"/>
          <w:sz w:val="24"/>
          <w:szCs w:val="24"/>
        </w:rPr>
        <w:t xml:space="preserve"> – фактическая средняя температура наружного воздуха за отопительный период, °C;</w:t>
      </w:r>
    </w:p>
    <w:p w14:paraId="2C0B074B" w14:textId="0C76E3D1"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t>t</w:t>
      </w:r>
      <w:r w:rsidRPr="00AF0DA2">
        <w:rPr>
          <w:rFonts w:ascii="Times New Roman" w:hAnsi="Times New Roman" w:cs="Times New Roman"/>
          <w:color w:val="000000" w:themeColor="text1"/>
          <w:sz w:val="24"/>
          <w:szCs w:val="24"/>
          <w:vertAlign w:val="subscript"/>
        </w:rPr>
        <w:t>н.р</w:t>
      </w:r>
      <w:r w:rsidRPr="00AF0DA2">
        <w:rPr>
          <w:rFonts w:ascii="Times New Roman" w:hAnsi="Times New Roman" w:cs="Times New Roman"/>
          <w:color w:val="000000" w:themeColor="text1"/>
          <w:sz w:val="24"/>
          <w:szCs w:val="24"/>
          <w:vertAlign w:val="superscript"/>
        </w:rPr>
        <w:t>0</w:t>
      </w:r>
      <w:r w:rsidRPr="00AF0DA2">
        <w:rPr>
          <w:rFonts w:ascii="Times New Roman" w:hAnsi="Times New Roman" w:cs="Times New Roman"/>
          <w:color w:val="000000" w:themeColor="text1"/>
          <w:sz w:val="24"/>
          <w:szCs w:val="24"/>
        </w:rPr>
        <w:t xml:space="preserve"> – </w:t>
      </w:r>
      <w:r w:rsidR="00146AA6" w:rsidRPr="00AF0DA2">
        <w:rPr>
          <w:rFonts w:ascii="Times New Roman" w:hAnsi="Times New Roman" w:cs="Times New Roman"/>
          <w:color w:val="000000" w:themeColor="text1"/>
          <w:sz w:val="24"/>
          <w:szCs w:val="24"/>
        </w:rPr>
        <w:t>расчетная</w:t>
      </w:r>
      <w:r w:rsidRPr="00AF0DA2">
        <w:rPr>
          <w:rFonts w:ascii="Times New Roman" w:hAnsi="Times New Roman" w:cs="Times New Roman"/>
          <w:color w:val="000000" w:themeColor="text1"/>
          <w:sz w:val="24"/>
          <w:szCs w:val="24"/>
        </w:rPr>
        <w:t xml:space="preserve"> температура наружного воздуха</w:t>
      </w:r>
      <w:r w:rsidR="00146AA6" w:rsidRPr="00AF0DA2">
        <w:rPr>
          <w:rFonts w:ascii="Times New Roman" w:hAnsi="Times New Roman" w:cs="Times New Roman"/>
          <w:color w:val="000000" w:themeColor="text1"/>
          <w:sz w:val="24"/>
          <w:szCs w:val="24"/>
        </w:rPr>
        <w:t xml:space="preserve"> для проектирования систем отопления</w:t>
      </w:r>
      <w:r w:rsidRPr="00AF0DA2">
        <w:rPr>
          <w:rFonts w:ascii="Times New Roman" w:hAnsi="Times New Roman" w:cs="Times New Roman"/>
          <w:color w:val="000000" w:themeColor="text1"/>
          <w:sz w:val="24"/>
          <w:szCs w:val="24"/>
        </w:rPr>
        <w:t>, согласно СП 131.13330.2012 Строительная климатология. Актуализированная редакция СНиП 23-01-99 (-2</w:t>
      </w:r>
      <w:r w:rsidR="009D7A4D" w:rsidRPr="00AF0DA2">
        <w:rPr>
          <w:rFonts w:ascii="Times New Roman" w:hAnsi="Times New Roman" w:cs="Times New Roman"/>
          <w:color w:val="000000" w:themeColor="text1"/>
          <w:sz w:val="24"/>
          <w:szCs w:val="24"/>
        </w:rPr>
        <w:t>7</w:t>
      </w:r>
      <w:r w:rsidRPr="00AF0DA2">
        <w:rPr>
          <w:rFonts w:ascii="Times New Roman" w:hAnsi="Times New Roman" w:cs="Times New Roman"/>
          <w:color w:val="000000" w:themeColor="text1"/>
          <w:sz w:val="24"/>
          <w:szCs w:val="24"/>
        </w:rPr>
        <w:t>°C);</w:t>
      </w:r>
    </w:p>
    <w:p w14:paraId="3E238C82" w14:textId="77777777" w:rsidR="00EA7498" w:rsidRPr="00AF0DA2" w:rsidRDefault="00EA7498" w:rsidP="00EA7498">
      <w:pPr>
        <w:tabs>
          <w:tab w:val="left" w:pos="993"/>
        </w:tabs>
        <w:spacing w:line="240" w:lineRule="auto"/>
        <w:ind w:firstLine="709"/>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ab/>
        <w:t>t</w:t>
      </w:r>
      <w:r w:rsidRPr="00AF0DA2">
        <w:rPr>
          <w:rFonts w:ascii="Times New Roman" w:hAnsi="Times New Roman" w:cs="Times New Roman"/>
          <w:color w:val="000000" w:themeColor="text1"/>
          <w:sz w:val="24"/>
          <w:szCs w:val="24"/>
          <w:vertAlign w:val="subscript"/>
        </w:rPr>
        <w:t>вн</w:t>
      </w:r>
      <w:r w:rsidRPr="00AF0DA2">
        <w:rPr>
          <w:rFonts w:ascii="Times New Roman" w:hAnsi="Times New Roman" w:cs="Times New Roman"/>
          <w:color w:val="000000" w:themeColor="text1"/>
          <w:sz w:val="24"/>
          <w:szCs w:val="24"/>
        </w:rPr>
        <w:t xml:space="preserve"> – температура воздуха внутри помещения. Для оценки условно принимается допущение, что «перетопы» и «недотопы» в системах теплоснабжения отсутствуют. В настоящем расчете принято оценочное значение 18°C (как среднее по всем потребителям).</w:t>
      </w:r>
    </w:p>
    <w:p w14:paraId="74D21CE8" w14:textId="73BFC646" w:rsidR="00EA7498" w:rsidRPr="00AF0DA2" w:rsidRDefault="00EA7498" w:rsidP="009712D5">
      <w:pPr>
        <w:spacing w:before="100" w:beforeAutospacing="1" w:after="100" w:afterAutospacing="1" w:line="360" w:lineRule="auto"/>
        <w:ind w:firstLine="851"/>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Исходные сведения о климатических характеристиках за отопительные периоды 2014-201</w:t>
      </w:r>
      <w:r w:rsidR="004E218C" w:rsidRPr="00AF0DA2">
        <w:rPr>
          <w:rFonts w:ascii="Times New Roman" w:hAnsi="Times New Roman" w:cs="Times New Roman"/>
          <w:bCs/>
          <w:color w:val="000000" w:themeColor="text1"/>
          <w:sz w:val="24"/>
          <w:szCs w:val="24"/>
          <w:shd w:val="clear" w:color="auto" w:fill="FFFFFF"/>
        </w:rPr>
        <w:t>9</w:t>
      </w:r>
      <w:r w:rsidRPr="00AF0DA2">
        <w:rPr>
          <w:rFonts w:ascii="Times New Roman" w:hAnsi="Times New Roman" w:cs="Times New Roman"/>
          <w:bCs/>
          <w:color w:val="000000" w:themeColor="text1"/>
          <w:sz w:val="24"/>
          <w:szCs w:val="24"/>
          <w:shd w:val="clear" w:color="auto" w:fill="FFFFFF"/>
        </w:rPr>
        <w:t xml:space="preserve"> гг., предоставленные МП «Теплоснабжение», используемые для расчета приведенного потребления тепловой энергии за отопительный период представлены в таблице </w:t>
      </w:r>
      <w:r w:rsidR="009712D5"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8</w:t>
      </w:r>
      <w:r w:rsidRPr="00AF0DA2">
        <w:rPr>
          <w:rFonts w:ascii="Times New Roman" w:hAnsi="Times New Roman" w:cs="Times New Roman"/>
          <w:bCs/>
          <w:color w:val="000000" w:themeColor="text1"/>
          <w:sz w:val="24"/>
          <w:szCs w:val="24"/>
          <w:shd w:val="clear" w:color="auto" w:fill="FFFFFF"/>
        </w:rPr>
        <w:t xml:space="preserve">. Результаты расчетов по МП «Теплоснабжение» представлены в таблице </w:t>
      </w:r>
      <w:r w:rsidR="009712D5" w:rsidRPr="00AF0DA2">
        <w:rPr>
          <w:rFonts w:ascii="Times New Roman" w:hAnsi="Times New Roman" w:cs="Times New Roman"/>
          <w:bCs/>
          <w:color w:val="000000" w:themeColor="text1"/>
          <w:sz w:val="24"/>
          <w:szCs w:val="24"/>
          <w:shd w:val="clear" w:color="auto" w:fill="FFFFFF"/>
        </w:rPr>
        <w:t>3</w:t>
      </w:r>
      <w:r w:rsidR="00CB00FB" w:rsidRPr="00AF0DA2">
        <w:rPr>
          <w:rFonts w:ascii="Times New Roman" w:hAnsi="Times New Roman" w:cs="Times New Roman"/>
          <w:bCs/>
          <w:color w:val="000000" w:themeColor="text1"/>
          <w:sz w:val="24"/>
          <w:szCs w:val="24"/>
          <w:shd w:val="clear" w:color="auto" w:fill="FFFFFF"/>
        </w:rPr>
        <w:t>9</w:t>
      </w:r>
      <w:r w:rsidRPr="00AF0DA2">
        <w:rPr>
          <w:rFonts w:ascii="Times New Roman" w:hAnsi="Times New Roman" w:cs="Times New Roman"/>
          <w:bCs/>
          <w:color w:val="000000" w:themeColor="text1"/>
          <w:sz w:val="24"/>
          <w:szCs w:val="24"/>
          <w:shd w:val="clear" w:color="auto" w:fill="FFFFFF"/>
        </w:rPr>
        <w:t xml:space="preserve"> и на рисунке </w:t>
      </w:r>
      <w:r w:rsidR="009712D5" w:rsidRPr="00AF0DA2">
        <w:rPr>
          <w:rFonts w:ascii="Times New Roman" w:hAnsi="Times New Roman" w:cs="Times New Roman"/>
          <w:bCs/>
          <w:color w:val="000000" w:themeColor="text1"/>
          <w:sz w:val="24"/>
          <w:szCs w:val="24"/>
          <w:shd w:val="clear" w:color="auto" w:fill="FFFFFF"/>
        </w:rPr>
        <w:t>2</w:t>
      </w:r>
      <w:r w:rsidR="004A6576" w:rsidRPr="00AF0DA2">
        <w:rPr>
          <w:rFonts w:ascii="Times New Roman" w:hAnsi="Times New Roman" w:cs="Times New Roman"/>
          <w:bCs/>
          <w:color w:val="000000" w:themeColor="text1"/>
          <w:sz w:val="24"/>
          <w:szCs w:val="24"/>
          <w:shd w:val="clear" w:color="auto" w:fill="FFFFFF"/>
        </w:rPr>
        <w:t>7</w:t>
      </w:r>
      <w:r w:rsidRPr="00AF0DA2">
        <w:rPr>
          <w:rFonts w:ascii="Times New Roman" w:hAnsi="Times New Roman" w:cs="Times New Roman"/>
          <w:bCs/>
          <w:color w:val="000000" w:themeColor="text1"/>
          <w:sz w:val="24"/>
          <w:szCs w:val="24"/>
          <w:shd w:val="clear" w:color="auto" w:fill="FFFFFF"/>
        </w:rPr>
        <w:t>.</w:t>
      </w:r>
    </w:p>
    <w:p w14:paraId="3BABEDA3" w14:textId="5C80D8FE" w:rsidR="00EA7498" w:rsidRPr="00AF0DA2" w:rsidRDefault="009712D5" w:rsidP="009712D5">
      <w:pPr>
        <w:pStyle w:val="af5"/>
        <w:keepNext/>
        <w:jc w:val="both"/>
        <w:rPr>
          <w:rFonts w:ascii="Times New Roman" w:hAnsi="Times New Roman" w:cs="Times New Roman"/>
          <w:color w:val="000000" w:themeColor="text1"/>
          <w:sz w:val="24"/>
          <w:szCs w:val="24"/>
        </w:rPr>
      </w:pPr>
      <w:bookmarkStart w:id="257" w:name="_Toc53568120"/>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38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w:t>
      </w:r>
      <w:r w:rsidR="00EA7498" w:rsidRPr="00AF0DA2">
        <w:rPr>
          <w:rFonts w:ascii="Times New Roman" w:hAnsi="Times New Roman" w:cs="Times New Roman"/>
          <w:color w:val="000000" w:themeColor="text1"/>
          <w:sz w:val="24"/>
          <w:szCs w:val="24"/>
        </w:rPr>
        <w:t>Исходные климатические характеристики по отопительным периодам 2014-201</w:t>
      </w:r>
      <w:r w:rsidR="004E218C" w:rsidRPr="00AF0DA2">
        <w:rPr>
          <w:rFonts w:ascii="Times New Roman" w:hAnsi="Times New Roman" w:cs="Times New Roman"/>
          <w:color w:val="000000" w:themeColor="text1"/>
          <w:sz w:val="24"/>
          <w:szCs w:val="24"/>
        </w:rPr>
        <w:t>9</w:t>
      </w:r>
      <w:r w:rsidR="00EA7498" w:rsidRPr="00AF0DA2">
        <w:rPr>
          <w:rFonts w:ascii="Times New Roman" w:hAnsi="Times New Roman" w:cs="Times New Roman"/>
          <w:color w:val="000000" w:themeColor="text1"/>
          <w:sz w:val="24"/>
          <w:szCs w:val="24"/>
        </w:rPr>
        <w:t xml:space="preserve"> гг.</w:t>
      </w:r>
      <w:bookmarkEnd w:id="257"/>
    </w:p>
    <w:tbl>
      <w:tblPr>
        <w:tblW w:w="5000" w:type="pct"/>
        <w:tblLook w:val="04A0" w:firstRow="1" w:lastRow="0" w:firstColumn="1" w:lastColumn="0" w:noHBand="0" w:noVBand="1"/>
      </w:tblPr>
      <w:tblGrid>
        <w:gridCol w:w="894"/>
        <w:gridCol w:w="590"/>
        <w:gridCol w:w="817"/>
        <w:gridCol w:w="590"/>
        <w:gridCol w:w="818"/>
        <w:gridCol w:w="591"/>
        <w:gridCol w:w="818"/>
        <w:gridCol w:w="591"/>
        <w:gridCol w:w="818"/>
        <w:gridCol w:w="591"/>
        <w:gridCol w:w="818"/>
        <w:gridCol w:w="591"/>
        <w:gridCol w:w="818"/>
      </w:tblGrid>
      <w:tr w:rsidR="00AF0DA2" w:rsidRPr="00AF0DA2" w14:paraId="76C00177" w14:textId="698488A1" w:rsidTr="005B320B">
        <w:trPr>
          <w:trHeight w:val="20"/>
          <w:tblHeader/>
        </w:trPr>
        <w:tc>
          <w:tcPr>
            <w:tcW w:w="47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DC85BB5"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bookmarkStart w:id="258" w:name="_Hlk53583322"/>
            <w:r w:rsidRPr="00AF0DA2">
              <w:rPr>
                <w:rFonts w:ascii="Times New Roman" w:eastAsia="Times New Roman" w:hAnsi="Times New Roman" w:cs="Times New Roman"/>
                <w:b/>
                <w:bCs/>
                <w:color w:val="000000" w:themeColor="text1"/>
                <w:sz w:val="20"/>
                <w:szCs w:val="20"/>
                <w:lang w:eastAsia="ru-RU"/>
              </w:rPr>
              <w:t>Месяц</w:t>
            </w:r>
          </w:p>
        </w:tc>
        <w:tc>
          <w:tcPr>
            <w:tcW w:w="753" w:type="pct"/>
            <w:gridSpan w:val="2"/>
            <w:tcBorders>
              <w:top w:val="single" w:sz="4" w:space="0" w:color="auto"/>
              <w:left w:val="nil"/>
              <w:bottom w:val="single" w:sz="4" w:space="0" w:color="auto"/>
              <w:right w:val="single" w:sz="4" w:space="0" w:color="000000"/>
            </w:tcBorders>
            <w:shd w:val="clear" w:color="auto" w:fill="auto"/>
            <w:vAlign w:val="center"/>
            <w:hideMark/>
          </w:tcPr>
          <w:p w14:paraId="1A731243"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2014</w:t>
            </w:r>
          </w:p>
        </w:tc>
        <w:tc>
          <w:tcPr>
            <w:tcW w:w="753" w:type="pct"/>
            <w:gridSpan w:val="2"/>
            <w:tcBorders>
              <w:top w:val="single" w:sz="4" w:space="0" w:color="auto"/>
              <w:left w:val="nil"/>
              <w:bottom w:val="single" w:sz="4" w:space="0" w:color="auto"/>
              <w:right w:val="single" w:sz="4" w:space="0" w:color="000000"/>
            </w:tcBorders>
            <w:shd w:val="clear" w:color="auto" w:fill="auto"/>
            <w:vAlign w:val="center"/>
            <w:hideMark/>
          </w:tcPr>
          <w:p w14:paraId="4B905035"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754" w:type="pct"/>
            <w:gridSpan w:val="2"/>
            <w:tcBorders>
              <w:top w:val="single" w:sz="4" w:space="0" w:color="auto"/>
              <w:left w:val="nil"/>
              <w:bottom w:val="single" w:sz="4" w:space="0" w:color="auto"/>
              <w:right w:val="single" w:sz="4" w:space="0" w:color="000000"/>
            </w:tcBorders>
            <w:shd w:val="clear" w:color="auto" w:fill="auto"/>
            <w:vAlign w:val="center"/>
            <w:hideMark/>
          </w:tcPr>
          <w:p w14:paraId="7A61E01C"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754" w:type="pct"/>
            <w:gridSpan w:val="2"/>
            <w:tcBorders>
              <w:top w:val="single" w:sz="4" w:space="0" w:color="auto"/>
              <w:left w:val="nil"/>
              <w:bottom w:val="single" w:sz="4" w:space="0" w:color="auto"/>
              <w:right w:val="single" w:sz="4" w:space="0" w:color="000000"/>
            </w:tcBorders>
            <w:shd w:val="clear" w:color="auto" w:fill="auto"/>
            <w:vAlign w:val="center"/>
            <w:hideMark/>
          </w:tcPr>
          <w:p w14:paraId="17DF90BB"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754" w:type="pct"/>
            <w:gridSpan w:val="2"/>
            <w:tcBorders>
              <w:top w:val="single" w:sz="4" w:space="0" w:color="auto"/>
              <w:left w:val="nil"/>
              <w:bottom w:val="single" w:sz="4" w:space="0" w:color="auto"/>
              <w:right w:val="single" w:sz="4" w:space="0" w:color="000000"/>
            </w:tcBorders>
          </w:tcPr>
          <w:p w14:paraId="721C9AA9" w14:textId="3B9AD8B9" w:rsidR="009F7733" w:rsidRPr="00AF0DA2" w:rsidRDefault="009F7733" w:rsidP="005B320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754" w:type="pct"/>
            <w:gridSpan w:val="2"/>
            <w:tcBorders>
              <w:top w:val="single" w:sz="4" w:space="0" w:color="auto"/>
              <w:left w:val="nil"/>
              <w:bottom w:val="single" w:sz="4" w:space="0" w:color="auto"/>
              <w:right w:val="single" w:sz="4" w:space="0" w:color="000000"/>
            </w:tcBorders>
          </w:tcPr>
          <w:p w14:paraId="1C7A6879" w14:textId="070457A1" w:rsidR="009F7733" w:rsidRPr="00AF0DA2" w:rsidRDefault="009F7733" w:rsidP="005B320B">
            <w:pPr>
              <w:keepNext/>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0CD13A29" w14:textId="1F06B796" w:rsidTr="005B320B">
        <w:trPr>
          <w:trHeight w:val="20"/>
          <w:tblHeader/>
        </w:trPr>
        <w:tc>
          <w:tcPr>
            <w:tcW w:w="478"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F052086" w14:textId="77777777" w:rsidR="009F7733" w:rsidRPr="00AF0DA2" w:rsidRDefault="009F7733" w:rsidP="005B320B">
            <w:pPr>
              <w:keepNext/>
              <w:spacing w:after="0" w:line="240" w:lineRule="auto"/>
              <w:ind w:left="-57" w:right="-57"/>
              <w:rPr>
                <w:rFonts w:ascii="Times New Roman" w:eastAsia="Times New Roman" w:hAnsi="Times New Roman" w:cs="Times New Roman"/>
                <w:b/>
                <w:bCs/>
                <w:color w:val="000000" w:themeColor="text1"/>
                <w:sz w:val="20"/>
                <w:szCs w:val="20"/>
                <w:lang w:eastAsia="ru-RU"/>
              </w:rPr>
            </w:pPr>
          </w:p>
        </w:tc>
        <w:tc>
          <w:tcPr>
            <w:tcW w:w="316" w:type="pct"/>
            <w:tcBorders>
              <w:top w:val="nil"/>
              <w:left w:val="nil"/>
              <w:bottom w:val="single" w:sz="4" w:space="0" w:color="auto"/>
              <w:right w:val="single" w:sz="4" w:space="0" w:color="auto"/>
            </w:tcBorders>
            <w:shd w:val="clear" w:color="auto" w:fill="auto"/>
            <w:vAlign w:val="center"/>
            <w:hideMark/>
          </w:tcPr>
          <w:p w14:paraId="42BD9CE8"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средняя температура, </w:t>
            </w:r>
            <w:r w:rsidRPr="00AF0DA2">
              <w:rPr>
                <w:rFonts w:ascii="Calibri" w:eastAsia="Times New Roman" w:hAnsi="Calibri" w:cs="Calibri"/>
                <w:color w:val="000000" w:themeColor="text1"/>
                <w:sz w:val="16"/>
                <w:szCs w:val="16"/>
                <w:lang w:eastAsia="ru-RU"/>
              </w:rPr>
              <w:t>°</w:t>
            </w:r>
            <w:r w:rsidRPr="00AF0DA2">
              <w:rPr>
                <w:rFonts w:ascii="Times New Roman" w:eastAsia="Times New Roman" w:hAnsi="Times New Roman" w:cs="Times New Roman"/>
                <w:color w:val="000000" w:themeColor="text1"/>
                <w:sz w:val="16"/>
                <w:szCs w:val="16"/>
                <w:lang w:eastAsia="ru-RU"/>
              </w:rPr>
              <w:t>C</w:t>
            </w:r>
          </w:p>
        </w:tc>
        <w:tc>
          <w:tcPr>
            <w:tcW w:w="437" w:type="pct"/>
            <w:tcBorders>
              <w:top w:val="nil"/>
              <w:left w:val="nil"/>
              <w:bottom w:val="single" w:sz="4" w:space="0" w:color="auto"/>
              <w:right w:val="single" w:sz="4" w:space="0" w:color="auto"/>
            </w:tcBorders>
            <w:shd w:val="clear" w:color="auto" w:fill="auto"/>
            <w:vAlign w:val="center"/>
            <w:hideMark/>
          </w:tcPr>
          <w:p w14:paraId="7F393D27"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продолжительность, сут.</w:t>
            </w:r>
          </w:p>
        </w:tc>
        <w:tc>
          <w:tcPr>
            <w:tcW w:w="316" w:type="pct"/>
            <w:tcBorders>
              <w:top w:val="nil"/>
              <w:left w:val="nil"/>
              <w:bottom w:val="single" w:sz="4" w:space="0" w:color="auto"/>
              <w:right w:val="single" w:sz="4" w:space="0" w:color="auto"/>
            </w:tcBorders>
            <w:shd w:val="clear" w:color="auto" w:fill="auto"/>
            <w:vAlign w:val="center"/>
            <w:hideMark/>
          </w:tcPr>
          <w:p w14:paraId="51EC0F4E"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средняя температура, </w:t>
            </w:r>
            <w:r w:rsidRPr="00AF0DA2">
              <w:rPr>
                <w:rFonts w:ascii="Calibri" w:eastAsia="Times New Roman" w:hAnsi="Calibri" w:cs="Calibri"/>
                <w:color w:val="000000" w:themeColor="text1"/>
                <w:sz w:val="16"/>
                <w:szCs w:val="16"/>
                <w:lang w:eastAsia="ru-RU"/>
              </w:rPr>
              <w:t>°</w:t>
            </w:r>
            <w:r w:rsidRPr="00AF0DA2">
              <w:rPr>
                <w:rFonts w:ascii="Times New Roman" w:eastAsia="Times New Roman" w:hAnsi="Times New Roman" w:cs="Times New Roman"/>
                <w:color w:val="000000" w:themeColor="text1"/>
                <w:sz w:val="16"/>
                <w:szCs w:val="16"/>
                <w:lang w:eastAsia="ru-RU"/>
              </w:rPr>
              <w:t>C</w:t>
            </w:r>
          </w:p>
        </w:tc>
        <w:tc>
          <w:tcPr>
            <w:tcW w:w="438" w:type="pct"/>
            <w:tcBorders>
              <w:top w:val="nil"/>
              <w:left w:val="nil"/>
              <w:bottom w:val="single" w:sz="4" w:space="0" w:color="auto"/>
              <w:right w:val="single" w:sz="4" w:space="0" w:color="auto"/>
            </w:tcBorders>
            <w:shd w:val="clear" w:color="auto" w:fill="auto"/>
            <w:vAlign w:val="center"/>
            <w:hideMark/>
          </w:tcPr>
          <w:p w14:paraId="68141334"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продолжительность, сут.</w:t>
            </w:r>
          </w:p>
        </w:tc>
        <w:tc>
          <w:tcPr>
            <w:tcW w:w="316" w:type="pct"/>
            <w:tcBorders>
              <w:top w:val="nil"/>
              <w:left w:val="nil"/>
              <w:bottom w:val="single" w:sz="4" w:space="0" w:color="auto"/>
              <w:right w:val="single" w:sz="4" w:space="0" w:color="auto"/>
            </w:tcBorders>
            <w:shd w:val="clear" w:color="auto" w:fill="auto"/>
            <w:vAlign w:val="center"/>
            <w:hideMark/>
          </w:tcPr>
          <w:p w14:paraId="653192FF"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средняя температура, </w:t>
            </w:r>
            <w:r w:rsidRPr="00AF0DA2">
              <w:rPr>
                <w:rFonts w:ascii="Calibri" w:eastAsia="Times New Roman" w:hAnsi="Calibri" w:cs="Calibri"/>
                <w:color w:val="000000" w:themeColor="text1"/>
                <w:sz w:val="16"/>
                <w:szCs w:val="16"/>
                <w:lang w:eastAsia="ru-RU"/>
              </w:rPr>
              <w:t>°</w:t>
            </w:r>
            <w:r w:rsidRPr="00AF0DA2">
              <w:rPr>
                <w:rFonts w:ascii="Times New Roman" w:eastAsia="Times New Roman" w:hAnsi="Times New Roman" w:cs="Times New Roman"/>
                <w:color w:val="000000" w:themeColor="text1"/>
                <w:sz w:val="16"/>
                <w:szCs w:val="16"/>
                <w:lang w:eastAsia="ru-RU"/>
              </w:rPr>
              <w:t>C</w:t>
            </w:r>
          </w:p>
        </w:tc>
        <w:tc>
          <w:tcPr>
            <w:tcW w:w="438" w:type="pct"/>
            <w:tcBorders>
              <w:top w:val="nil"/>
              <w:left w:val="nil"/>
              <w:bottom w:val="single" w:sz="4" w:space="0" w:color="auto"/>
              <w:right w:val="single" w:sz="4" w:space="0" w:color="auto"/>
            </w:tcBorders>
            <w:shd w:val="clear" w:color="auto" w:fill="auto"/>
            <w:vAlign w:val="center"/>
            <w:hideMark/>
          </w:tcPr>
          <w:p w14:paraId="39E12A10"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продолжительность, сут.</w:t>
            </w:r>
          </w:p>
        </w:tc>
        <w:tc>
          <w:tcPr>
            <w:tcW w:w="316" w:type="pct"/>
            <w:tcBorders>
              <w:top w:val="nil"/>
              <w:left w:val="nil"/>
              <w:bottom w:val="single" w:sz="4" w:space="0" w:color="auto"/>
              <w:right w:val="single" w:sz="4" w:space="0" w:color="auto"/>
            </w:tcBorders>
            <w:shd w:val="clear" w:color="auto" w:fill="auto"/>
            <w:vAlign w:val="center"/>
            <w:hideMark/>
          </w:tcPr>
          <w:p w14:paraId="0E177119"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средняя температура, </w:t>
            </w:r>
            <w:r w:rsidRPr="00AF0DA2">
              <w:rPr>
                <w:rFonts w:ascii="Calibri" w:eastAsia="Times New Roman" w:hAnsi="Calibri" w:cs="Calibri"/>
                <w:color w:val="000000" w:themeColor="text1"/>
                <w:sz w:val="16"/>
                <w:szCs w:val="16"/>
                <w:lang w:eastAsia="ru-RU"/>
              </w:rPr>
              <w:t>°</w:t>
            </w:r>
            <w:r w:rsidRPr="00AF0DA2">
              <w:rPr>
                <w:rFonts w:ascii="Times New Roman" w:eastAsia="Times New Roman" w:hAnsi="Times New Roman" w:cs="Times New Roman"/>
                <w:color w:val="000000" w:themeColor="text1"/>
                <w:sz w:val="16"/>
                <w:szCs w:val="16"/>
                <w:lang w:eastAsia="ru-RU"/>
              </w:rPr>
              <w:t>C</w:t>
            </w:r>
          </w:p>
        </w:tc>
        <w:tc>
          <w:tcPr>
            <w:tcW w:w="438" w:type="pct"/>
            <w:tcBorders>
              <w:top w:val="nil"/>
              <w:left w:val="nil"/>
              <w:bottom w:val="single" w:sz="4" w:space="0" w:color="auto"/>
              <w:right w:val="single" w:sz="4" w:space="0" w:color="auto"/>
            </w:tcBorders>
            <w:shd w:val="clear" w:color="auto" w:fill="auto"/>
            <w:vAlign w:val="center"/>
            <w:hideMark/>
          </w:tcPr>
          <w:p w14:paraId="345A71EC" w14:textId="77777777"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продолжительность, сут.</w:t>
            </w:r>
          </w:p>
        </w:tc>
        <w:tc>
          <w:tcPr>
            <w:tcW w:w="316" w:type="pct"/>
            <w:tcBorders>
              <w:top w:val="nil"/>
              <w:left w:val="nil"/>
              <w:bottom w:val="single" w:sz="4" w:space="0" w:color="auto"/>
              <w:right w:val="single" w:sz="4" w:space="0" w:color="auto"/>
            </w:tcBorders>
            <w:vAlign w:val="center"/>
          </w:tcPr>
          <w:p w14:paraId="0DEBF240" w14:textId="7BFB0879"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средняя температура, </w:t>
            </w:r>
            <w:r w:rsidRPr="00AF0DA2">
              <w:rPr>
                <w:rFonts w:ascii="Calibri" w:eastAsia="Times New Roman" w:hAnsi="Calibri" w:cs="Calibri"/>
                <w:color w:val="000000" w:themeColor="text1"/>
                <w:sz w:val="16"/>
                <w:szCs w:val="16"/>
                <w:lang w:eastAsia="ru-RU"/>
              </w:rPr>
              <w:t>°</w:t>
            </w:r>
            <w:r w:rsidRPr="00AF0DA2">
              <w:rPr>
                <w:rFonts w:ascii="Times New Roman" w:eastAsia="Times New Roman" w:hAnsi="Times New Roman" w:cs="Times New Roman"/>
                <w:color w:val="000000" w:themeColor="text1"/>
                <w:sz w:val="16"/>
                <w:szCs w:val="16"/>
                <w:lang w:eastAsia="ru-RU"/>
              </w:rPr>
              <w:t>C</w:t>
            </w:r>
          </w:p>
        </w:tc>
        <w:tc>
          <w:tcPr>
            <w:tcW w:w="438" w:type="pct"/>
            <w:tcBorders>
              <w:top w:val="nil"/>
              <w:left w:val="nil"/>
              <w:bottom w:val="single" w:sz="4" w:space="0" w:color="auto"/>
              <w:right w:val="single" w:sz="4" w:space="0" w:color="auto"/>
            </w:tcBorders>
            <w:vAlign w:val="center"/>
          </w:tcPr>
          <w:p w14:paraId="440D35D1" w14:textId="688115D9"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продолжительность, сут.</w:t>
            </w:r>
          </w:p>
        </w:tc>
        <w:tc>
          <w:tcPr>
            <w:tcW w:w="316" w:type="pct"/>
            <w:tcBorders>
              <w:top w:val="nil"/>
              <w:left w:val="nil"/>
              <w:bottom w:val="single" w:sz="4" w:space="0" w:color="auto"/>
              <w:right w:val="single" w:sz="4" w:space="0" w:color="auto"/>
            </w:tcBorders>
            <w:vAlign w:val="center"/>
          </w:tcPr>
          <w:p w14:paraId="6CB53FBE" w14:textId="561815BC"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средняя температура, </w:t>
            </w:r>
            <w:r w:rsidRPr="00AF0DA2">
              <w:rPr>
                <w:rFonts w:ascii="Calibri" w:eastAsia="Times New Roman" w:hAnsi="Calibri" w:cs="Calibri"/>
                <w:color w:val="000000" w:themeColor="text1"/>
                <w:sz w:val="16"/>
                <w:szCs w:val="16"/>
                <w:lang w:eastAsia="ru-RU"/>
              </w:rPr>
              <w:t>°</w:t>
            </w:r>
            <w:r w:rsidRPr="00AF0DA2">
              <w:rPr>
                <w:rFonts w:ascii="Times New Roman" w:eastAsia="Times New Roman" w:hAnsi="Times New Roman" w:cs="Times New Roman"/>
                <w:color w:val="000000" w:themeColor="text1"/>
                <w:sz w:val="16"/>
                <w:szCs w:val="16"/>
                <w:lang w:eastAsia="ru-RU"/>
              </w:rPr>
              <w:t>C</w:t>
            </w:r>
          </w:p>
        </w:tc>
        <w:tc>
          <w:tcPr>
            <w:tcW w:w="438" w:type="pct"/>
            <w:tcBorders>
              <w:top w:val="nil"/>
              <w:left w:val="nil"/>
              <w:bottom w:val="single" w:sz="4" w:space="0" w:color="auto"/>
              <w:right w:val="single" w:sz="4" w:space="0" w:color="auto"/>
            </w:tcBorders>
            <w:vAlign w:val="center"/>
          </w:tcPr>
          <w:p w14:paraId="5FBDAFDC" w14:textId="7506B140" w:rsidR="009F7733" w:rsidRPr="00AF0DA2" w:rsidRDefault="009F7733" w:rsidP="005B320B">
            <w:pPr>
              <w:keepNext/>
              <w:spacing w:after="0" w:line="240" w:lineRule="auto"/>
              <w:ind w:left="-57" w:right="-57"/>
              <w:jc w:val="center"/>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продолжительность, сут.</w:t>
            </w:r>
          </w:p>
        </w:tc>
      </w:tr>
      <w:tr w:rsidR="00AF0DA2" w:rsidRPr="00AF0DA2" w14:paraId="45F6A05A" w14:textId="0B1077DF"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1B0FF0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январь</w:t>
            </w:r>
          </w:p>
        </w:tc>
        <w:tc>
          <w:tcPr>
            <w:tcW w:w="316" w:type="pct"/>
            <w:tcBorders>
              <w:top w:val="nil"/>
              <w:left w:val="nil"/>
              <w:bottom w:val="single" w:sz="4" w:space="0" w:color="auto"/>
              <w:right w:val="single" w:sz="4" w:space="0" w:color="auto"/>
            </w:tcBorders>
            <w:shd w:val="clear" w:color="auto" w:fill="auto"/>
            <w:vAlign w:val="center"/>
            <w:hideMark/>
          </w:tcPr>
          <w:p w14:paraId="0E356C7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-9,17</w:t>
            </w:r>
          </w:p>
        </w:tc>
        <w:tc>
          <w:tcPr>
            <w:tcW w:w="437" w:type="pct"/>
            <w:tcBorders>
              <w:top w:val="nil"/>
              <w:left w:val="nil"/>
              <w:bottom w:val="single" w:sz="4" w:space="0" w:color="auto"/>
              <w:right w:val="single" w:sz="4" w:space="0" w:color="auto"/>
            </w:tcBorders>
            <w:shd w:val="clear" w:color="auto" w:fill="auto"/>
            <w:vAlign w:val="center"/>
            <w:hideMark/>
          </w:tcPr>
          <w:p w14:paraId="328FDE4A"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544F7F6B"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-4,04</w:t>
            </w:r>
          </w:p>
        </w:tc>
        <w:tc>
          <w:tcPr>
            <w:tcW w:w="438" w:type="pct"/>
            <w:tcBorders>
              <w:top w:val="nil"/>
              <w:left w:val="nil"/>
              <w:bottom w:val="single" w:sz="4" w:space="0" w:color="auto"/>
              <w:right w:val="single" w:sz="4" w:space="0" w:color="auto"/>
            </w:tcBorders>
            <w:shd w:val="clear" w:color="auto" w:fill="auto"/>
            <w:vAlign w:val="center"/>
            <w:hideMark/>
          </w:tcPr>
          <w:p w14:paraId="08D8111A"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6414D521"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-9,74</w:t>
            </w:r>
          </w:p>
        </w:tc>
        <w:tc>
          <w:tcPr>
            <w:tcW w:w="438" w:type="pct"/>
            <w:tcBorders>
              <w:top w:val="nil"/>
              <w:left w:val="nil"/>
              <w:bottom w:val="single" w:sz="4" w:space="0" w:color="auto"/>
              <w:right w:val="single" w:sz="4" w:space="0" w:color="auto"/>
            </w:tcBorders>
            <w:shd w:val="clear" w:color="auto" w:fill="auto"/>
            <w:vAlign w:val="center"/>
            <w:hideMark/>
          </w:tcPr>
          <w:p w14:paraId="0E414628"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792D26F9"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-7,63</w:t>
            </w:r>
          </w:p>
        </w:tc>
        <w:tc>
          <w:tcPr>
            <w:tcW w:w="438" w:type="pct"/>
            <w:tcBorders>
              <w:top w:val="nil"/>
              <w:left w:val="nil"/>
              <w:bottom w:val="single" w:sz="4" w:space="0" w:color="auto"/>
              <w:right w:val="single" w:sz="4" w:space="0" w:color="auto"/>
            </w:tcBorders>
            <w:shd w:val="clear" w:color="auto" w:fill="auto"/>
            <w:vAlign w:val="center"/>
            <w:hideMark/>
          </w:tcPr>
          <w:p w14:paraId="543D125F"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vAlign w:val="center"/>
          </w:tcPr>
          <w:p w14:paraId="7073265E" w14:textId="4CA5923B"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-4,46</w:t>
            </w:r>
          </w:p>
        </w:tc>
        <w:tc>
          <w:tcPr>
            <w:tcW w:w="438" w:type="pct"/>
            <w:tcBorders>
              <w:top w:val="nil"/>
              <w:left w:val="nil"/>
              <w:bottom w:val="single" w:sz="4" w:space="0" w:color="auto"/>
              <w:right w:val="single" w:sz="4" w:space="0" w:color="auto"/>
            </w:tcBorders>
            <w:vAlign w:val="center"/>
          </w:tcPr>
          <w:p w14:paraId="3FD5A6DF" w14:textId="06E7AF4A"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vAlign w:val="center"/>
          </w:tcPr>
          <w:p w14:paraId="4908502F" w14:textId="013C52CC"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-6,91</w:t>
            </w:r>
          </w:p>
        </w:tc>
        <w:tc>
          <w:tcPr>
            <w:tcW w:w="438" w:type="pct"/>
            <w:tcBorders>
              <w:top w:val="nil"/>
              <w:left w:val="nil"/>
              <w:bottom w:val="single" w:sz="4" w:space="0" w:color="auto"/>
              <w:right w:val="single" w:sz="4" w:space="0" w:color="auto"/>
            </w:tcBorders>
            <w:vAlign w:val="center"/>
          </w:tcPr>
          <w:p w14:paraId="11D35D89" w14:textId="02411655"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31</w:t>
            </w:r>
          </w:p>
        </w:tc>
      </w:tr>
      <w:tr w:rsidR="00AF0DA2" w:rsidRPr="00AF0DA2" w14:paraId="34707DC0" w14:textId="74B81B18"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21726E5F"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февраль</w:t>
            </w:r>
          </w:p>
        </w:tc>
        <w:tc>
          <w:tcPr>
            <w:tcW w:w="316" w:type="pct"/>
            <w:tcBorders>
              <w:top w:val="nil"/>
              <w:left w:val="nil"/>
              <w:bottom w:val="single" w:sz="4" w:space="0" w:color="auto"/>
              <w:right w:val="single" w:sz="4" w:space="0" w:color="auto"/>
            </w:tcBorders>
            <w:shd w:val="clear" w:color="auto" w:fill="auto"/>
            <w:vAlign w:val="center"/>
            <w:hideMark/>
          </w:tcPr>
          <w:p w14:paraId="3E00E58A"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-2,18</w:t>
            </w:r>
          </w:p>
        </w:tc>
        <w:tc>
          <w:tcPr>
            <w:tcW w:w="437" w:type="pct"/>
            <w:tcBorders>
              <w:top w:val="nil"/>
              <w:left w:val="nil"/>
              <w:bottom w:val="single" w:sz="4" w:space="0" w:color="auto"/>
              <w:right w:val="single" w:sz="4" w:space="0" w:color="auto"/>
            </w:tcBorders>
            <w:shd w:val="clear" w:color="auto" w:fill="auto"/>
            <w:vAlign w:val="center"/>
            <w:hideMark/>
          </w:tcPr>
          <w:p w14:paraId="4372AD5C"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w:t>
            </w:r>
          </w:p>
        </w:tc>
        <w:tc>
          <w:tcPr>
            <w:tcW w:w="316" w:type="pct"/>
            <w:tcBorders>
              <w:top w:val="nil"/>
              <w:left w:val="nil"/>
              <w:bottom w:val="single" w:sz="4" w:space="0" w:color="auto"/>
              <w:right w:val="single" w:sz="4" w:space="0" w:color="auto"/>
            </w:tcBorders>
            <w:shd w:val="clear" w:color="auto" w:fill="auto"/>
            <w:vAlign w:val="center"/>
            <w:hideMark/>
          </w:tcPr>
          <w:p w14:paraId="21716E2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438" w:type="pct"/>
            <w:tcBorders>
              <w:top w:val="nil"/>
              <w:left w:val="nil"/>
              <w:bottom w:val="single" w:sz="4" w:space="0" w:color="auto"/>
              <w:right w:val="single" w:sz="4" w:space="0" w:color="auto"/>
            </w:tcBorders>
            <w:shd w:val="clear" w:color="auto" w:fill="auto"/>
            <w:vAlign w:val="center"/>
            <w:hideMark/>
          </w:tcPr>
          <w:p w14:paraId="179C8054"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w:t>
            </w:r>
          </w:p>
        </w:tc>
        <w:tc>
          <w:tcPr>
            <w:tcW w:w="316" w:type="pct"/>
            <w:tcBorders>
              <w:top w:val="nil"/>
              <w:left w:val="nil"/>
              <w:bottom w:val="single" w:sz="4" w:space="0" w:color="auto"/>
              <w:right w:val="single" w:sz="4" w:space="0" w:color="auto"/>
            </w:tcBorders>
            <w:shd w:val="clear" w:color="auto" w:fill="auto"/>
            <w:vAlign w:val="center"/>
            <w:hideMark/>
          </w:tcPr>
          <w:p w14:paraId="69F3D108"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-0,49</w:t>
            </w:r>
          </w:p>
        </w:tc>
        <w:tc>
          <w:tcPr>
            <w:tcW w:w="438" w:type="pct"/>
            <w:tcBorders>
              <w:top w:val="nil"/>
              <w:left w:val="nil"/>
              <w:bottom w:val="single" w:sz="4" w:space="0" w:color="auto"/>
              <w:right w:val="single" w:sz="4" w:space="0" w:color="auto"/>
            </w:tcBorders>
            <w:shd w:val="clear" w:color="auto" w:fill="auto"/>
            <w:vAlign w:val="center"/>
            <w:hideMark/>
          </w:tcPr>
          <w:p w14:paraId="49A71ACA"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w:t>
            </w:r>
          </w:p>
        </w:tc>
        <w:tc>
          <w:tcPr>
            <w:tcW w:w="316" w:type="pct"/>
            <w:tcBorders>
              <w:top w:val="nil"/>
              <w:left w:val="nil"/>
              <w:bottom w:val="single" w:sz="4" w:space="0" w:color="auto"/>
              <w:right w:val="single" w:sz="4" w:space="0" w:color="auto"/>
            </w:tcBorders>
            <w:shd w:val="clear" w:color="auto" w:fill="auto"/>
            <w:vAlign w:val="center"/>
            <w:hideMark/>
          </w:tcPr>
          <w:p w14:paraId="2ABB8D07"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-4,65</w:t>
            </w:r>
          </w:p>
        </w:tc>
        <w:tc>
          <w:tcPr>
            <w:tcW w:w="438" w:type="pct"/>
            <w:tcBorders>
              <w:top w:val="nil"/>
              <w:left w:val="nil"/>
              <w:bottom w:val="single" w:sz="4" w:space="0" w:color="auto"/>
              <w:right w:val="single" w:sz="4" w:space="0" w:color="auto"/>
            </w:tcBorders>
            <w:shd w:val="clear" w:color="auto" w:fill="auto"/>
            <w:vAlign w:val="center"/>
            <w:hideMark/>
          </w:tcPr>
          <w:p w14:paraId="781E109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w:t>
            </w:r>
          </w:p>
        </w:tc>
        <w:tc>
          <w:tcPr>
            <w:tcW w:w="316" w:type="pct"/>
            <w:tcBorders>
              <w:top w:val="nil"/>
              <w:left w:val="nil"/>
              <w:bottom w:val="single" w:sz="4" w:space="0" w:color="auto"/>
              <w:right w:val="single" w:sz="4" w:space="0" w:color="auto"/>
            </w:tcBorders>
            <w:vAlign w:val="center"/>
          </w:tcPr>
          <w:p w14:paraId="1E929A8E" w14:textId="1602738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-8,78</w:t>
            </w:r>
          </w:p>
        </w:tc>
        <w:tc>
          <w:tcPr>
            <w:tcW w:w="438" w:type="pct"/>
            <w:tcBorders>
              <w:top w:val="nil"/>
              <w:left w:val="nil"/>
              <w:bottom w:val="single" w:sz="4" w:space="0" w:color="auto"/>
              <w:right w:val="single" w:sz="4" w:space="0" w:color="auto"/>
            </w:tcBorders>
            <w:vAlign w:val="center"/>
          </w:tcPr>
          <w:p w14:paraId="0AF782AD" w14:textId="7716CD4E"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29</w:t>
            </w:r>
          </w:p>
        </w:tc>
        <w:tc>
          <w:tcPr>
            <w:tcW w:w="316" w:type="pct"/>
            <w:tcBorders>
              <w:top w:val="nil"/>
              <w:left w:val="nil"/>
              <w:bottom w:val="single" w:sz="4" w:space="0" w:color="auto"/>
              <w:right w:val="single" w:sz="4" w:space="0" w:color="auto"/>
            </w:tcBorders>
            <w:vAlign w:val="center"/>
          </w:tcPr>
          <w:p w14:paraId="0F2EFCB3" w14:textId="40CF10ED"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-1,46</w:t>
            </w:r>
          </w:p>
        </w:tc>
        <w:tc>
          <w:tcPr>
            <w:tcW w:w="438" w:type="pct"/>
            <w:tcBorders>
              <w:top w:val="nil"/>
              <w:left w:val="nil"/>
              <w:bottom w:val="single" w:sz="4" w:space="0" w:color="auto"/>
              <w:right w:val="single" w:sz="4" w:space="0" w:color="auto"/>
            </w:tcBorders>
            <w:vAlign w:val="center"/>
          </w:tcPr>
          <w:p w14:paraId="55F46F1D" w14:textId="62C91F66"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28</w:t>
            </w:r>
          </w:p>
        </w:tc>
      </w:tr>
      <w:tr w:rsidR="00AF0DA2" w:rsidRPr="00AF0DA2" w14:paraId="527F014D" w14:textId="1D578E11"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A950E6F"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март</w:t>
            </w:r>
          </w:p>
        </w:tc>
        <w:tc>
          <w:tcPr>
            <w:tcW w:w="316" w:type="pct"/>
            <w:tcBorders>
              <w:top w:val="nil"/>
              <w:left w:val="nil"/>
              <w:bottom w:val="single" w:sz="4" w:space="0" w:color="auto"/>
              <w:right w:val="single" w:sz="4" w:space="0" w:color="auto"/>
            </w:tcBorders>
            <w:shd w:val="clear" w:color="auto" w:fill="auto"/>
            <w:vAlign w:val="center"/>
            <w:hideMark/>
          </w:tcPr>
          <w:p w14:paraId="23579071"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2,83</w:t>
            </w:r>
          </w:p>
        </w:tc>
        <w:tc>
          <w:tcPr>
            <w:tcW w:w="437" w:type="pct"/>
            <w:tcBorders>
              <w:top w:val="nil"/>
              <w:left w:val="nil"/>
              <w:bottom w:val="single" w:sz="4" w:space="0" w:color="auto"/>
              <w:right w:val="single" w:sz="4" w:space="0" w:color="auto"/>
            </w:tcBorders>
            <w:shd w:val="clear" w:color="auto" w:fill="auto"/>
            <w:vAlign w:val="center"/>
            <w:hideMark/>
          </w:tcPr>
          <w:p w14:paraId="714D09E7"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3381CE5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2,12</w:t>
            </w:r>
          </w:p>
        </w:tc>
        <w:tc>
          <w:tcPr>
            <w:tcW w:w="438" w:type="pct"/>
            <w:tcBorders>
              <w:top w:val="nil"/>
              <w:left w:val="nil"/>
              <w:bottom w:val="single" w:sz="4" w:space="0" w:color="auto"/>
              <w:right w:val="single" w:sz="4" w:space="0" w:color="auto"/>
            </w:tcBorders>
            <w:shd w:val="clear" w:color="auto" w:fill="auto"/>
            <w:vAlign w:val="center"/>
            <w:hideMark/>
          </w:tcPr>
          <w:p w14:paraId="15D6B1E9"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6873EF3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0,32</w:t>
            </w:r>
          </w:p>
        </w:tc>
        <w:tc>
          <w:tcPr>
            <w:tcW w:w="438" w:type="pct"/>
            <w:tcBorders>
              <w:top w:val="nil"/>
              <w:left w:val="nil"/>
              <w:bottom w:val="single" w:sz="4" w:space="0" w:color="auto"/>
              <w:right w:val="single" w:sz="4" w:space="0" w:color="auto"/>
            </w:tcBorders>
            <w:shd w:val="clear" w:color="auto" w:fill="auto"/>
            <w:vAlign w:val="center"/>
            <w:hideMark/>
          </w:tcPr>
          <w:p w14:paraId="42ADEED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25AFCB34"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2,73</w:t>
            </w:r>
          </w:p>
        </w:tc>
        <w:tc>
          <w:tcPr>
            <w:tcW w:w="438" w:type="pct"/>
            <w:tcBorders>
              <w:top w:val="nil"/>
              <w:left w:val="nil"/>
              <w:bottom w:val="single" w:sz="4" w:space="0" w:color="auto"/>
              <w:right w:val="single" w:sz="4" w:space="0" w:color="auto"/>
            </w:tcBorders>
            <w:shd w:val="clear" w:color="auto" w:fill="auto"/>
            <w:vAlign w:val="center"/>
            <w:hideMark/>
          </w:tcPr>
          <w:p w14:paraId="6413465B"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vAlign w:val="center"/>
          </w:tcPr>
          <w:p w14:paraId="24E66B71" w14:textId="58C67AF3"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-5,0</w:t>
            </w:r>
          </w:p>
        </w:tc>
        <w:tc>
          <w:tcPr>
            <w:tcW w:w="438" w:type="pct"/>
            <w:tcBorders>
              <w:top w:val="nil"/>
              <w:left w:val="nil"/>
              <w:bottom w:val="single" w:sz="4" w:space="0" w:color="auto"/>
              <w:right w:val="single" w:sz="4" w:space="0" w:color="auto"/>
            </w:tcBorders>
            <w:vAlign w:val="center"/>
          </w:tcPr>
          <w:p w14:paraId="09AC2543" w14:textId="51678F86"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vAlign w:val="center"/>
          </w:tcPr>
          <w:p w14:paraId="7777C336" w14:textId="0CF9D9F4"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0,74</w:t>
            </w:r>
          </w:p>
        </w:tc>
        <w:tc>
          <w:tcPr>
            <w:tcW w:w="438" w:type="pct"/>
            <w:tcBorders>
              <w:top w:val="nil"/>
              <w:left w:val="nil"/>
              <w:bottom w:val="single" w:sz="4" w:space="0" w:color="auto"/>
              <w:right w:val="single" w:sz="4" w:space="0" w:color="auto"/>
            </w:tcBorders>
            <w:vAlign w:val="center"/>
          </w:tcPr>
          <w:p w14:paraId="42F1F68C" w14:textId="682B2A0C"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31</w:t>
            </w:r>
          </w:p>
        </w:tc>
      </w:tr>
      <w:tr w:rsidR="00AF0DA2" w:rsidRPr="00AF0DA2" w14:paraId="457953E6" w14:textId="578C2091"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6D61C48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апрель</w:t>
            </w:r>
          </w:p>
        </w:tc>
        <w:tc>
          <w:tcPr>
            <w:tcW w:w="316" w:type="pct"/>
            <w:tcBorders>
              <w:top w:val="nil"/>
              <w:left w:val="nil"/>
              <w:bottom w:val="single" w:sz="4" w:space="0" w:color="auto"/>
              <w:right w:val="single" w:sz="4" w:space="0" w:color="auto"/>
            </w:tcBorders>
            <w:shd w:val="clear" w:color="auto" w:fill="auto"/>
            <w:vAlign w:val="center"/>
            <w:hideMark/>
          </w:tcPr>
          <w:p w14:paraId="5ABE76C4"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6,16</w:t>
            </w:r>
          </w:p>
        </w:tc>
        <w:tc>
          <w:tcPr>
            <w:tcW w:w="437" w:type="pct"/>
            <w:tcBorders>
              <w:top w:val="nil"/>
              <w:left w:val="nil"/>
              <w:bottom w:val="single" w:sz="4" w:space="0" w:color="auto"/>
              <w:right w:val="single" w:sz="4" w:space="0" w:color="auto"/>
            </w:tcBorders>
            <w:shd w:val="clear" w:color="auto" w:fill="auto"/>
            <w:vAlign w:val="center"/>
            <w:hideMark/>
          </w:tcPr>
          <w:p w14:paraId="57DF2EB8"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w:t>
            </w:r>
          </w:p>
        </w:tc>
        <w:tc>
          <w:tcPr>
            <w:tcW w:w="316" w:type="pct"/>
            <w:tcBorders>
              <w:top w:val="nil"/>
              <w:left w:val="nil"/>
              <w:bottom w:val="single" w:sz="4" w:space="0" w:color="auto"/>
              <w:right w:val="single" w:sz="4" w:space="0" w:color="auto"/>
            </w:tcBorders>
            <w:shd w:val="clear" w:color="auto" w:fill="auto"/>
            <w:vAlign w:val="center"/>
            <w:hideMark/>
          </w:tcPr>
          <w:p w14:paraId="281029C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6,05</w:t>
            </w:r>
          </w:p>
        </w:tc>
        <w:tc>
          <w:tcPr>
            <w:tcW w:w="438" w:type="pct"/>
            <w:tcBorders>
              <w:top w:val="nil"/>
              <w:left w:val="nil"/>
              <w:bottom w:val="single" w:sz="4" w:space="0" w:color="auto"/>
              <w:right w:val="single" w:sz="4" w:space="0" w:color="auto"/>
            </w:tcBorders>
            <w:shd w:val="clear" w:color="auto" w:fill="auto"/>
            <w:vAlign w:val="center"/>
            <w:hideMark/>
          </w:tcPr>
          <w:p w14:paraId="0F2078F7"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316" w:type="pct"/>
            <w:tcBorders>
              <w:top w:val="nil"/>
              <w:left w:val="nil"/>
              <w:bottom w:val="single" w:sz="4" w:space="0" w:color="auto"/>
              <w:right w:val="single" w:sz="4" w:space="0" w:color="auto"/>
            </w:tcBorders>
            <w:shd w:val="clear" w:color="auto" w:fill="auto"/>
            <w:vAlign w:val="center"/>
            <w:hideMark/>
          </w:tcPr>
          <w:p w14:paraId="6BCD46E3"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8,05</w:t>
            </w:r>
          </w:p>
        </w:tc>
        <w:tc>
          <w:tcPr>
            <w:tcW w:w="438" w:type="pct"/>
            <w:tcBorders>
              <w:top w:val="nil"/>
              <w:left w:val="nil"/>
              <w:bottom w:val="single" w:sz="4" w:space="0" w:color="auto"/>
              <w:right w:val="single" w:sz="4" w:space="0" w:color="auto"/>
            </w:tcBorders>
            <w:shd w:val="clear" w:color="auto" w:fill="auto"/>
            <w:vAlign w:val="center"/>
            <w:hideMark/>
          </w:tcPr>
          <w:p w14:paraId="3D256448"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w:t>
            </w:r>
          </w:p>
        </w:tc>
        <w:tc>
          <w:tcPr>
            <w:tcW w:w="316" w:type="pct"/>
            <w:tcBorders>
              <w:top w:val="nil"/>
              <w:left w:val="nil"/>
              <w:bottom w:val="single" w:sz="4" w:space="0" w:color="auto"/>
              <w:right w:val="single" w:sz="4" w:space="0" w:color="auto"/>
            </w:tcBorders>
            <w:shd w:val="clear" w:color="auto" w:fill="auto"/>
            <w:vAlign w:val="center"/>
            <w:hideMark/>
          </w:tcPr>
          <w:p w14:paraId="5E84F4B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5,67</w:t>
            </w:r>
          </w:p>
        </w:tc>
        <w:tc>
          <w:tcPr>
            <w:tcW w:w="438" w:type="pct"/>
            <w:tcBorders>
              <w:top w:val="nil"/>
              <w:left w:val="nil"/>
              <w:bottom w:val="single" w:sz="4" w:space="0" w:color="auto"/>
              <w:right w:val="single" w:sz="4" w:space="0" w:color="auto"/>
            </w:tcBorders>
            <w:shd w:val="clear" w:color="auto" w:fill="auto"/>
            <w:vAlign w:val="center"/>
            <w:hideMark/>
          </w:tcPr>
          <w:p w14:paraId="2DAC4900"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316" w:type="pct"/>
            <w:tcBorders>
              <w:top w:val="nil"/>
              <w:left w:val="nil"/>
              <w:bottom w:val="single" w:sz="4" w:space="0" w:color="auto"/>
              <w:right w:val="single" w:sz="4" w:space="0" w:color="auto"/>
            </w:tcBorders>
            <w:vAlign w:val="center"/>
          </w:tcPr>
          <w:p w14:paraId="4A7474B1" w14:textId="5AF9085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7,01</w:t>
            </w:r>
          </w:p>
        </w:tc>
        <w:tc>
          <w:tcPr>
            <w:tcW w:w="438" w:type="pct"/>
            <w:tcBorders>
              <w:top w:val="nil"/>
              <w:left w:val="nil"/>
              <w:bottom w:val="single" w:sz="4" w:space="0" w:color="auto"/>
              <w:right w:val="single" w:sz="4" w:space="0" w:color="auto"/>
            </w:tcBorders>
            <w:vAlign w:val="center"/>
          </w:tcPr>
          <w:p w14:paraId="1B6FEB30" w14:textId="1EC1E6B9"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26,5</w:t>
            </w:r>
          </w:p>
        </w:tc>
        <w:tc>
          <w:tcPr>
            <w:tcW w:w="316" w:type="pct"/>
            <w:tcBorders>
              <w:top w:val="nil"/>
              <w:left w:val="nil"/>
              <w:bottom w:val="single" w:sz="4" w:space="0" w:color="auto"/>
              <w:right w:val="single" w:sz="4" w:space="0" w:color="auto"/>
            </w:tcBorders>
            <w:vAlign w:val="center"/>
          </w:tcPr>
          <w:p w14:paraId="47CEA501" w14:textId="0FBCF704"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7,19</w:t>
            </w:r>
          </w:p>
        </w:tc>
        <w:tc>
          <w:tcPr>
            <w:tcW w:w="438" w:type="pct"/>
            <w:tcBorders>
              <w:top w:val="nil"/>
              <w:left w:val="nil"/>
              <w:bottom w:val="single" w:sz="4" w:space="0" w:color="auto"/>
              <w:right w:val="single" w:sz="4" w:space="0" w:color="auto"/>
            </w:tcBorders>
            <w:vAlign w:val="center"/>
          </w:tcPr>
          <w:p w14:paraId="35CA2DFF" w14:textId="5F5D0395"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24,5</w:t>
            </w:r>
          </w:p>
        </w:tc>
      </w:tr>
      <w:tr w:rsidR="00AF0DA2" w:rsidRPr="00AF0DA2" w14:paraId="125D56E8" w14:textId="285368E1"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A9482A8"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май</w:t>
            </w:r>
          </w:p>
        </w:tc>
        <w:tc>
          <w:tcPr>
            <w:tcW w:w="316" w:type="pct"/>
            <w:tcBorders>
              <w:top w:val="nil"/>
              <w:left w:val="nil"/>
              <w:bottom w:val="single" w:sz="4" w:space="0" w:color="auto"/>
              <w:right w:val="single" w:sz="4" w:space="0" w:color="auto"/>
            </w:tcBorders>
            <w:shd w:val="clear" w:color="auto" w:fill="auto"/>
            <w:vAlign w:val="center"/>
            <w:hideMark/>
          </w:tcPr>
          <w:p w14:paraId="0E655AA6"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6153503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5438695A"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132E7DB6"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799964B0"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0CB8AF46"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2428C34F"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13,97</w:t>
            </w:r>
          </w:p>
        </w:tc>
        <w:tc>
          <w:tcPr>
            <w:tcW w:w="438" w:type="pct"/>
            <w:tcBorders>
              <w:top w:val="nil"/>
              <w:left w:val="nil"/>
              <w:bottom w:val="single" w:sz="4" w:space="0" w:color="auto"/>
              <w:right w:val="single" w:sz="4" w:space="0" w:color="auto"/>
            </w:tcBorders>
            <w:shd w:val="clear" w:color="auto" w:fill="auto"/>
            <w:vAlign w:val="center"/>
            <w:hideMark/>
          </w:tcPr>
          <w:p w14:paraId="4AD96DF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316" w:type="pct"/>
            <w:tcBorders>
              <w:top w:val="nil"/>
              <w:left w:val="nil"/>
              <w:bottom w:val="single" w:sz="4" w:space="0" w:color="auto"/>
              <w:right w:val="single" w:sz="4" w:space="0" w:color="auto"/>
            </w:tcBorders>
            <w:vAlign w:val="center"/>
          </w:tcPr>
          <w:p w14:paraId="4B62AE5F" w14:textId="0E5F4EA3"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vAlign w:val="center"/>
          </w:tcPr>
          <w:p w14:paraId="690FD21B" w14:textId="79587F14"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vAlign w:val="center"/>
          </w:tcPr>
          <w:p w14:paraId="69E3BDCB"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vAlign w:val="center"/>
          </w:tcPr>
          <w:p w14:paraId="22EB4007"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67C5EF67" w14:textId="3604208A"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21DBCD83"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июнь</w:t>
            </w:r>
          </w:p>
        </w:tc>
        <w:tc>
          <w:tcPr>
            <w:tcW w:w="316" w:type="pct"/>
            <w:tcBorders>
              <w:top w:val="nil"/>
              <w:left w:val="nil"/>
              <w:bottom w:val="single" w:sz="4" w:space="0" w:color="auto"/>
              <w:right w:val="single" w:sz="4" w:space="0" w:color="auto"/>
            </w:tcBorders>
            <w:shd w:val="clear" w:color="auto" w:fill="auto"/>
            <w:vAlign w:val="center"/>
            <w:hideMark/>
          </w:tcPr>
          <w:p w14:paraId="0867DC28"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13759B8A"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21DCA8AB"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293F700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01BA8AF4"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6C715927"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537614F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740E6858"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vAlign w:val="center"/>
          </w:tcPr>
          <w:p w14:paraId="5625EA5E" w14:textId="5310277D"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vAlign w:val="center"/>
          </w:tcPr>
          <w:p w14:paraId="4C693D37" w14:textId="2DC7BEC1"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vAlign w:val="center"/>
          </w:tcPr>
          <w:p w14:paraId="30AB141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vAlign w:val="center"/>
          </w:tcPr>
          <w:p w14:paraId="5761195C" w14:textId="62EDAB82"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r>
      <w:tr w:rsidR="00AF0DA2" w:rsidRPr="00AF0DA2" w14:paraId="710E2E01" w14:textId="4316C659"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2F7E30F0"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июль</w:t>
            </w:r>
          </w:p>
        </w:tc>
        <w:tc>
          <w:tcPr>
            <w:tcW w:w="316" w:type="pct"/>
            <w:tcBorders>
              <w:top w:val="nil"/>
              <w:left w:val="nil"/>
              <w:bottom w:val="single" w:sz="4" w:space="0" w:color="auto"/>
              <w:right w:val="single" w:sz="4" w:space="0" w:color="auto"/>
            </w:tcBorders>
            <w:shd w:val="clear" w:color="auto" w:fill="auto"/>
            <w:vAlign w:val="center"/>
            <w:hideMark/>
          </w:tcPr>
          <w:p w14:paraId="17283DF5"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7DDDA084"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3A63D0DA"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2250206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76F8B848"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3EC2955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49E74BAC"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494EDA01"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vAlign w:val="center"/>
          </w:tcPr>
          <w:p w14:paraId="2AEB095C" w14:textId="52D9794F"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vAlign w:val="center"/>
          </w:tcPr>
          <w:p w14:paraId="4A08A602" w14:textId="7C0FB8CB"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vAlign w:val="center"/>
          </w:tcPr>
          <w:p w14:paraId="2A7B3AA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vAlign w:val="center"/>
          </w:tcPr>
          <w:p w14:paraId="5BC41BB2" w14:textId="02312F92"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r>
      <w:tr w:rsidR="00AF0DA2" w:rsidRPr="00AF0DA2" w14:paraId="46F16201" w14:textId="0D6773ED"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4807CDC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август</w:t>
            </w:r>
          </w:p>
        </w:tc>
        <w:tc>
          <w:tcPr>
            <w:tcW w:w="316" w:type="pct"/>
            <w:tcBorders>
              <w:top w:val="nil"/>
              <w:left w:val="nil"/>
              <w:bottom w:val="single" w:sz="4" w:space="0" w:color="auto"/>
              <w:right w:val="single" w:sz="4" w:space="0" w:color="auto"/>
            </w:tcBorders>
            <w:shd w:val="clear" w:color="auto" w:fill="auto"/>
            <w:vAlign w:val="center"/>
            <w:hideMark/>
          </w:tcPr>
          <w:p w14:paraId="6E6F31F9"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3ADD0B01"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4CFBEE6B"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77F65C87"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4148A93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1B8FAA46"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7184015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703546F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vAlign w:val="center"/>
          </w:tcPr>
          <w:p w14:paraId="5508BC53" w14:textId="33FAB634"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vAlign w:val="center"/>
          </w:tcPr>
          <w:p w14:paraId="409DA812" w14:textId="342CAB48"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vAlign w:val="center"/>
          </w:tcPr>
          <w:p w14:paraId="12D17AA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c>
          <w:tcPr>
            <w:tcW w:w="438" w:type="pct"/>
            <w:tcBorders>
              <w:top w:val="nil"/>
              <w:left w:val="nil"/>
              <w:bottom w:val="single" w:sz="4" w:space="0" w:color="auto"/>
              <w:right w:val="single" w:sz="4" w:space="0" w:color="auto"/>
            </w:tcBorders>
            <w:vAlign w:val="center"/>
          </w:tcPr>
          <w:p w14:paraId="54D71307" w14:textId="30B3B11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 </w:t>
            </w:r>
          </w:p>
        </w:tc>
      </w:tr>
      <w:tr w:rsidR="00AF0DA2" w:rsidRPr="00AF0DA2" w14:paraId="72D1A704" w14:textId="5A01DBC4"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35499136"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сентябрь</w:t>
            </w:r>
          </w:p>
        </w:tc>
        <w:tc>
          <w:tcPr>
            <w:tcW w:w="316" w:type="pct"/>
            <w:tcBorders>
              <w:top w:val="nil"/>
              <w:left w:val="nil"/>
              <w:bottom w:val="single" w:sz="4" w:space="0" w:color="auto"/>
              <w:right w:val="single" w:sz="4" w:space="0" w:color="auto"/>
            </w:tcBorders>
            <w:shd w:val="clear" w:color="auto" w:fill="auto"/>
            <w:vAlign w:val="center"/>
            <w:hideMark/>
          </w:tcPr>
          <w:p w14:paraId="62549E14"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7" w:type="pct"/>
            <w:tcBorders>
              <w:top w:val="nil"/>
              <w:left w:val="nil"/>
              <w:bottom w:val="single" w:sz="4" w:space="0" w:color="auto"/>
              <w:right w:val="single" w:sz="4" w:space="0" w:color="auto"/>
            </w:tcBorders>
            <w:shd w:val="clear" w:color="auto" w:fill="auto"/>
            <w:vAlign w:val="center"/>
            <w:hideMark/>
          </w:tcPr>
          <w:p w14:paraId="634160D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5E2C4648"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38" w:type="pct"/>
            <w:tcBorders>
              <w:top w:val="nil"/>
              <w:left w:val="nil"/>
              <w:bottom w:val="single" w:sz="4" w:space="0" w:color="auto"/>
              <w:right w:val="single" w:sz="4" w:space="0" w:color="auto"/>
            </w:tcBorders>
            <w:shd w:val="clear" w:color="auto" w:fill="auto"/>
            <w:vAlign w:val="center"/>
            <w:hideMark/>
          </w:tcPr>
          <w:p w14:paraId="63912ADF"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16" w:type="pct"/>
            <w:tcBorders>
              <w:top w:val="nil"/>
              <w:left w:val="nil"/>
              <w:bottom w:val="single" w:sz="4" w:space="0" w:color="auto"/>
              <w:right w:val="single" w:sz="4" w:space="0" w:color="auto"/>
            </w:tcBorders>
            <w:shd w:val="clear" w:color="auto" w:fill="auto"/>
            <w:vAlign w:val="center"/>
            <w:hideMark/>
          </w:tcPr>
          <w:p w14:paraId="53268A5F"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8,62</w:t>
            </w:r>
          </w:p>
        </w:tc>
        <w:tc>
          <w:tcPr>
            <w:tcW w:w="438" w:type="pct"/>
            <w:tcBorders>
              <w:top w:val="nil"/>
              <w:left w:val="nil"/>
              <w:bottom w:val="single" w:sz="4" w:space="0" w:color="auto"/>
              <w:right w:val="single" w:sz="4" w:space="0" w:color="auto"/>
            </w:tcBorders>
            <w:shd w:val="clear" w:color="auto" w:fill="auto"/>
            <w:vAlign w:val="center"/>
            <w:hideMark/>
          </w:tcPr>
          <w:p w14:paraId="089744CB"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316" w:type="pct"/>
            <w:tcBorders>
              <w:top w:val="nil"/>
              <w:left w:val="nil"/>
              <w:bottom w:val="single" w:sz="4" w:space="0" w:color="auto"/>
              <w:right w:val="single" w:sz="4" w:space="0" w:color="auto"/>
            </w:tcBorders>
            <w:shd w:val="clear" w:color="auto" w:fill="auto"/>
            <w:vAlign w:val="center"/>
            <w:hideMark/>
          </w:tcPr>
          <w:p w14:paraId="2E36D0E7"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7,21</w:t>
            </w:r>
          </w:p>
        </w:tc>
        <w:tc>
          <w:tcPr>
            <w:tcW w:w="438" w:type="pct"/>
            <w:tcBorders>
              <w:top w:val="nil"/>
              <w:left w:val="nil"/>
              <w:bottom w:val="single" w:sz="4" w:space="0" w:color="auto"/>
              <w:right w:val="single" w:sz="4" w:space="0" w:color="auto"/>
            </w:tcBorders>
            <w:shd w:val="clear" w:color="auto" w:fill="auto"/>
            <w:vAlign w:val="center"/>
            <w:hideMark/>
          </w:tcPr>
          <w:p w14:paraId="07F8E764"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316" w:type="pct"/>
            <w:tcBorders>
              <w:top w:val="nil"/>
              <w:left w:val="nil"/>
              <w:bottom w:val="single" w:sz="4" w:space="0" w:color="auto"/>
              <w:right w:val="single" w:sz="4" w:space="0" w:color="auto"/>
            </w:tcBorders>
            <w:vAlign w:val="center"/>
          </w:tcPr>
          <w:p w14:paraId="2FEE36CA" w14:textId="789D813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7,45</w:t>
            </w:r>
          </w:p>
        </w:tc>
        <w:tc>
          <w:tcPr>
            <w:tcW w:w="438" w:type="pct"/>
            <w:tcBorders>
              <w:top w:val="nil"/>
              <w:left w:val="nil"/>
              <w:bottom w:val="single" w:sz="4" w:space="0" w:color="auto"/>
              <w:right w:val="single" w:sz="4" w:space="0" w:color="auto"/>
            </w:tcBorders>
            <w:vAlign w:val="center"/>
          </w:tcPr>
          <w:p w14:paraId="3800D769" w14:textId="4D730E38"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w:t>
            </w:r>
          </w:p>
        </w:tc>
        <w:tc>
          <w:tcPr>
            <w:tcW w:w="316" w:type="pct"/>
            <w:tcBorders>
              <w:top w:val="nil"/>
              <w:left w:val="nil"/>
              <w:bottom w:val="single" w:sz="4" w:space="0" w:color="auto"/>
              <w:right w:val="single" w:sz="4" w:space="0" w:color="auto"/>
            </w:tcBorders>
            <w:vAlign w:val="center"/>
          </w:tcPr>
          <w:p w14:paraId="2A54AA55" w14:textId="51F56245"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6,97</w:t>
            </w:r>
          </w:p>
        </w:tc>
        <w:tc>
          <w:tcPr>
            <w:tcW w:w="438" w:type="pct"/>
            <w:tcBorders>
              <w:top w:val="nil"/>
              <w:left w:val="nil"/>
              <w:bottom w:val="single" w:sz="4" w:space="0" w:color="auto"/>
              <w:right w:val="single" w:sz="4" w:space="0" w:color="auto"/>
            </w:tcBorders>
            <w:vAlign w:val="center"/>
          </w:tcPr>
          <w:p w14:paraId="1458E172" w14:textId="4DC7C86F"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7,5</w:t>
            </w:r>
          </w:p>
        </w:tc>
      </w:tr>
      <w:tr w:rsidR="00AF0DA2" w:rsidRPr="00AF0DA2" w14:paraId="6B133213" w14:textId="30CD93D4"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70012D6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октябрь</w:t>
            </w:r>
          </w:p>
        </w:tc>
        <w:tc>
          <w:tcPr>
            <w:tcW w:w="316" w:type="pct"/>
            <w:tcBorders>
              <w:top w:val="nil"/>
              <w:left w:val="nil"/>
              <w:bottom w:val="single" w:sz="4" w:space="0" w:color="auto"/>
              <w:right w:val="single" w:sz="4" w:space="0" w:color="auto"/>
            </w:tcBorders>
            <w:shd w:val="clear" w:color="auto" w:fill="auto"/>
            <w:vAlign w:val="center"/>
            <w:hideMark/>
          </w:tcPr>
          <w:p w14:paraId="78389AD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3,75</w:t>
            </w:r>
          </w:p>
        </w:tc>
        <w:tc>
          <w:tcPr>
            <w:tcW w:w="437" w:type="pct"/>
            <w:tcBorders>
              <w:top w:val="nil"/>
              <w:left w:val="nil"/>
              <w:bottom w:val="single" w:sz="4" w:space="0" w:color="auto"/>
              <w:right w:val="single" w:sz="4" w:space="0" w:color="auto"/>
            </w:tcBorders>
            <w:shd w:val="clear" w:color="auto" w:fill="auto"/>
            <w:vAlign w:val="center"/>
            <w:hideMark/>
          </w:tcPr>
          <w:p w14:paraId="2E9A229F"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6A2EFDDC"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3,06</w:t>
            </w:r>
          </w:p>
        </w:tc>
        <w:tc>
          <w:tcPr>
            <w:tcW w:w="438" w:type="pct"/>
            <w:tcBorders>
              <w:top w:val="nil"/>
              <w:left w:val="nil"/>
              <w:bottom w:val="single" w:sz="4" w:space="0" w:color="auto"/>
              <w:right w:val="single" w:sz="4" w:space="0" w:color="auto"/>
            </w:tcBorders>
            <w:shd w:val="clear" w:color="auto" w:fill="auto"/>
            <w:vAlign w:val="center"/>
            <w:hideMark/>
          </w:tcPr>
          <w:p w14:paraId="27CDC16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w:t>
            </w:r>
          </w:p>
        </w:tc>
        <w:tc>
          <w:tcPr>
            <w:tcW w:w="316" w:type="pct"/>
            <w:tcBorders>
              <w:top w:val="nil"/>
              <w:left w:val="nil"/>
              <w:bottom w:val="single" w:sz="4" w:space="0" w:color="auto"/>
              <w:right w:val="single" w:sz="4" w:space="0" w:color="auto"/>
            </w:tcBorders>
            <w:shd w:val="clear" w:color="auto" w:fill="auto"/>
            <w:vAlign w:val="center"/>
            <w:hideMark/>
          </w:tcPr>
          <w:p w14:paraId="1B827101"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4,33</w:t>
            </w:r>
          </w:p>
        </w:tc>
        <w:tc>
          <w:tcPr>
            <w:tcW w:w="438" w:type="pct"/>
            <w:tcBorders>
              <w:top w:val="nil"/>
              <w:left w:val="nil"/>
              <w:bottom w:val="single" w:sz="4" w:space="0" w:color="auto"/>
              <w:right w:val="single" w:sz="4" w:space="0" w:color="auto"/>
            </w:tcBorders>
            <w:shd w:val="clear" w:color="auto" w:fill="auto"/>
            <w:vAlign w:val="center"/>
            <w:hideMark/>
          </w:tcPr>
          <w:p w14:paraId="7635F73F"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0F5B1B75"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4,92</w:t>
            </w:r>
          </w:p>
        </w:tc>
        <w:tc>
          <w:tcPr>
            <w:tcW w:w="438" w:type="pct"/>
            <w:tcBorders>
              <w:top w:val="nil"/>
              <w:left w:val="nil"/>
              <w:bottom w:val="single" w:sz="4" w:space="0" w:color="auto"/>
              <w:right w:val="single" w:sz="4" w:space="0" w:color="auto"/>
            </w:tcBorders>
            <w:shd w:val="clear" w:color="auto" w:fill="auto"/>
            <w:vAlign w:val="center"/>
            <w:hideMark/>
          </w:tcPr>
          <w:p w14:paraId="35391CD0"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vAlign w:val="center"/>
          </w:tcPr>
          <w:p w14:paraId="299F0C9F" w14:textId="04611C3A"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7,21</w:t>
            </w:r>
          </w:p>
        </w:tc>
        <w:tc>
          <w:tcPr>
            <w:tcW w:w="438" w:type="pct"/>
            <w:tcBorders>
              <w:top w:val="nil"/>
              <w:left w:val="nil"/>
              <w:bottom w:val="single" w:sz="4" w:space="0" w:color="auto"/>
              <w:right w:val="single" w:sz="4" w:space="0" w:color="auto"/>
            </w:tcBorders>
            <w:vAlign w:val="center"/>
          </w:tcPr>
          <w:p w14:paraId="31B21542" w14:textId="1C847EA4"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vAlign w:val="center"/>
          </w:tcPr>
          <w:p w14:paraId="4EE7F3BD" w14:textId="21FB1B71"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8,85</w:t>
            </w:r>
          </w:p>
        </w:tc>
        <w:tc>
          <w:tcPr>
            <w:tcW w:w="438" w:type="pct"/>
            <w:tcBorders>
              <w:top w:val="nil"/>
              <w:left w:val="nil"/>
              <w:bottom w:val="single" w:sz="4" w:space="0" w:color="auto"/>
              <w:right w:val="single" w:sz="4" w:space="0" w:color="auto"/>
            </w:tcBorders>
            <w:vAlign w:val="center"/>
          </w:tcPr>
          <w:p w14:paraId="59ACF572" w14:textId="39588AEE"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31</w:t>
            </w:r>
          </w:p>
        </w:tc>
      </w:tr>
      <w:tr w:rsidR="00AF0DA2" w:rsidRPr="00AF0DA2" w14:paraId="6EBA59EF" w14:textId="5B50F08D"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5A74ECE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ноябрь</w:t>
            </w:r>
          </w:p>
        </w:tc>
        <w:tc>
          <w:tcPr>
            <w:tcW w:w="316" w:type="pct"/>
            <w:tcBorders>
              <w:top w:val="nil"/>
              <w:left w:val="nil"/>
              <w:bottom w:val="single" w:sz="4" w:space="0" w:color="auto"/>
              <w:right w:val="single" w:sz="4" w:space="0" w:color="auto"/>
            </w:tcBorders>
            <w:shd w:val="clear" w:color="auto" w:fill="auto"/>
            <w:vAlign w:val="center"/>
            <w:hideMark/>
          </w:tcPr>
          <w:p w14:paraId="52B21AD6"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w:t>
            </w:r>
          </w:p>
        </w:tc>
        <w:tc>
          <w:tcPr>
            <w:tcW w:w="437" w:type="pct"/>
            <w:tcBorders>
              <w:top w:val="nil"/>
              <w:left w:val="nil"/>
              <w:bottom w:val="single" w:sz="4" w:space="0" w:color="auto"/>
              <w:right w:val="single" w:sz="4" w:space="0" w:color="auto"/>
            </w:tcBorders>
            <w:shd w:val="clear" w:color="auto" w:fill="auto"/>
            <w:vAlign w:val="center"/>
            <w:hideMark/>
          </w:tcPr>
          <w:p w14:paraId="15BC5C4F"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316" w:type="pct"/>
            <w:tcBorders>
              <w:top w:val="nil"/>
              <w:left w:val="nil"/>
              <w:bottom w:val="single" w:sz="4" w:space="0" w:color="auto"/>
              <w:right w:val="single" w:sz="4" w:space="0" w:color="auto"/>
            </w:tcBorders>
            <w:shd w:val="clear" w:color="auto" w:fill="auto"/>
            <w:vAlign w:val="center"/>
            <w:hideMark/>
          </w:tcPr>
          <w:p w14:paraId="762E10FF"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0,67</w:t>
            </w:r>
          </w:p>
        </w:tc>
        <w:tc>
          <w:tcPr>
            <w:tcW w:w="438" w:type="pct"/>
            <w:tcBorders>
              <w:top w:val="nil"/>
              <w:left w:val="nil"/>
              <w:bottom w:val="single" w:sz="4" w:space="0" w:color="auto"/>
              <w:right w:val="single" w:sz="4" w:space="0" w:color="auto"/>
            </w:tcBorders>
            <w:shd w:val="clear" w:color="auto" w:fill="auto"/>
            <w:vAlign w:val="center"/>
            <w:hideMark/>
          </w:tcPr>
          <w:p w14:paraId="604EFFB8"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316" w:type="pct"/>
            <w:tcBorders>
              <w:top w:val="nil"/>
              <w:left w:val="nil"/>
              <w:bottom w:val="single" w:sz="4" w:space="0" w:color="auto"/>
              <w:right w:val="single" w:sz="4" w:space="0" w:color="auto"/>
            </w:tcBorders>
            <w:shd w:val="clear" w:color="auto" w:fill="auto"/>
            <w:vAlign w:val="center"/>
            <w:hideMark/>
          </w:tcPr>
          <w:p w14:paraId="51B52410"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-2,68</w:t>
            </w:r>
          </w:p>
        </w:tc>
        <w:tc>
          <w:tcPr>
            <w:tcW w:w="438" w:type="pct"/>
            <w:tcBorders>
              <w:top w:val="nil"/>
              <w:left w:val="nil"/>
              <w:bottom w:val="single" w:sz="4" w:space="0" w:color="auto"/>
              <w:right w:val="single" w:sz="4" w:space="0" w:color="auto"/>
            </w:tcBorders>
            <w:shd w:val="clear" w:color="auto" w:fill="auto"/>
            <w:vAlign w:val="center"/>
            <w:hideMark/>
          </w:tcPr>
          <w:p w14:paraId="2D355B1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316" w:type="pct"/>
            <w:tcBorders>
              <w:top w:val="nil"/>
              <w:left w:val="nil"/>
              <w:bottom w:val="single" w:sz="4" w:space="0" w:color="auto"/>
              <w:right w:val="single" w:sz="4" w:space="0" w:color="auto"/>
            </w:tcBorders>
            <w:shd w:val="clear" w:color="auto" w:fill="auto"/>
            <w:vAlign w:val="center"/>
            <w:hideMark/>
          </w:tcPr>
          <w:p w14:paraId="72F39289"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w:t>
            </w:r>
          </w:p>
        </w:tc>
        <w:tc>
          <w:tcPr>
            <w:tcW w:w="438" w:type="pct"/>
            <w:tcBorders>
              <w:top w:val="nil"/>
              <w:left w:val="nil"/>
              <w:bottom w:val="single" w:sz="4" w:space="0" w:color="auto"/>
              <w:right w:val="single" w:sz="4" w:space="0" w:color="auto"/>
            </w:tcBorders>
            <w:shd w:val="clear" w:color="auto" w:fill="auto"/>
            <w:vAlign w:val="center"/>
            <w:hideMark/>
          </w:tcPr>
          <w:p w14:paraId="0549792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w:t>
            </w:r>
          </w:p>
        </w:tc>
        <w:tc>
          <w:tcPr>
            <w:tcW w:w="316" w:type="pct"/>
            <w:tcBorders>
              <w:top w:val="nil"/>
              <w:left w:val="nil"/>
              <w:bottom w:val="single" w:sz="4" w:space="0" w:color="auto"/>
              <w:right w:val="single" w:sz="4" w:space="0" w:color="auto"/>
            </w:tcBorders>
            <w:vAlign w:val="center"/>
          </w:tcPr>
          <w:p w14:paraId="76E6EA5B" w14:textId="14D68DE0"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-1,12</w:t>
            </w:r>
          </w:p>
        </w:tc>
        <w:tc>
          <w:tcPr>
            <w:tcW w:w="438" w:type="pct"/>
            <w:tcBorders>
              <w:top w:val="nil"/>
              <w:left w:val="nil"/>
              <w:bottom w:val="single" w:sz="4" w:space="0" w:color="auto"/>
              <w:right w:val="single" w:sz="4" w:space="0" w:color="auto"/>
            </w:tcBorders>
            <w:vAlign w:val="center"/>
          </w:tcPr>
          <w:p w14:paraId="77D6B760" w14:textId="060D93CF"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30</w:t>
            </w:r>
          </w:p>
        </w:tc>
        <w:tc>
          <w:tcPr>
            <w:tcW w:w="316" w:type="pct"/>
            <w:tcBorders>
              <w:top w:val="nil"/>
              <w:left w:val="nil"/>
              <w:bottom w:val="single" w:sz="4" w:space="0" w:color="auto"/>
              <w:right w:val="single" w:sz="4" w:space="0" w:color="auto"/>
            </w:tcBorders>
            <w:vAlign w:val="center"/>
          </w:tcPr>
          <w:p w14:paraId="144FF09E" w14:textId="51EC1FF9"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1,55</w:t>
            </w:r>
          </w:p>
        </w:tc>
        <w:tc>
          <w:tcPr>
            <w:tcW w:w="438" w:type="pct"/>
            <w:tcBorders>
              <w:top w:val="nil"/>
              <w:left w:val="nil"/>
              <w:bottom w:val="single" w:sz="4" w:space="0" w:color="auto"/>
              <w:right w:val="single" w:sz="4" w:space="0" w:color="auto"/>
            </w:tcBorders>
            <w:vAlign w:val="center"/>
          </w:tcPr>
          <w:p w14:paraId="4B293EC4" w14:textId="6A938100"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30</w:t>
            </w:r>
          </w:p>
        </w:tc>
      </w:tr>
      <w:tr w:rsidR="00AF0DA2" w:rsidRPr="00AF0DA2" w14:paraId="44E4435C" w14:textId="0859D47A"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7E191491"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декабрь</w:t>
            </w:r>
          </w:p>
        </w:tc>
        <w:tc>
          <w:tcPr>
            <w:tcW w:w="316" w:type="pct"/>
            <w:tcBorders>
              <w:top w:val="nil"/>
              <w:left w:val="nil"/>
              <w:bottom w:val="single" w:sz="4" w:space="0" w:color="auto"/>
              <w:right w:val="single" w:sz="4" w:space="0" w:color="auto"/>
            </w:tcBorders>
            <w:shd w:val="clear" w:color="auto" w:fill="auto"/>
            <w:vAlign w:val="center"/>
            <w:hideMark/>
          </w:tcPr>
          <w:p w14:paraId="2336EA80"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-4,50</w:t>
            </w:r>
          </w:p>
        </w:tc>
        <w:tc>
          <w:tcPr>
            <w:tcW w:w="437" w:type="pct"/>
            <w:tcBorders>
              <w:top w:val="nil"/>
              <w:left w:val="nil"/>
              <w:bottom w:val="single" w:sz="4" w:space="0" w:color="auto"/>
              <w:right w:val="single" w:sz="4" w:space="0" w:color="auto"/>
            </w:tcBorders>
            <w:shd w:val="clear" w:color="auto" w:fill="auto"/>
            <w:vAlign w:val="center"/>
            <w:hideMark/>
          </w:tcPr>
          <w:p w14:paraId="0CCEF2AA"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7A402624"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0,15</w:t>
            </w:r>
          </w:p>
        </w:tc>
        <w:tc>
          <w:tcPr>
            <w:tcW w:w="438" w:type="pct"/>
            <w:tcBorders>
              <w:top w:val="nil"/>
              <w:left w:val="nil"/>
              <w:bottom w:val="single" w:sz="4" w:space="0" w:color="auto"/>
              <w:right w:val="single" w:sz="4" w:space="0" w:color="auto"/>
            </w:tcBorders>
            <w:shd w:val="clear" w:color="auto" w:fill="auto"/>
            <w:vAlign w:val="center"/>
            <w:hideMark/>
          </w:tcPr>
          <w:p w14:paraId="0A0430B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5DCE674C"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-4,74</w:t>
            </w:r>
          </w:p>
        </w:tc>
        <w:tc>
          <w:tcPr>
            <w:tcW w:w="438" w:type="pct"/>
            <w:tcBorders>
              <w:top w:val="nil"/>
              <w:left w:val="nil"/>
              <w:bottom w:val="single" w:sz="4" w:space="0" w:color="auto"/>
              <w:right w:val="single" w:sz="4" w:space="0" w:color="auto"/>
            </w:tcBorders>
            <w:shd w:val="clear" w:color="auto" w:fill="auto"/>
            <w:vAlign w:val="center"/>
            <w:hideMark/>
          </w:tcPr>
          <w:p w14:paraId="525DC7FE"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shd w:val="clear" w:color="auto" w:fill="auto"/>
            <w:vAlign w:val="center"/>
            <w:hideMark/>
          </w:tcPr>
          <w:p w14:paraId="72CE3F00"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-0,16</w:t>
            </w:r>
          </w:p>
        </w:tc>
        <w:tc>
          <w:tcPr>
            <w:tcW w:w="438" w:type="pct"/>
            <w:tcBorders>
              <w:top w:val="nil"/>
              <w:left w:val="nil"/>
              <w:bottom w:val="single" w:sz="4" w:space="0" w:color="auto"/>
              <w:right w:val="single" w:sz="4" w:space="0" w:color="auto"/>
            </w:tcBorders>
            <w:shd w:val="clear" w:color="auto" w:fill="auto"/>
            <w:vAlign w:val="center"/>
            <w:hideMark/>
          </w:tcPr>
          <w:p w14:paraId="6D53DA22"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vAlign w:val="center"/>
          </w:tcPr>
          <w:p w14:paraId="52B85C16" w14:textId="37C8CC45"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-5,72</w:t>
            </w:r>
          </w:p>
        </w:tc>
        <w:tc>
          <w:tcPr>
            <w:tcW w:w="438" w:type="pct"/>
            <w:tcBorders>
              <w:top w:val="nil"/>
              <w:left w:val="nil"/>
              <w:bottom w:val="single" w:sz="4" w:space="0" w:color="auto"/>
              <w:right w:val="single" w:sz="4" w:space="0" w:color="auto"/>
            </w:tcBorders>
            <w:vAlign w:val="center"/>
          </w:tcPr>
          <w:p w14:paraId="2A7C75FB" w14:textId="2D5142CB"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31</w:t>
            </w:r>
          </w:p>
        </w:tc>
        <w:tc>
          <w:tcPr>
            <w:tcW w:w="316" w:type="pct"/>
            <w:tcBorders>
              <w:top w:val="nil"/>
              <w:left w:val="nil"/>
              <w:bottom w:val="single" w:sz="4" w:space="0" w:color="auto"/>
              <w:right w:val="single" w:sz="4" w:space="0" w:color="auto"/>
            </w:tcBorders>
            <w:vAlign w:val="center"/>
          </w:tcPr>
          <w:p w14:paraId="639E9E4C" w14:textId="217C236A"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0,72</w:t>
            </w:r>
          </w:p>
        </w:tc>
        <w:tc>
          <w:tcPr>
            <w:tcW w:w="438" w:type="pct"/>
            <w:tcBorders>
              <w:top w:val="nil"/>
              <w:left w:val="nil"/>
              <w:bottom w:val="single" w:sz="4" w:space="0" w:color="auto"/>
              <w:right w:val="single" w:sz="4" w:space="0" w:color="auto"/>
            </w:tcBorders>
            <w:vAlign w:val="center"/>
          </w:tcPr>
          <w:p w14:paraId="7938F5AD" w14:textId="32675FCB"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31</w:t>
            </w:r>
          </w:p>
        </w:tc>
      </w:tr>
      <w:tr w:rsidR="00AF0DA2" w:rsidRPr="00AF0DA2" w14:paraId="07F514F8" w14:textId="1935F83E" w:rsidTr="005B320B">
        <w:trPr>
          <w:trHeight w:val="20"/>
        </w:trPr>
        <w:tc>
          <w:tcPr>
            <w:tcW w:w="478" w:type="pct"/>
            <w:tcBorders>
              <w:top w:val="nil"/>
              <w:left w:val="single" w:sz="4" w:space="0" w:color="auto"/>
              <w:bottom w:val="single" w:sz="4" w:space="0" w:color="auto"/>
              <w:right w:val="single" w:sz="4" w:space="0" w:color="auto"/>
            </w:tcBorders>
            <w:shd w:val="clear" w:color="auto" w:fill="auto"/>
            <w:vAlign w:val="center"/>
            <w:hideMark/>
          </w:tcPr>
          <w:p w14:paraId="03F907C1"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средневзвешенная отопительного периода</w:t>
            </w:r>
          </w:p>
        </w:tc>
        <w:tc>
          <w:tcPr>
            <w:tcW w:w="316" w:type="pct"/>
            <w:tcBorders>
              <w:top w:val="nil"/>
              <w:left w:val="nil"/>
              <w:bottom w:val="single" w:sz="4" w:space="0" w:color="auto"/>
              <w:right w:val="single" w:sz="4" w:space="0" w:color="auto"/>
            </w:tcBorders>
            <w:shd w:val="clear" w:color="auto" w:fill="auto"/>
            <w:vAlign w:val="center"/>
            <w:hideMark/>
          </w:tcPr>
          <w:p w14:paraId="03AB16BD"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-0,85</w:t>
            </w:r>
          </w:p>
        </w:tc>
        <w:tc>
          <w:tcPr>
            <w:tcW w:w="437" w:type="pct"/>
            <w:tcBorders>
              <w:top w:val="nil"/>
              <w:left w:val="nil"/>
              <w:bottom w:val="single" w:sz="4" w:space="0" w:color="auto"/>
              <w:right w:val="single" w:sz="4" w:space="0" w:color="auto"/>
            </w:tcBorders>
            <w:shd w:val="clear" w:color="auto" w:fill="auto"/>
            <w:vAlign w:val="center"/>
            <w:hideMark/>
          </w:tcPr>
          <w:p w14:paraId="5593F6CC"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w:t>
            </w:r>
          </w:p>
        </w:tc>
        <w:tc>
          <w:tcPr>
            <w:tcW w:w="316" w:type="pct"/>
            <w:tcBorders>
              <w:top w:val="nil"/>
              <w:left w:val="nil"/>
              <w:bottom w:val="single" w:sz="4" w:space="0" w:color="auto"/>
              <w:right w:val="single" w:sz="4" w:space="0" w:color="auto"/>
            </w:tcBorders>
            <w:shd w:val="clear" w:color="auto" w:fill="auto"/>
            <w:vAlign w:val="center"/>
            <w:hideMark/>
          </w:tcPr>
          <w:p w14:paraId="286FDB69"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0,79</w:t>
            </w:r>
          </w:p>
        </w:tc>
        <w:tc>
          <w:tcPr>
            <w:tcW w:w="438" w:type="pct"/>
            <w:tcBorders>
              <w:top w:val="nil"/>
              <w:left w:val="nil"/>
              <w:bottom w:val="single" w:sz="4" w:space="0" w:color="auto"/>
              <w:right w:val="single" w:sz="4" w:space="0" w:color="auto"/>
            </w:tcBorders>
            <w:shd w:val="clear" w:color="auto" w:fill="auto"/>
            <w:vAlign w:val="center"/>
            <w:hideMark/>
          </w:tcPr>
          <w:p w14:paraId="664102D0"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207</w:t>
            </w:r>
          </w:p>
        </w:tc>
        <w:tc>
          <w:tcPr>
            <w:tcW w:w="316" w:type="pct"/>
            <w:tcBorders>
              <w:top w:val="nil"/>
              <w:left w:val="nil"/>
              <w:bottom w:val="single" w:sz="4" w:space="0" w:color="auto"/>
              <w:right w:val="single" w:sz="4" w:space="0" w:color="auto"/>
            </w:tcBorders>
            <w:shd w:val="clear" w:color="auto" w:fill="auto"/>
            <w:vAlign w:val="center"/>
            <w:hideMark/>
          </w:tcPr>
          <w:p w14:paraId="6715E430"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-0,44</w:t>
            </w:r>
          </w:p>
        </w:tc>
        <w:tc>
          <w:tcPr>
            <w:tcW w:w="438" w:type="pct"/>
            <w:tcBorders>
              <w:top w:val="nil"/>
              <w:left w:val="nil"/>
              <w:bottom w:val="single" w:sz="4" w:space="0" w:color="auto"/>
              <w:right w:val="single" w:sz="4" w:space="0" w:color="auto"/>
            </w:tcBorders>
            <w:shd w:val="clear" w:color="auto" w:fill="auto"/>
            <w:vAlign w:val="center"/>
            <w:hideMark/>
          </w:tcPr>
          <w:p w14:paraId="4DE00497"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316" w:type="pct"/>
            <w:tcBorders>
              <w:top w:val="nil"/>
              <w:left w:val="nil"/>
              <w:bottom w:val="single" w:sz="4" w:space="0" w:color="auto"/>
              <w:right w:val="single" w:sz="4" w:space="0" w:color="auto"/>
            </w:tcBorders>
            <w:shd w:val="clear" w:color="auto" w:fill="auto"/>
            <w:vAlign w:val="center"/>
            <w:hideMark/>
          </w:tcPr>
          <w:p w14:paraId="261CF810" w14:textId="6CB88BA5"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-0,56</w:t>
            </w:r>
          </w:p>
        </w:tc>
        <w:tc>
          <w:tcPr>
            <w:tcW w:w="438" w:type="pct"/>
            <w:tcBorders>
              <w:top w:val="nil"/>
              <w:left w:val="nil"/>
              <w:bottom w:val="single" w:sz="4" w:space="0" w:color="auto"/>
              <w:right w:val="single" w:sz="4" w:space="0" w:color="auto"/>
            </w:tcBorders>
            <w:shd w:val="clear" w:color="auto" w:fill="auto"/>
            <w:vAlign w:val="center"/>
            <w:hideMark/>
          </w:tcPr>
          <w:p w14:paraId="4065442C" w14:textId="77777777"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220</w:t>
            </w:r>
          </w:p>
        </w:tc>
        <w:tc>
          <w:tcPr>
            <w:tcW w:w="316" w:type="pct"/>
            <w:tcBorders>
              <w:top w:val="nil"/>
              <w:left w:val="nil"/>
              <w:bottom w:val="single" w:sz="4" w:space="0" w:color="auto"/>
              <w:right w:val="single" w:sz="4" w:space="0" w:color="auto"/>
            </w:tcBorders>
            <w:vAlign w:val="center"/>
          </w:tcPr>
          <w:p w14:paraId="0BD4E048" w14:textId="42D2B0C2"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w:t>
            </w:r>
            <w:r w:rsidRPr="00AF0DA2">
              <w:rPr>
                <w:rFonts w:ascii="Times New Roman" w:eastAsia="Times New Roman" w:hAnsi="Times New Roman"/>
                <w:color w:val="000000" w:themeColor="text1"/>
                <w:sz w:val="20"/>
                <w:szCs w:val="20"/>
                <w:lang w:eastAsia="ru-RU"/>
              </w:rPr>
              <w:lastRenderedPageBreak/>
              <w:t>4</w:t>
            </w:r>
          </w:p>
        </w:tc>
        <w:tc>
          <w:tcPr>
            <w:tcW w:w="438" w:type="pct"/>
            <w:tcBorders>
              <w:top w:val="nil"/>
              <w:left w:val="nil"/>
              <w:bottom w:val="single" w:sz="4" w:space="0" w:color="auto"/>
              <w:right w:val="single" w:sz="4" w:space="0" w:color="auto"/>
            </w:tcBorders>
            <w:vAlign w:val="center"/>
          </w:tcPr>
          <w:p w14:paraId="7F2F3481" w14:textId="02BAB3A1" w:rsidR="005B320B" w:rsidRPr="00AF0DA2" w:rsidRDefault="005B320B" w:rsidP="005B320B">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214</w:t>
            </w:r>
          </w:p>
        </w:tc>
        <w:tc>
          <w:tcPr>
            <w:tcW w:w="316" w:type="pct"/>
            <w:tcBorders>
              <w:top w:val="nil"/>
              <w:left w:val="nil"/>
              <w:bottom w:val="single" w:sz="4" w:space="0" w:color="auto"/>
              <w:right w:val="single" w:sz="4" w:space="0" w:color="auto"/>
            </w:tcBorders>
            <w:vAlign w:val="center"/>
          </w:tcPr>
          <w:p w14:paraId="4215CE56" w14:textId="13D6B60E"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w:t>
            </w:r>
          </w:p>
        </w:tc>
        <w:tc>
          <w:tcPr>
            <w:tcW w:w="438" w:type="pct"/>
            <w:tcBorders>
              <w:top w:val="nil"/>
              <w:left w:val="nil"/>
              <w:bottom w:val="single" w:sz="4" w:space="0" w:color="auto"/>
              <w:right w:val="single" w:sz="4" w:space="0" w:color="auto"/>
            </w:tcBorders>
            <w:vAlign w:val="center"/>
          </w:tcPr>
          <w:p w14:paraId="468128E2" w14:textId="2F12E3D2" w:rsidR="005B320B" w:rsidRPr="00AF0DA2" w:rsidRDefault="005B320B" w:rsidP="005B320B">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214</w:t>
            </w:r>
          </w:p>
        </w:tc>
      </w:tr>
    </w:tbl>
    <w:p w14:paraId="7DC5F524" w14:textId="6ABFA825" w:rsidR="00EA7498" w:rsidRPr="00AF0DA2" w:rsidRDefault="009712D5" w:rsidP="009712D5">
      <w:pPr>
        <w:pStyle w:val="af5"/>
        <w:keepNext/>
        <w:jc w:val="both"/>
        <w:rPr>
          <w:rFonts w:ascii="Times New Roman" w:hAnsi="Times New Roman" w:cs="Times New Roman"/>
          <w:color w:val="000000" w:themeColor="text1"/>
          <w:sz w:val="24"/>
          <w:szCs w:val="24"/>
        </w:rPr>
      </w:pPr>
      <w:bookmarkStart w:id="259" w:name="_Toc53568121"/>
      <w:bookmarkEnd w:id="25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39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EA7498" w:rsidRPr="00AF0DA2">
        <w:rPr>
          <w:rFonts w:ascii="Times New Roman" w:hAnsi="Times New Roman" w:cs="Times New Roman"/>
          <w:color w:val="000000" w:themeColor="text1"/>
          <w:sz w:val="24"/>
          <w:szCs w:val="24"/>
        </w:rPr>
        <w:t>Результаты расчета приведенного (среднего) потребления тепловой энергии за отопительный период по потребителям МП «Теплоснабжение»</w:t>
      </w:r>
      <w:bookmarkEnd w:id="259"/>
    </w:p>
    <w:tbl>
      <w:tblPr>
        <w:tblW w:w="5000" w:type="pct"/>
        <w:tblLook w:val="04A0" w:firstRow="1" w:lastRow="0" w:firstColumn="1" w:lastColumn="0" w:noHBand="0" w:noVBand="1"/>
      </w:tblPr>
      <w:tblGrid>
        <w:gridCol w:w="3965"/>
        <w:gridCol w:w="801"/>
        <w:gridCol w:w="801"/>
        <w:gridCol w:w="801"/>
        <w:gridCol w:w="801"/>
        <w:gridCol w:w="801"/>
        <w:gridCol w:w="710"/>
        <w:gridCol w:w="665"/>
      </w:tblGrid>
      <w:tr w:rsidR="00AF0DA2" w:rsidRPr="00AF0DA2" w14:paraId="4682A57E" w14:textId="44BD20E5" w:rsidTr="00D82419">
        <w:trPr>
          <w:trHeight w:val="20"/>
          <w:tblHeader/>
        </w:trPr>
        <w:tc>
          <w:tcPr>
            <w:tcW w:w="21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925B7" w14:textId="77777777" w:rsidR="00A9431D" w:rsidRPr="00AF0DA2" w:rsidRDefault="00A9431D" w:rsidP="00A9431D">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bookmarkStart w:id="260" w:name="_Hlk53583372"/>
            <w:r w:rsidRPr="00AF0DA2">
              <w:rPr>
                <w:rFonts w:ascii="Times New Roman" w:eastAsia="Times New Roman" w:hAnsi="Times New Roman" w:cs="Times New Roman"/>
                <w:b/>
                <w:bCs/>
                <w:color w:val="000000" w:themeColor="text1"/>
                <w:sz w:val="20"/>
                <w:szCs w:val="20"/>
                <w:lang w:eastAsia="ru-RU"/>
              </w:rPr>
              <w:t>Показатель</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3C088AD0" w14:textId="77777777" w:rsidR="00A9431D" w:rsidRPr="00AF0DA2" w:rsidRDefault="00A9431D" w:rsidP="00A9431D">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2014</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2EC22348" w14:textId="77777777" w:rsidR="00A9431D" w:rsidRPr="00AF0DA2" w:rsidRDefault="00A9431D" w:rsidP="00A9431D">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68D05333" w14:textId="77777777" w:rsidR="00A9431D" w:rsidRPr="00AF0DA2" w:rsidRDefault="00A9431D" w:rsidP="00A9431D">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1B14C7C3" w14:textId="77777777" w:rsidR="00A9431D" w:rsidRPr="00AF0DA2" w:rsidRDefault="00A9431D" w:rsidP="00A9431D">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429" w:type="pct"/>
            <w:tcBorders>
              <w:top w:val="single" w:sz="4" w:space="0" w:color="auto"/>
              <w:left w:val="nil"/>
              <w:bottom w:val="single" w:sz="4" w:space="0" w:color="auto"/>
              <w:right w:val="single" w:sz="4" w:space="0" w:color="auto"/>
            </w:tcBorders>
            <w:shd w:val="clear" w:color="auto" w:fill="auto"/>
            <w:noWrap/>
            <w:vAlign w:val="center"/>
            <w:hideMark/>
          </w:tcPr>
          <w:p w14:paraId="07403D77" w14:textId="77777777" w:rsidR="00A9431D" w:rsidRPr="00AF0DA2" w:rsidRDefault="00A9431D" w:rsidP="00A9431D">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380" w:type="pct"/>
            <w:tcBorders>
              <w:top w:val="single" w:sz="4" w:space="0" w:color="auto"/>
              <w:left w:val="nil"/>
              <w:bottom w:val="single" w:sz="4" w:space="0" w:color="auto"/>
              <w:right w:val="single" w:sz="4" w:space="0" w:color="auto"/>
            </w:tcBorders>
          </w:tcPr>
          <w:p w14:paraId="05272B74" w14:textId="02109444" w:rsidR="00A9431D" w:rsidRPr="00AF0DA2" w:rsidRDefault="00A9431D" w:rsidP="00A9431D">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c>
          <w:tcPr>
            <w:tcW w:w="356" w:type="pct"/>
            <w:tcBorders>
              <w:top w:val="single" w:sz="4" w:space="0" w:color="auto"/>
              <w:left w:val="nil"/>
              <w:bottom w:val="single" w:sz="4" w:space="0" w:color="auto"/>
              <w:right w:val="single" w:sz="4" w:space="0" w:color="auto"/>
            </w:tcBorders>
          </w:tcPr>
          <w:p w14:paraId="26A3B83A" w14:textId="0BAE4790" w:rsidR="00A9431D" w:rsidRPr="00AF0DA2" w:rsidRDefault="00A9431D" w:rsidP="00A9431D">
            <w:pPr>
              <w:spacing w:after="0" w:line="240" w:lineRule="auto"/>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2020</w:t>
            </w:r>
          </w:p>
        </w:tc>
      </w:tr>
      <w:tr w:rsidR="00AF0DA2" w:rsidRPr="00AF0DA2" w14:paraId="040481CB" w14:textId="71DF4409" w:rsidTr="00D82419">
        <w:trPr>
          <w:trHeight w:val="20"/>
        </w:trPr>
        <w:tc>
          <w:tcPr>
            <w:tcW w:w="2121" w:type="pct"/>
            <w:tcBorders>
              <w:top w:val="nil"/>
              <w:left w:val="single" w:sz="4" w:space="0" w:color="auto"/>
              <w:bottom w:val="single" w:sz="4" w:space="0" w:color="auto"/>
              <w:right w:val="single" w:sz="4" w:space="0" w:color="auto"/>
            </w:tcBorders>
            <w:shd w:val="clear" w:color="auto" w:fill="auto"/>
            <w:noWrap/>
            <w:vAlign w:val="center"/>
            <w:hideMark/>
          </w:tcPr>
          <w:p w14:paraId="1D13B382" w14:textId="77777777" w:rsidR="00A9431D" w:rsidRPr="00AF0DA2" w:rsidRDefault="00A9431D" w:rsidP="00A9431D">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Полезный отпуск, Гкал</w:t>
            </w:r>
          </w:p>
        </w:tc>
        <w:tc>
          <w:tcPr>
            <w:tcW w:w="429" w:type="pct"/>
            <w:tcBorders>
              <w:top w:val="nil"/>
              <w:left w:val="nil"/>
              <w:bottom w:val="single" w:sz="4" w:space="0" w:color="auto"/>
              <w:right w:val="single" w:sz="4" w:space="0" w:color="auto"/>
            </w:tcBorders>
            <w:shd w:val="clear" w:color="auto" w:fill="auto"/>
            <w:noWrap/>
            <w:vAlign w:val="center"/>
            <w:hideMark/>
          </w:tcPr>
          <w:p w14:paraId="17DA48D0" w14:textId="77777777"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955009</w:t>
            </w:r>
          </w:p>
        </w:tc>
        <w:tc>
          <w:tcPr>
            <w:tcW w:w="429" w:type="pct"/>
            <w:tcBorders>
              <w:top w:val="nil"/>
              <w:left w:val="nil"/>
              <w:bottom w:val="single" w:sz="4" w:space="0" w:color="auto"/>
              <w:right w:val="single" w:sz="4" w:space="0" w:color="auto"/>
            </w:tcBorders>
            <w:shd w:val="clear" w:color="auto" w:fill="auto"/>
            <w:noWrap/>
            <w:vAlign w:val="center"/>
            <w:hideMark/>
          </w:tcPr>
          <w:p w14:paraId="2C280B16" w14:textId="77777777"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853634</w:t>
            </w:r>
          </w:p>
        </w:tc>
        <w:tc>
          <w:tcPr>
            <w:tcW w:w="429" w:type="pct"/>
            <w:tcBorders>
              <w:top w:val="nil"/>
              <w:left w:val="nil"/>
              <w:bottom w:val="single" w:sz="4" w:space="0" w:color="auto"/>
              <w:right w:val="single" w:sz="4" w:space="0" w:color="auto"/>
            </w:tcBorders>
            <w:shd w:val="clear" w:color="auto" w:fill="auto"/>
            <w:noWrap/>
            <w:vAlign w:val="center"/>
            <w:hideMark/>
          </w:tcPr>
          <w:p w14:paraId="173E1553" w14:textId="77777777"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928855</w:t>
            </w:r>
          </w:p>
        </w:tc>
        <w:tc>
          <w:tcPr>
            <w:tcW w:w="429" w:type="pct"/>
            <w:tcBorders>
              <w:top w:val="nil"/>
              <w:left w:val="nil"/>
              <w:bottom w:val="single" w:sz="4" w:space="0" w:color="auto"/>
              <w:right w:val="single" w:sz="4" w:space="0" w:color="auto"/>
            </w:tcBorders>
            <w:shd w:val="clear" w:color="auto" w:fill="auto"/>
            <w:noWrap/>
            <w:vAlign w:val="center"/>
            <w:hideMark/>
          </w:tcPr>
          <w:p w14:paraId="43C4CBD2" w14:textId="75E4F59E"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928209</w:t>
            </w:r>
          </w:p>
        </w:tc>
        <w:tc>
          <w:tcPr>
            <w:tcW w:w="429" w:type="pct"/>
            <w:tcBorders>
              <w:top w:val="nil"/>
              <w:left w:val="nil"/>
              <w:bottom w:val="single" w:sz="4" w:space="0" w:color="auto"/>
              <w:right w:val="single" w:sz="4" w:space="0" w:color="auto"/>
            </w:tcBorders>
            <w:shd w:val="clear" w:color="auto" w:fill="auto"/>
            <w:noWrap/>
            <w:vAlign w:val="center"/>
            <w:hideMark/>
          </w:tcPr>
          <w:p w14:paraId="6FCC19BE" w14:textId="4DE9BA58"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934800</w:t>
            </w:r>
          </w:p>
        </w:tc>
        <w:tc>
          <w:tcPr>
            <w:tcW w:w="380" w:type="pct"/>
            <w:tcBorders>
              <w:top w:val="nil"/>
              <w:left w:val="nil"/>
              <w:bottom w:val="single" w:sz="4" w:space="0" w:color="auto"/>
              <w:right w:val="single" w:sz="4" w:space="0" w:color="auto"/>
            </w:tcBorders>
            <w:vAlign w:val="center"/>
          </w:tcPr>
          <w:p w14:paraId="74FE021B" w14:textId="1A9EA267"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875107</w:t>
            </w:r>
          </w:p>
        </w:tc>
        <w:tc>
          <w:tcPr>
            <w:tcW w:w="356" w:type="pct"/>
            <w:tcBorders>
              <w:top w:val="nil"/>
              <w:left w:val="nil"/>
              <w:bottom w:val="single" w:sz="4" w:space="0" w:color="auto"/>
              <w:right w:val="single" w:sz="4" w:space="0" w:color="auto"/>
            </w:tcBorders>
            <w:vAlign w:val="center"/>
          </w:tcPr>
          <w:p w14:paraId="1D420B9A" w14:textId="77777777"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4C1E5D15" w14:textId="09C3D004" w:rsidTr="00D82419">
        <w:trPr>
          <w:trHeight w:val="20"/>
        </w:trPr>
        <w:tc>
          <w:tcPr>
            <w:tcW w:w="2121" w:type="pct"/>
            <w:tcBorders>
              <w:top w:val="nil"/>
              <w:left w:val="single" w:sz="4" w:space="0" w:color="auto"/>
              <w:bottom w:val="single" w:sz="4" w:space="0" w:color="auto"/>
              <w:right w:val="single" w:sz="4" w:space="0" w:color="auto"/>
            </w:tcBorders>
            <w:shd w:val="clear" w:color="auto" w:fill="auto"/>
            <w:vAlign w:val="center"/>
            <w:hideMark/>
          </w:tcPr>
          <w:p w14:paraId="3BF3EE49" w14:textId="77777777" w:rsidR="006D73A6" w:rsidRPr="00AF0DA2" w:rsidRDefault="006D73A6" w:rsidP="006D73A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Полезный отпуск за отопительный период, Гкал</w:t>
            </w:r>
          </w:p>
        </w:tc>
        <w:tc>
          <w:tcPr>
            <w:tcW w:w="429" w:type="pct"/>
            <w:tcBorders>
              <w:top w:val="nil"/>
              <w:left w:val="nil"/>
              <w:bottom w:val="single" w:sz="4" w:space="0" w:color="auto"/>
              <w:right w:val="single" w:sz="4" w:space="0" w:color="auto"/>
            </w:tcBorders>
            <w:shd w:val="clear" w:color="auto" w:fill="auto"/>
            <w:noWrap/>
            <w:vAlign w:val="center"/>
            <w:hideMark/>
          </w:tcPr>
          <w:p w14:paraId="18094070" w14:textId="77777777"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821466</w:t>
            </w:r>
          </w:p>
        </w:tc>
        <w:tc>
          <w:tcPr>
            <w:tcW w:w="429" w:type="pct"/>
            <w:tcBorders>
              <w:top w:val="nil"/>
              <w:left w:val="nil"/>
              <w:bottom w:val="single" w:sz="4" w:space="0" w:color="auto"/>
              <w:right w:val="single" w:sz="4" w:space="0" w:color="auto"/>
            </w:tcBorders>
            <w:shd w:val="clear" w:color="auto" w:fill="auto"/>
            <w:noWrap/>
            <w:vAlign w:val="center"/>
            <w:hideMark/>
          </w:tcPr>
          <w:p w14:paraId="35F9BAF7" w14:textId="77777777"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734267</w:t>
            </w:r>
          </w:p>
        </w:tc>
        <w:tc>
          <w:tcPr>
            <w:tcW w:w="429" w:type="pct"/>
            <w:tcBorders>
              <w:top w:val="nil"/>
              <w:left w:val="nil"/>
              <w:bottom w:val="single" w:sz="4" w:space="0" w:color="auto"/>
              <w:right w:val="single" w:sz="4" w:space="0" w:color="auto"/>
            </w:tcBorders>
            <w:shd w:val="clear" w:color="auto" w:fill="auto"/>
            <w:noWrap/>
            <w:vAlign w:val="center"/>
            <w:hideMark/>
          </w:tcPr>
          <w:p w14:paraId="48866B00" w14:textId="77777777"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811784</w:t>
            </w:r>
          </w:p>
        </w:tc>
        <w:tc>
          <w:tcPr>
            <w:tcW w:w="429" w:type="pct"/>
            <w:tcBorders>
              <w:top w:val="nil"/>
              <w:left w:val="nil"/>
              <w:bottom w:val="single" w:sz="4" w:space="0" w:color="auto"/>
              <w:right w:val="single" w:sz="4" w:space="0" w:color="auto"/>
            </w:tcBorders>
            <w:shd w:val="clear" w:color="auto" w:fill="auto"/>
            <w:noWrap/>
            <w:vAlign w:val="center"/>
            <w:hideMark/>
          </w:tcPr>
          <w:p w14:paraId="67C3AD99" w14:textId="0F2EAE97"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809877</w:t>
            </w:r>
          </w:p>
        </w:tc>
        <w:tc>
          <w:tcPr>
            <w:tcW w:w="429" w:type="pct"/>
            <w:tcBorders>
              <w:top w:val="nil"/>
              <w:left w:val="nil"/>
              <w:bottom w:val="single" w:sz="4" w:space="0" w:color="auto"/>
              <w:right w:val="single" w:sz="4" w:space="0" w:color="auto"/>
            </w:tcBorders>
            <w:shd w:val="clear" w:color="auto" w:fill="auto"/>
            <w:noWrap/>
            <w:vAlign w:val="center"/>
            <w:hideMark/>
          </w:tcPr>
          <w:p w14:paraId="58E7B52D" w14:textId="3D2BD42B"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814276</w:t>
            </w:r>
          </w:p>
        </w:tc>
        <w:tc>
          <w:tcPr>
            <w:tcW w:w="380" w:type="pct"/>
            <w:tcBorders>
              <w:top w:val="nil"/>
              <w:left w:val="nil"/>
              <w:bottom w:val="single" w:sz="4" w:space="0" w:color="auto"/>
              <w:right w:val="single" w:sz="4" w:space="0" w:color="auto"/>
            </w:tcBorders>
            <w:vAlign w:val="center"/>
          </w:tcPr>
          <w:p w14:paraId="579D0219" w14:textId="55773768"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752183</w:t>
            </w:r>
          </w:p>
        </w:tc>
        <w:tc>
          <w:tcPr>
            <w:tcW w:w="356" w:type="pct"/>
            <w:tcBorders>
              <w:top w:val="nil"/>
              <w:left w:val="nil"/>
              <w:bottom w:val="single" w:sz="4" w:space="0" w:color="auto"/>
              <w:right w:val="single" w:sz="4" w:space="0" w:color="auto"/>
            </w:tcBorders>
            <w:vAlign w:val="center"/>
          </w:tcPr>
          <w:p w14:paraId="380FDE5A" w14:textId="77777777"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6B68D83C" w14:textId="53D205AD" w:rsidTr="00D83D46">
        <w:trPr>
          <w:trHeight w:val="20"/>
        </w:trPr>
        <w:tc>
          <w:tcPr>
            <w:tcW w:w="2121" w:type="pct"/>
            <w:tcBorders>
              <w:top w:val="nil"/>
              <w:left w:val="single" w:sz="4" w:space="0" w:color="auto"/>
              <w:bottom w:val="single" w:sz="4" w:space="0" w:color="auto"/>
              <w:right w:val="single" w:sz="4" w:space="0" w:color="auto"/>
            </w:tcBorders>
            <w:shd w:val="clear" w:color="auto" w:fill="auto"/>
            <w:noWrap/>
            <w:vAlign w:val="center"/>
            <w:hideMark/>
          </w:tcPr>
          <w:p w14:paraId="43E5D162" w14:textId="77777777" w:rsidR="006D73A6" w:rsidRPr="00AF0DA2" w:rsidRDefault="006D73A6" w:rsidP="006D73A6">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Приведенная нагрузка, Гкал/ч</w:t>
            </w:r>
          </w:p>
        </w:tc>
        <w:tc>
          <w:tcPr>
            <w:tcW w:w="429" w:type="pct"/>
            <w:tcBorders>
              <w:top w:val="nil"/>
              <w:left w:val="nil"/>
              <w:bottom w:val="single" w:sz="4" w:space="0" w:color="auto"/>
              <w:right w:val="single" w:sz="4" w:space="0" w:color="auto"/>
            </w:tcBorders>
            <w:shd w:val="clear" w:color="auto" w:fill="auto"/>
            <w:noWrap/>
            <w:vAlign w:val="bottom"/>
            <w:hideMark/>
          </w:tcPr>
          <w:p w14:paraId="629E85E0" w14:textId="04267650"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395</w:t>
            </w:r>
          </w:p>
        </w:tc>
        <w:tc>
          <w:tcPr>
            <w:tcW w:w="429" w:type="pct"/>
            <w:tcBorders>
              <w:top w:val="nil"/>
              <w:left w:val="nil"/>
              <w:bottom w:val="single" w:sz="4" w:space="0" w:color="auto"/>
              <w:right w:val="single" w:sz="4" w:space="0" w:color="auto"/>
            </w:tcBorders>
            <w:shd w:val="clear" w:color="auto" w:fill="auto"/>
            <w:noWrap/>
            <w:vAlign w:val="bottom"/>
            <w:hideMark/>
          </w:tcPr>
          <w:p w14:paraId="7682C414" w14:textId="4E4518E8"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387</w:t>
            </w:r>
          </w:p>
        </w:tc>
        <w:tc>
          <w:tcPr>
            <w:tcW w:w="429" w:type="pct"/>
            <w:tcBorders>
              <w:top w:val="nil"/>
              <w:left w:val="nil"/>
              <w:bottom w:val="single" w:sz="4" w:space="0" w:color="auto"/>
              <w:right w:val="single" w:sz="4" w:space="0" w:color="auto"/>
            </w:tcBorders>
            <w:shd w:val="clear" w:color="auto" w:fill="auto"/>
            <w:noWrap/>
            <w:vAlign w:val="bottom"/>
            <w:hideMark/>
          </w:tcPr>
          <w:p w14:paraId="11A92E14" w14:textId="6F0B4F6D"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375</w:t>
            </w:r>
          </w:p>
        </w:tc>
        <w:tc>
          <w:tcPr>
            <w:tcW w:w="429" w:type="pct"/>
            <w:tcBorders>
              <w:top w:val="nil"/>
              <w:left w:val="nil"/>
              <w:bottom w:val="single" w:sz="4" w:space="0" w:color="auto"/>
              <w:right w:val="single" w:sz="4" w:space="0" w:color="auto"/>
            </w:tcBorders>
            <w:shd w:val="clear" w:color="auto" w:fill="auto"/>
            <w:noWrap/>
            <w:vAlign w:val="center"/>
            <w:hideMark/>
          </w:tcPr>
          <w:p w14:paraId="22595DA7" w14:textId="69A90EDE"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396</w:t>
            </w:r>
          </w:p>
        </w:tc>
        <w:tc>
          <w:tcPr>
            <w:tcW w:w="429" w:type="pct"/>
            <w:tcBorders>
              <w:top w:val="nil"/>
              <w:left w:val="nil"/>
              <w:bottom w:val="single" w:sz="4" w:space="0" w:color="auto"/>
              <w:right w:val="single" w:sz="4" w:space="0" w:color="auto"/>
            </w:tcBorders>
            <w:shd w:val="clear" w:color="auto" w:fill="auto"/>
            <w:noWrap/>
            <w:vAlign w:val="bottom"/>
            <w:hideMark/>
          </w:tcPr>
          <w:p w14:paraId="596AA5D6" w14:textId="48B3FD15"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365</w:t>
            </w:r>
          </w:p>
        </w:tc>
        <w:tc>
          <w:tcPr>
            <w:tcW w:w="380" w:type="pct"/>
            <w:tcBorders>
              <w:top w:val="nil"/>
              <w:left w:val="nil"/>
              <w:bottom w:val="single" w:sz="4" w:space="0" w:color="auto"/>
              <w:right w:val="single" w:sz="4" w:space="0" w:color="auto"/>
            </w:tcBorders>
            <w:vAlign w:val="bottom"/>
          </w:tcPr>
          <w:p w14:paraId="18A4E3A0" w14:textId="3C00EFE3"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402</w:t>
            </w:r>
          </w:p>
        </w:tc>
        <w:tc>
          <w:tcPr>
            <w:tcW w:w="356" w:type="pct"/>
            <w:tcBorders>
              <w:top w:val="nil"/>
              <w:left w:val="nil"/>
              <w:bottom w:val="single" w:sz="4" w:space="0" w:color="auto"/>
              <w:right w:val="single" w:sz="4" w:space="0" w:color="auto"/>
            </w:tcBorders>
            <w:vAlign w:val="center"/>
          </w:tcPr>
          <w:p w14:paraId="3B3095AA" w14:textId="77777777" w:rsidR="006D73A6" w:rsidRPr="00AF0DA2" w:rsidRDefault="006D73A6" w:rsidP="006D73A6">
            <w:pPr>
              <w:spacing w:after="0" w:line="240" w:lineRule="auto"/>
              <w:ind w:left="-57" w:right="-57"/>
              <w:jc w:val="center"/>
              <w:rPr>
                <w:rFonts w:ascii="Times New Roman" w:eastAsia="Times New Roman" w:hAnsi="Times New Roman" w:cs="Times New Roman"/>
                <w:color w:val="000000" w:themeColor="text1"/>
                <w:sz w:val="20"/>
                <w:szCs w:val="20"/>
                <w:lang w:eastAsia="ru-RU"/>
              </w:rPr>
            </w:pPr>
          </w:p>
        </w:tc>
      </w:tr>
      <w:tr w:rsidR="00AF0DA2" w:rsidRPr="00AF0DA2" w14:paraId="2B8F1317" w14:textId="51EA701A" w:rsidTr="00D82419">
        <w:trPr>
          <w:trHeight w:val="20"/>
        </w:trPr>
        <w:tc>
          <w:tcPr>
            <w:tcW w:w="2121" w:type="pct"/>
            <w:tcBorders>
              <w:top w:val="nil"/>
              <w:left w:val="single" w:sz="4" w:space="0" w:color="auto"/>
              <w:bottom w:val="single" w:sz="4" w:space="0" w:color="auto"/>
              <w:right w:val="single" w:sz="4" w:space="0" w:color="auto"/>
            </w:tcBorders>
            <w:shd w:val="clear" w:color="auto" w:fill="auto"/>
            <w:noWrap/>
            <w:vAlign w:val="center"/>
            <w:hideMark/>
          </w:tcPr>
          <w:p w14:paraId="303C594E" w14:textId="77777777" w:rsidR="00A9431D" w:rsidRPr="00AF0DA2" w:rsidRDefault="00A9431D" w:rsidP="00A9431D">
            <w:pPr>
              <w:spacing w:after="0" w:line="240" w:lineRule="auto"/>
              <w:ind w:left="-57" w:right="-57"/>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Договорная нагрузка на начало периода, Гкал/ч</w:t>
            </w:r>
          </w:p>
        </w:tc>
        <w:tc>
          <w:tcPr>
            <w:tcW w:w="429" w:type="pct"/>
            <w:tcBorders>
              <w:top w:val="nil"/>
              <w:left w:val="nil"/>
              <w:bottom w:val="single" w:sz="4" w:space="0" w:color="auto"/>
              <w:right w:val="single" w:sz="4" w:space="0" w:color="auto"/>
            </w:tcBorders>
            <w:shd w:val="clear" w:color="auto" w:fill="auto"/>
            <w:noWrap/>
            <w:vAlign w:val="center"/>
            <w:hideMark/>
          </w:tcPr>
          <w:p w14:paraId="163AC135" w14:textId="77777777"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412,6</w:t>
            </w:r>
          </w:p>
        </w:tc>
        <w:tc>
          <w:tcPr>
            <w:tcW w:w="429" w:type="pct"/>
            <w:tcBorders>
              <w:top w:val="nil"/>
              <w:left w:val="nil"/>
              <w:bottom w:val="single" w:sz="4" w:space="0" w:color="auto"/>
              <w:right w:val="single" w:sz="4" w:space="0" w:color="auto"/>
            </w:tcBorders>
            <w:shd w:val="clear" w:color="auto" w:fill="auto"/>
            <w:noWrap/>
            <w:vAlign w:val="center"/>
            <w:hideMark/>
          </w:tcPr>
          <w:p w14:paraId="6712C6BF" w14:textId="77777777"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425,1</w:t>
            </w:r>
          </w:p>
        </w:tc>
        <w:tc>
          <w:tcPr>
            <w:tcW w:w="429" w:type="pct"/>
            <w:tcBorders>
              <w:top w:val="nil"/>
              <w:left w:val="nil"/>
              <w:bottom w:val="single" w:sz="4" w:space="0" w:color="auto"/>
              <w:right w:val="single" w:sz="4" w:space="0" w:color="auto"/>
            </w:tcBorders>
            <w:shd w:val="clear" w:color="auto" w:fill="auto"/>
            <w:noWrap/>
            <w:vAlign w:val="center"/>
            <w:hideMark/>
          </w:tcPr>
          <w:p w14:paraId="565F8BF1" w14:textId="77777777"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425,7</w:t>
            </w:r>
          </w:p>
        </w:tc>
        <w:tc>
          <w:tcPr>
            <w:tcW w:w="429" w:type="pct"/>
            <w:tcBorders>
              <w:top w:val="nil"/>
              <w:left w:val="nil"/>
              <w:bottom w:val="single" w:sz="4" w:space="0" w:color="auto"/>
              <w:right w:val="single" w:sz="4" w:space="0" w:color="auto"/>
            </w:tcBorders>
            <w:shd w:val="clear" w:color="auto" w:fill="auto"/>
            <w:noWrap/>
            <w:vAlign w:val="center"/>
            <w:hideMark/>
          </w:tcPr>
          <w:p w14:paraId="2A886E60" w14:textId="51C69A96"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426,2</w:t>
            </w:r>
          </w:p>
        </w:tc>
        <w:tc>
          <w:tcPr>
            <w:tcW w:w="429" w:type="pct"/>
            <w:tcBorders>
              <w:top w:val="nil"/>
              <w:left w:val="nil"/>
              <w:bottom w:val="single" w:sz="4" w:space="0" w:color="auto"/>
              <w:right w:val="single" w:sz="4" w:space="0" w:color="auto"/>
            </w:tcBorders>
            <w:shd w:val="clear" w:color="auto" w:fill="auto"/>
            <w:noWrap/>
            <w:vAlign w:val="center"/>
            <w:hideMark/>
          </w:tcPr>
          <w:p w14:paraId="4EFF19D6" w14:textId="7052B930"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423,1</w:t>
            </w:r>
          </w:p>
        </w:tc>
        <w:tc>
          <w:tcPr>
            <w:tcW w:w="380" w:type="pct"/>
            <w:tcBorders>
              <w:top w:val="nil"/>
              <w:left w:val="nil"/>
              <w:bottom w:val="single" w:sz="4" w:space="0" w:color="auto"/>
              <w:right w:val="single" w:sz="4" w:space="0" w:color="auto"/>
            </w:tcBorders>
            <w:vAlign w:val="center"/>
          </w:tcPr>
          <w:p w14:paraId="5DEC7A31" w14:textId="309747C5"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415,64</w:t>
            </w:r>
          </w:p>
        </w:tc>
        <w:tc>
          <w:tcPr>
            <w:tcW w:w="356" w:type="pct"/>
            <w:tcBorders>
              <w:top w:val="nil"/>
              <w:left w:val="nil"/>
              <w:bottom w:val="single" w:sz="4" w:space="0" w:color="auto"/>
              <w:right w:val="single" w:sz="4" w:space="0" w:color="auto"/>
            </w:tcBorders>
            <w:vAlign w:val="center"/>
          </w:tcPr>
          <w:p w14:paraId="29DB6B04" w14:textId="36A9289C" w:rsidR="00A9431D" w:rsidRPr="00AF0DA2" w:rsidRDefault="00A9431D" w:rsidP="00A9431D">
            <w:pPr>
              <w:spacing w:after="0" w:line="240" w:lineRule="auto"/>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420,14</w:t>
            </w:r>
          </w:p>
        </w:tc>
      </w:tr>
    </w:tbl>
    <w:bookmarkEnd w:id="260"/>
    <w:p w14:paraId="1165C0B5" w14:textId="40340289" w:rsidR="00EA7498" w:rsidRPr="00AF0DA2" w:rsidRDefault="001F1CD6" w:rsidP="00EA7498">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rPr>
        <w:drawing>
          <wp:inline distT="0" distB="0" distL="0" distR="0" wp14:anchorId="2652146B" wp14:editId="1CCCB4AD">
            <wp:extent cx="5957073" cy="3166745"/>
            <wp:effectExtent l="0" t="0" r="0" b="0"/>
            <wp:docPr id="36" name="Диаграмма 36">
              <a:extLst xmlns:a="http://schemas.openxmlformats.org/drawingml/2006/main">
                <a:ext uri="{FF2B5EF4-FFF2-40B4-BE49-F238E27FC236}">
                  <a16:creationId xmlns:a16="http://schemas.microsoft.com/office/drawing/2014/main" id="{A2565BE7-B960-48BE-BC17-A7CE026934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79E9D46" w14:textId="41EB70A5" w:rsidR="00EA7498" w:rsidRPr="00AF0DA2" w:rsidRDefault="009712D5" w:rsidP="009712D5">
      <w:pPr>
        <w:pStyle w:val="00"/>
        <w:ind w:firstLine="567"/>
        <w:rPr>
          <w:b/>
          <w:bCs/>
          <w:color w:val="000000" w:themeColor="text1"/>
          <w:sz w:val="24"/>
          <w:szCs w:val="18"/>
          <w:lang w:bidi="en-US"/>
        </w:rPr>
      </w:pPr>
      <w:bookmarkStart w:id="261" w:name="_Toc506216399"/>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27</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00EA7498" w:rsidRPr="00AF0DA2">
        <w:rPr>
          <w:b/>
          <w:bCs/>
          <w:color w:val="000000" w:themeColor="text1"/>
          <w:sz w:val="24"/>
          <w:szCs w:val="18"/>
          <w:lang w:bidi="en-US"/>
        </w:rPr>
        <w:t>Динамика изменения приведенной и договорной нагрузки по МП «Теплоснабжение»</w:t>
      </w:r>
      <w:bookmarkEnd w:id="261"/>
    </w:p>
    <w:p w14:paraId="6B043EC6" w14:textId="1ECEC143" w:rsidR="00EA7498" w:rsidRPr="00AF0DA2" w:rsidRDefault="00E94202" w:rsidP="00E94202">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bookmarkStart w:id="262" w:name="_Hlk53583450"/>
      <w:r w:rsidRPr="00AF0DA2">
        <w:rPr>
          <w:rFonts w:ascii="Times New Roman" w:hAnsi="Times New Roman" w:cs="Times New Roman"/>
          <w:bCs/>
          <w:color w:val="000000" w:themeColor="text1"/>
          <w:sz w:val="24"/>
          <w:szCs w:val="24"/>
          <w:shd w:val="clear" w:color="auto" w:fill="FFFFFF"/>
        </w:rPr>
        <w:t>За период с 2014 по 2019 гг. суммарная приведенная нагрузка потребителей в среднем на 8% была ниже договорной. Это обусловлено</w:t>
      </w:r>
      <w:r w:rsidR="00EA7498" w:rsidRPr="00AF0DA2">
        <w:rPr>
          <w:rFonts w:ascii="Times New Roman" w:hAnsi="Times New Roman" w:cs="Times New Roman"/>
          <w:bCs/>
          <w:color w:val="000000" w:themeColor="text1"/>
          <w:sz w:val="24"/>
          <w:szCs w:val="24"/>
          <w:shd w:val="clear" w:color="auto" w:fill="FFFFFF"/>
        </w:rPr>
        <w:t xml:space="preserve"> следующи</w:t>
      </w:r>
      <w:r w:rsidRPr="00AF0DA2">
        <w:rPr>
          <w:rFonts w:ascii="Times New Roman" w:hAnsi="Times New Roman" w:cs="Times New Roman"/>
          <w:bCs/>
          <w:color w:val="000000" w:themeColor="text1"/>
          <w:sz w:val="24"/>
          <w:szCs w:val="24"/>
          <w:shd w:val="clear" w:color="auto" w:fill="FFFFFF"/>
        </w:rPr>
        <w:t>ми</w:t>
      </w:r>
      <w:r w:rsidR="00EA7498" w:rsidRPr="00AF0DA2">
        <w:rPr>
          <w:rFonts w:ascii="Times New Roman" w:hAnsi="Times New Roman" w:cs="Times New Roman"/>
          <w:bCs/>
          <w:color w:val="000000" w:themeColor="text1"/>
          <w:sz w:val="24"/>
          <w:szCs w:val="24"/>
          <w:shd w:val="clear" w:color="auto" w:fill="FFFFFF"/>
        </w:rPr>
        <w:t xml:space="preserve"> фактор</w:t>
      </w:r>
      <w:r w:rsidRPr="00AF0DA2">
        <w:rPr>
          <w:rFonts w:ascii="Times New Roman" w:hAnsi="Times New Roman" w:cs="Times New Roman"/>
          <w:bCs/>
          <w:color w:val="000000" w:themeColor="text1"/>
          <w:sz w:val="24"/>
          <w:szCs w:val="24"/>
          <w:shd w:val="clear" w:color="auto" w:fill="FFFFFF"/>
        </w:rPr>
        <w:t>ами</w:t>
      </w:r>
      <w:r w:rsidR="00EA7498" w:rsidRPr="00AF0DA2">
        <w:rPr>
          <w:rFonts w:ascii="Times New Roman" w:hAnsi="Times New Roman" w:cs="Times New Roman"/>
          <w:bCs/>
          <w:color w:val="000000" w:themeColor="text1"/>
          <w:sz w:val="24"/>
          <w:szCs w:val="24"/>
          <w:shd w:val="clear" w:color="auto" w:fill="FFFFFF"/>
        </w:rPr>
        <w:t>:</w:t>
      </w:r>
      <w:bookmarkEnd w:id="262"/>
    </w:p>
    <w:p w14:paraId="1CE9228D" w14:textId="77777777"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Ликвидация ветхих строительных фондов. По данным Администрации г. Обнинска за последние годы было расселено 9 жилых домов по ул. Комсомольская, имеются и планы по расселению жилых домов на ближайшую перспективу, перечень которых приведен в главе 2 «Перспективное потребление тепловой энергии на цели теплоснабжения».</w:t>
      </w:r>
    </w:p>
    <w:p w14:paraId="36DF2F00" w14:textId="6ACD0D30"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Ликвидация или ограничение вентиляционной нагрузки потребителей. Как показал анализ величины на 01.01.2018 г. и нагрузки согласно базовой версии Схемы теплоснабжения, отмечено снижение с 100,1 Гкал/ч до 91</w:t>
      </w:r>
      <w:r w:rsidR="004C1CA9" w:rsidRPr="00AF0DA2">
        <w:rPr>
          <w:rFonts w:ascii="Times New Roman" w:hAnsi="Times New Roman" w:cs="Times New Roman"/>
          <w:bCs/>
          <w:color w:val="000000" w:themeColor="text1"/>
          <w:sz w:val="24"/>
          <w:szCs w:val="24"/>
          <w:shd w:val="clear" w:color="auto" w:fill="FFFFFF"/>
        </w:rPr>
        <w:t>,</w:t>
      </w:r>
      <w:r w:rsidR="00AC1D65" w:rsidRPr="00AF0DA2">
        <w:rPr>
          <w:rFonts w:ascii="Times New Roman" w:hAnsi="Times New Roman" w:cs="Times New Roman"/>
          <w:bCs/>
          <w:color w:val="000000" w:themeColor="text1"/>
          <w:sz w:val="24"/>
          <w:szCs w:val="24"/>
          <w:shd w:val="clear" w:color="auto" w:fill="FFFFFF"/>
        </w:rPr>
        <w:t>311</w:t>
      </w:r>
      <w:r w:rsidR="004C1CA9" w:rsidRPr="00AF0DA2">
        <w:rPr>
          <w:rFonts w:ascii="Times New Roman" w:hAnsi="Times New Roman" w:cs="Times New Roman"/>
          <w:bCs/>
          <w:color w:val="000000" w:themeColor="text1"/>
          <w:sz w:val="24"/>
          <w:szCs w:val="24"/>
          <w:shd w:val="clear" w:color="auto" w:fill="FFFFFF"/>
        </w:rPr>
        <w:t xml:space="preserve"> Гкал/ч (снижение на 8,</w:t>
      </w:r>
      <w:r w:rsidR="005C36A3" w:rsidRPr="00AF0DA2">
        <w:rPr>
          <w:rFonts w:ascii="Times New Roman" w:hAnsi="Times New Roman" w:cs="Times New Roman"/>
          <w:bCs/>
          <w:color w:val="000000" w:themeColor="text1"/>
          <w:sz w:val="24"/>
          <w:szCs w:val="24"/>
          <w:shd w:val="clear" w:color="auto" w:fill="FFFFFF"/>
        </w:rPr>
        <w:t>8</w:t>
      </w:r>
      <w:r w:rsidR="004C1CA9" w:rsidRPr="00AF0DA2">
        <w:rPr>
          <w:rFonts w:ascii="Times New Roman" w:hAnsi="Times New Roman" w:cs="Times New Roman"/>
          <w:bCs/>
          <w:color w:val="000000" w:themeColor="text1"/>
          <w:sz w:val="24"/>
          <w:szCs w:val="24"/>
          <w:shd w:val="clear" w:color="auto" w:fill="FFFFFF"/>
        </w:rPr>
        <w:t>%).</w:t>
      </w:r>
    </w:p>
    <w:p w14:paraId="2B1ADA2F" w14:textId="4E86610D"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Повышение энергоэффективности сохраняемых фондов (установка энергоэффективных окон, утепление фасадов зданий</w:t>
      </w:r>
      <w:r w:rsidR="00E94202" w:rsidRPr="00AF0DA2">
        <w:rPr>
          <w:rFonts w:ascii="Times New Roman" w:hAnsi="Times New Roman" w:cs="Times New Roman"/>
          <w:bCs/>
          <w:color w:val="000000" w:themeColor="text1"/>
          <w:sz w:val="24"/>
          <w:szCs w:val="24"/>
          <w:shd w:val="clear" w:color="auto" w:fill="FFFFFF"/>
        </w:rPr>
        <w:t xml:space="preserve"> (в т.ч. остекление балконов и лоджий </w:t>
      </w:r>
      <w:r w:rsidR="00E94202" w:rsidRPr="00AF0DA2">
        <w:rPr>
          <w:rFonts w:ascii="Times New Roman" w:hAnsi="Times New Roman" w:cs="Times New Roman"/>
          <w:bCs/>
          <w:color w:val="000000" w:themeColor="text1"/>
          <w:sz w:val="24"/>
          <w:szCs w:val="24"/>
          <w:shd w:val="clear" w:color="auto" w:fill="FFFFFF"/>
        </w:rPr>
        <w:lastRenderedPageBreak/>
        <w:t>в многоквартирных домах)</w:t>
      </w:r>
      <w:r w:rsidRPr="00AF0DA2">
        <w:rPr>
          <w:rFonts w:ascii="Times New Roman" w:hAnsi="Times New Roman" w:cs="Times New Roman"/>
          <w:bCs/>
          <w:color w:val="000000" w:themeColor="text1"/>
          <w:sz w:val="24"/>
          <w:szCs w:val="24"/>
          <w:shd w:val="clear" w:color="auto" w:fill="FFFFFF"/>
        </w:rPr>
        <w:t>, ликвидация перетопов за счет внедрения современного высокоэффективного оборудования и т.п.).</w:t>
      </w:r>
    </w:p>
    <w:p w14:paraId="403105FB" w14:textId="4B9E880E" w:rsidR="00EA7498" w:rsidRPr="00AF0DA2" w:rsidRDefault="00EA7498"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Плановое восстановление работоспособности регуляторов температуры ГВС. Ранее почти все регуляторы не работали, из-за чего температура в трубопроводах ГВС соответствовала Т</w:t>
      </w:r>
      <w:r w:rsidRPr="00AF0DA2">
        <w:rPr>
          <w:rFonts w:ascii="Times New Roman" w:hAnsi="Times New Roman" w:cs="Times New Roman"/>
          <w:bCs/>
          <w:color w:val="000000" w:themeColor="text1"/>
          <w:sz w:val="24"/>
          <w:szCs w:val="24"/>
          <w:shd w:val="clear" w:color="auto" w:fill="FFFFFF"/>
          <w:vertAlign w:val="subscript"/>
        </w:rPr>
        <w:t>1</w:t>
      </w:r>
      <w:r w:rsidRPr="00AF0DA2">
        <w:rPr>
          <w:rFonts w:ascii="Times New Roman" w:hAnsi="Times New Roman" w:cs="Times New Roman"/>
          <w:bCs/>
          <w:color w:val="000000" w:themeColor="text1"/>
          <w:sz w:val="24"/>
          <w:szCs w:val="24"/>
          <w:shd w:val="clear" w:color="auto" w:fill="FFFFFF"/>
        </w:rPr>
        <w:t xml:space="preserve"> (в среднем 80 градусов зимой вместо 65). В настоящее время порядка 25% регуляторов восстановлено.</w:t>
      </w:r>
      <w:r w:rsidR="00081E1D" w:rsidRPr="00AF0DA2">
        <w:rPr>
          <w:rFonts w:ascii="Times New Roman" w:hAnsi="Times New Roman" w:cs="Times New Roman"/>
          <w:bCs/>
          <w:color w:val="000000" w:themeColor="text1"/>
          <w:sz w:val="24"/>
          <w:szCs w:val="24"/>
          <w:shd w:val="clear" w:color="auto" w:fill="FFFFFF"/>
        </w:rPr>
        <w:t xml:space="preserve"> На рисунке 2</w:t>
      </w:r>
      <w:r w:rsidR="004A6576" w:rsidRPr="00AF0DA2">
        <w:rPr>
          <w:rFonts w:ascii="Times New Roman" w:hAnsi="Times New Roman" w:cs="Times New Roman"/>
          <w:bCs/>
          <w:color w:val="000000" w:themeColor="text1"/>
          <w:sz w:val="24"/>
          <w:szCs w:val="24"/>
          <w:shd w:val="clear" w:color="auto" w:fill="FFFFFF"/>
        </w:rPr>
        <w:t>8</w:t>
      </w:r>
      <w:r w:rsidR="00081E1D" w:rsidRPr="00AF0DA2">
        <w:rPr>
          <w:rFonts w:ascii="Times New Roman" w:hAnsi="Times New Roman" w:cs="Times New Roman"/>
          <w:bCs/>
          <w:color w:val="000000" w:themeColor="text1"/>
          <w:sz w:val="24"/>
          <w:szCs w:val="24"/>
          <w:shd w:val="clear" w:color="auto" w:fill="FFFFFF"/>
        </w:rPr>
        <w:t xml:space="preserve"> представлена динамика изменения полезного отпуска на нужды ГВС, которая отражает ежегодное снижение потребности.</w:t>
      </w:r>
    </w:p>
    <w:p w14:paraId="1BD65289" w14:textId="0B6B5E9C" w:rsidR="006A48A9" w:rsidRPr="00AF0DA2" w:rsidRDefault="006A48A9" w:rsidP="005C0574">
      <w:pPr>
        <w:numPr>
          <w:ilvl w:val="0"/>
          <w:numId w:val="56"/>
        </w:numPr>
        <w:tabs>
          <w:tab w:val="left" w:pos="1276"/>
        </w:tabs>
        <w:spacing w:before="100" w:beforeAutospacing="1" w:after="100" w:afterAutospacing="1" w:line="360" w:lineRule="auto"/>
        <w:ind w:left="0"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Внедрение приборного учета, что повысило точность учета реализованной тепловой энергии, а также стимулирует потребителей к рациональному потреблению.</w:t>
      </w:r>
    </w:p>
    <w:p w14:paraId="21EC118B" w14:textId="77AE6801" w:rsidR="00081E1D" w:rsidRPr="00AF0DA2" w:rsidRDefault="00FD13F3" w:rsidP="00081E1D">
      <w:pPr>
        <w:spacing w:before="100" w:beforeAutospacing="1" w:after="100" w:afterAutospacing="1" w:line="240" w:lineRule="atLeast"/>
        <w:jc w:val="center"/>
        <w:rPr>
          <w:rFonts w:ascii="Times New Roman" w:hAnsi="Times New Roman" w:cs="Times New Roman"/>
          <w:bCs/>
          <w:color w:val="000000" w:themeColor="text1"/>
          <w:sz w:val="24"/>
          <w:szCs w:val="24"/>
          <w:shd w:val="clear" w:color="auto" w:fill="FFFFFF"/>
        </w:rPr>
      </w:pPr>
      <w:r w:rsidRPr="00AF0DA2">
        <w:rPr>
          <w:noProof/>
          <w:color w:val="000000" w:themeColor="text1"/>
          <w:lang w:eastAsia="ru-RU"/>
        </w:rPr>
        <w:drawing>
          <wp:inline distT="0" distB="0" distL="0" distR="0" wp14:anchorId="78D8EB57" wp14:editId="743C1854">
            <wp:extent cx="5940425" cy="3098042"/>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869C35B" w14:textId="18736A4B" w:rsidR="00081E1D" w:rsidRPr="00AF0DA2" w:rsidRDefault="00081E1D" w:rsidP="00081E1D">
      <w:pPr>
        <w:pStyle w:val="00"/>
        <w:ind w:firstLine="567"/>
        <w:rPr>
          <w:b/>
          <w:bCs/>
          <w:color w:val="000000" w:themeColor="text1"/>
          <w:sz w:val="24"/>
          <w:szCs w:val="18"/>
          <w:lang w:bidi="en-US"/>
        </w:rPr>
      </w:pPr>
      <w:bookmarkStart w:id="263" w:name="_Toc506216400"/>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28</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w:t>
      </w:r>
      <w:r w:rsidRPr="00AF0DA2">
        <w:rPr>
          <w:b/>
          <w:bCs/>
          <w:color w:val="000000" w:themeColor="text1"/>
          <w:sz w:val="24"/>
          <w:szCs w:val="18"/>
          <w:lang w:bidi="en-US"/>
        </w:rPr>
        <w:t>Динамика потребления тепловой энергии на нужды ГВС абонентами котельной по адресу: Коммунальный пр., 21</w:t>
      </w:r>
      <w:bookmarkEnd w:id="263"/>
    </w:p>
    <w:p w14:paraId="33BF3DE9" w14:textId="77777777" w:rsidR="00EA7498" w:rsidRPr="00AF0DA2" w:rsidRDefault="00EA7498"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Влияние указанных факторов может компенсировать прирост потребления тепловой энергии новостройками, что является типовой ситуацией для крупных городов России.</w:t>
      </w:r>
    </w:p>
    <w:p w14:paraId="4AB6D14F" w14:textId="77777777" w:rsidR="00EA7498" w:rsidRPr="00AF0DA2" w:rsidRDefault="00EA7498" w:rsidP="00EF4417">
      <w:pPr>
        <w:spacing w:before="100" w:beforeAutospacing="1" w:after="100" w:afterAutospacing="1" w:line="360" w:lineRule="auto"/>
        <w:ind w:firstLine="851"/>
        <w:contextualSpacing/>
        <w:jc w:val="both"/>
        <w:rPr>
          <w:rFonts w:ascii="Times New Roman" w:hAnsi="Times New Roman" w:cs="Times New Roman"/>
          <w:bCs/>
          <w:color w:val="000000" w:themeColor="text1"/>
          <w:sz w:val="24"/>
          <w:szCs w:val="24"/>
          <w:shd w:val="clear" w:color="auto" w:fill="FFFFFF"/>
        </w:rPr>
      </w:pPr>
      <w:r w:rsidRPr="00AF0DA2">
        <w:rPr>
          <w:rFonts w:ascii="Times New Roman" w:hAnsi="Times New Roman" w:cs="Times New Roman"/>
          <w:bCs/>
          <w:color w:val="000000" w:themeColor="text1"/>
          <w:sz w:val="24"/>
          <w:szCs w:val="24"/>
          <w:shd w:val="clear" w:color="auto" w:fill="FFFFFF"/>
        </w:rPr>
        <w:t xml:space="preserve">Таким образом, при актуализации прогнозного потребления учет фактически наблюдаемого повышения энергоэффективности (снижения удельного теплопотребления) в существующих системах теплоснабжения, как у потребителей, так и при транспортировке тепловой энергии за счёт реконструкции тепловых сетей, важен как для получения более адекватной оценки итогового роста тепловых нагрузок (уточнение резервов/ дефицитов </w:t>
      </w:r>
      <w:r w:rsidRPr="00AF0DA2">
        <w:rPr>
          <w:rFonts w:ascii="Times New Roman" w:hAnsi="Times New Roman" w:cs="Times New Roman"/>
          <w:bCs/>
          <w:color w:val="000000" w:themeColor="text1"/>
          <w:sz w:val="24"/>
          <w:szCs w:val="24"/>
          <w:shd w:val="clear" w:color="auto" w:fill="FFFFFF"/>
        </w:rPr>
        <w:lastRenderedPageBreak/>
        <w:t>тепловой мощности и планирования мероприятий), так и для оценки перспективного теплопотребления, определяющего прогнозные цены на тепловую энергию.</w:t>
      </w:r>
    </w:p>
    <w:p w14:paraId="22D7947C" w14:textId="0220E135" w:rsidR="0012663E" w:rsidRPr="00AF0DA2" w:rsidRDefault="004D2AE0" w:rsidP="005C36A3">
      <w:pPr>
        <w:pStyle w:val="s1"/>
        <w:keepNext/>
        <w:numPr>
          <w:ilvl w:val="1"/>
          <w:numId w:val="2"/>
        </w:numPr>
        <w:spacing w:line="240" w:lineRule="atLeast"/>
        <w:ind w:left="788" w:hanging="431"/>
        <w:jc w:val="both"/>
        <w:outlineLvl w:val="1"/>
        <w:rPr>
          <w:b/>
          <w:bCs/>
          <w:color w:val="000000" w:themeColor="text1"/>
        </w:rPr>
      </w:pPr>
      <w:bookmarkStart w:id="264" w:name="_Toc512254180"/>
      <w:r w:rsidRPr="00AF0DA2">
        <w:rPr>
          <w:b/>
          <w:bCs/>
          <w:color w:val="000000" w:themeColor="text1"/>
        </w:rPr>
        <w:t xml:space="preserve">Значения </w:t>
      </w:r>
      <w:r w:rsidR="0012663E" w:rsidRPr="00AF0DA2">
        <w:rPr>
          <w:b/>
          <w:bCs/>
          <w:color w:val="000000" w:themeColor="text1"/>
        </w:rPr>
        <w:t>потребления тепловой энергии при расчетных температурах наружного воздуха в зонах действия источника тепловой энергии</w:t>
      </w:r>
      <w:bookmarkEnd w:id="264"/>
    </w:p>
    <w:p w14:paraId="6B2027FB"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Рассматривая присоединенные нагрузки потребителей от источников теплоснабжения, необходимо произвести разделение потребителей на 2 категории:</w:t>
      </w:r>
    </w:p>
    <w:p w14:paraId="4BAAA924" w14:textId="186F56C3"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собственные и промышленные потребители на коллекторах теплоисточников;</w:t>
      </w:r>
    </w:p>
    <w:p w14:paraId="6D27A5B7"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потребители городской застройки, по которым осуществляется регулируемая деятельность в сфере теплоснабжения.</w:t>
      </w:r>
    </w:p>
    <w:p w14:paraId="250D3CF1" w14:textId="52AAEFE3"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pPr>
      <w:r w:rsidRPr="00AF0DA2">
        <w:rPr>
          <w:rFonts w:ascii="Times New Roman" w:hAnsi="Times New Roman"/>
          <w:color w:val="000000" w:themeColor="text1"/>
          <w:sz w:val="24"/>
          <w:szCs w:val="24"/>
        </w:rPr>
        <w:t xml:space="preserve">Разделение отпуска с коллекторов по данным группам потребителей представлено в разделе 5.3. В таблице </w:t>
      </w:r>
      <w:r w:rsidR="005C36A3" w:rsidRPr="00AF0DA2">
        <w:rPr>
          <w:rFonts w:ascii="Times New Roman" w:hAnsi="Times New Roman"/>
          <w:color w:val="000000" w:themeColor="text1"/>
          <w:sz w:val="24"/>
          <w:szCs w:val="24"/>
        </w:rPr>
        <w:t>40</w:t>
      </w:r>
      <w:r w:rsidRPr="00AF0DA2">
        <w:rPr>
          <w:rFonts w:ascii="Times New Roman" w:hAnsi="Times New Roman"/>
          <w:color w:val="000000" w:themeColor="text1"/>
          <w:sz w:val="24"/>
          <w:szCs w:val="24"/>
        </w:rPr>
        <w:t xml:space="preserve"> представлено разделение присоединенной нагрузки.</w:t>
      </w:r>
    </w:p>
    <w:p w14:paraId="07E7ACEA" w14:textId="77777777" w:rsidR="00EA7498" w:rsidRPr="00AF0DA2" w:rsidRDefault="00EA7498" w:rsidP="00EA7498">
      <w:pPr>
        <w:spacing w:line="360" w:lineRule="auto"/>
        <w:ind w:firstLine="567"/>
        <w:contextualSpacing/>
        <w:jc w:val="both"/>
        <w:rPr>
          <w:rFonts w:ascii="Times New Roman" w:hAnsi="Times New Roman"/>
          <w:color w:val="000000" w:themeColor="text1"/>
          <w:sz w:val="24"/>
          <w:szCs w:val="24"/>
        </w:rPr>
        <w:sectPr w:rsidR="00EA7498" w:rsidRPr="00AF0DA2">
          <w:pgSz w:w="11906" w:h="16838"/>
          <w:pgMar w:top="1134" w:right="850" w:bottom="1134" w:left="1701" w:header="708" w:footer="708" w:gutter="0"/>
          <w:cols w:space="708"/>
          <w:docGrid w:linePitch="360"/>
        </w:sectPr>
      </w:pPr>
    </w:p>
    <w:p w14:paraId="5DE14BCC" w14:textId="5E47AB14" w:rsidR="00EA7498" w:rsidRPr="00AF0DA2" w:rsidRDefault="00EA7498" w:rsidP="00EA7498">
      <w:pPr>
        <w:pStyle w:val="af5"/>
        <w:keepNext/>
        <w:jc w:val="both"/>
        <w:rPr>
          <w:rFonts w:ascii="Times New Roman" w:hAnsi="Times New Roman" w:cs="Times New Roman"/>
          <w:color w:val="000000" w:themeColor="text1"/>
          <w:sz w:val="24"/>
          <w:szCs w:val="24"/>
        </w:rPr>
      </w:pPr>
      <w:bookmarkStart w:id="265" w:name="_Toc53568122"/>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Договорная тепловая нагрузка потребителей тепловой энергии г. Обнинска по состоянию на 20</w:t>
      </w:r>
      <w:r w:rsidR="0035228A" w:rsidRPr="00AF0DA2">
        <w:rPr>
          <w:rFonts w:ascii="Times New Roman" w:hAnsi="Times New Roman" w:cs="Times New Roman"/>
          <w:color w:val="000000" w:themeColor="text1"/>
          <w:sz w:val="24"/>
          <w:szCs w:val="24"/>
        </w:rPr>
        <w:t>20</w:t>
      </w:r>
      <w:r w:rsidRPr="00AF0DA2">
        <w:rPr>
          <w:rFonts w:ascii="Times New Roman" w:hAnsi="Times New Roman" w:cs="Times New Roman"/>
          <w:color w:val="000000" w:themeColor="text1"/>
          <w:sz w:val="24"/>
          <w:szCs w:val="24"/>
        </w:rPr>
        <w:t xml:space="preserve"> г., с разделением по видам теплопотребления</w:t>
      </w:r>
      <w:bookmarkEnd w:id="2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2088"/>
        <w:gridCol w:w="1229"/>
        <w:gridCol w:w="693"/>
        <w:gridCol w:w="1139"/>
        <w:gridCol w:w="906"/>
        <w:gridCol w:w="1214"/>
        <w:gridCol w:w="664"/>
        <w:gridCol w:w="1127"/>
        <w:gridCol w:w="897"/>
        <w:gridCol w:w="1270"/>
        <w:gridCol w:w="681"/>
        <w:gridCol w:w="1168"/>
        <w:gridCol w:w="923"/>
      </w:tblGrid>
      <w:tr w:rsidR="00AF0DA2" w:rsidRPr="00AF0DA2" w14:paraId="298915B2" w14:textId="77777777" w:rsidTr="005C36A3">
        <w:trPr>
          <w:trHeight w:val="20"/>
        </w:trPr>
        <w:tc>
          <w:tcPr>
            <w:tcW w:w="193" w:type="pct"/>
            <w:vMerge w:val="restart"/>
            <w:shd w:val="clear" w:color="000000" w:fill="FFFFFF"/>
            <w:vAlign w:val="center"/>
            <w:hideMark/>
          </w:tcPr>
          <w:p w14:paraId="41EC0D99"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717" w:type="pct"/>
            <w:vMerge w:val="restart"/>
            <w:shd w:val="clear" w:color="000000" w:fill="FFFFFF"/>
            <w:vAlign w:val="center"/>
            <w:hideMark/>
          </w:tcPr>
          <w:p w14:paraId="17D2764F"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1362" w:type="pct"/>
            <w:gridSpan w:val="4"/>
            <w:shd w:val="clear" w:color="000000" w:fill="FFFFFF"/>
            <w:vAlign w:val="center"/>
            <w:hideMark/>
          </w:tcPr>
          <w:p w14:paraId="0011725F" w14:textId="6493C0BE"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Договорная присоединенная нагрузка конечных потребителей (по состоянию на начало 20</w:t>
            </w:r>
            <w:r w:rsidR="006803E9" w:rsidRPr="00AF0DA2">
              <w:rPr>
                <w:rFonts w:ascii="Times New Roman" w:eastAsia="Times New Roman" w:hAnsi="Times New Roman" w:cs="Times New Roman"/>
                <w:b/>
                <w:bCs/>
                <w:color w:val="000000" w:themeColor="text1"/>
                <w:sz w:val="20"/>
                <w:szCs w:val="20"/>
                <w:lang w:eastAsia="ru-RU"/>
              </w:rPr>
              <w:t>20</w:t>
            </w:r>
            <w:r w:rsidRPr="00AF0DA2">
              <w:rPr>
                <w:rFonts w:ascii="Times New Roman" w:eastAsia="Times New Roman" w:hAnsi="Times New Roman" w:cs="Times New Roman"/>
                <w:b/>
                <w:bCs/>
                <w:color w:val="000000" w:themeColor="text1"/>
                <w:sz w:val="20"/>
                <w:szCs w:val="20"/>
                <w:lang w:eastAsia="ru-RU"/>
              </w:rPr>
              <w:t xml:space="preserve"> г.), Гкал/ч</w:t>
            </w:r>
          </w:p>
        </w:tc>
        <w:tc>
          <w:tcPr>
            <w:tcW w:w="1340" w:type="pct"/>
            <w:gridSpan w:val="4"/>
            <w:shd w:val="clear" w:color="000000" w:fill="FFFFFF"/>
            <w:vAlign w:val="center"/>
            <w:hideMark/>
          </w:tcPr>
          <w:p w14:paraId="385D466F"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Договорная присоединенная нагрузка по промышленным и собственным потребителям, Гкал/ч</w:t>
            </w:r>
          </w:p>
        </w:tc>
        <w:tc>
          <w:tcPr>
            <w:tcW w:w="1388" w:type="pct"/>
            <w:gridSpan w:val="4"/>
            <w:shd w:val="clear" w:color="000000" w:fill="FFFFFF"/>
            <w:vAlign w:val="center"/>
            <w:hideMark/>
          </w:tcPr>
          <w:p w14:paraId="6D63D256"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Договорная присоединенная нагрузка на границе балансовой принадлежности потребителям городской застройки, Гкал/ч</w:t>
            </w:r>
          </w:p>
        </w:tc>
      </w:tr>
      <w:tr w:rsidR="00AF0DA2" w:rsidRPr="00AF0DA2" w14:paraId="32D83EA7" w14:textId="77777777" w:rsidTr="006803E9">
        <w:trPr>
          <w:trHeight w:val="20"/>
        </w:trPr>
        <w:tc>
          <w:tcPr>
            <w:tcW w:w="193" w:type="pct"/>
            <w:vMerge/>
            <w:vAlign w:val="center"/>
            <w:hideMark/>
          </w:tcPr>
          <w:p w14:paraId="0B12093C" w14:textId="77777777" w:rsidR="005C36A3" w:rsidRPr="00AF0DA2" w:rsidRDefault="005C36A3" w:rsidP="005C36A3">
            <w:pPr>
              <w:spacing w:after="0" w:line="240" w:lineRule="auto"/>
              <w:rPr>
                <w:rFonts w:ascii="Times New Roman" w:eastAsia="Times New Roman" w:hAnsi="Times New Roman" w:cs="Times New Roman"/>
                <w:b/>
                <w:bCs/>
                <w:color w:val="000000" w:themeColor="text1"/>
                <w:sz w:val="20"/>
                <w:szCs w:val="20"/>
                <w:lang w:eastAsia="ru-RU"/>
              </w:rPr>
            </w:pPr>
          </w:p>
        </w:tc>
        <w:tc>
          <w:tcPr>
            <w:tcW w:w="717" w:type="pct"/>
            <w:vMerge/>
            <w:vAlign w:val="center"/>
            <w:hideMark/>
          </w:tcPr>
          <w:p w14:paraId="4DF905C8" w14:textId="77777777" w:rsidR="005C36A3" w:rsidRPr="00AF0DA2" w:rsidRDefault="005C36A3" w:rsidP="005C36A3">
            <w:pPr>
              <w:spacing w:after="0" w:line="240" w:lineRule="auto"/>
              <w:rPr>
                <w:rFonts w:ascii="Times New Roman" w:eastAsia="Times New Roman" w:hAnsi="Times New Roman" w:cs="Times New Roman"/>
                <w:b/>
                <w:bCs/>
                <w:color w:val="000000" w:themeColor="text1"/>
                <w:sz w:val="20"/>
                <w:szCs w:val="20"/>
                <w:lang w:eastAsia="ru-RU"/>
              </w:rPr>
            </w:pPr>
          </w:p>
        </w:tc>
        <w:tc>
          <w:tcPr>
            <w:tcW w:w="422" w:type="pct"/>
            <w:shd w:val="clear" w:color="000000" w:fill="FFFFFF"/>
            <w:vAlign w:val="center"/>
            <w:hideMark/>
          </w:tcPr>
          <w:p w14:paraId="655FB254"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отопление и вентиляция</w:t>
            </w:r>
          </w:p>
        </w:tc>
        <w:tc>
          <w:tcPr>
            <w:tcW w:w="238" w:type="pct"/>
            <w:shd w:val="clear" w:color="000000" w:fill="FFFFFF"/>
            <w:vAlign w:val="center"/>
            <w:hideMark/>
          </w:tcPr>
          <w:p w14:paraId="23493734"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ГВС</w:t>
            </w:r>
            <w:r w:rsidRPr="00AF0DA2">
              <w:rPr>
                <w:rFonts w:ascii="Times New Roman" w:eastAsia="Times New Roman" w:hAnsi="Times New Roman" w:cs="Times New Roman"/>
                <w:b/>
                <w:bCs/>
                <w:color w:val="000000" w:themeColor="text1"/>
                <w:sz w:val="16"/>
                <w:szCs w:val="16"/>
                <w:vertAlign w:val="subscript"/>
                <w:lang w:eastAsia="ru-RU"/>
              </w:rPr>
              <w:t>ср</w:t>
            </w:r>
          </w:p>
        </w:tc>
        <w:tc>
          <w:tcPr>
            <w:tcW w:w="391" w:type="pct"/>
            <w:shd w:val="clear" w:color="000000" w:fill="FFFFFF"/>
            <w:vAlign w:val="center"/>
            <w:hideMark/>
          </w:tcPr>
          <w:p w14:paraId="4AD794F1"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технология в паре</w:t>
            </w:r>
          </w:p>
        </w:tc>
        <w:tc>
          <w:tcPr>
            <w:tcW w:w="311" w:type="pct"/>
            <w:shd w:val="clear" w:color="000000" w:fill="FFFFFF"/>
            <w:vAlign w:val="center"/>
            <w:hideMark/>
          </w:tcPr>
          <w:p w14:paraId="4B79AD3A"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СУММА</w:t>
            </w:r>
          </w:p>
        </w:tc>
        <w:tc>
          <w:tcPr>
            <w:tcW w:w="417" w:type="pct"/>
            <w:shd w:val="clear" w:color="000000" w:fill="FFFFFF"/>
            <w:vAlign w:val="center"/>
            <w:hideMark/>
          </w:tcPr>
          <w:p w14:paraId="15F77572"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отопление и вентиляция</w:t>
            </w:r>
          </w:p>
        </w:tc>
        <w:tc>
          <w:tcPr>
            <w:tcW w:w="228" w:type="pct"/>
            <w:shd w:val="clear" w:color="000000" w:fill="FFFFFF"/>
            <w:vAlign w:val="center"/>
            <w:hideMark/>
          </w:tcPr>
          <w:p w14:paraId="5161550E"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ГВС</w:t>
            </w:r>
            <w:r w:rsidRPr="00AF0DA2">
              <w:rPr>
                <w:rFonts w:ascii="Times New Roman" w:eastAsia="Times New Roman" w:hAnsi="Times New Roman" w:cs="Times New Roman"/>
                <w:b/>
                <w:bCs/>
                <w:color w:val="000000" w:themeColor="text1"/>
                <w:sz w:val="16"/>
                <w:szCs w:val="16"/>
                <w:vertAlign w:val="subscript"/>
                <w:lang w:eastAsia="ru-RU"/>
              </w:rPr>
              <w:t>ср</w:t>
            </w:r>
          </w:p>
        </w:tc>
        <w:tc>
          <w:tcPr>
            <w:tcW w:w="387" w:type="pct"/>
            <w:shd w:val="clear" w:color="000000" w:fill="FFFFFF"/>
            <w:vAlign w:val="center"/>
            <w:hideMark/>
          </w:tcPr>
          <w:p w14:paraId="1E08CE3C"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технология в паре</w:t>
            </w:r>
          </w:p>
        </w:tc>
        <w:tc>
          <w:tcPr>
            <w:tcW w:w="308" w:type="pct"/>
            <w:shd w:val="clear" w:color="000000" w:fill="FFFFFF"/>
            <w:vAlign w:val="center"/>
            <w:hideMark/>
          </w:tcPr>
          <w:p w14:paraId="52DC8699"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СУММА</w:t>
            </w:r>
          </w:p>
        </w:tc>
        <w:tc>
          <w:tcPr>
            <w:tcW w:w="436" w:type="pct"/>
            <w:shd w:val="clear" w:color="000000" w:fill="FFFFFF"/>
            <w:vAlign w:val="center"/>
            <w:hideMark/>
          </w:tcPr>
          <w:p w14:paraId="71247B43"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отопление и вентиляция</w:t>
            </w:r>
          </w:p>
        </w:tc>
        <w:tc>
          <w:tcPr>
            <w:tcW w:w="234" w:type="pct"/>
            <w:shd w:val="clear" w:color="000000" w:fill="FFFFFF"/>
            <w:vAlign w:val="center"/>
            <w:hideMark/>
          </w:tcPr>
          <w:p w14:paraId="1F99B7D2"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ГВС</w:t>
            </w:r>
            <w:r w:rsidRPr="00AF0DA2">
              <w:rPr>
                <w:rFonts w:ascii="Times New Roman" w:eastAsia="Times New Roman" w:hAnsi="Times New Roman" w:cs="Times New Roman"/>
                <w:b/>
                <w:bCs/>
                <w:color w:val="000000" w:themeColor="text1"/>
                <w:sz w:val="16"/>
                <w:szCs w:val="16"/>
                <w:vertAlign w:val="subscript"/>
                <w:lang w:eastAsia="ru-RU"/>
              </w:rPr>
              <w:t>ср</w:t>
            </w:r>
          </w:p>
        </w:tc>
        <w:tc>
          <w:tcPr>
            <w:tcW w:w="401" w:type="pct"/>
            <w:shd w:val="clear" w:color="000000" w:fill="FFFFFF"/>
            <w:vAlign w:val="center"/>
            <w:hideMark/>
          </w:tcPr>
          <w:p w14:paraId="672DBE24"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технология в паре</w:t>
            </w:r>
          </w:p>
        </w:tc>
        <w:tc>
          <w:tcPr>
            <w:tcW w:w="317" w:type="pct"/>
            <w:shd w:val="clear" w:color="000000" w:fill="FFFFFF"/>
            <w:vAlign w:val="center"/>
            <w:hideMark/>
          </w:tcPr>
          <w:p w14:paraId="60E45686" w14:textId="77777777" w:rsidR="005C36A3" w:rsidRPr="00AF0DA2" w:rsidRDefault="005C36A3" w:rsidP="005C36A3">
            <w:pPr>
              <w:spacing w:after="0" w:line="240" w:lineRule="auto"/>
              <w:jc w:val="center"/>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СУММА</w:t>
            </w:r>
          </w:p>
        </w:tc>
      </w:tr>
      <w:tr w:rsidR="00AF0DA2" w:rsidRPr="00AF0DA2" w14:paraId="053837BF" w14:textId="77777777" w:rsidTr="006803E9">
        <w:trPr>
          <w:trHeight w:val="20"/>
        </w:trPr>
        <w:tc>
          <w:tcPr>
            <w:tcW w:w="193" w:type="pct"/>
            <w:shd w:val="clear" w:color="auto" w:fill="auto"/>
            <w:vAlign w:val="center"/>
            <w:hideMark/>
          </w:tcPr>
          <w:p w14:paraId="2CE85CB1" w14:textId="7777777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717" w:type="pct"/>
            <w:shd w:val="clear" w:color="auto" w:fill="auto"/>
            <w:vAlign w:val="center"/>
            <w:hideMark/>
          </w:tcPr>
          <w:p w14:paraId="6938CBD7" w14:textId="77777777" w:rsidR="00DC18D5" w:rsidRPr="00AF0DA2" w:rsidRDefault="00DC18D5" w:rsidP="00DC18D5">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422" w:type="pct"/>
            <w:shd w:val="clear" w:color="auto" w:fill="auto"/>
            <w:vAlign w:val="center"/>
            <w:hideMark/>
          </w:tcPr>
          <w:p w14:paraId="42F0D344" w14:textId="705AF3A4"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353,37</w:t>
            </w:r>
          </w:p>
        </w:tc>
        <w:tc>
          <w:tcPr>
            <w:tcW w:w="238" w:type="pct"/>
            <w:shd w:val="clear" w:color="auto" w:fill="auto"/>
            <w:vAlign w:val="center"/>
            <w:hideMark/>
          </w:tcPr>
          <w:p w14:paraId="2BE5C194" w14:textId="328D5DC5"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42,8</w:t>
            </w:r>
          </w:p>
        </w:tc>
        <w:tc>
          <w:tcPr>
            <w:tcW w:w="391" w:type="pct"/>
            <w:shd w:val="clear" w:color="auto" w:fill="auto"/>
            <w:vAlign w:val="center"/>
            <w:hideMark/>
          </w:tcPr>
          <w:p w14:paraId="2840177E" w14:textId="349B36F4"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1,77</w:t>
            </w:r>
          </w:p>
        </w:tc>
        <w:tc>
          <w:tcPr>
            <w:tcW w:w="311" w:type="pct"/>
            <w:shd w:val="clear" w:color="auto" w:fill="auto"/>
            <w:vAlign w:val="center"/>
            <w:hideMark/>
          </w:tcPr>
          <w:p w14:paraId="3DD2169D" w14:textId="01CC19E0"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397,91</w:t>
            </w:r>
          </w:p>
        </w:tc>
        <w:tc>
          <w:tcPr>
            <w:tcW w:w="417" w:type="pct"/>
            <w:shd w:val="clear" w:color="auto" w:fill="auto"/>
            <w:vAlign w:val="center"/>
            <w:hideMark/>
          </w:tcPr>
          <w:p w14:paraId="3FBA56B5" w14:textId="178994B8"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228" w:type="pct"/>
            <w:shd w:val="clear" w:color="auto" w:fill="auto"/>
            <w:vAlign w:val="center"/>
            <w:hideMark/>
          </w:tcPr>
          <w:p w14:paraId="6A9D3724" w14:textId="6C1FE0B1"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87" w:type="pct"/>
            <w:shd w:val="clear" w:color="auto" w:fill="auto"/>
            <w:vAlign w:val="center"/>
            <w:hideMark/>
          </w:tcPr>
          <w:p w14:paraId="2C5954AB" w14:textId="61E6AA21"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08" w:type="pct"/>
            <w:shd w:val="clear" w:color="auto" w:fill="auto"/>
            <w:vAlign w:val="center"/>
            <w:hideMark/>
          </w:tcPr>
          <w:p w14:paraId="7A11EFDF" w14:textId="19B83243"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436" w:type="pct"/>
            <w:shd w:val="clear" w:color="auto" w:fill="auto"/>
            <w:vAlign w:val="center"/>
            <w:hideMark/>
          </w:tcPr>
          <w:p w14:paraId="1D2C305B" w14:textId="4ECF710E"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353,37</w:t>
            </w:r>
          </w:p>
        </w:tc>
        <w:tc>
          <w:tcPr>
            <w:tcW w:w="234" w:type="pct"/>
            <w:shd w:val="clear" w:color="auto" w:fill="auto"/>
            <w:vAlign w:val="center"/>
            <w:hideMark/>
          </w:tcPr>
          <w:p w14:paraId="4347CDBA" w14:textId="7E0216D3"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42,8</w:t>
            </w:r>
          </w:p>
        </w:tc>
        <w:tc>
          <w:tcPr>
            <w:tcW w:w="401" w:type="pct"/>
            <w:shd w:val="clear" w:color="auto" w:fill="auto"/>
            <w:vAlign w:val="center"/>
            <w:hideMark/>
          </w:tcPr>
          <w:p w14:paraId="34AC3B07" w14:textId="7FE31644"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1,77</w:t>
            </w:r>
          </w:p>
        </w:tc>
        <w:tc>
          <w:tcPr>
            <w:tcW w:w="317" w:type="pct"/>
            <w:shd w:val="clear" w:color="auto" w:fill="auto"/>
            <w:vAlign w:val="center"/>
            <w:hideMark/>
          </w:tcPr>
          <w:p w14:paraId="4E6148F1" w14:textId="5FBEDB29"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397,91</w:t>
            </w:r>
          </w:p>
        </w:tc>
      </w:tr>
      <w:tr w:rsidR="00AF0DA2" w:rsidRPr="00AF0DA2" w14:paraId="582421F3" w14:textId="77777777" w:rsidTr="006803E9">
        <w:trPr>
          <w:trHeight w:val="20"/>
        </w:trPr>
        <w:tc>
          <w:tcPr>
            <w:tcW w:w="193" w:type="pct"/>
            <w:shd w:val="clear" w:color="auto" w:fill="auto"/>
            <w:vAlign w:val="center"/>
            <w:hideMark/>
          </w:tcPr>
          <w:p w14:paraId="58BF46F8" w14:textId="7777777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717" w:type="pct"/>
            <w:shd w:val="clear" w:color="auto" w:fill="auto"/>
            <w:vAlign w:val="center"/>
            <w:hideMark/>
          </w:tcPr>
          <w:p w14:paraId="3D1274DB" w14:textId="77777777" w:rsidR="00DC18D5" w:rsidRPr="00AF0DA2" w:rsidRDefault="00DC18D5" w:rsidP="00DC18D5">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422" w:type="pct"/>
            <w:shd w:val="clear" w:color="auto" w:fill="auto"/>
            <w:vAlign w:val="center"/>
            <w:hideMark/>
          </w:tcPr>
          <w:p w14:paraId="0819CA75" w14:textId="3DE7447A"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5,2</w:t>
            </w:r>
          </w:p>
        </w:tc>
        <w:tc>
          <w:tcPr>
            <w:tcW w:w="238" w:type="pct"/>
            <w:shd w:val="clear" w:color="auto" w:fill="auto"/>
            <w:vAlign w:val="center"/>
            <w:hideMark/>
          </w:tcPr>
          <w:p w14:paraId="60789643" w14:textId="2611AD45"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91" w:type="pct"/>
            <w:shd w:val="clear" w:color="auto" w:fill="auto"/>
            <w:vAlign w:val="center"/>
            <w:hideMark/>
          </w:tcPr>
          <w:p w14:paraId="0D29652E" w14:textId="64817B8B"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1" w:type="pct"/>
            <w:shd w:val="clear" w:color="auto" w:fill="auto"/>
            <w:vAlign w:val="center"/>
            <w:hideMark/>
          </w:tcPr>
          <w:p w14:paraId="081B4B37" w14:textId="3CF8BA09"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5,2</w:t>
            </w:r>
          </w:p>
        </w:tc>
        <w:tc>
          <w:tcPr>
            <w:tcW w:w="417" w:type="pct"/>
            <w:shd w:val="clear" w:color="auto" w:fill="auto"/>
            <w:vAlign w:val="center"/>
            <w:hideMark/>
          </w:tcPr>
          <w:p w14:paraId="1A21249F" w14:textId="500EA45D"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228" w:type="pct"/>
            <w:shd w:val="clear" w:color="auto" w:fill="auto"/>
            <w:vAlign w:val="center"/>
            <w:hideMark/>
          </w:tcPr>
          <w:p w14:paraId="04869E9D" w14:textId="73965CD0"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87" w:type="pct"/>
            <w:shd w:val="clear" w:color="auto" w:fill="auto"/>
            <w:vAlign w:val="center"/>
            <w:hideMark/>
          </w:tcPr>
          <w:p w14:paraId="3B7F9F03" w14:textId="6D8CA33A"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08" w:type="pct"/>
            <w:shd w:val="clear" w:color="auto" w:fill="auto"/>
            <w:vAlign w:val="center"/>
            <w:hideMark/>
          </w:tcPr>
          <w:p w14:paraId="2A0415DA" w14:textId="1C2A57F9"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436" w:type="pct"/>
            <w:shd w:val="clear" w:color="auto" w:fill="auto"/>
            <w:vAlign w:val="center"/>
            <w:hideMark/>
          </w:tcPr>
          <w:p w14:paraId="79C704EA" w14:textId="34520573"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5,2</w:t>
            </w:r>
          </w:p>
        </w:tc>
        <w:tc>
          <w:tcPr>
            <w:tcW w:w="234" w:type="pct"/>
            <w:shd w:val="clear" w:color="auto" w:fill="auto"/>
            <w:vAlign w:val="center"/>
            <w:hideMark/>
          </w:tcPr>
          <w:p w14:paraId="6314721A" w14:textId="4891F538"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401" w:type="pct"/>
            <w:shd w:val="clear" w:color="auto" w:fill="auto"/>
            <w:vAlign w:val="center"/>
            <w:hideMark/>
          </w:tcPr>
          <w:p w14:paraId="226A3B45" w14:textId="1F126FEA"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7" w:type="pct"/>
            <w:shd w:val="clear" w:color="auto" w:fill="auto"/>
            <w:vAlign w:val="center"/>
            <w:hideMark/>
          </w:tcPr>
          <w:p w14:paraId="60708827" w14:textId="6762062C"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5,2</w:t>
            </w:r>
          </w:p>
        </w:tc>
      </w:tr>
      <w:tr w:rsidR="00AF0DA2" w:rsidRPr="00AF0DA2" w14:paraId="079CF45F" w14:textId="77777777" w:rsidTr="006803E9">
        <w:trPr>
          <w:trHeight w:val="20"/>
        </w:trPr>
        <w:tc>
          <w:tcPr>
            <w:tcW w:w="193" w:type="pct"/>
            <w:shd w:val="clear" w:color="auto" w:fill="auto"/>
            <w:vAlign w:val="center"/>
            <w:hideMark/>
          </w:tcPr>
          <w:p w14:paraId="7D3742B0" w14:textId="7777777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717" w:type="pct"/>
            <w:shd w:val="clear" w:color="auto" w:fill="auto"/>
            <w:vAlign w:val="center"/>
            <w:hideMark/>
          </w:tcPr>
          <w:p w14:paraId="4C064ADB" w14:textId="77777777" w:rsidR="00DC18D5" w:rsidRPr="00AF0DA2" w:rsidRDefault="00DC18D5" w:rsidP="00DC18D5">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АО «ГНЦ РФ ФЭИ»</w:t>
            </w:r>
          </w:p>
        </w:tc>
        <w:tc>
          <w:tcPr>
            <w:tcW w:w="422" w:type="pct"/>
            <w:shd w:val="clear" w:color="auto" w:fill="auto"/>
            <w:vAlign w:val="center"/>
            <w:hideMark/>
          </w:tcPr>
          <w:p w14:paraId="28728336" w14:textId="59054C36"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58,1</w:t>
            </w:r>
          </w:p>
        </w:tc>
        <w:tc>
          <w:tcPr>
            <w:tcW w:w="238" w:type="pct"/>
            <w:shd w:val="clear" w:color="auto" w:fill="auto"/>
            <w:vAlign w:val="center"/>
            <w:hideMark/>
          </w:tcPr>
          <w:p w14:paraId="4C206550" w14:textId="103A6DE0"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1,5</w:t>
            </w:r>
          </w:p>
        </w:tc>
        <w:tc>
          <w:tcPr>
            <w:tcW w:w="391" w:type="pct"/>
            <w:shd w:val="clear" w:color="auto" w:fill="auto"/>
            <w:vAlign w:val="center"/>
            <w:hideMark/>
          </w:tcPr>
          <w:p w14:paraId="11DB9ED5" w14:textId="0FC83F34"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0,12</w:t>
            </w:r>
          </w:p>
        </w:tc>
        <w:tc>
          <w:tcPr>
            <w:tcW w:w="311" w:type="pct"/>
            <w:shd w:val="clear" w:color="auto" w:fill="auto"/>
            <w:vAlign w:val="center"/>
            <w:hideMark/>
          </w:tcPr>
          <w:p w14:paraId="31691304" w14:textId="373C8D7C"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59,7</w:t>
            </w:r>
          </w:p>
        </w:tc>
        <w:tc>
          <w:tcPr>
            <w:tcW w:w="417" w:type="pct"/>
            <w:shd w:val="clear" w:color="auto" w:fill="auto"/>
            <w:vAlign w:val="center"/>
            <w:hideMark/>
          </w:tcPr>
          <w:p w14:paraId="270B5ECA" w14:textId="66A294D9"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42,7</w:t>
            </w:r>
          </w:p>
        </w:tc>
        <w:tc>
          <w:tcPr>
            <w:tcW w:w="228" w:type="pct"/>
            <w:shd w:val="clear" w:color="auto" w:fill="auto"/>
            <w:vAlign w:val="center"/>
            <w:hideMark/>
          </w:tcPr>
          <w:p w14:paraId="7A403928" w14:textId="44009E4C"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0,8</w:t>
            </w:r>
          </w:p>
        </w:tc>
        <w:tc>
          <w:tcPr>
            <w:tcW w:w="387" w:type="pct"/>
            <w:shd w:val="clear" w:color="auto" w:fill="auto"/>
            <w:vAlign w:val="center"/>
            <w:hideMark/>
          </w:tcPr>
          <w:p w14:paraId="0CDDA234" w14:textId="469AEA45"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0,12</w:t>
            </w:r>
          </w:p>
        </w:tc>
        <w:tc>
          <w:tcPr>
            <w:tcW w:w="308" w:type="pct"/>
            <w:shd w:val="clear" w:color="auto" w:fill="auto"/>
            <w:vAlign w:val="center"/>
            <w:hideMark/>
          </w:tcPr>
          <w:p w14:paraId="2DA4634F" w14:textId="471A2BB9"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43,6</w:t>
            </w:r>
          </w:p>
        </w:tc>
        <w:tc>
          <w:tcPr>
            <w:tcW w:w="436" w:type="pct"/>
            <w:shd w:val="clear" w:color="auto" w:fill="auto"/>
            <w:vAlign w:val="center"/>
            <w:hideMark/>
          </w:tcPr>
          <w:p w14:paraId="16828CF1" w14:textId="378CF7AE"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15,44</w:t>
            </w:r>
          </w:p>
        </w:tc>
        <w:tc>
          <w:tcPr>
            <w:tcW w:w="234" w:type="pct"/>
            <w:shd w:val="clear" w:color="auto" w:fill="auto"/>
            <w:vAlign w:val="center"/>
            <w:hideMark/>
          </w:tcPr>
          <w:p w14:paraId="2965B8B8" w14:textId="3855AD4D"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0,69</w:t>
            </w:r>
          </w:p>
        </w:tc>
        <w:tc>
          <w:tcPr>
            <w:tcW w:w="401" w:type="pct"/>
            <w:shd w:val="clear" w:color="auto" w:fill="auto"/>
            <w:vAlign w:val="center"/>
            <w:hideMark/>
          </w:tcPr>
          <w:p w14:paraId="3E6C230A" w14:textId="1F397A70"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7" w:type="pct"/>
            <w:shd w:val="clear" w:color="auto" w:fill="auto"/>
            <w:vAlign w:val="center"/>
            <w:hideMark/>
          </w:tcPr>
          <w:p w14:paraId="55891950" w14:textId="4FF940B2"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16,1</w:t>
            </w:r>
          </w:p>
        </w:tc>
      </w:tr>
      <w:tr w:rsidR="00AF0DA2" w:rsidRPr="00AF0DA2" w14:paraId="61C5551A" w14:textId="77777777" w:rsidTr="006803E9">
        <w:trPr>
          <w:trHeight w:val="20"/>
        </w:trPr>
        <w:tc>
          <w:tcPr>
            <w:tcW w:w="193" w:type="pct"/>
            <w:shd w:val="clear" w:color="auto" w:fill="auto"/>
            <w:vAlign w:val="center"/>
            <w:hideMark/>
          </w:tcPr>
          <w:p w14:paraId="2B579FFA" w14:textId="7777777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717" w:type="pct"/>
            <w:shd w:val="clear" w:color="auto" w:fill="auto"/>
            <w:vAlign w:val="center"/>
            <w:hideMark/>
          </w:tcPr>
          <w:p w14:paraId="5BA10DE3" w14:textId="77777777" w:rsidR="00DC18D5" w:rsidRPr="00AF0DA2" w:rsidRDefault="00DC18D5" w:rsidP="00DC18D5">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422" w:type="pct"/>
            <w:shd w:val="clear" w:color="auto" w:fill="auto"/>
            <w:vAlign w:val="center"/>
            <w:hideMark/>
          </w:tcPr>
          <w:p w14:paraId="4C9EB606" w14:textId="646D1EE1"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60,81</w:t>
            </w:r>
          </w:p>
        </w:tc>
        <w:tc>
          <w:tcPr>
            <w:tcW w:w="238" w:type="pct"/>
            <w:shd w:val="clear" w:color="auto" w:fill="auto"/>
            <w:vAlign w:val="center"/>
            <w:hideMark/>
          </w:tcPr>
          <w:p w14:paraId="7FB9E7FB" w14:textId="32BED3E6"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16,54</w:t>
            </w:r>
          </w:p>
        </w:tc>
        <w:tc>
          <w:tcPr>
            <w:tcW w:w="391" w:type="pct"/>
            <w:shd w:val="clear" w:color="auto" w:fill="auto"/>
            <w:vAlign w:val="center"/>
            <w:hideMark/>
          </w:tcPr>
          <w:p w14:paraId="1A05864A" w14:textId="27CA8DEB"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1" w:type="pct"/>
            <w:shd w:val="clear" w:color="auto" w:fill="auto"/>
            <w:vAlign w:val="center"/>
            <w:hideMark/>
          </w:tcPr>
          <w:p w14:paraId="60FD9355" w14:textId="150B3B24"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77,36</w:t>
            </w:r>
          </w:p>
        </w:tc>
        <w:tc>
          <w:tcPr>
            <w:tcW w:w="417" w:type="pct"/>
            <w:shd w:val="clear" w:color="auto" w:fill="auto"/>
            <w:vAlign w:val="center"/>
            <w:hideMark/>
          </w:tcPr>
          <w:p w14:paraId="7B0A0488" w14:textId="79DDF3A1"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228" w:type="pct"/>
            <w:shd w:val="clear" w:color="auto" w:fill="auto"/>
            <w:vAlign w:val="center"/>
            <w:hideMark/>
          </w:tcPr>
          <w:p w14:paraId="4A5CE1BF" w14:textId="50C45D6E"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87" w:type="pct"/>
            <w:shd w:val="clear" w:color="auto" w:fill="auto"/>
            <w:vAlign w:val="center"/>
            <w:hideMark/>
          </w:tcPr>
          <w:p w14:paraId="684D3E77" w14:textId="15C30A96"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08" w:type="pct"/>
            <w:shd w:val="clear" w:color="auto" w:fill="auto"/>
            <w:vAlign w:val="center"/>
            <w:hideMark/>
          </w:tcPr>
          <w:p w14:paraId="76625283" w14:textId="3C4B7653"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436" w:type="pct"/>
            <w:shd w:val="clear" w:color="auto" w:fill="auto"/>
            <w:vAlign w:val="center"/>
            <w:hideMark/>
          </w:tcPr>
          <w:p w14:paraId="35047263" w14:textId="49CA21A3"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60,81</w:t>
            </w:r>
          </w:p>
        </w:tc>
        <w:tc>
          <w:tcPr>
            <w:tcW w:w="234" w:type="pct"/>
            <w:shd w:val="clear" w:color="auto" w:fill="auto"/>
            <w:vAlign w:val="center"/>
            <w:hideMark/>
          </w:tcPr>
          <w:p w14:paraId="06A5111E" w14:textId="4A37531E"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16,54</w:t>
            </w:r>
          </w:p>
        </w:tc>
        <w:tc>
          <w:tcPr>
            <w:tcW w:w="401" w:type="pct"/>
            <w:shd w:val="clear" w:color="auto" w:fill="auto"/>
            <w:vAlign w:val="center"/>
            <w:hideMark/>
          </w:tcPr>
          <w:p w14:paraId="058E5483" w14:textId="1014B220"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7" w:type="pct"/>
            <w:shd w:val="clear" w:color="auto" w:fill="auto"/>
            <w:vAlign w:val="center"/>
            <w:hideMark/>
          </w:tcPr>
          <w:p w14:paraId="404CEA4D" w14:textId="4111C38C"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77,36</w:t>
            </w:r>
          </w:p>
        </w:tc>
      </w:tr>
      <w:tr w:rsidR="00AF0DA2" w:rsidRPr="00AF0DA2" w14:paraId="6AED9A4C" w14:textId="77777777" w:rsidTr="006803E9">
        <w:trPr>
          <w:trHeight w:val="20"/>
        </w:trPr>
        <w:tc>
          <w:tcPr>
            <w:tcW w:w="193" w:type="pct"/>
            <w:shd w:val="clear" w:color="auto" w:fill="auto"/>
            <w:vAlign w:val="center"/>
            <w:hideMark/>
          </w:tcPr>
          <w:p w14:paraId="6A5EAB12" w14:textId="7777777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717" w:type="pct"/>
            <w:shd w:val="clear" w:color="auto" w:fill="auto"/>
            <w:vAlign w:val="center"/>
            <w:hideMark/>
          </w:tcPr>
          <w:p w14:paraId="4CD5CF91" w14:textId="28EC3CB4" w:rsidR="00DC18D5" w:rsidRPr="00AF0DA2" w:rsidRDefault="00DC18D5" w:rsidP="00DC18D5">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422" w:type="pct"/>
            <w:shd w:val="clear" w:color="auto" w:fill="auto"/>
            <w:vAlign w:val="center"/>
            <w:hideMark/>
          </w:tcPr>
          <w:p w14:paraId="4188DB72" w14:textId="2A65DFA3"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24,32</w:t>
            </w:r>
          </w:p>
        </w:tc>
        <w:tc>
          <w:tcPr>
            <w:tcW w:w="238" w:type="pct"/>
            <w:shd w:val="clear" w:color="auto" w:fill="auto"/>
            <w:vAlign w:val="center"/>
            <w:hideMark/>
          </w:tcPr>
          <w:p w14:paraId="3A57823A" w14:textId="5C1CC24C"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0,63</w:t>
            </w:r>
          </w:p>
        </w:tc>
        <w:tc>
          <w:tcPr>
            <w:tcW w:w="391" w:type="pct"/>
            <w:shd w:val="clear" w:color="auto" w:fill="auto"/>
            <w:vAlign w:val="center"/>
            <w:hideMark/>
          </w:tcPr>
          <w:p w14:paraId="4A2BAE6E" w14:textId="5A6EE9ED"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0,05</w:t>
            </w:r>
          </w:p>
        </w:tc>
        <w:tc>
          <w:tcPr>
            <w:tcW w:w="311" w:type="pct"/>
            <w:shd w:val="clear" w:color="auto" w:fill="auto"/>
            <w:vAlign w:val="center"/>
            <w:hideMark/>
          </w:tcPr>
          <w:p w14:paraId="08CF971E" w14:textId="675398B2"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25</w:t>
            </w:r>
          </w:p>
        </w:tc>
        <w:tc>
          <w:tcPr>
            <w:tcW w:w="417" w:type="pct"/>
            <w:shd w:val="clear" w:color="auto" w:fill="auto"/>
            <w:vAlign w:val="center"/>
            <w:hideMark/>
          </w:tcPr>
          <w:p w14:paraId="1EE5159E" w14:textId="1BCBEC64"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23,35</w:t>
            </w:r>
          </w:p>
        </w:tc>
        <w:tc>
          <w:tcPr>
            <w:tcW w:w="228" w:type="pct"/>
            <w:shd w:val="clear" w:color="auto" w:fill="auto"/>
            <w:vAlign w:val="center"/>
            <w:hideMark/>
          </w:tcPr>
          <w:p w14:paraId="557B1F52" w14:textId="089D20B2"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0,63</w:t>
            </w:r>
          </w:p>
        </w:tc>
        <w:tc>
          <w:tcPr>
            <w:tcW w:w="387" w:type="pct"/>
            <w:shd w:val="clear" w:color="auto" w:fill="auto"/>
            <w:vAlign w:val="center"/>
            <w:hideMark/>
          </w:tcPr>
          <w:p w14:paraId="6F6D6D38" w14:textId="7533B006"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0,05</w:t>
            </w:r>
          </w:p>
        </w:tc>
        <w:tc>
          <w:tcPr>
            <w:tcW w:w="308" w:type="pct"/>
            <w:shd w:val="clear" w:color="auto" w:fill="auto"/>
            <w:vAlign w:val="center"/>
            <w:hideMark/>
          </w:tcPr>
          <w:p w14:paraId="5403F4C7" w14:textId="7A61A6EB"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24</w:t>
            </w:r>
          </w:p>
        </w:tc>
        <w:tc>
          <w:tcPr>
            <w:tcW w:w="436" w:type="pct"/>
            <w:shd w:val="clear" w:color="auto" w:fill="auto"/>
            <w:vAlign w:val="center"/>
            <w:hideMark/>
          </w:tcPr>
          <w:p w14:paraId="36D264D0" w14:textId="2C46875C"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0,97</w:t>
            </w:r>
          </w:p>
        </w:tc>
        <w:tc>
          <w:tcPr>
            <w:tcW w:w="234" w:type="pct"/>
            <w:shd w:val="clear" w:color="auto" w:fill="auto"/>
            <w:vAlign w:val="center"/>
            <w:hideMark/>
          </w:tcPr>
          <w:p w14:paraId="40725654" w14:textId="747743BA"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401" w:type="pct"/>
            <w:shd w:val="clear" w:color="auto" w:fill="auto"/>
            <w:vAlign w:val="center"/>
            <w:hideMark/>
          </w:tcPr>
          <w:p w14:paraId="7D66BB64" w14:textId="03860F22"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7" w:type="pct"/>
            <w:shd w:val="clear" w:color="auto" w:fill="auto"/>
            <w:vAlign w:val="center"/>
            <w:hideMark/>
          </w:tcPr>
          <w:p w14:paraId="692FD43A" w14:textId="044DAEDB"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w:t>
            </w:r>
          </w:p>
        </w:tc>
      </w:tr>
      <w:tr w:rsidR="00AF0DA2" w:rsidRPr="00AF0DA2" w14:paraId="596D1645" w14:textId="77777777" w:rsidTr="006803E9">
        <w:trPr>
          <w:trHeight w:val="20"/>
        </w:trPr>
        <w:tc>
          <w:tcPr>
            <w:tcW w:w="193" w:type="pct"/>
            <w:shd w:val="clear" w:color="auto" w:fill="auto"/>
            <w:vAlign w:val="center"/>
            <w:hideMark/>
          </w:tcPr>
          <w:p w14:paraId="38453EA9" w14:textId="7777777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717" w:type="pct"/>
            <w:shd w:val="clear" w:color="auto" w:fill="auto"/>
            <w:vAlign w:val="center"/>
            <w:hideMark/>
          </w:tcPr>
          <w:p w14:paraId="5381A658" w14:textId="77777777" w:rsidR="00DC18D5" w:rsidRPr="00AF0DA2" w:rsidRDefault="00DC18D5" w:rsidP="00DC18D5">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422" w:type="pct"/>
            <w:shd w:val="clear" w:color="auto" w:fill="auto"/>
            <w:vAlign w:val="center"/>
            <w:hideMark/>
          </w:tcPr>
          <w:p w14:paraId="2FD76CB7" w14:textId="45E09B70"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11,7</w:t>
            </w:r>
          </w:p>
        </w:tc>
        <w:tc>
          <w:tcPr>
            <w:tcW w:w="238" w:type="pct"/>
            <w:shd w:val="clear" w:color="auto" w:fill="auto"/>
            <w:vAlign w:val="center"/>
            <w:hideMark/>
          </w:tcPr>
          <w:p w14:paraId="76726DC9" w14:textId="2EA2C643"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0,3</w:t>
            </w:r>
          </w:p>
        </w:tc>
        <w:tc>
          <w:tcPr>
            <w:tcW w:w="391" w:type="pct"/>
            <w:shd w:val="clear" w:color="auto" w:fill="auto"/>
            <w:vAlign w:val="center"/>
            <w:hideMark/>
          </w:tcPr>
          <w:p w14:paraId="1EEAB8E6" w14:textId="58D10791"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1" w:type="pct"/>
            <w:shd w:val="clear" w:color="auto" w:fill="auto"/>
            <w:vAlign w:val="center"/>
            <w:hideMark/>
          </w:tcPr>
          <w:p w14:paraId="2DC41337" w14:textId="6308590F"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12</w:t>
            </w:r>
          </w:p>
        </w:tc>
        <w:tc>
          <w:tcPr>
            <w:tcW w:w="417" w:type="pct"/>
            <w:shd w:val="clear" w:color="auto" w:fill="auto"/>
            <w:vAlign w:val="center"/>
            <w:hideMark/>
          </w:tcPr>
          <w:p w14:paraId="5621FFA5" w14:textId="021F20F1"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8,71</w:t>
            </w:r>
          </w:p>
        </w:tc>
        <w:tc>
          <w:tcPr>
            <w:tcW w:w="228" w:type="pct"/>
            <w:shd w:val="clear" w:color="auto" w:fill="auto"/>
            <w:vAlign w:val="center"/>
            <w:hideMark/>
          </w:tcPr>
          <w:p w14:paraId="71592E89" w14:textId="421BF17B"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0,22</w:t>
            </w:r>
          </w:p>
        </w:tc>
        <w:tc>
          <w:tcPr>
            <w:tcW w:w="387" w:type="pct"/>
            <w:shd w:val="clear" w:color="auto" w:fill="auto"/>
            <w:vAlign w:val="center"/>
            <w:hideMark/>
          </w:tcPr>
          <w:p w14:paraId="055B368F" w14:textId="7341B962"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08" w:type="pct"/>
            <w:shd w:val="clear" w:color="auto" w:fill="auto"/>
            <w:vAlign w:val="center"/>
            <w:hideMark/>
          </w:tcPr>
          <w:p w14:paraId="1748B7EF" w14:textId="17DCED32"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8,9</w:t>
            </w:r>
          </w:p>
        </w:tc>
        <w:tc>
          <w:tcPr>
            <w:tcW w:w="436" w:type="pct"/>
            <w:shd w:val="clear" w:color="auto" w:fill="auto"/>
            <w:vAlign w:val="center"/>
            <w:hideMark/>
          </w:tcPr>
          <w:p w14:paraId="5BC51733" w14:textId="1A9DADD9"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2,99</w:t>
            </w:r>
          </w:p>
        </w:tc>
        <w:tc>
          <w:tcPr>
            <w:tcW w:w="234" w:type="pct"/>
            <w:shd w:val="clear" w:color="auto" w:fill="auto"/>
            <w:vAlign w:val="center"/>
            <w:hideMark/>
          </w:tcPr>
          <w:p w14:paraId="3317F564" w14:textId="150AD67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0,08</w:t>
            </w:r>
          </w:p>
        </w:tc>
        <w:tc>
          <w:tcPr>
            <w:tcW w:w="401" w:type="pct"/>
            <w:shd w:val="clear" w:color="auto" w:fill="auto"/>
            <w:vAlign w:val="center"/>
            <w:hideMark/>
          </w:tcPr>
          <w:p w14:paraId="392DCC74" w14:textId="2EBE2A9B"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7" w:type="pct"/>
            <w:shd w:val="clear" w:color="auto" w:fill="auto"/>
            <w:vAlign w:val="center"/>
            <w:hideMark/>
          </w:tcPr>
          <w:p w14:paraId="2D0950CA" w14:textId="3EB375C8"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3,1</w:t>
            </w:r>
          </w:p>
        </w:tc>
      </w:tr>
      <w:tr w:rsidR="00AF0DA2" w:rsidRPr="00AF0DA2" w14:paraId="1A5DAFB8" w14:textId="77777777" w:rsidTr="006803E9">
        <w:trPr>
          <w:trHeight w:val="20"/>
        </w:trPr>
        <w:tc>
          <w:tcPr>
            <w:tcW w:w="193" w:type="pct"/>
            <w:shd w:val="clear" w:color="auto" w:fill="auto"/>
            <w:vAlign w:val="center"/>
            <w:hideMark/>
          </w:tcPr>
          <w:p w14:paraId="48FC3A72" w14:textId="7777777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717" w:type="pct"/>
            <w:shd w:val="clear" w:color="auto" w:fill="auto"/>
            <w:vAlign w:val="center"/>
            <w:hideMark/>
          </w:tcPr>
          <w:p w14:paraId="0F5AF80A" w14:textId="77777777" w:rsidR="00DC18D5" w:rsidRPr="00AF0DA2" w:rsidRDefault="00DC18D5" w:rsidP="00DC18D5">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422" w:type="pct"/>
            <w:shd w:val="clear" w:color="auto" w:fill="auto"/>
            <w:vAlign w:val="center"/>
            <w:hideMark/>
          </w:tcPr>
          <w:p w14:paraId="2FEA5C32" w14:textId="574A6A82"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11,6</w:t>
            </w:r>
          </w:p>
        </w:tc>
        <w:tc>
          <w:tcPr>
            <w:tcW w:w="238" w:type="pct"/>
            <w:shd w:val="clear" w:color="auto" w:fill="auto"/>
            <w:vAlign w:val="center"/>
            <w:hideMark/>
          </w:tcPr>
          <w:p w14:paraId="4CDFA55B" w14:textId="525D95DF"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1,36</w:t>
            </w:r>
          </w:p>
        </w:tc>
        <w:tc>
          <w:tcPr>
            <w:tcW w:w="391" w:type="pct"/>
            <w:shd w:val="clear" w:color="auto" w:fill="auto"/>
            <w:vAlign w:val="center"/>
            <w:hideMark/>
          </w:tcPr>
          <w:p w14:paraId="3AD780EE" w14:textId="4988EB98"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1" w:type="pct"/>
            <w:shd w:val="clear" w:color="auto" w:fill="auto"/>
            <w:vAlign w:val="center"/>
            <w:hideMark/>
          </w:tcPr>
          <w:p w14:paraId="787A0160" w14:textId="6AE86E76"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13</w:t>
            </w:r>
          </w:p>
        </w:tc>
        <w:tc>
          <w:tcPr>
            <w:tcW w:w="417" w:type="pct"/>
            <w:shd w:val="clear" w:color="auto" w:fill="auto"/>
            <w:vAlign w:val="center"/>
            <w:hideMark/>
          </w:tcPr>
          <w:p w14:paraId="7B93B4AF" w14:textId="1A48EA50"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4,19</w:t>
            </w:r>
          </w:p>
        </w:tc>
        <w:tc>
          <w:tcPr>
            <w:tcW w:w="228" w:type="pct"/>
            <w:shd w:val="clear" w:color="auto" w:fill="auto"/>
            <w:vAlign w:val="center"/>
            <w:hideMark/>
          </w:tcPr>
          <w:p w14:paraId="6C87A4AB" w14:textId="2C775B95"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0,49</w:t>
            </w:r>
          </w:p>
        </w:tc>
        <w:tc>
          <w:tcPr>
            <w:tcW w:w="387" w:type="pct"/>
            <w:shd w:val="clear" w:color="auto" w:fill="auto"/>
            <w:vAlign w:val="center"/>
            <w:hideMark/>
          </w:tcPr>
          <w:p w14:paraId="2AC52125" w14:textId="17C9FE9A"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08" w:type="pct"/>
            <w:shd w:val="clear" w:color="auto" w:fill="auto"/>
            <w:vAlign w:val="center"/>
            <w:hideMark/>
          </w:tcPr>
          <w:p w14:paraId="67954701" w14:textId="19DE163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4,7</w:t>
            </w:r>
          </w:p>
        </w:tc>
        <w:tc>
          <w:tcPr>
            <w:tcW w:w="436" w:type="pct"/>
            <w:shd w:val="clear" w:color="auto" w:fill="auto"/>
            <w:vAlign w:val="center"/>
            <w:hideMark/>
          </w:tcPr>
          <w:p w14:paraId="64D1E4E7" w14:textId="3F1156AC"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7,42</w:t>
            </w:r>
          </w:p>
        </w:tc>
        <w:tc>
          <w:tcPr>
            <w:tcW w:w="234" w:type="pct"/>
            <w:shd w:val="clear" w:color="auto" w:fill="auto"/>
            <w:vAlign w:val="center"/>
            <w:hideMark/>
          </w:tcPr>
          <w:p w14:paraId="63474F34" w14:textId="30B0D42B"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0,87</w:t>
            </w:r>
          </w:p>
        </w:tc>
        <w:tc>
          <w:tcPr>
            <w:tcW w:w="401" w:type="pct"/>
            <w:shd w:val="clear" w:color="auto" w:fill="auto"/>
            <w:vAlign w:val="center"/>
            <w:hideMark/>
          </w:tcPr>
          <w:p w14:paraId="41B65D33" w14:textId="3FA90A0B"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7" w:type="pct"/>
            <w:shd w:val="clear" w:color="auto" w:fill="auto"/>
            <w:vAlign w:val="center"/>
            <w:hideMark/>
          </w:tcPr>
          <w:p w14:paraId="0C22492B" w14:textId="528E759F"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8,3</w:t>
            </w:r>
          </w:p>
        </w:tc>
      </w:tr>
      <w:tr w:rsidR="00AF0DA2" w:rsidRPr="00AF0DA2" w14:paraId="507775E0" w14:textId="77777777" w:rsidTr="006803E9">
        <w:trPr>
          <w:trHeight w:val="20"/>
        </w:trPr>
        <w:tc>
          <w:tcPr>
            <w:tcW w:w="193" w:type="pct"/>
            <w:shd w:val="clear" w:color="auto" w:fill="auto"/>
            <w:vAlign w:val="center"/>
            <w:hideMark/>
          </w:tcPr>
          <w:p w14:paraId="172AE90F" w14:textId="7777777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717" w:type="pct"/>
            <w:shd w:val="clear" w:color="auto" w:fill="auto"/>
            <w:vAlign w:val="center"/>
            <w:hideMark/>
          </w:tcPr>
          <w:p w14:paraId="643B954D" w14:textId="77777777" w:rsidR="00DC18D5" w:rsidRPr="00AF0DA2" w:rsidRDefault="00DC18D5" w:rsidP="00DC18D5">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422" w:type="pct"/>
            <w:shd w:val="clear" w:color="auto" w:fill="auto"/>
            <w:vAlign w:val="center"/>
            <w:hideMark/>
          </w:tcPr>
          <w:p w14:paraId="5CDB954B" w14:textId="35DAB38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1,29</w:t>
            </w:r>
          </w:p>
        </w:tc>
        <w:tc>
          <w:tcPr>
            <w:tcW w:w="238" w:type="pct"/>
            <w:shd w:val="clear" w:color="auto" w:fill="auto"/>
            <w:vAlign w:val="center"/>
            <w:hideMark/>
          </w:tcPr>
          <w:p w14:paraId="6EFB54C8" w14:textId="293C9378"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0,15</w:t>
            </w:r>
          </w:p>
        </w:tc>
        <w:tc>
          <w:tcPr>
            <w:tcW w:w="391" w:type="pct"/>
            <w:shd w:val="clear" w:color="auto" w:fill="auto"/>
            <w:vAlign w:val="center"/>
            <w:hideMark/>
          </w:tcPr>
          <w:p w14:paraId="3AF06422" w14:textId="4A483692"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1" w:type="pct"/>
            <w:shd w:val="clear" w:color="auto" w:fill="auto"/>
            <w:vAlign w:val="center"/>
            <w:hideMark/>
          </w:tcPr>
          <w:p w14:paraId="333E4059" w14:textId="0CCFEC34"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1,4</w:t>
            </w:r>
          </w:p>
        </w:tc>
        <w:tc>
          <w:tcPr>
            <w:tcW w:w="417" w:type="pct"/>
            <w:shd w:val="clear" w:color="auto" w:fill="auto"/>
            <w:vAlign w:val="center"/>
            <w:hideMark/>
          </w:tcPr>
          <w:p w14:paraId="7637618F" w14:textId="22DF2140"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228" w:type="pct"/>
            <w:shd w:val="clear" w:color="auto" w:fill="auto"/>
            <w:vAlign w:val="center"/>
            <w:hideMark/>
          </w:tcPr>
          <w:p w14:paraId="45A692E0" w14:textId="001E55F7"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87" w:type="pct"/>
            <w:shd w:val="clear" w:color="auto" w:fill="auto"/>
            <w:vAlign w:val="center"/>
            <w:hideMark/>
          </w:tcPr>
          <w:p w14:paraId="225D72D2" w14:textId="45F9AE41"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08" w:type="pct"/>
            <w:shd w:val="clear" w:color="auto" w:fill="auto"/>
            <w:vAlign w:val="center"/>
            <w:hideMark/>
          </w:tcPr>
          <w:p w14:paraId="760A94CA" w14:textId="644B37AD"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436" w:type="pct"/>
            <w:shd w:val="clear" w:color="auto" w:fill="auto"/>
            <w:vAlign w:val="center"/>
            <w:hideMark/>
          </w:tcPr>
          <w:p w14:paraId="0EFAF38F" w14:textId="095B8DD6"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1,29</w:t>
            </w:r>
          </w:p>
        </w:tc>
        <w:tc>
          <w:tcPr>
            <w:tcW w:w="234" w:type="pct"/>
            <w:shd w:val="clear" w:color="auto" w:fill="auto"/>
            <w:vAlign w:val="center"/>
            <w:hideMark/>
          </w:tcPr>
          <w:p w14:paraId="4C5E7743" w14:textId="448B6541"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0,15</w:t>
            </w:r>
          </w:p>
        </w:tc>
        <w:tc>
          <w:tcPr>
            <w:tcW w:w="401" w:type="pct"/>
            <w:shd w:val="clear" w:color="auto" w:fill="auto"/>
            <w:vAlign w:val="center"/>
            <w:hideMark/>
          </w:tcPr>
          <w:p w14:paraId="5F1215A9" w14:textId="63391661"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0</w:t>
            </w:r>
          </w:p>
        </w:tc>
        <w:tc>
          <w:tcPr>
            <w:tcW w:w="317" w:type="pct"/>
            <w:shd w:val="clear" w:color="auto" w:fill="auto"/>
            <w:vAlign w:val="center"/>
            <w:hideMark/>
          </w:tcPr>
          <w:p w14:paraId="53D5E9CE" w14:textId="7E826E61" w:rsidR="00DC18D5" w:rsidRPr="00AF0DA2" w:rsidRDefault="00DC18D5" w:rsidP="00DC18D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hAnsi="Times New Roman" w:cs="Times New Roman"/>
                <w:color w:val="000000" w:themeColor="text1"/>
                <w:sz w:val="20"/>
                <w:szCs w:val="20"/>
              </w:rPr>
              <w:t>1,4</w:t>
            </w:r>
          </w:p>
        </w:tc>
      </w:tr>
      <w:tr w:rsidR="00AF0DA2" w:rsidRPr="00AF0DA2" w14:paraId="1F867F54" w14:textId="77777777" w:rsidTr="006803E9">
        <w:trPr>
          <w:trHeight w:val="20"/>
        </w:trPr>
        <w:tc>
          <w:tcPr>
            <w:tcW w:w="910" w:type="pct"/>
            <w:gridSpan w:val="2"/>
            <w:shd w:val="clear" w:color="000000" w:fill="A6A6A6"/>
            <w:vAlign w:val="center"/>
            <w:hideMark/>
          </w:tcPr>
          <w:p w14:paraId="11F1FDC0" w14:textId="77777777" w:rsidR="00DC18D5" w:rsidRPr="00AF0DA2" w:rsidRDefault="00DC18D5" w:rsidP="00DC18D5">
            <w:pPr>
              <w:spacing w:after="0" w:line="240" w:lineRule="auto"/>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ИТОГО по источникам централизованного теплоснабжения, осуществляемым регулируемые виды деятельности</w:t>
            </w:r>
          </w:p>
        </w:tc>
        <w:tc>
          <w:tcPr>
            <w:tcW w:w="422" w:type="pct"/>
            <w:shd w:val="clear" w:color="000000" w:fill="A6A6A6"/>
            <w:vAlign w:val="center"/>
            <w:hideMark/>
          </w:tcPr>
          <w:p w14:paraId="0BA06D65" w14:textId="6030099A"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526,39</w:t>
            </w:r>
          </w:p>
        </w:tc>
        <w:tc>
          <w:tcPr>
            <w:tcW w:w="238" w:type="pct"/>
            <w:shd w:val="clear" w:color="000000" w:fill="A6A6A6"/>
            <w:vAlign w:val="center"/>
            <w:hideMark/>
          </w:tcPr>
          <w:p w14:paraId="24916979" w14:textId="004C147D"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63,28</w:t>
            </w:r>
          </w:p>
        </w:tc>
        <w:tc>
          <w:tcPr>
            <w:tcW w:w="391" w:type="pct"/>
            <w:shd w:val="clear" w:color="000000" w:fill="A6A6A6"/>
            <w:vAlign w:val="center"/>
            <w:hideMark/>
          </w:tcPr>
          <w:p w14:paraId="7988201E" w14:textId="71764B42"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1,94</w:t>
            </w:r>
          </w:p>
        </w:tc>
        <w:tc>
          <w:tcPr>
            <w:tcW w:w="311" w:type="pct"/>
            <w:shd w:val="clear" w:color="000000" w:fill="A6A6A6"/>
            <w:vAlign w:val="center"/>
            <w:hideMark/>
          </w:tcPr>
          <w:p w14:paraId="764524F1" w14:textId="363194E7"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591,57</w:t>
            </w:r>
          </w:p>
        </w:tc>
        <w:tc>
          <w:tcPr>
            <w:tcW w:w="417" w:type="pct"/>
            <w:shd w:val="clear" w:color="000000" w:fill="A6A6A6"/>
            <w:vAlign w:val="center"/>
            <w:hideMark/>
          </w:tcPr>
          <w:p w14:paraId="55A7301B" w14:textId="1715D7C0"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78,95</w:t>
            </w:r>
          </w:p>
        </w:tc>
        <w:tc>
          <w:tcPr>
            <w:tcW w:w="228" w:type="pct"/>
            <w:shd w:val="clear" w:color="000000" w:fill="A6A6A6"/>
            <w:vAlign w:val="center"/>
            <w:hideMark/>
          </w:tcPr>
          <w:p w14:paraId="09ED4DB5" w14:textId="4C394D02"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2,14</w:t>
            </w:r>
          </w:p>
        </w:tc>
        <w:tc>
          <w:tcPr>
            <w:tcW w:w="387" w:type="pct"/>
            <w:shd w:val="clear" w:color="000000" w:fill="A6A6A6"/>
            <w:vAlign w:val="center"/>
            <w:hideMark/>
          </w:tcPr>
          <w:p w14:paraId="6FCAE0AF" w14:textId="7A27C915"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0,17</w:t>
            </w:r>
          </w:p>
        </w:tc>
        <w:tc>
          <w:tcPr>
            <w:tcW w:w="308" w:type="pct"/>
            <w:shd w:val="clear" w:color="000000" w:fill="A6A6A6"/>
            <w:vAlign w:val="center"/>
            <w:hideMark/>
          </w:tcPr>
          <w:p w14:paraId="551A81CC" w14:textId="1183C93C"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81,2</w:t>
            </w:r>
          </w:p>
        </w:tc>
        <w:tc>
          <w:tcPr>
            <w:tcW w:w="436" w:type="pct"/>
            <w:shd w:val="clear" w:color="000000" w:fill="A6A6A6"/>
            <w:vAlign w:val="center"/>
            <w:hideMark/>
          </w:tcPr>
          <w:p w14:paraId="74F2626C" w14:textId="2EA07BA5"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447,49</w:t>
            </w:r>
          </w:p>
        </w:tc>
        <w:tc>
          <w:tcPr>
            <w:tcW w:w="234" w:type="pct"/>
            <w:shd w:val="clear" w:color="000000" w:fill="A6A6A6"/>
            <w:vAlign w:val="center"/>
            <w:hideMark/>
          </w:tcPr>
          <w:p w14:paraId="11B6B7FB" w14:textId="647EC657"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61,13</w:t>
            </w:r>
          </w:p>
        </w:tc>
        <w:tc>
          <w:tcPr>
            <w:tcW w:w="401" w:type="pct"/>
            <w:shd w:val="clear" w:color="000000" w:fill="A6A6A6"/>
            <w:vAlign w:val="center"/>
            <w:hideMark/>
          </w:tcPr>
          <w:p w14:paraId="29BCDDA5" w14:textId="0650642F"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1,77</w:t>
            </w:r>
          </w:p>
        </w:tc>
        <w:tc>
          <w:tcPr>
            <w:tcW w:w="317" w:type="pct"/>
            <w:shd w:val="clear" w:color="000000" w:fill="A6A6A6"/>
            <w:vAlign w:val="center"/>
            <w:hideMark/>
          </w:tcPr>
          <w:p w14:paraId="4D8FC507" w14:textId="492CCBA3" w:rsidR="00DC18D5" w:rsidRPr="00AF0DA2" w:rsidRDefault="00DC18D5" w:rsidP="00DC18D5">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hAnsi="Times New Roman" w:cs="Times New Roman"/>
                <w:b/>
                <w:bCs/>
                <w:color w:val="000000" w:themeColor="text1"/>
                <w:sz w:val="20"/>
                <w:szCs w:val="20"/>
              </w:rPr>
              <w:t>510,37</w:t>
            </w:r>
          </w:p>
        </w:tc>
      </w:tr>
    </w:tbl>
    <w:p w14:paraId="6DB8CCF8" w14:textId="77777777" w:rsidR="00EA7498" w:rsidRPr="00AF0DA2" w:rsidRDefault="00EA7498" w:rsidP="00EA7498">
      <w:pPr>
        <w:pStyle w:val="af1"/>
        <w:spacing w:before="100" w:beforeAutospacing="1" w:after="100" w:afterAutospacing="1" w:line="240" w:lineRule="atLeast"/>
        <w:ind w:left="0" w:firstLine="851"/>
        <w:jc w:val="both"/>
        <w:rPr>
          <w:rFonts w:ascii="Times New Roman" w:hAnsi="Times New Roman" w:cs="Times New Roman"/>
          <w:bCs/>
          <w:color w:val="000000" w:themeColor="text1"/>
          <w:sz w:val="24"/>
          <w:szCs w:val="24"/>
          <w:shd w:val="clear" w:color="auto" w:fill="FFFFFF"/>
        </w:rPr>
        <w:sectPr w:rsidR="00EA7498" w:rsidRPr="00AF0DA2" w:rsidSect="0071118B">
          <w:pgSz w:w="16838" w:h="11906" w:orient="landscape"/>
          <w:pgMar w:top="1701" w:right="1134" w:bottom="851" w:left="1134" w:header="709" w:footer="709" w:gutter="0"/>
          <w:cols w:space="708"/>
          <w:docGrid w:linePitch="360"/>
        </w:sectPr>
      </w:pPr>
    </w:p>
    <w:p w14:paraId="43682E51" w14:textId="426C63E7" w:rsidR="0012663E" w:rsidRPr="00AF0DA2" w:rsidRDefault="0021325A" w:rsidP="00836BC3">
      <w:pPr>
        <w:pStyle w:val="s1"/>
        <w:numPr>
          <w:ilvl w:val="1"/>
          <w:numId w:val="2"/>
        </w:numPr>
        <w:spacing w:line="240" w:lineRule="atLeast"/>
        <w:jc w:val="both"/>
        <w:outlineLvl w:val="1"/>
        <w:rPr>
          <w:b/>
          <w:bCs/>
          <w:color w:val="000000" w:themeColor="text1"/>
        </w:rPr>
      </w:pPr>
      <w:bookmarkStart w:id="266" w:name="_Toc512254181"/>
      <w:r w:rsidRPr="00AF0DA2">
        <w:rPr>
          <w:b/>
          <w:bCs/>
          <w:color w:val="000000" w:themeColor="text1"/>
        </w:rPr>
        <w:lastRenderedPageBreak/>
        <w:t>С</w:t>
      </w:r>
      <w:r w:rsidR="0012663E" w:rsidRPr="00AF0DA2">
        <w:rPr>
          <w:b/>
          <w:bCs/>
          <w:color w:val="000000" w:themeColor="text1"/>
        </w:rPr>
        <w:t>уществующи</w:t>
      </w:r>
      <w:r w:rsidRPr="00AF0DA2">
        <w:rPr>
          <w:b/>
          <w:bCs/>
          <w:color w:val="000000" w:themeColor="text1"/>
        </w:rPr>
        <w:t>е</w:t>
      </w:r>
      <w:r w:rsidR="0012663E" w:rsidRPr="00AF0DA2">
        <w:rPr>
          <w:b/>
          <w:bCs/>
          <w:color w:val="000000" w:themeColor="text1"/>
        </w:rPr>
        <w:t xml:space="preserve"> норматив</w:t>
      </w:r>
      <w:r w:rsidRPr="00AF0DA2">
        <w:rPr>
          <w:b/>
          <w:bCs/>
          <w:color w:val="000000" w:themeColor="text1"/>
        </w:rPr>
        <w:t>ы</w:t>
      </w:r>
      <w:r w:rsidR="0012663E" w:rsidRPr="00AF0DA2">
        <w:rPr>
          <w:b/>
          <w:bCs/>
          <w:color w:val="000000" w:themeColor="text1"/>
        </w:rPr>
        <w:t xml:space="preserve"> потребления тепловой энергии для населения на отопление и горячее водоснабжение</w:t>
      </w:r>
      <w:bookmarkEnd w:id="266"/>
    </w:p>
    <w:p w14:paraId="0E27D0F2" w14:textId="77777777" w:rsidR="0092565E" w:rsidRPr="00AF0DA2" w:rsidRDefault="0092565E" w:rsidP="0092565E">
      <w:pPr>
        <w:pStyle w:val="s1"/>
        <w:numPr>
          <w:ilvl w:val="2"/>
          <w:numId w:val="2"/>
        </w:numPr>
        <w:spacing w:line="240" w:lineRule="atLeast"/>
        <w:jc w:val="both"/>
        <w:outlineLvl w:val="2"/>
        <w:rPr>
          <w:b/>
          <w:bCs/>
          <w:color w:val="000000" w:themeColor="text1"/>
        </w:rPr>
      </w:pPr>
      <w:bookmarkStart w:id="267" w:name="_Toc512254182"/>
      <w:r w:rsidRPr="00AF0DA2">
        <w:rPr>
          <w:b/>
          <w:bCs/>
          <w:color w:val="000000" w:themeColor="text1"/>
        </w:rPr>
        <w:t>Норматив потребления тепловой энергии для населения на нужды отопления</w:t>
      </w:r>
      <w:bookmarkEnd w:id="267"/>
    </w:p>
    <w:p w14:paraId="66468260" w14:textId="5E6DFC77" w:rsidR="0092565E" w:rsidRPr="00AF0DA2" w:rsidRDefault="0092565E" w:rsidP="0092565E">
      <w:pPr>
        <w:pStyle w:val="s1"/>
        <w:spacing w:line="360" w:lineRule="auto"/>
        <w:ind w:firstLine="851"/>
        <w:jc w:val="both"/>
        <w:rPr>
          <w:bCs/>
          <w:color w:val="000000" w:themeColor="text1"/>
        </w:rPr>
      </w:pPr>
      <w:r w:rsidRPr="00AF0DA2">
        <w:rPr>
          <w:bCs/>
          <w:color w:val="000000" w:themeColor="text1"/>
        </w:rPr>
        <w:t>По состоянию на начало 20</w:t>
      </w:r>
      <w:r w:rsidR="006A15CC" w:rsidRPr="00AF0DA2">
        <w:rPr>
          <w:bCs/>
          <w:color w:val="000000" w:themeColor="text1"/>
        </w:rPr>
        <w:t>20</w:t>
      </w:r>
      <w:r w:rsidRPr="00AF0DA2">
        <w:rPr>
          <w:bCs/>
          <w:color w:val="000000" w:themeColor="text1"/>
        </w:rPr>
        <w:t xml:space="preserve"> г. норматив потребления тепловой энергии составляет 0,0276 Гкал/ в месяц на 1 кв. м в соответствии с постановлением Администрации города от 07.12.2006 г. № 1145-п «Об утверждении нормативов потребления коммунальных услуг» с учетом постановления Администрации города от 01.02.2011 г. № 119-п «О применении п.п. 2.4. п.2 постановления Администрации г. Обнинска от 07.12.2006г. №1145-п «Об утверждении нормативов потребления коммунальных услуг».</w:t>
      </w:r>
    </w:p>
    <w:p w14:paraId="3A04778A" w14:textId="77777777" w:rsidR="0092565E" w:rsidRPr="00AF0DA2" w:rsidRDefault="0092565E" w:rsidP="0092565E">
      <w:pPr>
        <w:pStyle w:val="s1"/>
        <w:spacing w:line="360" w:lineRule="auto"/>
        <w:ind w:firstLine="851"/>
        <w:jc w:val="both"/>
        <w:rPr>
          <w:bCs/>
          <w:color w:val="000000" w:themeColor="text1"/>
        </w:rPr>
      </w:pPr>
      <w:r w:rsidRPr="00AF0DA2">
        <w:rPr>
          <w:bCs/>
          <w:color w:val="000000" w:themeColor="text1"/>
        </w:rPr>
        <w:t>В соответствии с Приказом Министерства Тарифного регулирования Калужской области №115 от 20.05.2016 г. «Об утверждении нормативов потребления коммунальной услуги по отоплению в помещениях многоквартирного дома или жилого дома и нормативов потребления коммунальной услуги по отоплению при использовании земельного участка и надворных построек в Калужской области с применением расчетного метода» (с учетом изменений) для г. Обнинска с 01.09.2019 г. вводятся новые нормативы потребления тепловой энергии в соответствии с таблицей ниже.</w:t>
      </w:r>
    </w:p>
    <w:p w14:paraId="4FCBDCC6" w14:textId="368ECBA8" w:rsidR="00550BCA" w:rsidRPr="00AF0DA2" w:rsidRDefault="00550BCA" w:rsidP="00550BCA">
      <w:pPr>
        <w:pStyle w:val="af5"/>
        <w:keepNext/>
        <w:jc w:val="both"/>
        <w:rPr>
          <w:rFonts w:ascii="Times New Roman" w:hAnsi="Times New Roman" w:cs="Times New Roman"/>
          <w:color w:val="000000" w:themeColor="text1"/>
          <w:sz w:val="24"/>
          <w:szCs w:val="24"/>
        </w:rPr>
      </w:pPr>
      <w:bookmarkStart w:id="268" w:name="_Toc5356812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0092565E" w:rsidRPr="00AF0DA2">
        <w:rPr>
          <w:rFonts w:ascii="Times New Roman" w:hAnsi="Times New Roman" w:cs="Times New Roman"/>
          <w:bCs w:val="0"/>
          <w:color w:val="000000" w:themeColor="text1"/>
          <w:sz w:val="24"/>
          <w:szCs w:val="24"/>
        </w:rPr>
        <w:t>Нормативы потребления коммунальной услуги по отоплению в помещениях многоквартирного дома или жилого дома</w:t>
      </w:r>
      <w:bookmarkEnd w:id="268"/>
    </w:p>
    <w:tbl>
      <w:tblPr>
        <w:tblW w:w="5000" w:type="pct"/>
        <w:tblLook w:val="04A0" w:firstRow="1" w:lastRow="0" w:firstColumn="1" w:lastColumn="0" w:noHBand="0" w:noVBand="1"/>
      </w:tblPr>
      <w:tblGrid>
        <w:gridCol w:w="1960"/>
        <w:gridCol w:w="2508"/>
        <w:gridCol w:w="2508"/>
        <w:gridCol w:w="2510"/>
      </w:tblGrid>
      <w:tr w:rsidR="00AF0DA2" w:rsidRPr="00AF0DA2" w14:paraId="431DD3DD" w14:textId="77777777" w:rsidTr="00FD13F3">
        <w:trPr>
          <w:trHeight w:val="20"/>
          <w:tblHeader/>
        </w:trPr>
        <w:tc>
          <w:tcPr>
            <w:tcW w:w="1033"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5AE175AA"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Категория многоквартирного (жилого) дома</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14:paraId="166BDD84"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Норматив потребления (Гкал на 1 кв. метр общей площади жилого помещения в месяц)</w:t>
            </w:r>
          </w:p>
        </w:tc>
      </w:tr>
      <w:tr w:rsidR="00AF0DA2" w:rsidRPr="00AF0DA2" w14:paraId="0F3F2D50" w14:textId="77777777" w:rsidTr="00FD13F3">
        <w:trPr>
          <w:trHeight w:val="20"/>
          <w:tblHeader/>
        </w:trPr>
        <w:tc>
          <w:tcPr>
            <w:tcW w:w="1033" w:type="pct"/>
            <w:vMerge/>
            <w:tcBorders>
              <w:top w:val="single" w:sz="4" w:space="0" w:color="auto"/>
              <w:left w:val="single" w:sz="4" w:space="0" w:color="auto"/>
              <w:bottom w:val="single" w:sz="4" w:space="0" w:color="000000"/>
              <w:right w:val="single" w:sz="4" w:space="0" w:color="auto"/>
            </w:tcBorders>
            <w:vAlign w:val="center"/>
            <w:hideMark/>
          </w:tcPr>
          <w:p w14:paraId="6A55A6FD" w14:textId="77777777" w:rsidR="0021325A" w:rsidRPr="00AF0DA2" w:rsidRDefault="0021325A" w:rsidP="0021325A">
            <w:pPr>
              <w:spacing w:after="0" w:line="240" w:lineRule="auto"/>
              <w:rPr>
                <w:rFonts w:ascii="Times New Roman" w:eastAsia="Times New Roman" w:hAnsi="Times New Roman" w:cs="Times New Roman"/>
                <w:b/>
                <w:color w:val="000000" w:themeColor="text1"/>
                <w:sz w:val="20"/>
                <w:szCs w:val="20"/>
                <w:lang w:eastAsia="ru-RU"/>
              </w:rPr>
            </w:pPr>
          </w:p>
        </w:tc>
        <w:tc>
          <w:tcPr>
            <w:tcW w:w="1322" w:type="pct"/>
            <w:tcBorders>
              <w:top w:val="nil"/>
              <w:left w:val="nil"/>
              <w:bottom w:val="single" w:sz="4" w:space="0" w:color="auto"/>
              <w:right w:val="single" w:sz="4" w:space="0" w:color="auto"/>
            </w:tcBorders>
            <w:shd w:val="clear" w:color="000000" w:fill="FFFFFF"/>
            <w:vAlign w:val="center"/>
            <w:hideMark/>
          </w:tcPr>
          <w:p w14:paraId="72F432B7"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камня, кирпича</w:t>
            </w:r>
          </w:p>
        </w:tc>
        <w:tc>
          <w:tcPr>
            <w:tcW w:w="1322" w:type="pct"/>
            <w:tcBorders>
              <w:top w:val="nil"/>
              <w:left w:val="nil"/>
              <w:bottom w:val="single" w:sz="4" w:space="0" w:color="auto"/>
              <w:right w:val="single" w:sz="4" w:space="0" w:color="auto"/>
            </w:tcBorders>
            <w:shd w:val="clear" w:color="000000" w:fill="FFFFFF"/>
            <w:vAlign w:val="center"/>
            <w:hideMark/>
          </w:tcPr>
          <w:p w14:paraId="1D4A8B85"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панелей, блоков</w:t>
            </w:r>
          </w:p>
        </w:tc>
        <w:tc>
          <w:tcPr>
            <w:tcW w:w="1323" w:type="pct"/>
            <w:tcBorders>
              <w:top w:val="nil"/>
              <w:left w:val="nil"/>
              <w:bottom w:val="single" w:sz="4" w:space="0" w:color="auto"/>
              <w:right w:val="single" w:sz="4" w:space="0" w:color="auto"/>
            </w:tcBorders>
            <w:shd w:val="clear" w:color="000000" w:fill="FFFFFF"/>
            <w:vAlign w:val="center"/>
            <w:hideMark/>
          </w:tcPr>
          <w:p w14:paraId="4FD73CAA"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со стенами из дерева, смешанных и других материалов</w:t>
            </w:r>
          </w:p>
        </w:tc>
      </w:tr>
      <w:tr w:rsidR="00AF0DA2" w:rsidRPr="00AF0DA2" w14:paraId="05C0B6B3"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05BA0A97"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Этажность</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14:paraId="4D3502FE"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до 1999 года постройки включительно</w:t>
            </w:r>
          </w:p>
        </w:tc>
      </w:tr>
      <w:tr w:rsidR="00AF0DA2" w:rsidRPr="00AF0DA2" w14:paraId="350000A7"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D2D9E22"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22" w:type="pct"/>
            <w:tcBorders>
              <w:top w:val="nil"/>
              <w:left w:val="nil"/>
              <w:bottom w:val="single" w:sz="4" w:space="0" w:color="auto"/>
              <w:right w:val="single" w:sz="4" w:space="0" w:color="auto"/>
            </w:tcBorders>
            <w:shd w:val="clear" w:color="000000" w:fill="FFFFFF"/>
            <w:vAlign w:val="center"/>
            <w:hideMark/>
          </w:tcPr>
          <w:p w14:paraId="6A18658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0,0486</w:t>
            </w:r>
          </w:p>
        </w:tc>
        <w:tc>
          <w:tcPr>
            <w:tcW w:w="1322" w:type="pct"/>
            <w:tcBorders>
              <w:top w:val="nil"/>
              <w:left w:val="nil"/>
              <w:bottom w:val="single" w:sz="4" w:space="0" w:color="auto"/>
              <w:right w:val="single" w:sz="4" w:space="0" w:color="auto"/>
            </w:tcBorders>
            <w:shd w:val="clear" w:color="000000" w:fill="FFFFFF"/>
            <w:vAlign w:val="center"/>
            <w:hideMark/>
          </w:tcPr>
          <w:p w14:paraId="44FBCA74"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0,0486</w:t>
            </w:r>
          </w:p>
        </w:tc>
        <w:tc>
          <w:tcPr>
            <w:tcW w:w="1323" w:type="pct"/>
            <w:tcBorders>
              <w:top w:val="nil"/>
              <w:left w:val="nil"/>
              <w:bottom w:val="single" w:sz="4" w:space="0" w:color="auto"/>
              <w:right w:val="single" w:sz="4" w:space="0" w:color="auto"/>
            </w:tcBorders>
            <w:shd w:val="clear" w:color="000000" w:fill="FFFFFF"/>
            <w:vAlign w:val="center"/>
            <w:hideMark/>
          </w:tcPr>
          <w:p w14:paraId="0A9298E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0,0486</w:t>
            </w:r>
          </w:p>
        </w:tc>
      </w:tr>
      <w:tr w:rsidR="00AF0DA2" w:rsidRPr="00AF0DA2" w14:paraId="3A645B41"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C25C562"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2" w:type="pct"/>
            <w:tcBorders>
              <w:top w:val="nil"/>
              <w:left w:val="nil"/>
              <w:bottom w:val="single" w:sz="4" w:space="0" w:color="auto"/>
              <w:right w:val="single" w:sz="4" w:space="0" w:color="auto"/>
            </w:tcBorders>
            <w:shd w:val="clear" w:color="000000" w:fill="FFFFFF"/>
            <w:vAlign w:val="center"/>
            <w:hideMark/>
          </w:tcPr>
          <w:p w14:paraId="30121BB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0,0459</w:t>
            </w:r>
          </w:p>
        </w:tc>
        <w:tc>
          <w:tcPr>
            <w:tcW w:w="1322" w:type="pct"/>
            <w:tcBorders>
              <w:top w:val="nil"/>
              <w:left w:val="nil"/>
              <w:bottom w:val="single" w:sz="4" w:space="0" w:color="auto"/>
              <w:right w:val="single" w:sz="4" w:space="0" w:color="auto"/>
            </w:tcBorders>
            <w:shd w:val="clear" w:color="000000" w:fill="FFFFFF"/>
            <w:vAlign w:val="center"/>
            <w:hideMark/>
          </w:tcPr>
          <w:p w14:paraId="41BE108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0,0459</w:t>
            </w:r>
          </w:p>
        </w:tc>
        <w:tc>
          <w:tcPr>
            <w:tcW w:w="1323" w:type="pct"/>
            <w:tcBorders>
              <w:top w:val="nil"/>
              <w:left w:val="nil"/>
              <w:bottom w:val="single" w:sz="4" w:space="0" w:color="auto"/>
              <w:right w:val="single" w:sz="4" w:space="0" w:color="auto"/>
            </w:tcBorders>
            <w:shd w:val="clear" w:color="000000" w:fill="FFFFFF"/>
            <w:vAlign w:val="center"/>
            <w:hideMark/>
          </w:tcPr>
          <w:p w14:paraId="338CC4BD"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0,0459</w:t>
            </w:r>
          </w:p>
        </w:tc>
      </w:tr>
      <w:tr w:rsidR="00AF0DA2" w:rsidRPr="00AF0DA2" w14:paraId="6E31000D"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370DA93A"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w:t>
            </w:r>
          </w:p>
        </w:tc>
        <w:tc>
          <w:tcPr>
            <w:tcW w:w="1322" w:type="pct"/>
            <w:tcBorders>
              <w:top w:val="nil"/>
              <w:left w:val="nil"/>
              <w:bottom w:val="single" w:sz="4" w:space="0" w:color="auto"/>
              <w:right w:val="single" w:sz="4" w:space="0" w:color="auto"/>
            </w:tcBorders>
            <w:shd w:val="clear" w:color="000000" w:fill="FFFFFF"/>
            <w:vAlign w:val="center"/>
            <w:hideMark/>
          </w:tcPr>
          <w:p w14:paraId="2221DD08" w14:textId="5C5B2F1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0,028</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08292FE9" w14:textId="312A5CA6"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0,028</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2F1FB35F" w14:textId="4131173C"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0,028</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2EAA591C"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68DBE9EE"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5-9</w:t>
            </w:r>
          </w:p>
        </w:tc>
        <w:tc>
          <w:tcPr>
            <w:tcW w:w="1322" w:type="pct"/>
            <w:tcBorders>
              <w:top w:val="nil"/>
              <w:left w:val="nil"/>
              <w:bottom w:val="single" w:sz="4" w:space="0" w:color="auto"/>
              <w:right w:val="single" w:sz="4" w:space="0" w:color="auto"/>
            </w:tcBorders>
            <w:shd w:val="clear" w:color="000000" w:fill="FFFFFF"/>
            <w:vAlign w:val="center"/>
            <w:hideMark/>
          </w:tcPr>
          <w:p w14:paraId="57AA4F5D"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0,0236</w:t>
            </w:r>
          </w:p>
        </w:tc>
        <w:tc>
          <w:tcPr>
            <w:tcW w:w="1322" w:type="pct"/>
            <w:tcBorders>
              <w:top w:val="nil"/>
              <w:left w:val="nil"/>
              <w:bottom w:val="single" w:sz="4" w:space="0" w:color="auto"/>
              <w:right w:val="single" w:sz="4" w:space="0" w:color="auto"/>
            </w:tcBorders>
            <w:shd w:val="clear" w:color="000000" w:fill="FFFFFF"/>
            <w:vAlign w:val="center"/>
            <w:hideMark/>
          </w:tcPr>
          <w:p w14:paraId="3BB37EF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0,0236</w:t>
            </w:r>
          </w:p>
        </w:tc>
        <w:tc>
          <w:tcPr>
            <w:tcW w:w="1323" w:type="pct"/>
            <w:tcBorders>
              <w:top w:val="nil"/>
              <w:left w:val="nil"/>
              <w:bottom w:val="single" w:sz="4" w:space="0" w:color="auto"/>
              <w:right w:val="single" w:sz="4" w:space="0" w:color="auto"/>
            </w:tcBorders>
            <w:shd w:val="clear" w:color="000000" w:fill="FFFFFF"/>
            <w:vAlign w:val="center"/>
            <w:hideMark/>
          </w:tcPr>
          <w:p w14:paraId="7019F3C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0,0236</w:t>
            </w:r>
          </w:p>
        </w:tc>
      </w:tr>
      <w:tr w:rsidR="00AF0DA2" w:rsidRPr="00AF0DA2" w14:paraId="2A04B726"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8296102"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322" w:type="pct"/>
            <w:tcBorders>
              <w:top w:val="nil"/>
              <w:left w:val="nil"/>
              <w:bottom w:val="single" w:sz="4" w:space="0" w:color="auto"/>
              <w:right w:val="single" w:sz="4" w:space="0" w:color="auto"/>
            </w:tcBorders>
            <w:shd w:val="clear" w:color="000000" w:fill="FFFFFF"/>
            <w:vAlign w:val="center"/>
            <w:hideMark/>
          </w:tcPr>
          <w:p w14:paraId="467B81C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2" w:type="pct"/>
            <w:tcBorders>
              <w:top w:val="nil"/>
              <w:left w:val="nil"/>
              <w:bottom w:val="single" w:sz="4" w:space="0" w:color="auto"/>
              <w:right w:val="single" w:sz="4" w:space="0" w:color="auto"/>
            </w:tcBorders>
            <w:shd w:val="clear" w:color="000000" w:fill="FFFFFF"/>
            <w:vAlign w:val="center"/>
            <w:hideMark/>
          </w:tcPr>
          <w:p w14:paraId="0B2DEF3C"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3" w:type="pct"/>
            <w:tcBorders>
              <w:top w:val="nil"/>
              <w:left w:val="nil"/>
              <w:bottom w:val="single" w:sz="4" w:space="0" w:color="auto"/>
              <w:right w:val="single" w:sz="4" w:space="0" w:color="auto"/>
            </w:tcBorders>
            <w:shd w:val="clear" w:color="000000" w:fill="FFFFFF"/>
            <w:vAlign w:val="center"/>
            <w:hideMark/>
          </w:tcPr>
          <w:p w14:paraId="7C3F78A8"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r>
      <w:tr w:rsidR="00AF0DA2" w:rsidRPr="00AF0DA2" w14:paraId="6AEE528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11F2F8DC"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1322" w:type="pct"/>
            <w:tcBorders>
              <w:top w:val="nil"/>
              <w:left w:val="nil"/>
              <w:bottom w:val="single" w:sz="4" w:space="0" w:color="auto"/>
              <w:right w:val="single" w:sz="4" w:space="0" w:color="auto"/>
            </w:tcBorders>
            <w:shd w:val="clear" w:color="000000" w:fill="FFFFFF"/>
            <w:vAlign w:val="center"/>
            <w:hideMark/>
          </w:tcPr>
          <w:p w14:paraId="3141D16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2" w:type="pct"/>
            <w:tcBorders>
              <w:top w:val="nil"/>
              <w:left w:val="nil"/>
              <w:bottom w:val="single" w:sz="4" w:space="0" w:color="auto"/>
              <w:right w:val="single" w:sz="4" w:space="0" w:color="auto"/>
            </w:tcBorders>
            <w:shd w:val="clear" w:color="000000" w:fill="FFFFFF"/>
            <w:vAlign w:val="center"/>
            <w:hideMark/>
          </w:tcPr>
          <w:p w14:paraId="450B798B"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3" w:type="pct"/>
            <w:tcBorders>
              <w:top w:val="nil"/>
              <w:left w:val="nil"/>
              <w:bottom w:val="single" w:sz="4" w:space="0" w:color="auto"/>
              <w:right w:val="single" w:sz="4" w:space="0" w:color="auto"/>
            </w:tcBorders>
            <w:shd w:val="clear" w:color="000000" w:fill="FFFFFF"/>
            <w:vAlign w:val="center"/>
            <w:hideMark/>
          </w:tcPr>
          <w:p w14:paraId="64429F8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r>
      <w:tr w:rsidR="00AF0DA2" w:rsidRPr="00AF0DA2" w14:paraId="002F342D"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3E030F9"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w:t>
            </w:r>
          </w:p>
        </w:tc>
        <w:tc>
          <w:tcPr>
            <w:tcW w:w="1322" w:type="pct"/>
            <w:tcBorders>
              <w:top w:val="nil"/>
              <w:left w:val="nil"/>
              <w:bottom w:val="single" w:sz="4" w:space="0" w:color="auto"/>
              <w:right w:val="single" w:sz="4" w:space="0" w:color="auto"/>
            </w:tcBorders>
            <w:shd w:val="clear" w:color="000000" w:fill="FFFFFF"/>
            <w:vAlign w:val="center"/>
            <w:hideMark/>
          </w:tcPr>
          <w:p w14:paraId="5AC3A21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2" w:type="pct"/>
            <w:tcBorders>
              <w:top w:val="nil"/>
              <w:left w:val="nil"/>
              <w:bottom w:val="single" w:sz="4" w:space="0" w:color="auto"/>
              <w:right w:val="single" w:sz="4" w:space="0" w:color="auto"/>
            </w:tcBorders>
            <w:shd w:val="clear" w:color="000000" w:fill="FFFFFF"/>
            <w:vAlign w:val="center"/>
            <w:hideMark/>
          </w:tcPr>
          <w:p w14:paraId="1E2E19D5"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c>
          <w:tcPr>
            <w:tcW w:w="1323" w:type="pct"/>
            <w:tcBorders>
              <w:top w:val="nil"/>
              <w:left w:val="nil"/>
              <w:bottom w:val="single" w:sz="4" w:space="0" w:color="auto"/>
              <w:right w:val="single" w:sz="4" w:space="0" w:color="auto"/>
            </w:tcBorders>
            <w:shd w:val="clear" w:color="000000" w:fill="FFFFFF"/>
            <w:vAlign w:val="center"/>
            <w:hideMark/>
          </w:tcPr>
          <w:p w14:paraId="69A1D32C"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0,0245</w:t>
            </w:r>
          </w:p>
        </w:tc>
      </w:tr>
      <w:tr w:rsidR="00AF0DA2" w:rsidRPr="00AF0DA2" w14:paraId="0037B435"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2DF1591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w:t>
            </w:r>
          </w:p>
        </w:tc>
        <w:tc>
          <w:tcPr>
            <w:tcW w:w="1322" w:type="pct"/>
            <w:tcBorders>
              <w:top w:val="nil"/>
              <w:left w:val="nil"/>
              <w:bottom w:val="single" w:sz="4" w:space="0" w:color="auto"/>
              <w:right w:val="single" w:sz="4" w:space="0" w:color="auto"/>
            </w:tcBorders>
            <w:shd w:val="clear" w:color="000000" w:fill="FFFFFF"/>
            <w:vAlign w:val="center"/>
            <w:hideMark/>
          </w:tcPr>
          <w:p w14:paraId="1EF4CBA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0,0249</w:t>
            </w:r>
          </w:p>
        </w:tc>
        <w:tc>
          <w:tcPr>
            <w:tcW w:w="1322" w:type="pct"/>
            <w:tcBorders>
              <w:top w:val="nil"/>
              <w:left w:val="nil"/>
              <w:bottom w:val="single" w:sz="4" w:space="0" w:color="auto"/>
              <w:right w:val="single" w:sz="4" w:space="0" w:color="auto"/>
            </w:tcBorders>
            <w:shd w:val="clear" w:color="000000" w:fill="FFFFFF"/>
            <w:vAlign w:val="center"/>
            <w:hideMark/>
          </w:tcPr>
          <w:p w14:paraId="3034F81E"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0,0249</w:t>
            </w:r>
          </w:p>
        </w:tc>
        <w:tc>
          <w:tcPr>
            <w:tcW w:w="1323" w:type="pct"/>
            <w:tcBorders>
              <w:top w:val="nil"/>
              <w:left w:val="nil"/>
              <w:bottom w:val="single" w:sz="4" w:space="0" w:color="auto"/>
              <w:right w:val="single" w:sz="4" w:space="0" w:color="auto"/>
            </w:tcBorders>
            <w:shd w:val="clear" w:color="000000" w:fill="FFFFFF"/>
            <w:vAlign w:val="center"/>
            <w:hideMark/>
          </w:tcPr>
          <w:p w14:paraId="7B1F70C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0,0249</w:t>
            </w:r>
          </w:p>
        </w:tc>
      </w:tr>
      <w:tr w:rsidR="00AF0DA2" w:rsidRPr="00AF0DA2" w14:paraId="22349D3C"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7409043B"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w:t>
            </w:r>
          </w:p>
        </w:tc>
        <w:tc>
          <w:tcPr>
            <w:tcW w:w="1322" w:type="pct"/>
            <w:tcBorders>
              <w:top w:val="nil"/>
              <w:left w:val="nil"/>
              <w:bottom w:val="single" w:sz="4" w:space="0" w:color="auto"/>
              <w:right w:val="single" w:sz="4" w:space="0" w:color="auto"/>
            </w:tcBorders>
            <w:shd w:val="clear" w:color="000000" w:fill="FFFFFF"/>
            <w:vAlign w:val="center"/>
            <w:hideMark/>
          </w:tcPr>
          <w:p w14:paraId="18F4475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0,0258</w:t>
            </w:r>
          </w:p>
        </w:tc>
        <w:tc>
          <w:tcPr>
            <w:tcW w:w="1322" w:type="pct"/>
            <w:tcBorders>
              <w:top w:val="nil"/>
              <w:left w:val="nil"/>
              <w:bottom w:val="single" w:sz="4" w:space="0" w:color="auto"/>
              <w:right w:val="single" w:sz="4" w:space="0" w:color="auto"/>
            </w:tcBorders>
            <w:shd w:val="clear" w:color="000000" w:fill="FFFFFF"/>
            <w:vAlign w:val="center"/>
            <w:hideMark/>
          </w:tcPr>
          <w:p w14:paraId="6E62B3A4"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0,0258</w:t>
            </w:r>
          </w:p>
        </w:tc>
        <w:tc>
          <w:tcPr>
            <w:tcW w:w="1323" w:type="pct"/>
            <w:tcBorders>
              <w:top w:val="nil"/>
              <w:left w:val="nil"/>
              <w:bottom w:val="single" w:sz="4" w:space="0" w:color="auto"/>
              <w:right w:val="single" w:sz="4" w:space="0" w:color="auto"/>
            </w:tcBorders>
            <w:shd w:val="clear" w:color="000000" w:fill="FFFFFF"/>
            <w:vAlign w:val="center"/>
            <w:hideMark/>
          </w:tcPr>
          <w:p w14:paraId="5B929A4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0,0258</w:t>
            </w:r>
          </w:p>
        </w:tc>
      </w:tr>
      <w:tr w:rsidR="00AF0DA2" w:rsidRPr="00AF0DA2" w14:paraId="273D64B3"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780D6AB"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w:t>
            </w:r>
          </w:p>
        </w:tc>
        <w:tc>
          <w:tcPr>
            <w:tcW w:w="1322" w:type="pct"/>
            <w:tcBorders>
              <w:top w:val="nil"/>
              <w:left w:val="nil"/>
              <w:bottom w:val="single" w:sz="4" w:space="0" w:color="auto"/>
              <w:right w:val="single" w:sz="4" w:space="0" w:color="auto"/>
            </w:tcBorders>
            <w:shd w:val="clear" w:color="000000" w:fill="FFFFFF"/>
            <w:vAlign w:val="center"/>
            <w:hideMark/>
          </w:tcPr>
          <w:p w14:paraId="04B85017" w14:textId="1E1C89FA"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2DE54066" w14:textId="447380AF"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4EE44BD1" w14:textId="135524DA"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387C9109"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794CDD59"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 и более</w:t>
            </w:r>
          </w:p>
        </w:tc>
        <w:tc>
          <w:tcPr>
            <w:tcW w:w="1322" w:type="pct"/>
            <w:tcBorders>
              <w:top w:val="nil"/>
              <w:left w:val="nil"/>
              <w:bottom w:val="single" w:sz="4" w:space="0" w:color="auto"/>
              <w:right w:val="single" w:sz="4" w:space="0" w:color="auto"/>
            </w:tcBorders>
            <w:shd w:val="clear" w:color="000000" w:fill="FFFFFF"/>
            <w:vAlign w:val="center"/>
            <w:hideMark/>
          </w:tcPr>
          <w:p w14:paraId="14D493A0"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0,0268</w:t>
            </w:r>
          </w:p>
        </w:tc>
        <w:tc>
          <w:tcPr>
            <w:tcW w:w="1322" w:type="pct"/>
            <w:tcBorders>
              <w:top w:val="nil"/>
              <w:left w:val="nil"/>
              <w:bottom w:val="single" w:sz="4" w:space="0" w:color="auto"/>
              <w:right w:val="single" w:sz="4" w:space="0" w:color="auto"/>
            </w:tcBorders>
            <w:shd w:val="clear" w:color="000000" w:fill="FFFFFF"/>
            <w:vAlign w:val="center"/>
            <w:hideMark/>
          </w:tcPr>
          <w:p w14:paraId="3A30110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0,0268</w:t>
            </w:r>
          </w:p>
        </w:tc>
        <w:tc>
          <w:tcPr>
            <w:tcW w:w="1323" w:type="pct"/>
            <w:tcBorders>
              <w:top w:val="nil"/>
              <w:left w:val="nil"/>
              <w:bottom w:val="single" w:sz="4" w:space="0" w:color="auto"/>
              <w:right w:val="single" w:sz="4" w:space="0" w:color="auto"/>
            </w:tcBorders>
            <w:shd w:val="clear" w:color="000000" w:fill="FFFFFF"/>
            <w:vAlign w:val="center"/>
            <w:hideMark/>
          </w:tcPr>
          <w:p w14:paraId="61092FD3"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0,0268</w:t>
            </w:r>
          </w:p>
        </w:tc>
      </w:tr>
      <w:tr w:rsidR="00AF0DA2" w:rsidRPr="00AF0DA2" w14:paraId="127F941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1DD4E8E1" w14:textId="77777777" w:rsidR="0021325A" w:rsidRPr="00AF0DA2" w:rsidRDefault="0021325A" w:rsidP="00550BC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Этажность</w:t>
            </w:r>
          </w:p>
        </w:tc>
        <w:tc>
          <w:tcPr>
            <w:tcW w:w="3967" w:type="pct"/>
            <w:gridSpan w:val="3"/>
            <w:tcBorders>
              <w:top w:val="single" w:sz="4" w:space="0" w:color="auto"/>
              <w:left w:val="nil"/>
              <w:bottom w:val="single" w:sz="4" w:space="0" w:color="auto"/>
              <w:right w:val="single" w:sz="4" w:space="0" w:color="000000"/>
            </w:tcBorders>
            <w:shd w:val="clear" w:color="000000" w:fill="FFFFFF"/>
            <w:vAlign w:val="center"/>
            <w:hideMark/>
          </w:tcPr>
          <w:p w14:paraId="0BF6B4B7" w14:textId="77777777" w:rsidR="0021325A" w:rsidRPr="00AF0DA2" w:rsidRDefault="0021325A" w:rsidP="0021325A">
            <w:pPr>
              <w:spacing w:after="0" w:line="240" w:lineRule="auto"/>
              <w:jc w:val="center"/>
              <w:rPr>
                <w:rFonts w:ascii="Times New Roman" w:eastAsia="Times New Roman" w:hAnsi="Times New Roman" w:cs="Times New Roman"/>
                <w:b/>
                <w:color w:val="000000" w:themeColor="text1"/>
                <w:sz w:val="20"/>
                <w:szCs w:val="20"/>
                <w:lang w:eastAsia="ru-RU"/>
              </w:rPr>
            </w:pPr>
            <w:r w:rsidRPr="00AF0DA2">
              <w:rPr>
                <w:rFonts w:ascii="Times New Roman" w:eastAsia="Times New Roman" w:hAnsi="Times New Roman" w:cs="Times New Roman"/>
                <w:b/>
                <w:color w:val="000000" w:themeColor="text1"/>
                <w:sz w:val="20"/>
                <w:szCs w:val="20"/>
                <w:lang w:eastAsia="ru-RU"/>
              </w:rPr>
              <w:t>Многоквартирные и жилые дома после 1999 года постройки</w:t>
            </w:r>
          </w:p>
        </w:tc>
      </w:tr>
      <w:tr w:rsidR="00AF0DA2" w:rsidRPr="00AF0DA2" w14:paraId="55B93BB4"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36023D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322" w:type="pct"/>
            <w:tcBorders>
              <w:top w:val="nil"/>
              <w:left w:val="nil"/>
              <w:bottom w:val="single" w:sz="4" w:space="0" w:color="auto"/>
              <w:right w:val="single" w:sz="4" w:space="0" w:color="auto"/>
            </w:tcBorders>
            <w:shd w:val="clear" w:color="000000" w:fill="FFFFFF"/>
            <w:vAlign w:val="center"/>
            <w:hideMark/>
          </w:tcPr>
          <w:p w14:paraId="5A4CF7BA" w14:textId="5C6DAF6B"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0,016</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55C892FB" w14:textId="7C74AE0E"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0,016</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0ABB7D0E" w14:textId="761B37BE"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0,016</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65CF796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3E345C61"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322" w:type="pct"/>
            <w:tcBorders>
              <w:top w:val="nil"/>
              <w:left w:val="nil"/>
              <w:bottom w:val="single" w:sz="4" w:space="0" w:color="auto"/>
              <w:right w:val="single" w:sz="4" w:space="0" w:color="auto"/>
            </w:tcBorders>
            <w:shd w:val="clear" w:color="000000" w:fill="FFFFFF"/>
            <w:vAlign w:val="center"/>
            <w:hideMark/>
          </w:tcPr>
          <w:p w14:paraId="79C8D5F8" w14:textId="76EF7B54"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w:t>
            </w:r>
            <w:r w:rsidR="0092565E" w:rsidRPr="00AF0DA2">
              <w:rPr>
                <w:rFonts w:ascii="Times New Roman" w:eastAsia="Times New Roman" w:hAnsi="Times New Roman" w:cs="Times New Roman"/>
                <w:color w:val="000000" w:themeColor="text1"/>
                <w:sz w:val="20"/>
                <w:szCs w:val="20"/>
                <w:lang w:eastAsia="ru-RU"/>
              </w:rPr>
              <w:t>0</w:t>
            </w:r>
          </w:p>
        </w:tc>
        <w:tc>
          <w:tcPr>
            <w:tcW w:w="1322" w:type="pct"/>
            <w:tcBorders>
              <w:top w:val="nil"/>
              <w:left w:val="nil"/>
              <w:bottom w:val="single" w:sz="4" w:space="0" w:color="auto"/>
              <w:right w:val="single" w:sz="4" w:space="0" w:color="auto"/>
            </w:tcBorders>
            <w:shd w:val="clear" w:color="000000" w:fill="FFFFFF"/>
            <w:vAlign w:val="center"/>
            <w:hideMark/>
          </w:tcPr>
          <w:p w14:paraId="28C5780B" w14:textId="23465669"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w:t>
            </w:r>
            <w:r w:rsidR="0092565E" w:rsidRPr="00AF0DA2">
              <w:rPr>
                <w:rFonts w:ascii="Times New Roman" w:eastAsia="Times New Roman" w:hAnsi="Times New Roman" w:cs="Times New Roman"/>
                <w:color w:val="000000" w:themeColor="text1"/>
                <w:sz w:val="20"/>
                <w:szCs w:val="20"/>
                <w:lang w:eastAsia="ru-RU"/>
              </w:rPr>
              <w:t>0</w:t>
            </w:r>
          </w:p>
        </w:tc>
        <w:tc>
          <w:tcPr>
            <w:tcW w:w="1323" w:type="pct"/>
            <w:tcBorders>
              <w:top w:val="nil"/>
              <w:left w:val="nil"/>
              <w:bottom w:val="single" w:sz="4" w:space="0" w:color="auto"/>
              <w:right w:val="single" w:sz="4" w:space="0" w:color="auto"/>
            </w:tcBorders>
            <w:shd w:val="clear" w:color="000000" w:fill="FFFFFF"/>
            <w:vAlign w:val="center"/>
            <w:hideMark/>
          </w:tcPr>
          <w:p w14:paraId="3A9AF5AB" w14:textId="0D367008"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w:t>
            </w:r>
            <w:r w:rsidR="0092565E" w:rsidRPr="00AF0DA2">
              <w:rPr>
                <w:rFonts w:ascii="Times New Roman" w:eastAsia="Times New Roman" w:hAnsi="Times New Roman" w:cs="Times New Roman"/>
                <w:color w:val="000000" w:themeColor="text1"/>
                <w:sz w:val="20"/>
                <w:szCs w:val="20"/>
                <w:lang w:eastAsia="ru-RU"/>
              </w:rPr>
              <w:t>0</w:t>
            </w:r>
          </w:p>
        </w:tc>
      </w:tr>
      <w:tr w:rsidR="00AF0DA2" w:rsidRPr="00AF0DA2" w14:paraId="1590D596"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6370A3C1"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322" w:type="pct"/>
            <w:tcBorders>
              <w:top w:val="nil"/>
              <w:left w:val="nil"/>
              <w:bottom w:val="single" w:sz="4" w:space="0" w:color="auto"/>
              <w:right w:val="single" w:sz="4" w:space="0" w:color="auto"/>
            </w:tcBorders>
            <w:shd w:val="clear" w:color="000000" w:fill="FFFFFF"/>
            <w:vAlign w:val="center"/>
            <w:hideMark/>
          </w:tcPr>
          <w:p w14:paraId="7347065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0,0148</w:t>
            </w:r>
          </w:p>
        </w:tc>
        <w:tc>
          <w:tcPr>
            <w:tcW w:w="1322" w:type="pct"/>
            <w:tcBorders>
              <w:top w:val="nil"/>
              <w:left w:val="nil"/>
              <w:bottom w:val="single" w:sz="4" w:space="0" w:color="auto"/>
              <w:right w:val="single" w:sz="4" w:space="0" w:color="auto"/>
            </w:tcBorders>
            <w:shd w:val="clear" w:color="000000" w:fill="FFFFFF"/>
            <w:vAlign w:val="center"/>
            <w:hideMark/>
          </w:tcPr>
          <w:p w14:paraId="06CA3E2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0,0148</w:t>
            </w:r>
          </w:p>
        </w:tc>
        <w:tc>
          <w:tcPr>
            <w:tcW w:w="1323" w:type="pct"/>
            <w:tcBorders>
              <w:top w:val="nil"/>
              <w:left w:val="nil"/>
              <w:bottom w:val="single" w:sz="4" w:space="0" w:color="auto"/>
              <w:right w:val="single" w:sz="4" w:space="0" w:color="auto"/>
            </w:tcBorders>
            <w:shd w:val="clear" w:color="000000" w:fill="FFFFFF"/>
            <w:vAlign w:val="center"/>
            <w:hideMark/>
          </w:tcPr>
          <w:p w14:paraId="17BF00DD"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0,0148</w:t>
            </w:r>
          </w:p>
        </w:tc>
      </w:tr>
      <w:tr w:rsidR="00AF0DA2" w:rsidRPr="00AF0DA2" w14:paraId="30658EA2"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705E90EA"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c>
          <w:tcPr>
            <w:tcW w:w="1322" w:type="pct"/>
            <w:tcBorders>
              <w:top w:val="nil"/>
              <w:left w:val="nil"/>
              <w:bottom w:val="single" w:sz="4" w:space="0" w:color="auto"/>
              <w:right w:val="single" w:sz="4" w:space="0" w:color="auto"/>
            </w:tcBorders>
            <w:shd w:val="clear" w:color="000000" w:fill="FFFFFF"/>
            <w:vAlign w:val="center"/>
            <w:hideMark/>
          </w:tcPr>
          <w:p w14:paraId="76EA4E6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0,0131</w:t>
            </w:r>
          </w:p>
        </w:tc>
        <w:tc>
          <w:tcPr>
            <w:tcW w:w="1322" w:type="pct"/>
            <w:tcBorders>
              <w:top w:val="nil"/>
              <w:left w:val="nil"/>
              <w:bottom w:val="single" w:sz="4" w:space="0" w:color="auto"/>
              <w:right w:val="single" w:sz="4" w:space="0" w:color="auto"/>
            </w:tcBorders>
            <w:shd w:val="clear" w:color="000000" w:fill="FFFFFF"/>
            <w:vAlign w:val="center"/>
            <w:hideMark/>
          </w:tcPr>
          <w:p w14:paraId="15CEA6C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0,0131</w:t>
            </w:r>
          </w:p>
        </w:tc>
        <w:tc>
          <w:tcPr>
            <w:tcW w:w="1323" w:type="pct"/>
            <w:tcBorders>
              <w:top w:val="nil"/>
              <w:left w:val="nil"/>
              <w:bottom w:val="single" w:sz="4" w:space="0" w:color="auto"/>
              <w:right w:val="single" w:sz="4" w:space="0" w:color="auto"/>
            </w:tcBorders>
            <w:shd w:val="clear" w:color="000000" w:fill="FFFFFF"/>
            <w:vAlign w:val="center"/>
            <w:hideMark/>
          </w:tcPr>
          <w:p w14:paraId="33DFEBCB"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0,0131</w:t>
            </w:r>
          </w:p>
        </w:tc>
      </w:tr>
      <w:tr w:rsidR="00AF0DA2" w:rsidRPr="00AF0DA2" w14:paraId="673CE848"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31DA60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6-7</w:t>
            </w:r>
          </w:p>
        </w:tc>
        <w:tc>
          <w:tcPr>
            <w:tcW w:w="1322" w:type="pct"/>
            <w:tcBorders>
              <w:top w:val="nil"/>
              <w:left w:val="nil"/>
              <w:bottom w:val="single" w:sz="4" w:space="0" w:color="auto"/>
              <w:right w:val="single" w:sz="4" w:space="0" w:color="auto"/>
            </w:tcBorders>
            <w:shd w:val="clear" w:color="000000" w:fill="FFFFFF"/>
            <w:vAlign w:val="center"/>
            <w:hideMark/>
          </w:tcPr>
          <w:p w14:paraId="637852AE"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0,0118</w:t>
            </w:r>
          </w:p>
        </w:tc>
        <w:tc>
          <w:tcPr>
            <w:tcW w:w="1322" w:type="pct"/>
            <w:tcBorders>
              <w:top w:val="nil"/>
              <w:left w:val="nil"/>
              <w:bottom w:val="single" w:sz="4" w:space="0" w:color="auto"/>
              <w:right w:val="single" w:sz="4" w:space="0" w:color="auto"/>
            </w:tcBorders>
            <w:shd w:val="clear" w:color="000000" w:fill="FFFFFF"/>
            <w:vAlign w:val="center"/>
            <w:hideMark/>
          </w:tcPr>
          <w:p w14:paraId="1A08D71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0,0118</w:t>
            </w:r>
          </w:p>
        </w:tc>
        <w:tc>
          <w:tcPr>
            <w:tcW w:w="1323" w:type="pct"/>
            <w:tcBorders>
              <w:top w:val="nil"/>
              <w:left w:val="nil"/>
              <w:bottom w:val="single" w:sz="4" w:space="0" w:color="auto"/>
              <w:right w:val="single" w:sz="4" w:space="0" w:color="auto"/>
            </w:tcBorders>
            <w:shd w:val="clear" w:color="000000" w:fill="FFFFFF"/>
            <w:vAlign w:val="center"/>
            <w:hideMark/>
          </w:tcPr>
          <w:p w14:paraId="6031880B"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0,0118</w:t>
            </w:r>
          </w:p>
        </w:tc>
      </w:tr>
      <w:tr w:rsidR="00AF0DA2" w:rsidRPr="00AF0DA2" w14:paraId="46D94F8F"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26A80DA4"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1322" w:type="pct"/>
            <w:tcBorders>
              <w:top w:val="nil"/>
              <w:left w:val="nil"/>
              <w:bottom w:val="single" w:sz="4" w:space="0" w:color="auto"/>
              <w:right w:val="single" w:sz="4" w:space="0" w:color="auto"/>
            </w:tcBorders>
            <w:shd w:val="clear" w:color="000000" w:fill="FFFFFF"/>
            <w:vAlign w:val="center"/>
            <w:hideMark/>
          </w:tcPr>
          <w:p w14:paraId="18200D3E"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0,0117</w:t>
            </w:r>
          </w:p>
        </w:tc>
        <w:tc>
          <w:tcPr>
            <w:tcW w:w="1322" w:type="pct"/>
            <w:tcBorders>
              <w:top w:val="nil"/>
              <w:left w:val="nil"/>
              <w:bottom w:val="single" w:sz="4" w:space="0" w:color="auto"/>
              <w:right w:val="single" w:sz="4" w:space="0" w:color="auto"/>
            </w:tcBorders>
            <w:shd w:val="clear" w:color="000000" w:fill="FFFFFF"/>
            <w:vAlign w:val="center"/>
            <w:hideMark/>
          </w:tcPr>
          <w:p w14:paraId="20A8D400"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0,0117</w:t>
            </w:r>
          </w:p>
        </w:tc>
        <w:tc>
          <w:tcPr>
            <w:tcW w:w="1323" w:type="pct"/>
            <w:tcBorders>
              <w:top w:val="nil"/>
              <w:left w:val="nil"/>
              <w:bottom w:val="single" w:sz="4" w:space="0" w:color="auto"/>
              <w:right w:val="single" w:sz="4" w:space="0" w:color="auto"/>
            </w:tcBorders>
            <w:shd w:val="clear" w:color="000000" w:fill="FFFFFF"/>
            <w:vAlign w:val="center"/>
            <w:hideMark/>
          </w:tcPr>
          <w:p w14:paraId="07D9BAA0"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0,0117</w:t>
            </w:r>
          </w:p>
        </w:tc>
      </w:tr>
      <w:tr w:rsidR="00AF0DA2" w:rsidRPr="00AF0DA2" w14:paraId="10F299A6"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19CE0D13"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w:t>
            </w:r>
          </w:p>
        </w:tc>
        <w:tc>
          <w:tcPr>
            <w:tcW w:w="1322" w:type="pct"/>
            <w:tcBorders>
              <w:top w:val="nil"/>
              <w:left w:val="nil"/>
              <w:bottom w:val="single" w:sz="4" w:space="0" w:color="auto"/>
              <w:right w:val="single" w:sz="4" w:space="0" w:color="auto"/>
            </w:tcBorders>
            <w:shd w:val="clear" w:color="000000" w:fill="FFFFFF"/>
            <w:vAlign w:val="center"/>
            <w:hideMark/>
          </w:tcPr>
          <w:p w14:paraId="10D8498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0,0121</w:t>
            </w:r>
          </w:p>
        </w:tc>
        <w:tc>
          <w:tcPr>
            <w:tcW w:w="1322" w:type="pct"/>
            <w:tcBorders>
              <w:top w:val="nil"/>
              <w:left w:val="nil"/>
              <w:bottom w:val="single" w:sz="4" w:space="0" w:color="auto"/>
              <w:right w:val="single" w:sz="4" w:space="0" w:color="auto"/>
            </w:tcBorders>
            <w:shd w:val="clear" w:color="000000" w:fill="FFFFFF"/>
            <w:vAlign w:val="center"/>
            <w:hideMark/>
          </w:tcPr>
          <w:p w14:paraId="548884CC"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0,0121</w:t>
            </w:r>
          </w:p>
        </w:tc>
        <w:tc>
          <w:tcPr>
            <w:tcW w:w="1323" w:type="pct"/>
            <w:tcBorders>
              <w:top w:val="nil"/>
              <w:left w:val="nil"/>
              <w:bottom w:val="single" w:sz="4" w:space="0" w:color="auto"/>
              <w:right w:val="single" w:sz="4" w:space="0" w:color="auto"/>
            </w:tcBorders>
            <w:shd w:val="clear" w:color="000000" w:fill="FFFFFF"/>
            <w:vAlign w:val="center"/>
            <w:hideMark/>
          </w:tcPr>
          <w:p w14:paraId="145B630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0,0121</w:t>
            </w:r>
          </w:p>
        </w:tc>
      </w:tr>
      <w:tr w:rsidR="00AF0DA2" w:rsidRPr="00AF0DA2" w14:paraId="1A469D50"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45FD3F2F"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322" w:type="pct"/>
            <w:tcBorders>
              <w:top w:val="nil"/>
              <w:left w:val="nil"/>
              <w:bottom w:val="single" w:sz="4" w:space="0" w:color="auto"/>
              <w:right w:val="single" w:sz="4" w:space="0" w:color="auto"/>
            </w:tcBorders>
            <w:shd w:val="clear" w:color="000000" w:fill="FFFFFF"/>
            <w:vAlign w:val="center"/>
            <w:hideMark/>
          </w:tcPr>
          <w:p w14:paraId="1F6DCBA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0,0105</w:t>
            </w:r>
          </w:p>
        </w:tc>
        <w:tc>
          <w:tcPr>
            <w:tcW w:w="1322" w:type="pct"/>
            <w:tcBorders>
              <w:top w:val="nil"/>
              <w:left w:val="nil"/>
              <w:bottom w:val="single" w:sz="4" w:space="0" w:color="auto"/>
              <w:right w:val="single" w:sz="4" w:space="0" w:color="auto"/>
            </w:tcBorders>
            <w:shd w:val="clear" w:color="000000" w:fill="FFFFFF"/>
            <w:vAlign w:val="center"/>
            <w:hideMark/>
          </w:tcPr>
          <w:p w14:paraId="522AE736"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0,0105</w:t>
            </w:r>
          </w:p>
        </w:tc>
        <w:tc>
          <w:tcPr>
            <w:tcW w:w="1323" w:type="pct"/>
            <w:tcBorders>
              <w:top w:val="nil"/>
              <w:left w:val="nil"/>
              <w:bottom w:val="single" w:sz="4" w:space="0" w:color="auto"/>
              <w:right w:val="single" w:sz="4" w:space="0" w:color="auto"/>
            </w:tcBorders>
            <w:shd w:val="clear" w:color="000000" w:fill="FFFFFF"/>
            <w:vAlign w:val="center"/>
            <w:hideMark/>
          </w:tcPr>
          <w:p w14:paraId="52F4F422"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0,0105</w:t>
            </w:r>
          </w:p>
        </w:tc>
      </w:tr>
      <w:tr w:rsidR="00AF0DA2" w:rsidRPr="00AF0DA2" w14:paraId="6B41D07A"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220DBB30"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p>
        </w:tc>
        <w:tc>
          <w:tcPr>
            <w:tcW w:w="1322" w:type="pct"/>
            <w:tcBorders>
              <w:top w:val="nil"/>
              <w:left w:val="nil"/>
              <w:bottom w:val="single" w:sz="4" w:space="0" w:color="auto"/>
              <w:right w:val="single" w:sz="4" w:space="0" w:color="auto"/>
            </w:tcBorders>
            <w:shd w:val="clear" w:color="000000" w:fill="FFFFFF"/>
            <w:vAlign w:val="center"/>
            <w:hideMark/>
          </w:tcPr>
          <w:p w14:paraId="03D2F1F7"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0,0123</w:t>
            </w:r>
          </w:p>
        </w:tc>
        <w:tc>
          <w:tcPr>
            <w:tcW w:w="1322" w:type="pct"/>
            <w:tcBorders>
              <w:top w:val="nil"/>
              <w:left w:val="nil"/>
              <w:bottom w:val="single" w:sz="4" w:space="0" w:color="auto"/>
              <w:right w:val="single" w:sz="4" w:space="0" w:color="auto"/>
            </w:tcBorders>
            <w:shd w:val="clear" w:color="000000" w:fill="FFFFFF"/>
            <w:vAlign w:val="center"/>
            <w:hideMark/>
          </w:tcPr>
          <w:p w14:paraId="4E9935D2"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0,0123</w:t>
            </w:r>
          </w:p>
        </w:tc>
        <w:tc>
          <w:tcPr>
            <w:tcW w:w="1323" w:type="pct"/>
            <w:tcBorders>
              <w:top w:val="nil"/>
              <w:left w:val="nil"/>
              <w:bottom w:val="single" w:sz="4" w:space="0" w:color="auto"/>
              <w:right w:val="single" w:sz="4" w:space="0" w:color="auto"/>
            </w:tcBorders>
            <w:shd w:val="clear" w:color="000000" w:fill="FFFFFF"/>
            <w:vAlign w:val="center"/>
            <w:hideMark/>
          </w:tcPr>
          <w:p w14:paraId="66B28FC1"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0,0123</w:t>
            </w:r>
          </w:p>
        </w:tc>
      </w:tr>
      <w:tr w:rsidR="00AF0DA2" w:rsidRPr="00AF0DA2" w14:paraId="644D6F84" w14:textId="77777777" w:rsidTr="00FD13F3">
        <w:trPr>
          <w:trHeight w:val="20"/>
        </w:trPr>
        <w:tc>
          <w:tcPr>
            <w:tcW w:w="1033" w:type="pct"/>
            <w:tcBorders>
              <w:top w:val="nil"/>
              <w:left w:val="single" w:sz="4" w:space="0" w:color="auto"/>
              <w:bottom w:val="single" w:sz="4" w:space="0" w:color="auto"/>
              <w:right w:val="single" w:sz="4" w:space="0" w:color="auto"/>
            </w:tcBorders>
            <w:shd w:val="clear" w:color="000000" w:fill="FFFFFF"/>
            <w:vAlign w:val="center"/>
            <w:hideMark/>
          </w:tcPr>
          <w:p w14:paraId="56E7D1B4" w14:textId="77777777" w:rsidR="0021325A" w:rsidRPr="00AF0DA2" w:rsidRDefault="0021325A" w:rsidP="00550BC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 и более</w:t>
            </w:r>
          </w:p>
        </w:tc>
        <w:tc>
          <w:tcPr>
            <w:tcW w:w="1322" w:type="pct"/>
            <w:tcBorders>
              <w:top w:val="nil"/>
              <w:left w:val="nil"/>
              <w:bottom w:val="single" w:sz="4" w:space="0" w:color="auto"/>
              <w:right w:val="single" w:sz="4" w:space="0" w:color="auto"/>
            </w:tcBorders>
            <w:shd w:val="clear" w:color="000000" w:fill="FFFFFF"/>
            <w:vAlign w:val="center"/>
            <w:hideMark/>
          </w:tcPr>
          <w:p w14:paraId="1664CA1F"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0,0111</w:t>
            </w:r>
          </w:p>
        </w:tc>
        <w:tc>
          <w:tcPr>
            <w:tcW w:w="1322" w:type="pct"/>
            <w:tcBorders>
              <w:top w:val="nil"/>
              <w:left w:val="nil"/>
              <w:bottom w:val="single" w:sz="4" w:space="0" w:color="auto"/>
              <w:right w:val="single" w:sz="4" w:space="0" w:color="auto"/>
            </w:tcBorders>
            <w:shd w:val="clear" w:color="000000" w:fill="FFFFFF"/>
            <w:vAlign w:val="center"/>
            <w:hideMark/>
          </w:tcPr>
          <w:p w14:paraId="33AAD809"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0,0111</w:t>
            </w:r>
          </w:p>
        </w:tc>
        <w:tc>
          <w:tcPr>
            <w:tcW w:w="1323" w:type="pct"/>
            <w:tcBorders>
              <w:top w:val="nil"/>
              <w:left w:val="nil"/>
              <w:bottom w:val="single" w:sz="4" w:space="0" w:color="auto"/>
              <w:right w:val="single" w:sz="4" w:space="0" w:color="auto"/>
            </w:tcBorders>
            <w:shd w:val="clear" w:color="000000" w:fill="FFFFFF"/>
            <w:vAlign w:val="center"/>
            <w:hideMark/>
          </w:tcPr>
          <w:p w14:paraId="3C2EA3C4" w14:textId="77777777" w:rsidR="0021325A" w:rsidRPr="00AF0DA2" w:rsidRDefault="0021325A" w:rsidP="00D15BC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0,0111</w:t>
            </w:r>
          </w:p>
        </w:tc>
      </w:tr>
    </w:tbl>
    <w:p w14:paraId="64B24B87" w14:textId="25325560" w:rsidR="0040218F" w:rsidRPr="00AF0DA2" w:rsidRDefault="0040218F" w:rsidP="0040218F">
      <w:pPr>
        <w:pStyle w:val="s1"/>
        <w:numPr>
          <w:ilvl w:val="2"/>
          <w:numId w:val="2"/>
        </w:numPr>
        <w:spacing w:line="240" w:lineRule="atLeast"/>
        <w:jc w:val="both"/>
        <w:outlineLvl w:val="2"/>
        <w:rPr>
          <w:b/>
          <w:bCs/>
          <w:color w:val="000000" w:themeColor="text1"/>
        </w:rPr>
      </w:pPr>
      <w:bookmarkStart w:id="269" w:name="_Toc512254183"/>
      <w:r w:rsidRPr="00AF0DA2">
        <w:rPr>
          <w:b/>
          <w:bCs/>
          <w:color w:val="000000" w:themeColor="text1"/>
        </w:rPr>
        <w:t xml:space="preserve">Нормативы потребления </w:t>
      </w:r>
      <w:r w:rsidR="0092565E" w:rsidRPr="00AF0DA2">
        <w:rPr>
          <w:b/>
          <w:color w:val="000000" w:themeColor="text1"/>
        </w:rPr>
        <w:t>тепловой энергии для населения на нужды горячего водоснабжения</w:t>
      </w:r>
      <w:bookmarkEnd w:id="269"/>
    </w:p>
    <w:p w14:paraId="66EE3020" w14:textId="77777777" w:rsidR="0092565E" w:rsidRPr="00AF0DA2" w:rsidRDefault="0092565E" w:rsidP="0092565E">
      <w:pPr>
        <w:pStyle w:val="s1"/>
        <w:spacing w:line="360" w:lineRule="auto"/>
        <w:ind w:firstLine="851"/>
        <w:jc w:val="both"/>
        <w:rPr>
          <w:bCs/>
          <w:color w:val="000000" w:themeColor="text1"/>
        </w:rPr>
      </w:pPr>
      <w:r w:rsidRPr="00AF0DA2">
        <w:rPr>
          <w:bCs/>
          <w:color w:val="000000" w:themeColor="text1"/>
        </w:rPr>
        <w:t>Норматив потребления коммунальной услуги горячего водоснабжения установлен в соответствии с Приказом Министерства тарифного регулирования Калужской области №254 от 21.09.2016 г. «Об утверждении нормативов потребления коммунальных услуг по холодному (горячему) водоснабжению в жилых помещениях, нормативов потребления холодной (горячей) воды в целях содержания общего имущества в многоквартирном доме, нормативов потребления коммунальной услуги по холодному водоснабжению при использовании земельного участка и надворных построек в Калужской области с применением расчетного метода» (с учетом изменений). Утвержденные нормативы приведены в таблицах ниже.</w:t>
      </w:r>
    </w:p>
    <w:p w14:paraId="49D7BADE" w14:textId="77777777" w:rsidR="0092565E" w:rsidRPr="00AF0DA2" w:rsidRDefault="0092565E" w:rsidP="0092565E">
      <w:pPr>
        <w:pStyle w:val="s1"/>
        <w:spacing w:line="360" w:lineRule="auto"/>
        <w:ind w:firstLine="851"/>
        <w:jc w:val="both"/>
        <w:rPr>
          <w:bCs/>
          <w:color w:val="000000" w:themeColor="text1"/>
        </w:rPr>
        <w:sectPr w:rsidR="0092565E" w:rsidRPr="00AF0DA2" w:rsidSect="002256C9">
          <w:footerReference w:type="first" r:id="rId40"/>
          <w:pgSz w:w="11906" w:h="16838" w:code="9"/>
          <w:pgMar w:top="1418" w:right="851" w:bottom="851" w:left="1559" w:header="284" w:footer="284" w:gutter="0"/>
          <w:cols w:space="720"/>
          <w:titlePg/>
          <w:docGrid w:linePitch="381"/>
        </w:sectPr>
      </w:pPr>
    </w:p>
    <w:p w14:paraId="174E9122" w14:textId="41326C92" w:rsidR="0092565E" w:rsidRPr="00AF0DA2" w:rsidRDefault="0092565E" w:rsidP="0092565E">
      <w:pPr>
        <w:pStyle w:val="af5"/>
        <w:keepNext/>
        <w:jc w:val="both"/>
        <w:rPr>
          <w:rFonts w:ascii="Times New Roman" w:hAnsi="Times New Roman" w:cs="Times New Roman"/>
          <w:color w:val="000000" w:themeColor="text1"/>
          <w:sz w:val="24"/>
          <w:szCs w:val="24"/>
        </w:rPr>
      </w:pPr>
      <w:bookmarkStart w:id="270" w:name="_Toc53568124"/>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Нормативы потребления коммунальных услуг по холодному (горячему) водоснабжению в жилых помещениях</w:t>
      </w:r>
      <w:bookmarkEnd w:id="270"/>
    </w:p>
    <w:tbl>
      <w:tblPr>
        <w:tblStyle w:val="57"/>
        <w:tblW w:w="5000" w:type="pct"/>
        <w:tblLook w:val="04A0" w:firstRow="1" w:lastRow="0" w:firstColumn="1" w:lastColumn="0" w:noHBand="0" w:noVBand="1"/>
      </w:tblPr>
      <w:tblGrid>
        <w:gridCol w:w="581"/>
        <w:gridCol w:w="7070"/>
        <w:gridCol w:w="1954"/>
        <w:gridCol w:w="2792"/>
        <w:gridCol w:w="2729"/>
      </w:tblGrid>
      <w:tr w:rsidR="00AF0DA2" w:rsidRPr="00AF0DA2" w14:paraId="77AFC5C8" w14:textId="77777777" w:rsidTr="00B81FDC">
        <w:trPr>
          <w:trHeight w:val="20"/>
          <w:tblHeader/>
        </w:trPr>
        <w:tc>
          <w:tcPr>
            <w:tcW w:w="192" w:type="pct"/>
            <w:tcBorders>
              <w:top w:val="single" w:sz="4" w:space="0" w:color="auto"/>
              <w:left w:val="single" w:sz="4" w:space="0" w:color="auto"/>
              <w:bottom w:val="single" w:sz="4" w:space="0" w:color="auto"/>
              <w:right w:val="single" w:sz="4" w:space="0" w:color="auto"/>
            </w:tcBorders>
            <w:vAlign w:val="center"/>
          </w:tcPr>
          <w:p w14:paraId="04AEEE67" w14:textId="77777777" w:rsidR="0092565E" w:rsidRPr="00AF0DA2" w:rsidRDefault="0092565E" w:rsidP="00B81FDC">
            <w:pPr>
              <w:jc w:val="center"/>
              <w:rPr>
                <w:rFonts w:ascii="Times New Roman" w:eastAsia="Times New Roman" w:hAnsi="Times New Roman"/>
                <w:b/>
                <w:color w:val="000000" w:themeColor="text1"/>
                <w:sz w:val="20"/>
                <w:szCs w:val="20"/>
              </w:rPr>
            </w:pPr>
            <w:r w:rsidRPr="00AF0DA2">
              <w:rPr>
                <w:rFonts w:ascii="Times New Roman" w:eastAsia="Times New Roman" w:hAnsi="Times New Roman"/>
                <w:b/>
                <w:color w:val="000000" w:themeColor="text1"/>
                <w:sz w:val="20"/>
                <w:szCs w:val="20"/>
              </w:rPr>
              <w:t>№ п/п</w:t>
            </w:r>
          </w:p>
        </w:tc>
        <w:tc>
          <w:tcPr>
            <w:tcW w:w="2337" w:type="pct"/>
            <w:tcBorders>
              <w:top w:val="single" w:sz="4" w:space="0" w:color="auto"/>
              <w:left w:val="single" w:sz="4" w:space="0" w:color="auto"/>
              <w:bottom w:val="single" w:sz="4" w:space="0" w:color="auto"/>
              <w:right w:val="single" w:sz="4" w:space="0" w:color="auto"/>
            </w:tcBorders>
            <w:vAlign w:val="center"/>
            <w:hideMark/>
          </w:tcPr>
          <w:p w14:paraId="45FC87A9"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Категория жилых помещений</w:t>
            </w:r>
          </w:p>
        </w:tc>
        <w:tc>
          <w:tcPr>
            <w:tcW w:w="646" w:type="pct"/>
            <w:tcBorders>
              <w:top w:val="single" w:sz="4" w:space="0" w:color="auto"/>
              <w:left w:val="single" w:sz="4" w:space="0" w:color="auto"/>
              <w:bottom w:val="single" w:sz="4" w:space="0" w:color="auto"/>
              <w:right w:val="single" w:sz="4" w:space="0" w:color="auto"/>
            </w:tcBorders>
            <w:vAlign w:val="center"/>
            <w:hideMark/>
          </w:tcPr>
          <w:p w14:paraId="03ED389D"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c>
          <w:tcPr>
            <w:tcW w:w="923" w:type="pct"/>
            <w:tcBorders>
              <w:top w:val="single" w:sz="4" w:space="0" w:color="auto"/>
              <w:left w:val="single" w:sz="4" w:space="0" w:color="auto"/>
              <w:bottom w:val="single" w:sz="4" w:space="0" w:color="auto"/>
              <w:right w:val="single" w:sz="4" w:space="0" w:color="auto"/>
            </w:tcBorders>
            <w:vAlign w:val="center"/>
            <w:hideMark/>
          </w:tcPr>
          <w:p w14:paraId="3EA186D3"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холодного водоснабжения</w:t>
            </w:r>
          </w:p>
        </w:tc>
        <w:tc>
          <w:tcPr>
            <w:tcW w:w="902" w:type="pct"/>
            <w:tcBorders>
              <w:top w:val="single" w:sz="4" w:space="0" w:color="auto"/>
              <w:left w:val="single" w:sz="4" w:space="0" w:color="auto"/>
              <w:bottom w:val="single" w:sz="4" w:space="0" w:color="auto"/>
              <w:right w:val="single" w:sz="4" w:space="0" w:color="auto"/>
            </w:tcBorders>
            <w:vAlign w:val="center"/>
            <w:hideMark/>
          </w:tcPr>
          <w:p w14:paraId="55BE116F" w14:textId="77777777" w:rsidR="0092565E" w:rsidRPr="00AF0DA2" w:rsidRDefault="0092565E" w:rsidP="00B81FDC">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горячего водоснабжения</w:t>
            </w:r>
          </w:p>
        </w:tc>
      </w:tr>
      <w:tr w:rsidR="00AF0DA2" w:rsidRPr="00AF0DA2" w14:paraId="1935685A"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2D439087"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w:t>
            </w:r>
          </w:p>
        </w:tc>
        <w:tc>
          <w:tcPr>
            <w:tcW w:w="2337" w:type="pct"/>
            <w:tcBorders>
              <w:top w:val="single" w:sz="4" w:space="0" w:color="auto"/>
              <w:left w:val="single" w:sz="4" w:space="0" w:color="auto"/>
              <w:bottom w:val="single" w:sz="4" w:space="0" w:color="auto"/>
              <w:right w:val="single" w:sz="4" w:space="0" w:color="auto"/>
            </w:tcBorders>
            <w:vAlign w:val="center"/>
            <w:hideMark/>
          </w:tcPr>
          <w:p w14:paraId="140C6316"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3A4206E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120EAEF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4,27</w:t>
            </w:r>
          </w:p>
        </w:tc>
        <w:tc>
          <w:tcPr>
            <w:tcW w:w="902" w:type="pct"/>
            <w:tcBorders>
              <w:top w:val="single" w:sz="4" w:space="0" w:color="auto"/>
              <w:left w:val="single" w:sz="4" w:space="0" w:color="auto"/>
              <w:bottom w:val="single" w:sz="4" w:space="0" w:color="auto"/>
              <w:right w:val="single" w:sz="4" w:space="0" w:color="auto"/>
            </w:tcBorders>
            <w:vAlign w:val="center"/>
            <w:hideMark/>
          </w:tcPr>
          <w:p w14:paraId="585A3F26"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3,09</w:t>
            </w:r>
          </w:p>
        </w:tc>
      </w:tr>
      <w:tr w:rsidR="00AF0DA2" w:rsidRPr="00AF0DA2" w14:paraId="20DDB942"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30F10C7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2337" w:type="pct"/>
            <w:tcBorders>
              <w:top w:val="single" w:sz="4" w:space="0" w:color="auto"/>
              <w:left w:val="single" w:sz="4" w:space="0" w:color="auto"/>
              <w:bottom w:val="single" w:sz="4" w:space="0" w:color="auto"/>
              <w:right w:val="single" w:sz="4" w:space="0" w:color="auto"/>
            </w:tcBorders>
            <w:vAlign w:val="center"/>
            <w:hideMark/>
          </w:tcPr>
          <w:p w14:paraId="2A787E9C"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6B9DFBC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26D15B6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4,31</w:t>
            </w:r>
          </w:p>
        </w:tc>
        <w:tc>
          <w:tcPr>
            <w:tcW w:w="902" w:type="pct"/>
            <w:tcBorders>
              <w:top w:val="single" w:sz="4" w:space="0" w:color="auto"/>
              <w:left w:val="single" w:sz="4" w:space="0" w:color="auto"/>
              <w:bottom w:val="single" w:sz="4" w:space="0" w:color="auto"/>
              <w:right w:val="single" w:sz="4" w:space="0" w:color="auto"/>
            </w:tcBorders>
            <w:vAlign w:val="center"/>
            <w:hideMark/>
          </w:tcPr>
          <w:p w14:paraId="48AC9BB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3,15</w:t>
            </w:r>
          </w:p>
        </w:tc>
      </w:tr>
      <w:tr w:rsidR="00AF0DA2" w:rsidRPr="00AF0DA2" w14:paraId="1571776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7518D84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w:t>
            </w:r>
          </w:p>
        </w:tc>
        <w:tc>
          <w:tcPr>
            <w:tcW w:w="2337" w:type="pct"/>
            <w:tcBorders>
              <w:top w:val="single" w:sz="4" w:space="0" w:color="auto"/>
              <w:left w:val="single" w:sz="4" w:space="0" w:color="auto"/>
              <w:bottom w:val="single" w:sz="4" w:space="0" w:color="auto"/>
              <w:right w:val="single" w:sz="4" w:space="0" w:color="auto"/>
            </w:tcBorders>
            <w:vAlign w:val="center"/>
            <w:hideMark/>
          </w:tcPr>
          <w:p w14:paraId="552E7B61"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734012A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7C1959E6"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4,36</w:t>
            </w:r>
          </w:p>
        </w:tc>
        <w:tc>
          <w:tcPr>
            <w:tcW w:w="902" w:type="pct"/>
            <w:tcBorders>
              <w:top w:val="single" w:sz="4" w:space="0" w:color="auto"/>
              <w:left w:val="single" w:sz="4" w:space="0" w:color="auto"/>
              <w:bottom w:val="single" w:sz="4" w:space="0" w:color="auto"/>
              <w:right w:val="single" w:sz="4" w:space="0" w:color="auto"/>
            </w:tcBorders>
            <w:vAlign w:val="center"/>
            <w:hideMark/>
          </w:tcPr>
          <w:p w14:paraId="739AD1D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3,20</w:t>
            </w:r>
          </w:p>
        </w:tc>
      </w:tr>
      <w:tr w:rsidR="00AF0DA2" w:rsidRPr="00AF0DA2" w14:paraId="4177C927"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3CFF8BB5"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2337" w:type="pct"/>
            <w:tcBorders>
              <w:top w:val="single" w:sz="4" w:space="0" w:color="auto"/>
              <w:left w:val="single" w:sz="4" w:space="0" w:color="auto"/>
              <w:bottom w:val="single" w:sz="4" w:space="0" w:color="auto"/>
              <w:right w:val="single" w:sz="4" w:space="0" w:color="auto"/>
            </w:tcBorders>
            <w:vAlign w:val="center"/>
            <w:hideMark/>
          </w:tcPr>
          <w:p w14:paraId="329F62F1"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646" w:type="pct"/>
            <w:tcBorders>
              <w:top w:val="single" w:sz="4" w:space="0" w:color="auto"/>
              <w:left w:val="single" w:sz="4" w:space="0" w:color="auto"/>
              <w:bottom w:val="single" w:sz="4" w:space="0" w:color="auto"/>
              <w:right w:val="single" w:sz="4" w:space="0" w:color="auto"/>
            </w:tcBorders>
            <w:vAlign w:val="center"/>
            <w:hideMark/>
          </w:tcPr>
          <w:p w14:paraId="27A37644"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44FCE9D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3,04</w:t>
            </w:r>
          </w:p>
        </w:tc>
        <w:tc>
          <w:tcPr>
            <w:tcW w:w="902" w:type="pct"/>
            <w:tcBorders>
              <w:top w:val="single" w:sz="4" w:space="0" w:color="auto"/>
              <w:left w:val="single" w:sz="4" w:space="0" w:color="auto"/>
              <w:bottom w:val="single" w:sz="4" w:space="0" w:color="auto"/>
              <w:right w:val="single" w:sz="4" w:space="0" w:color="auto"/>
            </w:tcBorders>
            <w:vAlign w:val="center"/>
            <w:hideMark/>
          </w:tcPr>
          <w:p w14:paraId="35A2CBF8"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1,62</w:t>
            </w:r>
          </w:p>
        </w:tc>
      </w:tr>
      <w:tr w:rsidR="00AF0DA2" w:rsidRPr="00AF0DA2" w14:paraId="00CC8E69"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2B6CB1C3"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5</w:t>
            </w:r>
          </w:p>
        </w:tc>
        <w:tc>
          <w:tcPr>
            <w:tcW w:w="2337" w:type="pct"/>
            <w:tcBorders>
              <w:top w:val="single" w:sz="4" w:space="0" w:color="auto"/>
              <w:left w:val="single" w:sz="4" w:space="0" w:color="auto"/>
              <w:bottom w:val="single" w:sz="4" w:space="0" w:color="auto"/>
              <w:right w:val="single" w:sz="4" w:space="0" w:color="auto"/>
            </w:tcBorders>
            <w:vAlign w:val="center"/>
            <w:hideMark/>
          </w:tcPr>
          <w:p w14:paraId="03EC6275"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1E89C31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260E7073"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3,81</w:t>
            </w:r>
          </w:p>
        </w:tc>
        <w:tc>
          <w:tcPr>
            <w:tcW w:w="902" w:type="pct"/>
            <w:tcBorders>
              <w:top w:val="single" w:sz="4" w:space="0" w:color="auto"/>
              <w:left w:val="single" w:sz="4" w:space="0" w:color="auto"/>
              <w:bottom w:val="single" w:sz="4" w:space="0" w:color="auto"/>
              <w:right w:val="single" w:sz="4" w:space="0" w:color="auto"/>
            </w:tcBorders>
            <w:vAlign w:val="center"/>
            <w:hideMark/>
          </w:tcPr>
          <w:p w14:paraId="12FCA18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2,55</w:t>
            </w:r>
          </w:p>
        </w:tc>
      </w:tr>
      <w:tr w:rsidR="00AF0DA2" w:rsidRPr="00AF0DA2" w14:paraId="2BC07F75"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427FFCA1"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6</w:t>
            </w:r>
          </w:p>
        </w:tc>
        <w:tc>
          <w:tcPr>
            <w:tcW w:w="2337" w:type="pct"/>
            <w:tcBorders>
              <w:top w:val="single" w:sz="4" w:space="0" w:color="auto"/>
              <w:left w:val="single" w:sz="4" w:space="0" w:color="auto"/>
              <w:bottom w:val="single" w:sz="4" w:space="0" w:color="auto"/>
              <w:right w:val="single" w:sz="4" w:space="0" w:color="auto"/>
            </w:tcBorders>
            <w:vAlign w:val="center"/>
            <w:hideMark/>
          </w:tcPr>
          <w:p w14:paraId="430B85F4"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2C1EC24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3310C397"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7,36</w:t>
            </w:r>
          </w:p>
        </w:tc>
        <w:tc>
          <w:tcPr>
            <w:tcW w:w="902" w:type="pct"/>
            <w:tcBorders>
              <w:top w:val="single" w:sz="4" w:space="0" w:color="auto"/>
              <w:left w:val="single" w:sz="4" w:space="0" w:color="auto"/>
              <w:bottom w:val="single" w:sz="4" w:space="0" w:color="auto"/>
              <w:right w:val="single" w:sz="4" w:space="0" w:color="auto"/>
            </w:tcBorders>
            <w:vAlign w:val="center"/>
            <w:hideMark/>
          </w:tcPr>
          <w:p w14:paraId="252C3380"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451B96F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12E669B3"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7</w:t>
            </w:r>
          </w:p>
        </w:tc>
        <w:tc>
          <w:tcPr>
            <w:tcW w:w="2337" w:type="pct"/>
            <w:tcBorders>
              <w:top w:val="single" w:sz="4" w:space="0" w:color="auto"/>
              <w:left w:val="single" w:sz="4" w:space="0" w:color="auto"/>
              <w:bottom w:val="single" w:sz="4" w:space="0" w:color="auto"/>
              <w:right w:val="single" w:sz="4" w:space="0" w:color="auto"/>
            </w:tcBorders>
            <w:vAlign w:val="center"/>
            <w:hideMark/>
          </w:tcPr>
          <w:p w14:paraId="2C71A25D" w14:textId="77777777" w:rsidR="0092565E" w:rsidRPr="00AF0DA2" w:rsidRDefault="0092565E" w:rsidP="00B81FDC">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1E6E955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1362FB80"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7,46</w:t>
            </w:r>
          </w:p>
        </w:tc>
        <w:tc>
          <w:tcPr>
            <w:tcW w:w="902" w:type="pct"/>
            <w:tcBorders>
              <w:top w:val="single" w:sz="4" w:space="0" w:color="auto"/>
              <w:left w:val="single" w:sz="4" w:space="0" w:color="auto"/>
              <w:bottom w:val="single" w:sz="4" w:space="0" w:color="auto"/>
              <w:right w:val="single" w:sz="4" w:space="0" w:color="auto"/>
            </w:tcBorders>
            <w:vAlign w:val="center"/>
            <w:hideMark/>
          </w:tcPr>
          <w:p w14:paraId="5757246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5A2DAAF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4E7C94D8"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8</w:t>
            </w:r>
          </w:p>
        </w:tc>
        <w:tc>
          <w:tcPr>
            <w:tcW w:w="2337" w:type="pct"/>
            <w:tcBorders>
              <w:top w:val="single" w:sz="4" w:space="0" w:color="auto"/>
              <w:left w:val="single" w:sz="4" w:space="0" w:color="auto"/>
              <w:bottom w:val="single" w:sz="4" w:space="0" w:color="auto"/>
              <w:right w:val="single" w:sz="4" w:space="0" w:color="auto"/>
            </w:tcBorders>
            <w:vAlign w:val="center"/>
          </w:tcPr>
          <w:p w14:paraId="1C670500" w14:textId="77777777" w:rsidR="0092565E" w:rsidRPr="00AF0DA2" w:rsidRDefault="0092565E" w:rsidP="00B81FDC">
            <w:pPr>
              <w:rPr>
                <w:rFonts w:ascii="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3737A55F"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tcPr>
          <w:p w14:paraId="6CCFF537" w14:textId="77777777" w:rsidR="0092565E" w:rsidRPr="00AF0DA2" w:rsidRDefault="0092565E" w:rsidP="00B81FDC">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7,56</w:t>
            </w:r>
          </w:p>
        </w:tc>
        <w:tc>
          <w:tcPr>
            <w:tcW w:w="902" w:type="pct"/>
            <w:tcBorders>
              <w:top w:val="single" w:sz="4" w:space="0" w:color="auto"/>
              <w:left w:val="single" w:sz="4" w:space="0" w:color="auto"/>
              <w:bottom w:val="single" w:sz="4" w:space="0" w:color="auto"/>
              <w:right w:val="single" w:sz="4" w:space="0" w:color="auto"/>
            </w:tcBorders>
            <w:vAlign w:val="center"/>
            <w:hideMark/>
          </w:tcPr>
          <w:p w14:paraId="00FF38AB"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33F33A4D"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2505DF4B"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9</w:t>
            </w:r>
          </w:p>
        </w:tc>
        <w:tc>
          <w:tcPr>
            <w:tcW w:w="2337" w:type="pct"/>
            <w:tcBorders>
              <w:top w:val="single" w:sz="4" w:space="0" w:color="auto"/>
              <w:left w:val="single" w:sz="4" w:space="0" w:color="auto"/>
              <w:bottom w:val="single" w:sz="4" w:space="0" w:color="auto"/>
              <w:right w:val="single" w:sz="4" w:space="0" w:color="auto"/>
            </w:tcBorders>
            <w:vAlign w:val="center"/>
            <w:hideMark/>
          </w:tcPr>
          <w:p w14:paraId="6D53F957"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646" w:type="pct"/>
            <w:tcBorders>
              <w:top w:val="single" w:sz="4" w:space="0" w:color="auto"/>
              <w:left w:val="single" w:sz="4" w:space="0" w:color="auto"/>
              <w:bottom w:val="single" w:sz="4" w:space="0" w:color="auto"/>
              <w:right w:val="single" w:sz="4" w:space="0" w:color="auto"/>
            </w:tcBorders>
            <w:vAlign w:val="center"/>
            <w:hideMark/>
          </w:tcPr>
          <w:p w14:paraId="4991682E"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6A568400"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7,16</w:t>
            </w:r>
          </w:p>
        </w:tc>
        <w:tc>
          <w:tcPr>
            <w:tcW w:w="902" w:type="pct"/>
            <w:tcBorders>
              <w:top w:val="single" w:sz="4" w:space="0" w:color="auto"/>
              <w:left w:val="single" w:sz="4" w:space="0" w:color="auto"/>
              <w:bottom w:val="single" w:sz="4" w:space="0" w:color="auto"/>
              <w:right w:val="single" w:sz="4" w:space="0" w:color="auto"/>
            </w:tcBorders>
            <w:vAlign w:val="center"/>
            <w:hideMark/>
          </w:tcPr>
          <w:p w14:paraId="1412E54B"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6DADB5D8"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15105D77"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10</w:t>
            </w:r>
          </w:p>
        </w:tc>
        <w:tc>
          <w:tcPr>
            <w:tcW w:w="2337" w:type="pct"/>
            <w:tcBorders>
              <w:top w:val="single" w:sz="4" w:space="0" w:color="auto"/>
              <w:left w:val="single" w:sz="4" w:space="0" w:color="auto"/>
              <w:bottom w:val="single" w:sz="4" w:space="0" w:color="auto"/>
              <w:right w:val="single" w:sz="4" w:space="0" w:color="auto"/>
            </w:tcBorders>
            <w:vAlign w:val="center"/>
            <w:hideMark/>
          </w:tcPr>
          <w:p w14:paraId="2FDE4844"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7D872EB8"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461836C3"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6,36</w:t>
            </w:r>
          </w:p>
        </w:tc>
        <w:tc>
          <w:tcPr>
            <w:tcW w:w="902" w:type="pct"/>
            <w:tcBorders>
              <w:top w:val="single" w:sz="4" w:space="0" w:color="auto"/>
              <w:left w:val="single" w:sz="4" w:space="0" w:color="auto"/>
              <w:bottom w:val="single" w:sz="4" w:space="0" w:color="auto"/>
              <w:right w:val="single" w:sz="4" w:space="0" w:color="auto"/>
            </w:tcBorders>
            <w:vAlign w:val="center"/>
            <w:hideMark/>
          </w:tcPr>
          <w:p w14:paraId="29F9C2AA"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73445297"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3C260140"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11</w:t>
            </w:r>
          </w:p>
        </w:tc>
        <w:tc>
          <w:tcPr>
            <w:tcW w:w="2337" w:type="pct"/>
            <w:tcBorders>
              <w:top w:val="single" w:sz="4" w:space="0" w:color="auto"/>
              <w:left w:val="single" w:sz="4" w:space="0" w:color="auto"/>
              <w:bottom w:val="single" w:sz="4" w:space="0" w:color="auto"/>
              <w:right w:val="single" w:sz="4" w:space="0" w:color="auto"/>
            </w:tcBorders>
            <w:vAlign w:val="center"/>
            <w:hideMark/>
          </w:tcPr>
          <w:p w14:paraId="190ACFBD"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без водонагревателей с водопроводом и канализацией, оборудованные раковинами, мойками и унитазами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4ED0572E"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w:t>
            </w:r>
            <w:r w:rsidRPr="00AF0DA2">
              <w:rPr>
                <w:rFonts w:ascii="Times New Roman" w:hAnsi="Times New Roman"/>
                <w:color w:val="000000" w:themeColor="text1"/>
                <w:sz w:val="20"/>
                <w:szCs w:val="20"/>
              </w:rPr>
              <w:lastRenderedPageBreak/>
              <w:t>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29AD7187"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3,86</w:t>
            </w:r>
          </w:p>
        </w:tc>
        <w:tc>
          <w:tcPr>
            <w:tcW w:w="902" w:type="pct"/>
            <w:tcBorders>
              <w:top w:val="single" w:sz="4" w:space="0" w:color="auto"/>
              <w:left w:val="single" w:sz="4" w:space="0" w:color="auto"/>
              <w:bottom w:val="single" w:sz="4" w:space="0" w:color="auto"/>
              <w:right w:val="single" w:sz="4" w:space="0" w:color="auto"/>
            </w:tcBorders>
            <w:vAlign w:val="center"/>
            <w:hideMark/>
          </w:tcPr>
          <w:p w14:paraId="7DE91E8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5FCA67AE"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1F216451"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12</w:t>
            </w:r>
          </w:p>
        </w:tc>
        <w:tc>
          <w:tcPr>
            <w:tcW w:w="2337" w:type="pct"/>
            <w:tcBorders>
              <w:top w:val="single" w:sz="4" w:space="0" w:color="auto"/>
              <w:left w:val="single" w:sz="4" w:space="0" w:color="auto"/>
              <w:bottom w:val="single" w:sz="4" w:space="0" w:color="auto"/>
              <w:right w:val="single" w:sz="4" w:space="0" w:color="auto"/>
            </w:tcBorders>
            <w:vAlign w:val="center"/>
            <w:hideMark/>
          </w:tcPr>
          <w:p w14:paraId="5F123BD5"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598E545C"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4447428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3,15</w:t>
            </w:r>
          </w:p>
        </w:tc>
        <w:tc>
          <w:tcPr>
            <w:tcW w:w="902" w:type="pct"/>
            <w:tcBorders>
              <w:top w:val="single" w:sz="4" w:space="0" w:color="auto"/>
              <w:left w:val="single" w:sz="4" w:space="0" w:color="auto"/>
              <w:bottom w:val="single" w:sz="4" w:space="0" w:color="auto"/>
              <w:right w:val="single" w:sz="4" w:space="0" w:color="auto"/>
            </w:tcBorders>
            <w:vAlign w:val="center"/>
            <w:hideMark/>
          </w:tcPr>
          <w:p w14:paraId="7CD057EF"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17B2FEF4"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72F861CA"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13</w:t>
            </w:r>
          </w:p>
        </w:tc>
        <w:tc>
          <w:tcPr>
            <w:tcW w:w="2337" w:type="pct"/>
            <w:tcBorders>
              <w:top w:val="single" w:sz="4" w:space="0" w:color="auto"/>
              <w:left w:val="single" w:sz="4" w:space="0" w:color="auto"/>
              <w:bottom w:val="single" w:sz="4" w:space="0" w:color="auto"/>
              <w:right w:val="single" w:sz="4" w:space="0" w:color="auto"/>
            </w:tcBorders>
            <w:vAlign w:val="center"/>
            <w:hideMark/>
          </w:tcPr>
          <w:p w14:paraId="3DCC6B95"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66480DD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7548D636"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5,02</w:t>
            </w:r>
          </w:p>
        </w:tc>
        <w:tc>
          <w:tcPr>
            <w:tcW w:w="902" w:type="pct"/>
            <w:tcBorders>
              <w:top w:val="single" w:sz="4" w:space="0" w:color="auto"/>
              <w:left w:val="single" w:sz="4" w:space="0" w:color="auto"/>
              <w:bottom w:val="single" w:sz="4" w:space="0" w:color="auto"/>
              <w:right w:val="single" w:sz="4" w:space="0" w:color="auto"/>
            </w:tcBorders>
            <w:vAlign w:val="center"/>
            <w:hideMark/>
          </w:tcPr>
          <w:p w14:paraId="064ECA4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110A3FA2"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48EBA577"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14</w:t>
            </w:r>
          </w:p>
        </w:tc>
        <w:tc>
          <w:tcPr>
            <w:tcW w:w="2337" w:type="pct"/>
            <w:tcBorders>
              <w:top w:val="single" w:sz="4" w:space="0" w:color="auto"/>
              <w:left w:val="single" w:sz="4" w:space="0" w:color="auto"/>
              <w:bottom w:val="single" w:sz="4" w:space="0" w:color="auto"/>
              <w:right w:val="single" w:sz="4" w:space="0" w:color="auto"/>
            </w:tcBorders>
            <w:vAlign w:val="center"/>
            <w:hideMark/>
          </w:tcPr>
          <w:p w14:paraId="1337A35F"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58831E85"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3936B832"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1,72</w:t>
            </w:r>
          </w:p>
        </w:tc>
        <w:tc>
          <w:tcPr>
            <w:tcW w:w="902" w:type="pct"/>
            <w:tcBorders>
              <w:top w:val="single" w:sz="4" w:space="0" w:color="auto"/>
              <w:left w:val="single" w:sz="4" w:space="0" w:color="auto"/>
              <w:bottom w:val="single" w:sz="4" w:space="0" w:color="auto"/>
              <w:right w:val="single" w:sz="4" w:space="0" w:color="auto"/>
            </w:tcBorders>
            <w:vAlign w:val="center"/>
            <w:hideMark/>
          </w:tcPr>
          <w:p w14:paraId="034534E1"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AF0DA2" w:rsidRPr="00AF0DA2" w14:paraId="23D05A84"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5137DD8E"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15</w:t>
            </w:r>
          </w:p>
        </w:tc>
        <w:tc>
          <w:tcPr>
            <w:tcW w:w="2337" w:type="pct"/>
            <w:tcBorders>
              <w:top w:val="single" w:sz="4" w:space="0" w:color="auto"/>
              <w:left w:val="single" w:sz="4" w:space="0" w:color="auto"/>
              <w:bottom w:val="single" w:sz="4" w:space="0" w:color="auto"/>
              <w:right w:val="single" w:sz="4" w:space="0" w:color="auto"/>
            </w:tcBorders>
            <w:vAlign w:val="center"/>
            <w:hideMark/>
          </w:tcPr>
          <w:p w14:paraId="673B67CD"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и жилые дома с водоразборной колонкой</w:t>
            </w:r>
          </w:p>
        </w:tc>
        <w:tc>
          <w:tcPr>
            <w:tcW w:w="646" w:type="pct"/>
            <w:tcBorders>
              <w:top w:val="single" w:sz="4" w:space="0" w:color="auto"/>
              <w:left w:val="single" w:sz="4" w:space="0" w:color="auto"/>
              <w:bottom w:val="single" w:sz="4" w:space="0" w:color="auto"/>
              <w:right w:val="single" w:sz="4" w:space="0" w:color="auto"/>
            </w:tcBorders>
            <w:vAlign w:val="center"/>
            <w:hideMark/>
          </w:tcPr>
          <w:p w14:paraId="6D0A0DCB"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35C01B4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0,91</w:t>
            </w:r>
          </w:p>
        </w:tc>
        <w:tc>
          <w:tcPr>
            <w:tcW w:w="902" w:type="pct"/>
            <w:tcBorders>
              <w:top w:val="single" w:sz="4" w:space="0" w:color="auto"/>
              <w:left w:val="single" w:sz="4" w:space="0" w:color="auto"/>
              <w:bottom w:val="single" w:sz="4" w:space="0" w:color="auto"/>
              <w:right w:val="single" w:sz="4" w:space="0" w:color="auto"/>
            </w:tcBorders>
            <w:vAlign w:val="center"/>
            <w:hideMark/>
          </w:tcPr>
          <w:p w14:paraId="25E380C9"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bCs/>
                <w:color w:val="000000" w:themeColor="text1"/>
                <w:sz w:val="20"/>
                <w:szCs w:val="20"/>
              </w:rPr>
              <w:t>Х</w:t>
            </w:r>
          </w:p>
        </w:tc>
      </w:tr>
      <w:tr w:rsidR="00B81FDC" w:rsidRPr="00AF0DA2" w14:paraId="6FD9973F" w14:textId="77777777" w:rsidTr="00B81FDC">
        <w:trPr>
          <w:trHeight w:val="20"/>
        </w:trPr>
        <w:tc>
          <w:tcPr>
            <w:tcW w:w="192" w:type="pct"/>
            <w:tcBorders>
              <w:top w:val="single" w:sz="4" w:space="0" w:color="auto"/>
              <w:left w:val="single" w:sz="4" w:space="0" w:color="auto"/>
              <w:bottom w:val="single" w:sz="4" w:space="0" w:color="auto"/>
              <w:right w:val="single" w:sz="4" w:space="0" w:color="auto"/>
            </w:tcBorders>
            <w:vAlign w:val="center"/>
            <w:hideMark/>
          </w:tcPr>
          <w:p w14:paraId="0B2D35F9" w14:textId="77777777" w:rsidR="0092565E" w:rsidRPr="00AF0DA2" w:rsidRDefault="0092565E" w:rsidP="00B81FDC">
            <w:pPr>
              <w:jc w:val="center"/>
              <w:rPr>
                <w:rFonts w:ascii="Times New Roman" w:eastAsia="Times New Roman" w:hAnsi="Times New Roman"/>
                <w:bCs/>
                <w:color w:val="000000" w:themeColor="text1"/>
                <w:sz w:val="20"/>
                <w:szCs w:val="20"/>
              </w:rPr>
            </w:pPr>
            <w:r w:rsidRPr="00AF0DA2">
              <w:rPr>
                <w:rFonts w:ascii="Times New Roman" w:hAnsi="Times New Roman"/>
                <w:bCs/>
                <w:color w:val="000000" w:themeColor="text1"/>
                <w:sz w:val="20"/>
                <w:szCs w:val="20"/>
              </w:rPr>
              <w:t>16</w:t>
            </w:r>
          </w:p>
        </w:tc>
        <w:tc>
          <w:tcPr>
            <w:tcW w:w="2337" w:type="pct"/>
            <w:tcBorders>
              <w:top w:val="single" w:sz="4" w:space="0" w:color="auto"/>
              <w:left w:val="single" w:sz="4" w:space="0" w:color="auto"/>
              <w:bottom w:val="single" w:sz="4" w:space="0" w:color="auto"/>
              <w:right w:val="single" w:sz="4" w:space="0" w:color="auto"/>
            </w:tcBorders>
            <w:vAlign w:val="center"/>
            <w:hideMark/>
          </w:tcPr>
          <w:p w14:paraId="607C57E3" w14:textId="77777777" w:rsidR="0092565E" w:rsidRPr="00AF0DA2" w:rsidRDefault="0092565E" w:rsidP="00B81FDC">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646" w:type="pct"/>
            <w:tcBorders>
              <w:top w:val="single" w:sz="4" w:space="0" w:color="auto"/>
              <w:left w:val="single" w:sz="4" w:space="0" w:color="auto"/>
              <w:bottom w:val="single" w:sz="4" w:space="0" w:color="auto"/>
              <w:right w:val="single" w:sz="4" w:space="0" w:color="auto"/>
            </w:tcBorders>
            <w:vAlign w:val="center"/>
            <w:hideMark/>
          </w:tcPr>
          <w:p w14:paraId="1D4495C7"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человека</w:t>
            </w:r>
          </w:p>
        </w:tc>
        <w:tc>
          <w:tcPr>
            <w:tcW w:w="923" w:type="pct"/>
            <w:tcBorders>
              <w:top w:val="single" w:sz="4" w:space="0" w:color="auto"/>
              <w:left w:val="single" w:sz="4" w:space="0" w:color="auto"/>
              <w:bottom w:val="single" w:sz="4" w:space="0" w:color="auto"/>
              <w:right w:val="single" w:sz="4" w:space="0" w:color="auto"/>
            </w:tcBorders>
            <w:vAlign w:val="center"/>
            <w:hideMark/>
          </w:tcPr>
          <w:p w14:paraId="6B32C5DD" w14:textId="77777777" w:rsidR="0092565E" w:rsidRPr="00AF0DA2" w:rsidRDefault="0092565E" w:rsidP="00B81FDC">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3,03</w:t>
            </w:r>
          </w:p>
        </w:tc>
        <w:tc>
          <w:tcPr>
            <w:tcW w:w="902" w:type="pct"/>
            <w:tcBorders>
              <w:top w:val="single" w:sz="4" w:space="0" w:color="auto"/>
              <w:left w:val="single" w:sz="4" w:space="0" w:color="auto"/>
              <w:bottom w:val="single" w:sz="4" w:space="0" w:color="auto"/>
              <w:right w:val="single" w:sz="4" w:space="0" w:color="auto"/>
            </w:tcBorders>
            <w:vAlign w:val="center"/>
          </w:tcPr>
          <w:p w14:paraId="15DD8F92" w14:textId="77777777" w:rsidR="0092565E" w:rsidRPr="00AF0DA2" w:rsidRDefault="0092565E" w:rsidP="00B81FDC">
            <w:pPr>
              <w:jc w:val="center"/>
              <w:rPr>
                <w:rFonts w:ascii="Times New Roman" w:hAnsi="Times New Roman"/>
                <w:bCs/>
                <w:color w:val="000000" w:themeColor="text1"/>
                <w:sz w:val="20"/>
                <w:szCs w:val="20"/>
              </w:rPr>
            </w:pPr>
            <w:r w:rsidRPr="00AF0DA2">
              <w:rPr>
                <w:rFonts w:ascii="Times New Roman" w:hAnsi="Times New Roman"/>
                <w:bCs/>
                <w:color w:val="000000" w:themeColor="text1"/>
                <w:sz w:val="20"/>
                <w:szCs w:val="20"/>
              </w:rPr>
              <w:t>1,85</w:t>
            </w:r>
          </w:p>
        </w:tc>
      </w:tr>
    </w:tbl>
    <w:p w14:paraId="2CDE3C90" w14:textId="77777777" w:rsidR="0092565E" w:rsidRPr="00AF0DA2" w:rsidRDefault="0092565E" w:rsidP="0092565E">
      <w:pPr>
        <w:pStyle w:val="af5"/>
        <w:keepNext/>
        <w:jc w:val="both"/>
        <w:rPr>
          <w:rFonts w:ascii="Times New Roman" w:hAnsi="Times New Roman" w:cs="Times New Roman"/>
          <w:color w:val="000000" w:themeColor="text1"/>
          <w:sz w:val="24"/>
          <w:szCs w:val="24"/>
        </w:rPr>
      </w:pPr>
    </w:p>
    <w:p w14:paraId="7A613950" w14:textId="21200E2C" w:rsidR="0092565E" w:rsidRPr="00AF0DA2" w:rsidRDefault="0092565E" w:rsidP="0092565E">
      <w:pPr>
        <w:pStyle w:val="af5"/>
        <w:keepNext/>
        <w:jc w:val="both"/>
        <w:rPr>
          <w:rFonts w:ascii="Times New Roman" w:hAnsi="Times New Roman" w:cs="Times New Roman"/>
          <w:color w:val="000000" w:themeColor="text1"/>
          <w:sz w:val="24"/>
          <w:szCs w:val="24"/>
        </w:rPr>
      </w:pPr>
      <w:bookmarkStart w:id="271" w:name="_Toc53568125"/>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Нормативы потребления горячей воды в целях содержания общего имущества в многоквартирном доме</w:t>
      </w:r>
      <w:bookmarkEnd w:id="271"/>
    </w:p>
    <w:tbl>
      <w:tblPr>
        <w:tblStyle w:val="69"/>
        <w:tblW w:w="5000" w:type="pct"/>
        <w:tblLayout w:type="fixed"/>
        <w:tblLook w:val="04A0" w:firstRow="1" w:lastRow="0" w:firstColumn="1" w:lastColumn="0" w:noHBand="0" w:noVBand="1"/>
      </w:tblPr>
      <w:tblGrid>
        <w:gridCol w:w="581"/>
        <w:gridCol w:w="5040"/>
        <w:gridCol w:w="2030"/>
        <w:gridCol w:w="1954"/>
        <w:gridCol w:w="2792"/>
        <w:gridCol w:w="2729"/>
      </w:tblGrid>
      <w:tr w:rsidR="00AF0DA2" w:rsidRPr="00AF0DA2" w14:paraId="40B702CB" w14:textId="77777777" w:rsidTr="00B81FDC">
        <w:tc>
          <w:tcPr>
            <w:tcW w:w="192" w:type="pct"/>
            <w:tcBorders>
              <w:top w:val="single" w:sz="4" w:space="0" w:color="auto"/>
              <w:left w:val="single" w:sz="4" w:space="0" w:color="auto"/>
              <w:bottom w:val="single" w:sz="4" w:space="0" w:color="auto"/>
              <w:right w:val="single" w:sz="4" w:space="0" w:color="auto"/>
            </w:tcBorders>
            <w:vAlign w:val="center"/>
          </w:tcPr>
          <w:p w14:paraId="0C6578D9" w14:textId="77777777" w:rsidR="0092565E" w:rsidRPr="00AF0DA2" w:rsidRDefault="0092565E" w:rsidP="0092565E">
            <w:pPr>
              <w:jc w:val="center"/>
              <w:rPr>
                <w:rFonts w:ascii="Times New Roman" w:eastAsia="Times New Roman" w:hAnsi="Times New Roman"/>
                <w:b/>
                <w:bCs/>
                <w:color w:val="000000" w:themeColor="text1"/>
                <w:sz w:val="20"/>
                <w:szCs w:val="20"/>
              </w:rPr>
            </w:pPr>
            <w:r w:rsidRPr="00AF0DA2">
              <w:rPr>
                <w:rFonts w:ascii="Times New Roman" w:eastAsia="Times New Roman" w:hAnsi="Times New Roman"/>
                <w:b/>
                <w:bCs/>
                <w:color w:val="000000" w:themeColor="text1"/>
                <w:sz w:val="20"/>
                <w:szCs w:val="20"/>
              </w:rPr>
              <w:t>№ п/п</w:t>
            </w:r>
          </w:p>
        </w:tc>
        <w:tc>
          <w:tcPr>
            <w:tcW w:w="1666" w:type="pct"/>
            <w:tcBorders>
              <w:top w:val="single" w:sz="4" w:space="0" w:color="auto"/>
              <w:left w:val="single" w:sz="4" w:space="0" w:color="auto"/>
              <w:bottom w:val="single" w:sz="4" w:space="0" w:color="auto"/>
              <w:right w:val="single" w:sz="4" w:space="0" w:color="auto"/>
            </w:tcBorders>
            <w:vAlign w:val="center"/>
            <w:hideMark/>
          </w:tcPr>
          <w:p w14:paraId="2BD9E703"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Категория жилых помещений</w:t>
            </w:r>
          </w:p>
        </w:tc>
        <w:tc>
          <w:tcPr>
            <w:tcW w:w="671" w:type="pct"/>
            <w:tcBorders>
              <w:top w:val="single" w:sz="4" w:space="0" w:color="auto"/>
              <w:left w:val="single" w:sz="4" w:space="0" w:color="auto"/>
              <w:bottom w:val="single" w:sz="4" w:space="0" w:color="auto"/>
              <w:right w:val="single" w:sz="4" w:space="0" w:color="auto"/>
            </w:tcBorders>
            <w:vAlign w:val="center"/>
            <w:hideMark/>
          </w:tcPr>
          <w:p w14:paraId="6180312F"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c>
          <w:tcPr>
            <w:tcW w:w="646" w:type="pct"/>
            <w:tcBorders>
              <w:top w:val="single" w:sz="4" w:space="0" w:color="auto"/>
              <w:left w:val="single" w:sz="4" w:space="0" w:color="auto"/>
              <w:bottom w:val="single" w:sz="4" w:space="0" w:color="auto"/>
              <w:right w:val="single" w:sz="4" w:space="0" w:color="auto"/>
            </w:tcBorders>
            <w:vAlign w:val="center"/>
            <w:hideMark/>
          </w:tcPr>
          <w:p w14:paraId="0DEBC2C7"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Этажность</w:t>
            </w:r>
          </w:p>
        </w:tc>
        <w:tc>
          <w:tcPr>
            <w:tcW w:w="923" w:type="pct"/>
            <w:tcBorders>
              <w:top w:val="single" w:sz="4" w:space="0" w:color="auto"/>
              <w:left w:val="single" w:sz="4" w:space="0" w:color="auto"/>
              <w:bottom w:val="single" w:sz="4" w:space="0" w:color="auto"/>
              <w:right w:val="single" w:sz="4" w:space="0" w:color="auto"/>
            </w:tcBorders>
            <w:vAlign w:val="center"/>
            <w:hideMark/>
          </w:tcPr>
          <w:p w14:paraId="289BF295"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холодного водоснабжения</w:t>
            </w:r>
          </w:p>
        </w:tc>
        <w:tc>
          <w:tcPr>
            <w:tcW w:w="902" w:type="pct"/>
            <w:tcBorders>
              <w:top w:val="single" w:sz="4" w:space="0" w:color="auto"/>
              <w:left w:val="single" w:sz="4" w:space="0" w:color="auto"/>
              <w:bottom w:val="single" w:sz="4" w:space="0" w:color="auto"/>
              <w:right w:val="single" w:sz="4" w:space="0" w:color="auto"/>
            </w:tcBorders>
            <w:vAlign w:val="center"/>
            <w:hideMark/>
          </w:tcPr>
          <w:p w14:paraId="01B61101" w14:textId="77777777" w:rsidR="0092565E" w:rsidRPr="00AF0DA2" w:rsidRDefault="0092565E" w:rsidP="0092565E">
            <w:pPr>
              <w:autoSpaceDE w:val="0"/>
              <w:autoSpaceDN w:val="0"/>
              <w:adjustRightInd w:val="0"/>
              <w:jc w:val="center"/>
              <w:rPr>
                <w:rFonts w:ascii="Times New Roman" w:eastAsia="Times New Roman" w:hAnsi="Times New Roman"/>
                <w:b/>
                <w:color w:val="000000" w:themeColor="text1"/>
                <w:sz w:val="20"/>
                <w:szCs w:val="20"/>
              </w:rPr>
            </w:pPr>
            <w:r w:rsidRPr="00AF0DA2">
              <w:rPr>
                <w:rFonts w:ascii="Times New Roman" w:hAnsi="Times New Roman"/>
                <w:b/>
                <w:color w:val="000000" w:themeColor="text1"/>
                <w:sz w:val="20"/>
                <w:szCs w:val="20"/>
              </w:rPr>
              <w:t>Норматив потребления коммунальной услуги горячего водоснабжения</w:t>
            </w:r>
          </w:p>
        </w:tc>
      </w:tr>
      <w:tr w:rsidR="00AF0DA2" w:rsidRPr="00AF0DA2" w14:paraId="0DFAB031"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47F2FEC3"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1</w:t>
            </w:r>
          </w:p>
        </w:tc>
        <w:tc>
          <w:tcPr>
            <w:tcW w:w="1666" w:type="pct"/>
            <w:tcBorders>
              <w:top w:val="single" w:sz="4" w:space="0" w:color="auto"/>
              <w:left w:val="single" w:sz="4" w:space="0" w:color="auto"/>
              <w:bottom w:val="single" w:sz="4" w:space="0" w:color="auto"/>
              <w:right w:val="single" w:sz="4" w:space="0" w:color="auto"/>
            </w:tcBorders>
            <w:vAlign w:val="center"/>
            <w:hideMark/>
          </w:tcPr>
          <w:p w14:paraId="50246797" w14:textId="77777777" w:rsidR="0092565E" w:rsidRPr="00AF0DA2" w:rsidRDefault="0092565E" w:rsidP="0092565E">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и горячим водоснабжением, водоотведением</w:t>
            </w:r>
          </w:p>
        </w:tc>
        <w:tc>
          <w:tcPr>
            <w:tcW w:w="671" w:type="pct"/>
            <w:tcBorders>
              <w:top w:val="single" w:sz="4" w:space="0" w:color="auto"/>
              <w:left w:val="single" w:sz="4" w:space="0" w:color="auto"/>
              <w:bottom w:val="single" w:sz="4" w:space="0" w:color="auto"/>
              <w:right w:val="single" w:sz="4" w:space="0" w:color="auto"/>
            </w:tcBorders>
            <w:vAlign w:val="center"/>
            <w:hideMark/>
          </w:tcPr>
          <w:p w14:paraId="1FA6E326"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6064F3BB"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14:paraId="1BE73F5A"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14:paraId="11762130"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14:paraId="7BE3D878"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14:paraId="6EF46FF9"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0,0299</w:t>
            </w:r>
          </w:p>
          <w:p w14:paraId="32789161"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566DFBB2"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545DC41D"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0,0295</w:t>
            </w:r>
          </w:p>
        </w:tc>
        <w:tc>
          <w:tcPr>
            <w:tcW w:w="902" w:type="pct"/>
            <w:tcBorders>
              <w:top w:val="single" w:sz="4" w:space="0" w:color="auto"/>
              <w:left w:val="single" w:sz="4" w:space="0" w:color="auto"/>
              <w:bottom w:val="single" w:sz="4" w:space="0" w:color="auto"/>
              <w:right w:val="single" w:sz="4" w:space="0" w:color="auto"/>
            </w:tcBorders>
            <w:vAlign w:val="center"/>
            <w:hideMark/>
          </w:tcPr>
          <w:p w14:paraId="2C396E51"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0,0299</w:t>
            </w:r>
          </w:p>
          <w:p w14:paraId="3249F4D7"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5A42A6A8"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4A0070F8"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0,0295</w:t>
            </w:r>
          </w:p>
        </w:tc>
      </w:tr>
      <w:tr w:rsidR="00AF0DA2" w:rsidRPr="00AF0DA2" w14:paraId="7FF405F5"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6545EFF6"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1666" w:type="pct"/>
            <w:tcBorders>
              <w:top w:val="single" w:sz="4" w:space="0" w:color="auto"/>
              <w:left w:val="single" w:sz="4" w:space="0" w:color="auto"/>
              <w:bottom w:val="single" w:sz="4" w:space="0" w:color="auto"/>
              <w:right w:val="single" w:sz="4" w:space="0" w:color="auto"/>
            </w:tcBorders>
            <w:vAlign w:val="center"/>
            <w:hideMark/>
          </w:tcPr>
          <w:p w14:paraId="471397FE" w14:textId="77777777" w:rsidR="0092565E" w:rsidRPr="00AF0DA2" w:rsidRDefault="0092565E" w:rsidP="0092565E">
            <w:pP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водоснабжением, водонагревателями, водоотведением</w:t>
            </w:r>
          </w:p>
        </w:tc>
        <w:tc>
          <w:tcPr>
            <w:tcW w:w="671" w:type="pct"/>
            <w:tcBorders>
              <w:top w:val="single" w:sz="4" w:space="0" w:color="auto"/>
              <w:left w:val="single" w:sz="4" w:space="0" w:color="auto"/>
              <w:bottom w:val="single" w:sz="4" w:space="0" w:color="auto"/>
              <w:right w:val="single" w:sz="4" w:space="0" w:color="auto"/>
            </w:tcBorders>
            <w:vAlign w:val="center"/>
            <w:hideMark/>
          </w:tcPr>
          <w:p w14:paraId="55BACD21"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7A5C4D5E"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14:paraId="4210FBF2"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14:paraId="209E42DD"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14:paraId="7277EADA"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14:paraId="7D79B3D7"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0,0300</w:t>
            </w:r>
          </w:p>
          <w:p w14:paraId="40F528AE"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0,0294</w:t>
            </w:r>
          </w:p>
          <w:p w14:paraId="18267281"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0,0294</w:t>
            </w:r>
          </w:p>
          <w:p w14:paraId="160389CB"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0,0298</w:t>
            </w:r>
          </w:p>
        </w:tc>
        <w:tc>
          <w:tcPr>
            <w:tcW w:w="902" w:type="pct"/>
            <w:tcBorders>
              <w:top w:val="single" w:sz="4" w:space="0" w:color="auto"/>
              <w:left w:val="single" w:sz="4" w:space="0" w:color="auto"/>
              <w:bottom w:val="single" w:sz="4" w:space="0" w:color="auto"/>
              <w:right w:val="single" w:sz="4" w:space="0" w:color="auto"/>
            </w:tcBorders>
            <w:vAlign w:val="center"/>
          </w:tcPr>
          <w:p w14:paraId="20C9FCCD"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r w:rsidR="00AF0DA2" w:rsidRPr="00AF0DA2" w14:paraId="4A586F14"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4F957EC4"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3</w:t>
            </w:r>
          </w:p>
        </w:tc>
        <w:tc>
          <w:tcPr>
            <w:tcW w:w="1666" w:type="pct"/>
            <w:tcBorders>
              <w:top w:val="single" w:sz="4" w:space="0" w:color="auto"/>
              <w:left w:val="single" w:sz="4" w:space="0" w:color="auto"/>
              <w:bottom w:val="single" w:sz="4" w:space="0" w:color="auto"/>
              <w:right w:val="single" w:sz="4" w:space="0" w:color="auto"/>
            </w:tcBorders>
            <w:vAlign w:val="center"/>
            <w:hideMark/>
          </w:tcPr>
          <w:p w14:paraId="352CFB4C" w14:textId="77777777" w:rsidR="0092565E" w:rsidRPr="00AF0DA2" w:rsidRDefault="0092565E" w:rsidP="0092565E">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671" w:type="pct"/>
            <w:tcBorders>
              <w:top w:val="single" w:sz="4" w:space="0" w:color="auto"/>
              <w:left w:val="single" w:sz="4" w:space="0" w:color="auto"/>
              <w:bottom w:val="single" w:sz="4" w:space="0" w:color="auto"/>
              <w:right w:val="single" w:sz="4" w:space="0" w:color="auto"/>
            </w:tcBorders>
            <w:vAlign w:val="center"/>
            <w:hideMark/>
          </w:tcPr>
          <w:p w14:paraId="19B16123"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hideMark/>
          </w:tcPr>
          <w:p w14:paraId="44E83CFA"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 до 5</w:t>
            </w:r>
          </w:p>
          <w:p w14:paraId="1C7824AE"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6 до 9</w:t>
            </w:r>
          </w:p>
          <w:p w14:paraId="4823E33A"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от 10 до 16</w:t>
            </w:r>
          </w:p>
          <w:p w14:paraId="23D114DE"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более 16</w:t>
            </w:r>
          </w:p>
        </w:tc>
        <w:tc>
          <w:tcPr>
            <w:tcW w:w="923" w:type="pct"/>
            <w:tcBorders>
              <w:top w:val="single" w:sz="4" w:space="0" w:color="auto"/>
              <w:left w:val="single" w:sz="4" w:space="0" w:color="auto"/>
              <w:bottom w:val="single" w:sz="4" w:space="0" w:color="auto"/>
              <w:right w:val="single" w:sz="4" w:space="0" w:color="auto"/>
            </w:tcBorders>
            <w:vAlign w:val="center"/>
            <w:hideMark/>
          </w:tcPr>
          <w:p w14:paraId="271A5899"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0,0296</w:t>
            </w:r>
          </w:p>
          <w:p w14:paraId="38C5B827"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Х</w:t>
            </w:r>
          </w:p>
          <w:p w14:paraId="14369074" w14:textId="77777777" w:rsidR="0092565E" w:rsidRPr="00AF0DA2" w:rsidRDefault="0092565E" w:rsidP="0092565E">
            <w:pPr>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Х</w:t>
            </w:r>
          </w:p>
          <w:p w14:paraId="0C507548"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c>
          <w:tcPr>
            <w:tcW w:w="902" w:type="pct"/>
            <w:tcBorders>
              <w:top w:val="single" w:sz="4" w:space="0" w:color="auto"/>
              <w:left w:val="single" w:sz="4" w:space="0" w:color="auto"/>
              <w:bottom w:val="single" w:sz="4" w:space="0" w:color="auto"/>
              <w:right w:val="single" w:sz="4" w:space="0" w:color="auto"/>
            </w:tcBorders>
            <w:vAlign w:val="center"/>
          </w:tcPr>
          <w:p w14:paraId="05AFF50C"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r w:rsidR="00B81FDC" w:rsidRPr="00AF0DA2" w14:paraId="7671B22F" w14:textId="77777777" w:rsidTr="00B81FDC">
        <w:tc>
          <w:tcPr>
            <w:tcW w:w="192" w:type="pct"/>
            <w:tcBorders>
              <w:top w:val="single" w:sz="4" w:space="0" w:color="auto"/>
              <w:left w:val="single" w:sz="4" w:space="0" w:color="auto"/>
              <w:bottom w:val="single" w:sz="4" w:space="0" w:color="auto"/>
              <w:right w:val="single" w:sz="4" w:space="0" w:color="auto"/>
            </w:tcBorders>
            <w:vAlign w:val="center"/>
            <w:hideMark/>
          </w:tcPr>
          <w:p w14:paraId="3DAA2211"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1666" w:type="pct"/>
            <w:tcBorders>
              <w:top w:val="single" w:sz="4" w:space="0" w:color="auto"/>
              <w:left w:val="single" w:sz="4" w:space="0" w:color="auto"/>
              <w:bottom w:val="single" w:sz="4" w:space="0" w:color="auto"/>
              <w:right w:val="single" w:sz="4" w:space="0" w:color="auto"/>
            </w:tcBorders>
            <w:vAlign w:val="center"/>
            <w:hideMark/>
          </w:tcPr>
          <w:p w14:paraId="42E9AACF" w14:textId="77777777" w:rsidR="0092565E" w:rsidRPr="00AF0DA2" w:rsidRDefault="0092565E" w:rsidP="0092565E">
            <w:pPr>
              <w:autoSpaceDE w:val="0"/>
              <w:autoSpaceDN w:val="0"/>
              <w:adjustRightInd w:val="0"/>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Многоквартирные дома с централизованным холодным водоснабжением без централизованного водоотведения</w:t>
            </w:r>
          </w:p>
        </w:tc>
        <w:tc>
          <w:tcPr>
            <w:tcW w:w="671" w:type="pct"/>
            <w:tcBorders>
              <w:top w:val="single" w:sz="4" w:space="0" w:color="auto"/>
              <w:left w:val="single" w:sz="4" w:space="0" w:color="auto"/>
              <w:bottom w:val="single" w:sz="4" w:space="0" w:color="auto"/>
              <w:right w:val="single" w:sz="4" w:space="0" w:color="auto"/>
            </w:tcBorders>
            <w:vAlign w:val="center"/>
            <w:hideMark/>
          </w:tcPr>
          <w:p w14:paraId="194AAFBA"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куб. метр в месяц на кв. метр общей площади</w:t>
            </w:r>
          </w:p>
        </w:tc>
        <w:tc>
          <w:tcPr>
            <w:tcW w:w="646" w:type="pct"/>
            <w:tcBorders>
              <w:top w:val="single" w:sz="4" w:space="0" w:color="auto"/>
              <w:left w:val="single" w:sz="4" w:space="0" w:color="auto"/>
              <w:bottom w:val="single" w:sz="4" w:space="0" w:color="auto"/>
              <w:right w:val="single" w:sz="4" w:space="0" w:color="auto"/>
            </w:tcBorders>
            <w:vAlign w:val="center"/>
          </w:tcPr>
          <w:p w14:paraId="614434F4" w14:textId="77777777" w:rsidR="0092565E" w:rsidRPr="00AF0DA2" w:rsidRDefault="0092565E" w:rsidP="0092565E">
            <w:pPr>
              <w:jc w:val="center"/>
              <w:rPr>
                <w:rFonts w:ascii="Times New Roman" w:eastAsia="Times New Roman" w:hAnsi="Times New Roman"/>
                <w:color w:val="000000" w:themeColor="text1"/>
                <w:sz w:val="20"/>
                <w:szCs w:val="20"/>
              </w:rPr>
            </w:pPr>
          </w:p>
        </w:tc>
        <w:tc>
          <w:tcPr>
            <w:tcW w:w="923" w:type="pct"/>
            <w:tcBorders>
              <w:top w:val="single" w:sz="4" w:space="0" w:color="auto"/>
              <w:left w:val="single" w:sz="4" w:space="0" w:color="auto"/>
              <w:bottom w:val="single" w:sz="4" w:space="0" w:color="auto"/>
              <w:right w:val="single" w:sz="4" w:space="0" w:color="auto"/>
            </w:tcBorders>
            <w:vAlign w:val="center"/>
            <w:hideMark/>
          </w:tcPr>
          <w:p w14:paraId="10B0724C"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0,0296</w:t>
            </w:r>
          </w:p>
        </w:tc>
        <w:tc>
          <w:tcPr>
            <w:tcW w:w="902" w:type="pct"/>
            <w:tcBorders>
              <w:top w:val="single" w:sz="4" w:space="0" w:color="auto"/>
              <w:left w:val="single" w:sz="4" w:space="0" w:color="auto"/>
              <w:bottom w:val="single" w:sz="4" w:space="0" w:color="auto"/>
              <w:right w:val="single" w:sz="4" w:space="0" w:color="auto"/>
            </w:tcBorders>
            <w:vAlign w:val="center"/>
          </w:tcPr>
          <w:p w14:paraId="5C1D9889" w14:textId="77777777" w:rsidR="0092565E" w:rsidRPr="00AF0DA2" w:rsidRDefault="0092565E" w:rsidP="0092565E">
            <w:pPr>
              <w:jc w:val="center"/>
              <w:rPr>
                <w:rFonts w:ascii="Times New Roman" w:eastAsia="Times New Roman" w:hAnsi="Times New Roman"/>
                <w:color w:val="000000" w:themeColor="text1"/>
                <w:sz w:val="20"/>
                <w:szCs w:val="20"/>
              </w:rPr>
            </w:pPr>
            <w:r w:rsidRPr="00AF0DA2">
              <w:rPr>
                <w:rFonts w:ascii="Times New Roman" w:hAnsi="Times New Roman"/>
                <w:color w:val="000000" w:themeColor="text1"/>
                <w:sz w:val="20"/>
                <w:szCs w:val="20"/>
              </w:rPr>
              <w:t>Х</w:t>
            </w:r>
          </w:p>
        </w:tc>
      </w:tr>
    </w:tbl>
    <w:p w14:paraId="2574C991" w14:textId="77777777" w:rsidR="0092565E" w:rsidRPr="00AF0DA2" w:rsidRDefault="0092565E" w:rsidP="0092565E">
      <w:pPr>
        <w:rPr>
          <w:color w:val="000000" w:themeColor="text1"/>
        </w:rPr>
        <w:sectPr w:rsidR="0092565E" w:rsidRPr="00AF0DA2" w:rsidSect="00B81FDC">
          <w:pgSz w:w="16838" w:h="11906" w:orient="landscape" w:code="9"/>
          <w:pgMar w:top="1134" w:right="851" w:bottom="1134" w:left="851" w:header="284" w:footer="284" w:gutter="0"/>
          <w:cols w:space="720"/>
          <w:titlePg/>
          <w:docGrid w:linePitch="381"/>
        </w:sectPr>
      </w:pPr>
    </w:p>
    <w:p w14:paraId="4C65DEE9" w14:textId="3698BC27" w:rsidR="00B81FDC" w:rsidRPr="00AF0DA2" w:rsidRDefault="00B81FDC" w:rsidP="00B81FDC">
      <w:pPr>
        <w:pStyle w:val="s1"/>
        <w:spacing w:line="360" w:lineRule="auto"/>
        <w:ind w:firstLine="851"/>
        <w:jc w:val="both"/>
        <w:rPr>
          <w:bCs/>
          <w:color w:val="000000" w:themeColor="text1"/>
        </w:rPr>
      </w:pPr>
      <w:r w:rsidRPr="00AF0DA2">
        <w:rPr>
          <w:bCs/>
          <w:color w:val="000000" w:themeColor="text1"/>
        </w:rPr>
        <w:lastRenderedPageBreak/>
        <w:t>Норматив на подогрев холодной воды на нужды ГВС установлен в соответствии с Приказом №136 от 20 августа 2015 г. «Об установлении нормативов расхода тепловой энергии, используемой на подогрев холодной воды для предоставления коммунальной услуги по горячему водоснабжению на территории Калужской области с применением расчетного метода». В частности, для МП «Теплоснабжение» действуют нормативы, представленные в таблице ниже.</w:t>
      </w:r>
    </w:p>
    <w:p w14:paraId="0DA1BF48" w14:textId="3285911C" w:rsidR="00550BCA" w:rsidRPr="00AF0DA2" w:rsidRDefault="00550BCA" w:rsidP="00550BCA">
      <w:pPr>
        <w:pStyle w:val="af5"/>
        <w:keepNext/>
        <w:jc w:val="both"/>
        <w:rPr>
          <w:rFonts w:ascii="Times New Roman" w:hAnsi="Times New Roman" w:cs="Times New Roman"/>
          <w:bCs w:val="0"/>
          <w:color w:val="000000" w:themeColor="text1"/>
          <w:sz w:val="24"/>
          <w:szCs w:val="24"/>
        </w:rPr>
      </w:pPr>
      <w:bookmarkStart w:id="272" w:name="_Toc53568126"/>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AF0DA2">
        <w:rPr>
          <w:rFonts w:ascii="Times New Roman" w:hAnsi="Times New Roman" w:cs="Times New Roman"/>
          <w:bCs w:val="0"/>
          <w:color w:val="000000" w:themeColor="text1"/>
          <w:sz w:val="24"/>
          <w:szCs w:val="24"/>
        </w:rPr>
        <w:t>Нормативы потребления коммунальных услуг по горячему водоснабжению в жилых помещениях</w:t>
      </w:r>
      <w:bookmarkEnd w:id="272"/>
    </w:p>
    <w:tbl>
      <w:tblPr>
        <w:tblStyle w:val="77"/>
        <w:tblW w:w="5000" w:type="pct"/>
        <w:jc w:val="center"/>
        <w:tblLook w:val="04A0" w:firstRow="1" w:lastRow="0" w:firstColumn="1" w:lastColumn="0" w:noHBand="0" w:noVBand="1"/>
      </w:tblPr>
      <w:tblGrid>
        <w:gridCol w:w="693"/>
        <w:gridCol w:w="5712"/>
        <w:gridCol w:w="1205"/>
        <w:gridCol w:w="1876"/>
      </w:tblGrid>
      <w:tr w:rsidR="00AF0DA2" w:rsidRPr="00AF0DA2" w14:paraId="56567F5D"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tcPr>
          <w:p w14:paraId="4C98F8C8"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 п/п</w:t>
            </w:r>
          </w:p>
        </w:tc>
        <w:tc>
          <w:tcPr>
            <w:tcW w:w="3011" w:type="pct"/>
            <w:tcBorders>
              <w:top w:val="single" w:sz="4" w:space="0" w:color="auto"/>
              <w:left w:val="single" w:sz="4" w:space="0" w:color="auto"/>
              <w:bottom w:val="single" w:sz="4" w:space="0" w:color="auto"/>
              <w:right w:val="single" w:sz="4" w:space="0" w:color="auto"/>
            </w:tcBorders>
            <w:vAlign w:val="center"/>
          </w:tcPr>
          <w:p w14:paraId="238CF8F5"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Категория потребителя</w:t>
            </w:r>
          </w:p>
        </w:tc>
        <w:tc>
          <w:tcPr>
            <w:tcW w:w="635" w:type="pct"/>
            <w:tcBorders>
              <w:top w:val="single" w:sz="4" w:space="0" w:color="auto"/>
              <w:left w:val="single" w:sz="4" w:space="0" w:color="auto"/>
              <w:bottom w:val="single" w:sz="4" w:space="0" w:color="auto"/>
              <w:right w:val="single" w:sz="4" w:space="0" w:color="auto"/>
            </w:tcBorders>
            <w:vAlign w:val="center"/>
          </w:tcPr>
          <w:p w14:paraId="7237A2D9"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Норматив</w:t>
            </w:r>
          </w:p>
        </w:tc>
        <w:tc>
          <w:tcPr>
            <w:tcW w:w="989" w:type="pct"/>
            <w:tcBorders>
              <w:top w:val="single" w:sz="4" w:space="0" w:color="auto"/>
              <w:left w:val="single" w:sz="4" w:space="0" w:color="auto"/>
              <w:bottom w:val="single" w:sz="4" w:space="0" w:color="auto"/>
              <w:right w:val="single" w:sz="4" w:space="0" w:color="auto"/>
            </w:tcBorders>
            <w:vAlign w:val="center"/>
          </w:tcPr>
          <w:p w14:paraId="5B6F427C" w14:textId="77777777" w:rsidR="00B81FDC" w:rsidRPr="00AF0DA2" w:rsidRDefault="00B81FDC" w:rsidP="00B81FDC">
            <w:pPr>
              <w:tabs>
                <w:tab w:val="left" w:pos="600"/>
              </w:tabs>
              <w:jc w:val="center"/>
              <w:rPr>
                <w:rFonts w:ascii="Times New Roman" w:hAnsi="Times New Roman"/>
                <w:b/>
                <w:color w:val="000000" w:themeColor="text1"/>
                <w:sz w:val="20"/>
                <w:szCs w:val="20"/>
              </w:rPr>
            </w:pPr>
            <w:r w:rsidRPr="00AF0DA2">
              <w:rPr>
                <w:rFonts w:ascii="Times New Roman" w:hAnsi="Times New Roman"/>
                <w:b/>
                <w:color w:val="000000" w:themeColor="text1"/>
                <w:sz w:val="20"/>
                <w:szCs w:val="20"/>
              </w:rPr>
              <w:t>Единица измерения</w:t>
            </w:r>
          </w:p>
        </w:tc>
      </w:tr>
      <w:tr w:rsidR="00AF0DA2" w:rsidRPr="00AF0DA2" w14:paraId="05822B2B"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tcPr>
          <w:p w14:paraId="4F60F757"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1</w:t>
            </w:r>
          </w:p>
        </w:tc>
        <w:tc>
          <w:tcPr>
            <w:tcW w:w="3011" w:type="pct"/>
            <w:tcBorders>
              <w:top w:val="single" w:sz="4" w:space="0" w:color="auto"/>
              <w:left w:val="single" w:sz="4" w:space="0" w:color="auto"/>
              <w:bottom w:val="single" w:sz="4" w:space="0" w:color="auto"/>
              <w:right w:val="single" w:sz="4" w:space="0" w:color="auto"/>
            </w:tcBorders>
            <w:vAlign w:val="center"/>
            <w:hideMark/>
          </w:tcPr>
          <w:p w14:paraId="55FD954D"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жилых домов с исправными регуляторами</w:t>
            </w:r>
          </w:p>
        </w:tc>
        <w:tc>
          <w:tcPr>
            <w:tcW w:w="635" w:type="pct"/>
            <w:tcBorders>
              <w:top w:val="single" w:sz="4" w:space="0" w:color="auto"/>
              <w:left w:val="single" w:sz="4" w:space="0" w:color="auto"/>
              <w:bottom w:val="single" w:sz="4" w:space="0" w:color="auto"/>
              <w:right w:val="single" w:sz="4" w:space="0" w:color="auto"/>
            </w:tcBorders>
            <w:vAlign w:val="center"/>
            <w:hideMark/>
          </w:tcPr>
          <w:p w14:paraId="7C559CDC"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0,0738</w:t>
            </w:r>
          </w:p>
        </w:tc>
        <w:tc>
          <w:tcPr>
            <w:tcW w:w="989" w:type="pct"/>
            <w:tcBorders>
              <w:top w:val="single" w:sz="4" w:space="0" w:color="auto"/>
              <w:left w:val="single" w:sz="4" w:space="0" w:color="auto"/>
              <w:bottom w:val="single" w:sz="4" w:space="0" w:color="auto"/>
              <w:right w:val="single" w:sz="4" w:space="0" w:color="auto"/>
            </w:tcBorders>
            <w:vAlign w:val="center"/>
            <w:hideMark/>
          </w:tcPr>
          <w:p w14:paraId="7B6FA7B8"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Гкал/ куб.м</w:t>
            </w:r>
          </w:p>
        </w:tc>
      </w:tr>
      <w:tr w:rsidR="00AF0DA2" w:rsidRPr="00AF0DA2" w14:paraId="732C04D7"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hideMark/>
          </w:tcPr>
          <w:p w14:paraId="6DBEC4B2"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2</w:t>
            </w:r>
          </w:p>
        </w:tc>
        <w:tc>
          <w:tcPr>
            <w:tcW w:w="3011" w:type="pct"/>
            <w:tcBorders>
              <w:top w:val="single" w:sz="4" w:space="0" w:color="auto"/>
              <w:left w:val="single" w:sz="4" w:space="0" w:color="auto"/>
              <w:bottom w:val="single" w:sz="4" w:space="0" w:color="auto"/>
              <w:right w:val="single" w:sz="4" w:space="0" w:color="auto"/>
            </w:tcBorders>
            <w:vAlign w:val="center"/>
            <w:hideMark/>
          </w:tcPr>
          <w:p w14:paraId="4A8CC3B8"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жилых домов с отсутствующими или не исправными регуляторами</w:t>
            </w:r>
          </w:p>
        </w:tc>
        <w:tc>
          <w:tcPr>
            <w:tcW w:w="635" w:type="pct"/>
            <w:tcBorders>
              <w:top w:val="single" w:sz="4" w:space="0" w:color="auto"/>
              <w:left w:val="single" w:sz="4" w:space="0" w:color="auto"/>
              <w:bottom w:val="single" w:sz="4" w:space="0" w:color="auto"/>
              <w:right w:val="single" w:sz="4" w:space="0" w:color="auto"/>
            </w:tcBorders>
            <w:vAlign w:val="center"/>
            <w:hideMark/>
          </w:tcPr>
          <w:p w14:paraId="153D48C8"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0,0865</w:t>
            </w:r>
          </w:p>
        </w:tc>
        <w:tc>
          <w:tcPr>
            <w:tcW w:w="989" w:type="pct"/>
            <w:tcBorders>
              <w:top w:val="single" w:sz="4" w:space="0" w:color="auto"/>
              <w:left w:val="single" w:sz="4" w:space="0" w:color="auto"/>
              <w:bottom w:val="single" w:sz="4" w:space="0" w:color="auto"/>
              <w:right w:val="single" w:sz="4" w:space="0" w:color="auto"/>
            </w:tcBorders>
            <w:vAlign w:val="center"/>
            <w:hideMark/>
          </w:tcPr>
          <w:p w14:paraId="6B1DD973"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Гкал/ куб.м</w:t>
            </w:r>
          </w:p>
        </w:tc>
      </w:tr>
      <w:tr w:rsidR="00AF0DA2" w:rsidRPr="00AF0DA2" w14:paraId="46B73BFF"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hideMark/>
          </w:tcPr>
          <w:p w14:paraId="7AC293E1"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3</w:t>
            </w:r>
          </w:p>
        </w:tc>
        <w:tc>
          <w:tcPr>
            <w:tcW w:w="3011" w:type="pct"/>
            <w:tcBorders>
              <w:top w:val="single" w:sz="4" w:space="0" w:color="auto"/>
              <w:left w:val="single" w:sz="4" w:space="0" w:color="auto"/>
              <w:bottom w:val="single" w:sz="4" w:space="0" w:color="auto"/>
              <w:right w:val="single" w:sz="4" w:space="0" w:color="auto"/>
            </w:tcBorders>
            <w:vAlign w:val="center"/>
            <w:hideMark/>
          </w:tcPr>
          <w:p w14:paraId="15B00E9C"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всех остальных с неработающим регулятором</w:t>
            </w:r>
          </w:p>
        </w:tc>
        <w:tc>
          <w:tcPr>
            <w:tcW w:w="635" w:type="pct"/>
            <w:tcBorders>
              <w:top w:val="single" w:sz="4" w:space="0" w:color="auto"/>
              <w:left w:val="single" w:sz="4" w:space="0" w:color="auto"/>
              <w:bottom w:val="single" w:sz="4" w:space="0" w:color="auto"/>
              <w:right w:val="single" w:sz="4" w:space="0" w:color="auto"/>
            </w:tcBorders>
            <w:vAlign w:val="center"/>
            <w:hideMark/>
          </w:tcPr>
          <w:p w14:paraId="1E2D317E"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0,074298</w:t>
            </w:r>
          </w:p>
        </w:tc>
        <w:tc>
          <w:tcPr>
            <w:tcW w:w="989" w:type="pct"/>
            <w:tcBorders>
              <w:top w:val="single" w:sz="4" w:space="0" w:color="auto"/>
              <w:left w:val="single" w:sz="4" w:space="0" w:color="auto"/>
              <w:bottom w:val="single" w:sz="4" w:space="0" w:color="auto"/>
              <w:right w:val="single" w:sz="4" w:space="0" w:color="auto"/>
            </w:tcBorders>
            <w:vAlign w:val="center"/>
            <w:hideMark/>
          </w:tcPr>
          <w:p w14:paraId="46D078CD"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Гкал/ куб.м</w:t>
            </w:r>
          </w:p>
        </w:tc>
      </w:tr>
      <w:tr w:rsidR="00B81FDC" w:rsidRPr="00AF0DA2" w14:paraId="16ECF8E1" w14:textId="77777777" w:rsidTr="00B81FDC">
        <w:trPr>
          <w:trHeight w:val="20"/>
          <w:jc w:val="center"/>
        </w:trPr>
        <w:tc>
          <w:tcPr>
            <w:tcW w:w="365" w:type="pct"/>
            <w:tcBorders>
              <w:top w:val="single" w:sz="4" w:space="0" w:color="auto"/>
              <w:left w:val="single" w:sz="4" w:space="0" w:color="auto"/>
              <w:bottom w:val="single" w:sz="4" w:space="0" w:color="auto"/>
              <w:right w:val="single" w:sz="4" w:space="0" w:color="auto"/>
            </w:tcBorders>
            <w:vAlign w:val="center"/>
            <w:hideMark/>
          </w:tcPr>
          <w:p w14:paraId="7E857236"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4</w:t>
            </w:r>
          </w:p>
        </w:tc>
        <w:tc>
          <w:tcPr>
            <w:tcW w:w="3011" w:type="pct"/>
            <w:tcBorders>
              <w:top w:val="single" w:sz="4" w:space="0" w:color="auto"/>
              <w:left w:val="single" w:sz="4" w:space="0" w:color="auto"/>
              <w:bottom w:val="single" w:sz="4" w:space="0" w:color="auto"/>
              <w:right w:val="single" w:sz="4" w:space="0" w:color="auto"/>
            </w:tcBorders>
            <w:vAlign w:val="center"/>
            <w:hideMark/>
          </w:tcPr>
          <w:p w14:paraId="607B73E2" w14:textId="77777777" w:rsidR="00B81FDC" w:rsidRPr="00AF0DA2" w:rsidRDefault="00B81FDC" w:rsidP="00B81FDC">
            <w:pPr>
              <w:tabs>
                <w:tab w:val="left" w:pos="600"/>
              </w:tabs>
              <w:rPr>
                <w:rFonts w:ascii="Times New Roman" w:hAnsi="Times New Roman"/>
                <w:color w:val="000000" w:themeColor="text1"/>
                <w:sz w:val="20"/>
                <w:szCs w:val="20"/>
              </w:rPr>
            </w:pPr>
            <w:r w:rsidRPr="00AF0DA2">
              <w:rPr>
                <w:rFonts w:ascii="Times New Roman" w:hAnsi="Times New Roman"/>
                <w:color w:val="000000" w:themeColor="text1"/>
                <w:sz w:val="20"/>
                <w:szCs w:val="20"/>
              </w:rPr>
              <w:t>Для всех остальных с работающим регулятором</w:t>
            </w:r>
          </w:p>
        </w:tc>
        <w:tc>
          <w:tcPr>
            <w:tcW w:w="635" w:type="pct"/>
            <w:tcBorders>
              <w:top w:val="single" w:sz="4" w:space="0" w:color="auto"/>
              <w:left w:val="single" w:sz="4" w:space="0" w:color="auto"/>
              <w:bottom w:val="single" w:sz="4" w:space="0" w:color="auto"/>
              <w:right w:val="single" w:sz="4" w:space="0" w:color="auto"/>
            </w:tcBorders>
            <w:vAlign w:val="center"/>
            <w:hideMark/>
          </w:tcPr>
          <w:p w14:paraId="7B197F16"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0,0738</w:t>
            </w:r>
          </w:p>
        </w:tc>
        <w:tc>
          <w:tcPr>
            <w:tcW w:w="989" w:type="pct"/>
            <w:tcBorders>
              <w:top w:val="single" w:sz="4" w:space="0" w:color="auto"/>
              <w:left w:val="single" w:sz="4" w:space="0" w:color="auto"/>
              <w:bottom w:val="single" w:sz="4" w:space="0" w:color="auto"/>
              <w:right w:val="single" w:sz="4" w:space="0" w:color="auto"/>
            </w:tcBorders>
            <w:vAlign w:val="center"/>
            <w:hideMark/>
          </w:tcPr>
          <w:p w14:paraId="1C2D74F7" w14:textId="77777777" w:rsidR="00B81FDC" w:rsidRPr="00AF0DA2" w:rsidRDefault="00B81FDC" w:rsidP="00B81FDC">
            <w:pPr>
              <w:tabs>
                <w:tab w:val="left" w:pos="600"/>
              </w:tabs>
              <w:jc w:val="center"/>
              <w:rPr>
                <w:rFonts w:ascii="Times New Roman" w:hAnsi="Times New Roman"/>
                <w:color w:val="000000" w:themeColor="text1"/>
                <w:sz w:val="20"/>
                <w:szCs w:val="20"/>
              </w:rPr>
            </w:pPr>
            <w:r w:rsidRPr="00AF0DA2">
              <w:rPr>
                <w:rFonts w:ascii="Times New Roman" w:hAnsi="Times New Roman"/>
                <w:color w:val="000000" w:themeColor="text1"/>
                <w:sz w:val="20"/>
                <w:szCs w:val="20"/>
              </w:rPr>
              <w:t>Гкал/ куб.м</w:t>
            </w:r>
          </w:p>
        </w:tc>
      </w:tr>
    </w:tbl>
    <w:p w14:paraId="1741FA4A" w14:textId="77777777" w:rsidR="00B81FDC" w:rsidRPr="00AF0DA2" w:rsidRDefault="00B81FDC" w:rsidP="00B81FDC">
      <w:pPr>
        <w:rPr>
          <w:color w:val="000000" w:themeColor="text1"/>
        </w:rPr>
      </w:pPr>
    </w:p>
    <w:p w14:paraId="79A7A905" w14:textId="05F99026" w:rsidR="003A3B0A"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73" w:name="_Toc512254184"/>
      <w:r w:rsidRPr="00AF0DA2">
        <w:rPr>
          <w:rFonts w:eastAsiaTheme="majorEastAsia"/>
          <w:b/>
          <w:bCs/>
          <w:color w:val="000000" w:themeColor="text1"/>
          <w:lang w:eastAsia="en-US"/>
        </w:rPr>
        <w:t>Часть 6</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Балансы тепловой мощности и тепловой нагрузки в зонах действия источников тепловой энергии</w:t>
      </w:r>
      <w:bookmarkEnd w:id="273"/>
      <w:r w:rsidRPr="00AF0DA2">
        <w:rPr>
          <w:rFonts w:eastAsiaTheme="majorEastAsia"/>
          <w:b/>
          <w:bCs/>
          <w:color w:val="000000" w:themeColor="text1"/>
          <w:lang w:eastAsia="en-US"/>
        </w:rPr>
        <w:t> </w:t>
      </w:r>
    </w:p>
    <w:p w14:paraId="300C216C" w14:textId="406F7DE2" w:rsidR="0012663E" w:rsidRPr="00AF0DA2" w:rsidRDefault="00D72253" w:rsidP="0040218F">
      <w:pPr>
        <w:pStyle w:val="s1"/>
        <w:numPr>
          <w:ilvl w:val="1"/>
          <w:numId w:val="2"/>
        </w:numPr>
        <w:spacing w:line="240" w:lineRule="atLeast"/>
        <w:jc w:val="both"/>
        <w:outlineLvl w:val="1"/>
        <w:rPr>
          <w:b/>
          <w:bCs/>
          <w:color w:val="000000" w:themeColor="text1"/>
        </w:rPr>
      </w:pPr>
      <w:bookmarkStart w:id="274" w:name="_Toc512254185"/>
      <w:r w:rsidRPr="00AF0DA2">
        <w:rPr>
          <w:b/>
          <w:bCs/>
          <w:color w:val="000000" w:themeColor="text1"/>
        </w:rPr>
        <w:t>Б</w:t>
      </w:r>
      <w:r w:rsidR="0012663E" w:rsidRPr="00AF0DA2">
        <w:rPr>
          <w:b/>
          <w:bCs/>
          <w:color w:val="000000" w:themeColor="text1"/>
        </w:rPr>
        <w:t>аланс</w:t>
      </w:r>
      <w:r w:rsidRPr="00AF0DA2">
        <w:rPr>
          <w:b/>
          <w:bCs/>
          <w:color w:val="000000" w:themeColor="text1"/>
        </w:rPr>
        <w:t>ы</w:t>
      </w:r>
      <w:r w:rsidR="0012663E" w:rsidRPr="00AF0DA2">
        <w:rPr>
          <w:b/>
          <w:bCs/>
          <w:color w:val="000000" w:themeColor="text1"/>
        </w:rPr>
        <w:t xml:space="preserve"> установленной, располагаемой тепловой мощности и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потерь тепловой мощности в тепловых сетях и присоединенной тепловой нагрузки по каждому источнику тепловой энергии, а в случае нескольких выводов тепловой мощности от одного источника тепловой энергии - по каждому из выводов</w:t>
      </w:r>
      <w:bookmarkEnd w:id="274"/>
    </w:p>
    <w:p w14:paraId="00C0D3A3" w14:textId="4E9C6022" w:rsidR="00204FF0" w:rsidRPr="00AF0DA2" w:rsidRDefault="00ED2BB1" w:rsidP="00204FF0">
      <w:pPr>
        <w:pStyle w:val="s1"/>
        <w:spacing w:line="360" w:lineRule="auto"/>
        <w:ind w:firstLine="851"/>
        <w:jc w:val="both"/>
        <w:rPr>
          <w:color w:val="000000" w:themeColor="text1"/>
        </w:rPr>
      </w:pPr>
      <w:r w:rsidRPr="00AF0DA2">
        <w:rPr>
          <w:color w:val="000000" w:themeColor="text1"/>
        </w:rPr>
        <w:t>В соответствии с ПП РФ от 22.02.2012 г. №154 «О требованиях к схемам теплоснабжения, порядку их разработки и утверждения» существующие и перспективные балансы тепловой мощности и тепловой нагрузки составляются раздельно по горячей воде и пару.</w:t>
      </w:r>
      <w:r w:rsidR="00204FF0" w:rsidRPr="00AF0DA2">
        <w:rPr>
          <w:color w:val="000000" w:themeColor="text1"/>
        </w:rPr>
        <w:t xml:space="preserve"> Отпуск тепловой энергии в паре осуществляется от 3 источников тепловой энергии:</w:t>
      </w:r>
    </w:p>
    <w:p w14:paraId="759876E5" w14:textId="058BDBF6" w:rsidR="00204FF0" w:rsidRPr="00AF0DA2" w:rsidRDefault="00204FF0" w:rsidP="005C0574">
      <w:pPr>
        <w:pStyle w:val="s1"/>
        <w:numPr>
          <w:ilvl w:val="0"/>
          <w:numId w:val="57"/>
        </w:numPr>
        <w:spacing w:line="360" w:lineRule="auto"/>
        <w:rPr>
          <w:color w:val="000000" w:themeColor="text1"/>
        </w:rPr>
      </w:pPr>
      <w:r w:rsidRPr="00AF0DA2">
        <w:rPr>
          <w:color w:val="000000" w:themeColor="text1"/>
        </w:rPr>
        <w:t>Котельная по адресу: Коммунальный пр., 21 МП «Теплоснабжение»;</w:t>
      </w:r>
    </w:p>
    <w:p w14:paraId="0083C0A7" w14:textId="6182132E" w:rsidR="00204FF0" w:rsidRPr="00AF0DA2" w:rsidRDefault="00204FF0" w:rsidP="005C0574">
      <w:pPr>
        <w:pStyle w:val="s1"/>
        <w:numPr>
          <w:ilvl w:val="0"/>
          <w:numId w:val="57"/>
        </w:numPr>
        <w:spacing w:line="360" w:lineRule="auto"/>
        <w:jc w:val="both"/>
        <w:rPr>
          <w:color w:val="000000" w:themeColor="text1"/>
        </w:rPr>
      </w:pPr>
      <w:r w:rsidRPr="00AF0DA2">
        <w:rPr>
          <w:color w:val="000000" w:themeColor="text1"/>
        </w:rPr>
        <w:t>ТЭЦ АО «ГНЦ РФ ФЭИ»;</w:t>
      </w:r>
    </w:p>
    <w:p w14:paraId="242E1DF3" w14:textId="49FC7FC3" w:rsidR="00204FF0" w:rsidRPr="00AF0DA2" w:rsidRDefault="00204FF0" w:rsidP="003442D4">
      <w:pPr>
        <w:pStyle w:val="s1"/>
        <w:numPr>
          <w:ilvl w:val="0"/>
          <w:numId w:val="57"/>
        </w:numPr>
        <w:spacing w:line="360" w:lineRule="auto"/>
        <w:jc w:val="both"/>
        <w:rPr>
          <w:color w:val="000000" w:themeColor="text1"/>
        </w:rPr>
      </w:pPr>
      <w:r w:rsidRPr="00AF0DA2">
        <w:rPr>
          <w:color w:val="000000" w:themeColor="text1"/>
        </w:rPr>
        <w:t xml:space="preserve">Котельная </w:t>
      </w:r>
      <w:r w:rsidR="003442D4" w:rsidRPr="00AF0DA2">
        <w:rPr>
          <w:bCs/>
          <w:color w:val="000000" w:themeColor="text1"/>
          <w:shd w:val="clear" w:color="auto" w:fill="FFFFFF"/>
        </w:rPr>
        <w:t>АО «ОНПП «Технология» им. А.Г. Ромашина»</w:t>
      </w:r>
      <w:r w:rsidRPr="00AF0DA2">
        <w:rPr>
          <w:color w:val="000000" w:themeColor="text1"/>
        </w:rPr>
        <w:t>.</w:t>
      </w:r>
    </w:p>
    <w:p w14:paraId="6020DABB" w14:textId="677424BA" w:rsidR="00204FF0" w:rsidRPr="00AF0DA2" w:rsidRDefault="00204FF0" w:rsidP="00204FF0">
      <w:pPr>
        <w:pStyle w:val="s1"/>
        <w:spacing w:line="360" w:lineRule="auto"/>
        <w:ind w:firstLine="851"/>
        <w:jc w:val="both"/>
        <w:rPr>
          <w:color w:val="000000" w:themeColor="text1"/>
        </w:rPr>
      </w:pPr>
      <w:r w:rsidRPr="00AF0DA2">
        <w:rPr>
          <w:color w:val="000000" w:themeColor="text1"/>
        </w:rPr>
        <w:t>Указанные источники осуществляют также теплоснабжение потребителей с горячей водой.</w:t>
      </w:r>
    </w:p>
    <w:p w14:paraId="1A4FCEB8" w14:textId="7B637B78" w:rsidR="00ED2BB1" w:rsidRPr="00AF0DA2" w:rsidRDefault="00ED2BB1" w:rsidP="00204FF0">
      <w:pPr>
        <w:pStyle w:val="s1"/>
        <w:spacing w:line="360" w:lineRule="auto"/>
        <w:ind w:firstLine="851"/>
        <w:jc w:val="both"/>
        <w:rPr>
          <w:color w:val="000000" w:themeColor="text1"/>
        </w:rPr>
      </w:pPr>
      <w:r w:rsidRPr="00AF0DA2">
        <w:rPr>
          <w:color w:val="000000" w:themeColor="text1"/>
        </w:rPr>
        <w:t>В таблицах 4</w:t>
      </w:r>
      <w:r w:rsidR="005C36A3" w:rsidRPr="00AF0DA2">
        <w:rPr>
          <w:color w:val="000000" w:themeColor="text1"/>
        </w:rPr>
        <w:t>5</w:t>
      </w:r>
      <w:r w:rsidRPr="00AF0DA2">
        <w:rPr>
          <w:color w:val="000000" w:themeColor="text1"/>
        </w:rPr>
        <w:t xml:space="preserve"> и 4</w:t>
      </w:r>
      <w:r w:rsidR="005C36A3" w:rsidRPr="00AF0DA2">
        <w:rPr>
          <w:color w:val="000000" w:themeColor="text1"/>
        </w:rPr>
        <w:t>6</w:t>
      </w:r>
      <w:r w:rsidRPr="00AF0DA2">
        <w:rPr>
          <w:color w:val="000000" w:themeColor="text1"/>
        </w:rPr>
        <w:t xml:space="preserve"> представлены существующие и перспективные балансы тепловой мощности по горячей воде и пару, </w:t>
      </w:r>
      <w:r w:rsidR="005C36A3" w:rsidRPr="00AF0DA2">
        <w:rPr>
          <w:color w:val="000000" w:themeColor="text1"/>
        </w:rPr>
        <w:t>сформированные</w:t>
      </w:r>
      <w:r w:rsidRPr="00AF0DA2">
        <w:rPr>
          <w:color w:val="000000" w:themeColor="text1"/>
        </w:rPr>
        <w:t xml:space="preserve"> в соответствии с Приложением 6 Методических рекомендаций по разработке Схем теплоснабжения.</w:t>
      </w:r>
    </w:p>
    <w:p w14:paraId="76F7F211" w14:textId="77777777" w:rsidR="00F87F51" w:rsidRPr="00AF0DA2" w:rsidRDefault="00F87F51" w:rsidP="003E6233">
      <w:pPr>
        <w:pStyle w:val="af5"/>
        <w:keepNext/>
        <w:jc w:val="both"/>
        <w:rPr>
          <w:rFonts w:ascii="Times New Roman" w:hAnsi="Times New Roman" w:cs="Times New Roman"/>
          <w:color w:val="000000" w:themeColor="text1"/>
          <w:sz w:val="24"/>
          <w:szCs w:val="24"/>
        </w:rPr>
        <w:sectPr w:rsidR="00F87F51" w:rsidRPr="00AF0DA2" w:rsidSect="002256C9">
          <w:pgSz w:w="11906" w:h="16838" w:code="9"/>
          <w:pgMar w:top="1418" w:right="851" w:bottom="851" w:left="1559" w:header="284" w:footer="284" w:gutter="0"/>
          <w:cols w:space="720"/>
          <w:titlePg/>
          <w:docGrid w:linePitch="381"/>
        </w:sectPr>
      </w:pPr>
    </w:p>
    <w:p w14:paraId="48D2EDEA" w14:textId="358E59AD" w:rsidR="003E6233" w:rsidRPr="00AF0DA2" w:rsidRDefault="003E6233" w:rsidP="003E6233">
      <w:pPr>
        <w:pStyle w:val="af5"/>
        <w:keepNext/>
        <w:jc w:val="both"/>
        <w:rPr>
          <w:rFonts w:ascii="Times New Roman" w:hAnsi="Times New Roman" w:cs="Times New Roman"/>
          <w:bCs w:val="0"/>
          <w:color w:val="000000" w:themeColor="text1"/>
          <w:sz w:val="24"/>
          <w:szCs w:val="24"/>
        </w:rPr>
      </w:pPr>
      <w:bookmarkStart w:id="275" w:name="_Toc5356812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AF0DA2">
        <w:rPr>
          <w:rFonts w:ascii="Times New Roman" w:hAnsi="Times New Roman" w:cs="Times New Roman"/>
          <w:bCs w:val="0"/>
          <w:color w:val="000000" w:themeColor="text1"/>
          <w:sz w:val="24"/>
          <w:szCs w:val="24"/>
        </w:rPr>
        <w:t xml:space="preserve">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w:t>
      </w:r>
      <w:r w:rsidR="00ED2BB1" w:rsidRPr="00AF0DA2">
        <w:rPr>
          <w:rFonts w:ascii="Times New Roman" w:hAnsi="Times New Roman" w:cs="Times New Roman"/>
          <w:bCs w:val="0"/>
          <w:color w:val="000000" w:themeColor="text1"/>
          <w:sz w:val="24"/>
          <w:szCs w:val="24"/>
        </w:rPr>
        <w:t>горячей воде</w:t>
      </w:r>
      <w:bookmarkEnd w:id="27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7"/>
        <w:gridCol w:w="2377"/>
        <w:gridCol w:w="2642"/>
        <w:gridCol w:w="2116"/>
        <w:gridCol w:w="1602"/>
        <w:gridCol w:w="953"/>
        <w:gridCol w:w="3318"/>
        <w:gridCol w:w="2775"/>
        <w:gridCol w:w="2015"/>
      </w:tblGrid>
      <w:tr w:rsidR="00AF0DA2" w:rsidRPr="00AF0DA2" w14:paraId="2CE27077" w14:textId="77777777" w:rsidTr="00D83D46">
        <w:trPr>
          <w:trHeight w:val="20"/>
          <w:tblHeader/>
        </w:trPr>
        <w:tc>
          <w:tcPr>
            <w:tcW w:w="0" w:type="auto"/>
            <w:gridSpan w:val="2"/>
            <w:shd w:val="clear" w:color="auto" w:fill="auto"/>
            <w:noWrap/>
            <w:vAlign w:val="center"/>
            <w:hideMark/>
          </w:tcPr>
          <w:p w14:paraId="0D0EF0E9"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Показатель</w:t>
            </w:r>
          </w:p>
        </w:tc>
        <w:tc>
          <w:tcPr>
            <w:tcW w:w="0" w:type="auto"/>
            <w:shd w:val="clear" w:color="auto" w:fill="auto"/>
            <w:noWrap/>
            <w:vAlign w:val="center"/>
            <w:hideMark/>
          </w:tcPr>
          <w:p w14:paraId="113CDD7C"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по адресу: Коммунальный пр., 21</w:t>
            </w:r>
          </w:p>
        </w:tc>
        <w:tc>
          <w:tcPr>
            <w:tcW w:w="0" w:type="auto"/>
            <w:shd w:val="clear" w:color="auto" w:fill="auto"/>
            <w:noWrap/>
            <w:vAlign w:val="center"/>
            <w:hideMark/>
          </w:tcPr>
          <w:p w14:paraId="6709926B"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по адресу: Ленина, 153а</w:t>
            </w:r>
          </w:p>
        </w:tc>
        <w:tc>
          <w:tcPr>
            <w:tcW w:w="0" w:type="auto"/>
            <w:shd w:val="clear" w:color="auto" w:fill="auto"/>
            <w:noWrap/>
            <w:vAlign w:val="center"/>
            <w:hideMark/>
          </w:tcPr>
          <w:p w14:paraId="754311CC"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ТЭЦ АО «ГНЦ РФ ФЭИ»</w:t>
            </w:r>
          </w:p>
        </w:tc>
        <w:tc>
          <w:tcPr>
            <w:tcW w:w="0" w:type="auto"/>
            <w:shd w:val="clear" w:color="auto" w:fill="auto"/>
            <w:noWrap/>
            <w:vAlign w:val="center"/>
            <w:hideMark/>
          </w:tcPr>
          <w:p w14:paraId="290EB3C6"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ГТУ ТЭЦ №1</w:t>
            </w:r>
          </w:p>
        </w:tc>
        <w:tc>
          <w:tcPr>
            <w:tcW w:w="0" w:type="auto"/>
            <w:shd w:val="clear" w:color="auto" w:fill="auto"/>
            <w:noWrap/>
            <w:vAlign w:val="center"/>
            <w:hideMark/>
          </w:tcPr>
          <w:p w14:paraId="341385BA"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АО «ОНПП «Технология» им. А.Г. Ромашина</w:t>
            </w:r>
          </w:p>
        </w:tc>
        <w:tc>
          <w:tcPr>
            <w:tcW w:w="0" w:type="auto"/>
            <w:shd w:val="clear" w:color="auto" w:fill="auto"/>
            <w:noWrap/>
            <w:vAlign w:val="center"/>
            <w:hideMark/>
          </w:tcPr>
          <w:p w14:paraId="6BFDFF64"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ФГУП «НИФХИ им. Л.Я. Карпова»</w:t>
            </w:r>
          </w:p>
        </w:tc>
        <w:tc>
          <w:tcPr>
            <w:tcW w:w="0" w:type="auto"/>
            <w:shd w:val="clear" w:color="auto" w:fill="auto"/>
            <w:noWrap/>
            <w:vAlign w:val="center"/>
            <w:hideMark/>
          </w:tcPr>
          <w:p w14:paraId="0A3BA2D5" w14:textId="77777777" w:rsidR="002818AE" w:rsidRPr="00AF0DA2" w:rsidRDefault="002818AE" w:rsidP="00D83D46">
            <w:pPr>
              <w:spacing w:after="0" w:line="240" w:lineRule="auto"/>
              <w:jc w:val="center"/>
              <w:rPr>
                <w:rFonts w:ascii="Times New Roman" w:eastAsia="Times New Roman" w:hAnsi="Times New Roman"/>
                <w:b/>
                <w:color w:val="000000" w:themeColor="text1"/>
                <w:lang w:eastAsia="ru-RU"/>
              </w:rPr>
            </w:pPr>
            <w:r w:rsidRPr="00AF0DA2">
              <w:rPr>
                <w:rFonts w:ascii="Times New Roman" w:eastAsia="Times New Roman" w:hAnsi="Times New Roman"/>
                <w:b/>
                <w:color w:val="000000" w:themeColor="text1"/>
                <w:lang w:eastAsia="ru-RU"/>
              </w:rPr>
              <w:t>Котельная ФГБНУ «ВНИИРАЭ»</w:t>
            </w:r>
          </w:p>
        </w:tc>
      </w:tr>
      <w:tr w:rsidR="00AF0DA2" w:rsidRPr="00AF0DA2" w14:paraId="66CFCCF9" w14:textId="77777777" w:rsidTr="00D83D46">
        <w:trPr>
          <w:trHeight w:val="20"/>
        </w:trPr>
        <w:tc>
          <w:tcPr>
            <w:tcW w:w="0" w:type="auto"/>
            <w:shd w:val="clear" w:color="auto" w:fill="auto"/>
            <w:noWrap/>
            <w:vAlign w:val="center"/>
            <w:hideMark/>
          </w:tcPr>
          <w:p w14:paraId="060149B8"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Установленная мощность оборудования</w:t>
            </w:r>
          </w:p>
        </w:tc>
        <w:tc>
          <w:tcPr>
            <w:tcW w:w="0" w:type="auto"/>
            <w:shd w:val="clear" w:color="auto" w:fill="auto"/>
            <w:noWrap/>
            <w:vAlign w:val="center"/>
            <w:hideMark/>
          </w:tcPr>
          <w:p w14:paraId="7A75CC11"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1422992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560</w:t>
            </w:r>
          </w:p>
        </w:tc>
        <w:tc>
          <w:tcPr>
            <w:tcW w:w="0" w:type="auto"/>
            <w:shd w:val="clear" w:color="auto" w:fill="auto"/>
            <w:noWrap/>
            <w:vAlign w:val="center"/>
            <w:hideMark/>
          </w:tcPr>
          <w:p w14:paraId="0E5ADD2B"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8,13</w:t>
            </w:r>
          </w:p>
        </w:tc>
        <w:tc>
          <w:tcPr>
            <w:tcW w:w="0" w:type="auto"/>
            <w:shd w:val="clear" w:color="auto" w:fill="auto"/>
            <w:noWrap/>
            <w:vAlign w:val="center"/>
            <w:hideMark/>
          </w:tcPr>
          <w:p w14:paraId="4EE3663B"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150</w:t>
            </w:r>
          </w:p>
        </w:tc>
        <w:tc>
          <w:tcPr>
            <w:tcW w:w="0" w:type="auto"/>
            <w:shd w:val="clear" w:color="auto" w:fill="auto"/>
            <w:noWrap/>
            <w:vAlign w:val="center"/>
            <w:hideMark/>
          </w:tcPr>
          <w:p w14:paraId="04D5B45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48,46</w:t>
            </w:r>
          </w:p>
        </w:tc>
        <w:tc>
          <w:tcPr>
            <w:tcW w:w="0" w:type="auto"/>
            <w:shd w:val="clear" w:color="auto" w:fill="auto"/>
            <w:noWrap/>
            <w:vAlign w:val="center"/>
            <w:hideMark/>
          </w:tcPr>
          <w:p w14:paraId="157404F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60</w:t>
            </w:r>
          </w:p>
        </w:tc>
        <w:tc>
          <w:tcPr>
            <w:tcW w:w="0" w:type="auto"/>
            <w:shd w:val="clear" w:color="auto" w:fill="auto"/>
            <w:noWrap/>
            <w:vAlign w:val="center"/>
            <w:hideMark/>
          </w:tcPr>
          <w:p w14:paraId="1EF004CD"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79,5</w:t>
            </w:r>
          </w:p>
        </w:tc>
        <w:tc>
          <w:tcPr>
            <w:tcW w:w="0" w:type="auto"/>
            <w:shd w:val="clear" w:color="auto" w:fill="auto"/>
            <w:noWrap/>
            <w:vAlign w:val="center"/>
            <w:hideMark/>
          </w:tcPr>
          <w:p w14:paraId="78F4EA5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28</w:t>
            </w:r>
          </w:p>
        </w:tc>
      </w:tr>
      <w:tr w:rsidR="00AF0DA2" w:rsidRPr="00AF0DA2" w14:paraId="729EBE0B" w14:textId="77777777" w:rsidTr="00D83D46">
        <w:trPr>
          <w:trHeight w:val="20"/>
        </w:trPr>
        <w:tc>
          <w:tcPr>
            <w:tcW w:w="0" w:type="auto"/>
            <w:shd w:val="clear" w:color="auto" w:fill="auto"/>
            <w:noWrap/>
            <w:vAlign w:val="center"/>
            <w:hideMark/>
          </w:tcPr>
          <w:p w14:paraId="4CF7488B"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Располагаемая мощность оборудования</w:t>
            </w:r>
          </w:p>
        </w:tc>
        <w:tc>
          <w:tcPr>
            <w:tcW w:w="0" w:type="auto"/>
            <w:shd w:val="clear" w:color="auto" w:fill="auto"/>
            <w:noWrap/>
            <w:vAlign w:val="center"/>
            <w:hideMark/>
          </w:tcPr>
          <w:p w14:paraId="45A6DF67"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2DD54344"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514,4</w:t>
            </w:r>
          </w:p>
        </w:tc>
        <w:tc>
          <w:tcPr>
            <w:tcW w:w="0" w:type="auto"/>
            <w:shd w:val="clear" w:color="auto" w:fill="auto"/>
            <w:noWrap/>
            <w:vAlign w:val="center"/>
            <w:hideMark/>
          </w:tcPr>
          <w:p w14:paraId="6982612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8,13</w:t>
            </w:r>
          </w:p>
        </w:tc>
        <w:tc>
          <w:tcPr>
            <w:tcW w:w="0" w:type="auto"/>
            <w:shd w:val="clear" w:color="auto" w:fill="auto"/>
            <w:noWrap/>
            <w:vAlign w:val="center"/>
            <w:hideMark/>
          </w:tcPr>
          <w:p w14:paraId="49D683D0"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150</w:t>
            </w:r>
          </w:p>
        </w:tc>
        <w:tc>
          <w:tcPr>
            <w:tcW w:w="0" w:type="auto"/>
            <w:shd w:val="clear" w:color="auto" w:fill="auto"/>
            <w:noWrap/>
            <w:vAlign w:val="center"/>
            <w:hideMark/>
          </w:tcPr>
          <w:p w14:paraId="458BB08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48,46</w:t>
            </w:r>
          </w:p>
        </w:tc>
        <w:tc>
          <w:tcPr>
            <w:tcW w:w="0" w:type="auto"/>
            <w:shd w:val="clear" w:color="auto" w:fill="auto"/>
            <w:noWrap/>
            <w:vAlign w:val="center"/>
            <w:hideMark/>
          </w:tcPr>
          <w:p w14:paraId="1B012A4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60</w:t>
            </w:r>
          </w:p>
        </w:tc>
        <w:tc>
          <w:tcPr>
            <w:tcW w:w="0" w:type="auto"/>
            <w:shd w:val="clear" w:color="auto" w:fill="auto"/>
            <w:noWrap/>
            <w:vAlign w:val="center"/>
            <w:hideMark/>
          </w:tcPr>
          <w:p w14:paraId="16C0A95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79,5</w:t>
            </w:r>
          </w:p>
        </w:tc>
        <w:tc>
          <w:tcPr>
            <w:tcW w:w="0" w:type="auto"/>
            <w:shd w:val="clear" w:color="auto" w:fill="auto"/>
            <w:noWrap/>
            <w:vAlign w:val="center"/>
            <w:hideMark/>
          </w:tcPr>
          <w:p w14:paraId="782D0827"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28</w:t>
            </w:r>
          </w:p>
        </w:tc>
      </w:tr>
      <w:tr w:rsidR="00AF0DA2" w:rsidRPr="00AF0DA2" w14:paraId="0AE77D6A" w14:textId="77777777" w:rsidTr="00D83D46">
        <w:trPr>
          <w:trHeight w:val="20"/>
        </w:trPr>
        <w:tc>
          <w:tcPr>
            <w:tcW w:w="0" w:type="auto"/>
            <w:shd w:val="clear" w:color="auto" w:fill="auto"/>
            <w:noWrap/>
            <w:vAlign w:val="center"/>
            <w:hideMark/>
          </w:tcPr>
          <w:p w14:paraId="4EEDB231"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Потери располагаемой тепловой мощности</w:t>
            </w:r>
          </w:p>
        </w:tc>
        <w:tc>
          <w:tcPr>
            <w:tcW w:w="0" w:type="auto"/>
            <w:shd w:val="clear" w:color="auto" w:fill="auto"/>
            <w:noWrap/>
            <w:vAlign w:val="center"/>
            <w:hideMark/>
          </w:tcPr>
          <w:p w14:paraId="0FD9E7E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w:t>
            </w:r>
          </w:p>
        </w:tc>
        <w:tc>
          <w:tcPr>
            <w:tcW w:w="0" w:type="auto"/>
            <w:shd w:val="clear" w:color="auto" w:fill="auto"/>
            <w:noWrap/>
            <w:vAlign w:val="center"/>
            <w:hideMark/>
          </w:tcPr>
          <w:p w14:paraId="35A35F0B" w14:textId="2B3D20E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8,1%</w:t>
            </w:r>
          </w:p>
        </w:tc>
        <w:tc>
          <w:tcPr>
            <w:tcW w:w="0" w:type="auto"/>
            <w:shd w:val="clear" w:color="auto" w:fill="auto"/>
            <w:noWrap/>
            <w:vAlign w:val="center"/>
            <w:hideMark/>
          </w:tcPr>
          <w:p w14:paraId="5781EAB5"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2E16070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1E19941B"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5653987D"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600DD497"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0DA19540"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r>
      <w:tr w:rsidR="00AF0DA2" w:rsidRPr="00AF0DA2" w14:paraId="49EC2C63" w14:textId="77777777" w:rsidTr="00D83D46">
        <w:trPr>
          <w:trHeight w:val="20"/>
        </w:trPr>
        <w:tc>
          <w:tcPr>
            <w:tcW w:w="0" w:type="auto"/>
            <w:shd w:val="clear" w:color="auto" w:fill="auto"/>
            <w:noWrap/>
            <w:vAlign w:val="center"/>
            <w:hideMark/>
          </w:tcPr>
          <w:p w14:paraId="6DC2F1B8"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Собственные нужды</w:t>
            </w:r>
          </w:p>
        </w:tc>
        <w:tc>
          <w:tcPr>
            <w:tcW w:w="0" w:type="auto"/>
            <w:shd w:val="clear" w:color="auto" w:fill="auto"/>
            <w:noWrap/>
            <w:vAlign w:val="center"/>
            <w:hideMark/>
          </w:tcPr>
          <w:p w14:paraId="6AC0121B"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65839629"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4</w:t>
            </w:r>
          </w:p>
        </w:tc>
        <w:tc>
          <w:tcPr>
            <w:tcW w:w="0" w:type="auto"/>
            <w:shd w:val="clear" w:color="auto" w:fill="auto"/>
            <w:noWrap/>
            <w:vAlign w:val="center"/>
            <w:hideMark/>
          </w:tcPr>
          <w:p w14:paraId="04248282"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0,16</w:t>
            </w:r>
          </w:p>
        </w:tc>
        <w:tc>
          <w:tcPr>
            <w:tcW w:w="0" w:type="auto"/>
            <w:shd w:val="clear" w:color="auto" w:fill="auto"/>
            <w:noWrap/>
            <w:vAlign w:val="center"/>
            <w:hideMark/>
          </w:tcPr>
          <w:p w14:paraId="07AF6004"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w:t>
            </w:r>
          </w:p>
        </w:tc>
        <w:tc>
          <w:tcPr>
            <w:tcW w:w="0" w:type="auto"/>
            <w:shd w:val="clear" w:color="auto" w:fill="auto"/>
            <w:noWrap/>
            <w:vAlign w:val="center"/>
            <w:hideMark/>
          </w:tcPr>
          <w:p w14:paraId="6E032210"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0,2</w:t>
            </w:r>
          </w:p>
        </w:tc>
        <w:tc>
          <w:tcPr>
            <w:tcW w:w="0" w:type="auto"/>
            <w:shd w:val="clear" w:color="auto" w:fill="auto"/>
            <w:noWrap/>
            <w:vAlign w:val="center"/>
            <w:hideMark/>
          </w:tcPr>
          <w:p w14:paraId="093EAAE4"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0,5</w:t>
            </w:r>
          </w:p>
        </w:tc>
        <w:tc>
          <w:tcPr>
            <w:tcW w:w="0" w:type="auto"/>
            <w:shd w:val="clear" w:color="auto" w:fill="auto"/>
            <w:noWrap/>
            <w:vAlign w:val="center"/>
            <w:hideMark/>
          </w:tcPr>
          <w:p w14:paraId="442E8FAB"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0,5</w:t>
            </w:r>
          </w:p>
        </w:tc>
        <w:tc>
          <w:tcPr>
            <w:tcW w:w="0" w:type="auto"/>
            <w:shd w:val="clear" w:color="auto" w:fill="auto"/>
            <w:noWrap/>
            <w:vAlign w:val="center"/>
            <w:hideMark/>
          </w:tcPr>
          <w:p w14:paraId="494A7EB8"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0,2</w:t>
            </w:r>
          </w:p>
        </w:tc>
      </w:tr>
      <w:tr w:rsidR="00AF0DA2" w:rsidRPr="00AF0DA2" w14:paraId="43F0ABD6" w14:textId="77777777" w:rsidTr="00D83D46">
        <w:trPr>
          <w:trHeight w:val="20"/>
        </w:trPr>
        <w:tc>
          <w:tcPr>
            <w:tcW w:w="0" w:type="auto"/>
            <w:shd w:val="clear" w:color="auto" w:fill="auto"/>
            <w:noWrap/>
            <w:vAlign w:val="center"/>
            <w:hideMark/>
          </w:tcPr>
          <w:p w14:paraId="046FC01D"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Тепловая мощность «нетто»</w:t>
            </w:r>
          </w:p>
        </w:tc>
        <w:tc>
          <w:tcPr>
            <w:tcW w:w="0" w:type="auto"/>
            <w:shd w:val="clear" w:color="auto" w:fill="auto"/>
            <w:noWrap/>
            <w:vAlign w:val="center"/>
            <w:hideMark/>
          </w:tcPr>
          <w:p w14:paraId="4E29CC7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34959FFD"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510,4</w:t>
            </w:r>
          </w:p>
        </w:tc>
        <w:tc>
          <w:tcPr>
            <w:tcW w:w="0" w:type="auto"/>
            <w:shd w:val="clear" w:color="auto" w:fill="auto"/>
            <w:noWrap/>
            <w:vAlign w:val="center"/>
            <w:hideMark/>
          </w:tcPr>
          <w:p w14:paraId="6B276D92"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8,0</w:t>
            </w:r>
          </w:p>
        </w:tc>
        <w:tc>
          <w:tcPr>
            <w:tcW w:w="0" w:type="auto"/>
            <w:shd w:val="clear" w:color="auto" w:fill="auto"/>
            <w:noWrap/>
            <w:vAlign w:val="center"/>
            <w:hideMark/>
          </w:tcPr>
          <w:p w14:paraId="62A370E0"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149</w:t>
            </w:r>
          </w:p>
        </w:tc>
        <w:tc>
          <w:tcPr>
            <w:tcW w:w="0" w:type="auto"/>
            <w:shd w:val="clear" w:color="auto" w:fill="auto"/>
            <w:noWrap/>
            <w:vAlign w:val="center"/>
            <w:hideMark/>
          </w:tcPr>
          <w:p w14:paraId="332E1E8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48,26</w:t>
            </w:r>
          </w:p>
        </w:tc>
        <w:tc>
          <w:tcPr>
            <w:tcW w:w="0" w:type="auto"/>
            <w:shd w:val="clear" w:color="auto" w:fill="auto"/>
            <w:noWrap/>
            <w:vAlign w:val="center"/>
            <w:hideMark/>
          </w:tcPr>
          <w:p w14:paraId="0B5558F7"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59,5</w:t>
            </w:r>
          </w:p>
        </w:tc>
        <w:tc>
          <w:tcPr>
            <w:tcW w:w="0" w:type="auto"/>
            <w:shd w:val="clear" w:color="auto" w:fill="auto"/>
            <w:noWrap/>
            <w:vAlign w:val="center"/>
            <w:hideMark/>
          </w:tcPr>
          <w:p w14:paraId="6442B93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79</w:t>
            </w:r>
          </w:p>
        </w:tc>
        <w:tc>
          <w:tcPr>
            <w:tcW w:w="0" w:type="auto"/>
            <w:shd w:val="clear" w:color="auto" w:fill="auto"/>
            <w:noWrap/>
            <w:vAlign w:val="center"/>
            <w:hideMark/>
          </w:tcPr>
          <w:p w14:paraId="6EC98498"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27,8</w:t>
            </w:r>
          </w:p>
        </w:tc>
      </w:tr>
      <w:tr w:rsidR="00AF0DA2" w:rsidRPr="00AF0DA2" w14:paraId="1C6D98E7" w14:textId="77777777" w:rsidTr="00D83D46">
        <w:trPr>
          <w:trHeight w:val="20"/>
        </w:trPr>
        <w:tc>
          <w:tcPr>
            <w:tcW w:w="0" w:type="auto"/>
            <w:shd w:val="clear" w:color="auto" w:fill="auto"/>
            <w:noWrap/>
            <w:vAlign w:val="center"/>
            <w:hideMark/>
          </w:tcPr>
          <w:p w14:paraId="02FD0AE3"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Потери мощности в тепловой сети</w:t>
            </w:r>
          </w:p>
        </w:tc>
        <w:tc>
          <w:tcPr>
            <w:tcW w:w="0" w:type="auto"/>
            <w:shd w:val="clear" w:color="auto" w:fill="auto"/>
            <w:noWrap/>
            <w:vAlign w:val="center"/>
            <w:hideMark/>
          </w:tcPr>
          <w:p w14:paraId="40974749"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0696846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23</w:t>
            </w:r>
          </w:p>
        </w:tc>
        <w:tc>
          <w:tcPr>
            <w:tcW w:w="0" w:type="auto"/>
            <w:shd w:val="clear" w:color="auto" w:fill="auto"/>
            <w:noWrap/>
            <w:vAlign w:val="center"/>
            <w:hideMark/>
          </w:tcPr>
          <w:p w14:paraId="5763305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0,3</w:t>
            </w:r>
          </w:p>
        </w:tc>
        <w:tc>
          <w:tcPr>
            <w:tcW w:w="0" w:type="auto"/>
            <w:shd w:val="clear" w:color="auto" w:fill="auto"/>
            <w:noWrap/>
            <w:vAlign w:val="center"/>
            <w:hideMark/>
          </w:tcPr>
          <w:p w14:paraId="1341BB1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w:t>
            </w:r>
          </w:p>
        </w:tc>
        <w:tc>
          <w:tcPr>
            <w:tcW w:w="0" w:type="auto"/>
            <w:shd w:val="clear" w:color="auto" w:fill="auto"/>
            <w:noWrap/>
            <w:vAlign w:val="center"/>
            <w:hideMark/>
          </w:tcPr>
          <w:p w14:paraId="5BB43501" w14:textId="44AD6067" w:rsidR="002818AE" w:rsidRPr="00AF0DA2" w:rsidRDefault="00B640B5"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2,04</w:t>
            </w:r>
          </w:p>
        </w:tc>
        <w:tc>
          <w:tcPr>
            <w:tcW w:w="0" w:type="auto"/>
            <w:shd w:val="clear" w:color="auto" w:fill="auto"/>
            <w:noWrap/>
            <w:vAlign w:val="center"/>
            <w:hideMark/>
          </w:tcPr>
          <w:p w14:paraId="2B624FA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w:t>
            </w:r>
          </w:p>
        </w:tc>
        <w:tc>
          <w:tcPr>
            <w:tcW w:w="0" w:type="auto"/>
            <w:shd w:val="clear" w:color="auto" w:fill="auto"/>
            <w:noWrap/>
            <w:vAlign w:val="center"/>
            <w:hideMark/>
          </w:tcPr>
          <w:p w14:paraId="7597009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0,5</w:t>
            </w:r>
          </w:p>
        </w:tc>
        <w:tc>
          <w:tcPr>
            <w:tcW w:w="0" w:type="auto"/>
            <w:shd w:val="clear" w:color="auto" w:fill="auto"/>
            <w:noWrap/>
            <w:vAlign w:val="center"/>
            <w:hideMark/>
          </w:tcPr>
          <w:p w14:paraId="3CFEF79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0,3</w:t>
            </w:r>
          </w:p>
        </w:tc>
      </w:tr>
      <w:tr w:rsidR="00AF0DA2" w:rsidRPr="00AF0DA2" w14:paraId="0CA97ADA" w14:textId="77777777" w:rsidTr="00D83D46">
        <w:trPr>
          <w:trHeight w:val="20"/>
        </w:trPr>
        <w:tc>
          <w:tcPr>
            <w:tcW w:w="0" w:type="auto"/>
            <w:shd w:val="clear" w:color="auto" w:fill="auto"/>
            <w:noWrap/>
            <w:vAlign w:val="center"/>
            <w:hideMark/>
          </w:tcPr>
          <w:p w14:paraId="338F941C"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Хозяйственные нужды тепловых сетей</w:t>
            </w:r>
          </w:p>
        </w:tc>
        <w:tc>
          <w:tcPr>
            <w:tcW w:w="0" w:type="auto"/>
            <w:shd w:val="clear" w:color="auto" w:fill="auto"/>
            <w:noWrap/>
            <w:vAlign w:val="center"/>
            <w:hideMark/>
          </w:tcPr>
          <w:p w14:paraId="2631C6D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5EA7248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4D319F91"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03C36AED"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7AE9B320"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7289D932"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2D5E35B2"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123EC21D"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r>
      <w:tr w:rsidR="00AF0DA2" w:rsidRPr="00AF0DA2" w14:paraId="5E4558A7" w14:textId="77777777" w:rsidTr="00D83D46">
        <w:trPr>
          <w:trHeight w:val="20"/>
        </w:trPr>
        <w:tc>
          <w:tcPr>
            <w:tcW w:w="0" w:type="auto"/>
            <w:vMerge w:val="restart"/>
            <w:shd w:val="clear" w:color="auto" w:fill="auto"/>
            <w:noWrap/>
            <w:vAlign w:val="center"/>
            <w:hideMark/>
          </w:tcPr>
          <w:p w14:paraId="5CDAA608"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Договорная присоединенная тепловая нагрузка, Гкал/ч</w:t>
            </w:r>
          </w:p>
        </w:tc>
        <w:tc>
          <w:tcPr>
            <w:tcW w:w="0" w:type="auto"/>
            <w:shd w:val="clear" w:color="auto" w:fill="auto"/>
            <w:noWrap/>
            <w:vAlign w:val="center"/>
            <w:hideMark/>
          </w:tcPr>
          <w:p w14:paraId="4B205A85"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СУММА</w:t>
            </w:r>
          </w:p>
        </w:tc>
        <w:tc>
          <w:tcPr>
            <w:tcW w:w="0" w:type="auto"/>
            <w:shd w:val="clear" w:color="auto" w:fill="auto"/>
            <w:noWrap/>
            <w:vAlign w:val="center"/>
            <w:hideMark/>
          </w:tcPr>
          <w:p w14:paraId="333D837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396,50</w:t>
            </w:r>
          </w:p>
        </w:tc>
        <w:tc>
          <w:tcPr>
            <w:tcW w:w="0" w:type="auto"/>
            <w:shd w:val="clear" w:color="auto" w:fill="auto"/>
            <w:noWrap/>
            <w:vAlign w:val="center"/>
            <w:hideMark/>
          </w:tcPr>
          <w:p w14:paraId="59E8922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5,21</w:t>
            </w:r>
          </w:p>
        </w:tc>
        <w:tc>
          <w:tcPr>
            <w:tcW w:w="0" w:type="auto"/>
            <w:shd w:val="clear" w:color="auto" w:fill="auto"/>
            <w:noWrap/>
            <w:vAlign w:val="center"/>
            <w:hideMark/>
          </w:tcPr>
          <w:p w14:paraId="4A3C48B9"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59,6</w:t>
            </w:r>
          </w:p>
        </w:tc>
        <w:tc>
          <w:tcPr>
            <w:tcW w:w="0" w:type="auto"/>
            <w:shd w:val="clear" w:color="auto" w:fill="auto"/>
            <w:noWrap/>
            <w:vAlign w:val="center"/>
            <w:hideMark/>
          </w:tcPr>
          <w:p w14:paraId="05BEB787" w14:textId="0FE03EFF" w:rsidR="002818AE" w:rsidRPr="00AF0DA2" w:rsidRDefault="00B640B5"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46,</w:t>
            </w:r>
            <w:r w:rsidR="001E7B61" w:rsidRPr="00AF0DA2">
              <w:rPr>
                <w:rFonts w:ascii="Times New Roman" w:eastAsia="Times New Roman" w:hAnsi="Times New Roman"/>
                <w:color w:val="000000" w:themeColor="text1"/>
                <w:lang w:eastAsia="ru-RU"/>
              </w:rPr>
              <w:t>9</w:t>
            </w:r>
          </w:p>
        </w:tc>
        <w:tc>
          <w:tcPr>
            <w:tcW w:w="0" w:type="auto"/>
            <w:shd w:val="clear" w:color="auto" w:fill="auto"/>
            <w:noWrap/>
            <w:vAlign w:val="center"/>
            <w:hideMark/>
          </w:tcPr>
          <w:p w14:paraId="0093731D"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24,95</w:t>
            </w:r>
          </w:p>
        </w:tc>
        <w:tc>
          <w:tcPr>
            <w:tcW w:w="0" w:type="auto"/>
            <w:shd w:val="clear" w:color="auto" w:fill="auto"/>
            <w:noWrap/>
            <w:vAlign w:val="center"/>
            <w:hideMark/>
          </w:tcPr>
          <w:p w14:paraId="33B3D470"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12</w:t>
            </w:r>
          </w:p>
        </w:tc>
        <w:tc>
          <w:tcPr>
            <w:tcW w:w="0" w:type="auto"/>
            <w:shd w:val="clear" w:color="auto" w:fill="auto"/>
            <w:noWrap/>
            <w:vAlign w:val="center"/>
            <w:hideMark/>
          </w:tcPr>
          <w:p w14:paraId="14E9894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12,96</w:t>
            </w:r>
          </w:p>
        </w:tc>
      </w:tr>
      <w:tr w:rsidR="00AF0DA2" w:rsidRPr="00AF0DA2" w14:paraId="651329C6" w14:textId="77777777" w:rsidTr="00D83D46">
        <w:trPr>
          <w:trHeight w:val="20"/>
        </w:trPr>
        <w:tc>
          <w:tcPr>
            <w:tcW w:w="0" w:type="auto"/>
            <w:vMerge/>
            <w:shd w:val="clear" w:color="auto" w:fill="auto"/>
            <w:noWrap/>
            <w:vAlign w:val="center"/>
            <w:hideMark/>
          </w:tcPr>
          <w:p w14:paraId="2566E2A9" w14:textId="77777777" w:rsidR="002818AE" w:rsidRPr="00AF0DA2" w:rsidRDefault="002818AE" w:rsidP="00D83D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77124369"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отопление</w:t>
            </w:r>
          </w:p>
        </w:tc>
        <w:tc>
          <w:tcPr>
            <w:tcW w:w="0" w:type="auto"/>
            <w:shd w:val="clear" w:color="auto" w:fill="auto"/>
            <w:noWrap/>
            <w:vAlign w:val="center"/>
            <w:hideMark/>
          </w:tcPr>
          <w:p w14:paraId="12B10111"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272,1</w:t>
            </w:r>
          </w:p>
        </w:tc>
        <w:tc>
          <w:tcPr>
            <w:tcW w:w="0" w:type="auto"/>
            <w:shd w:val="clear" w:color="auto" w:fill="auto"/>
            <w:noWrap/>
            <w:vAlign w:val="center"/>
            <w:hideMark/>
          </w:tcPr>
          <w:p w14:paraId="2B82AEA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5,21</w:t>
            </w:r>
          </w:p>
        </w:tc>
        <w:tc>
          <w:tcPr>
            <w:tcW w:w="0" w:type="auto"/>
            <w:shd w:val="clear" w:color="auto" w:fill="auto"/>
            <w:noWrap/>
            <w:vAlign w:val="center"/>
            <w:hideMark/>
          </w:tcPr>
          <w:p w14:paraId="4F72654D"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28,0</w:t>
            </w:r>
          </w:p>
        </w:tc>
        <w:tc>
          <w:tcPr>
            <w:tcW w:w="0" w:type="auto"/>
            <w:shd w:val="clear" w:color="auto" w:fill="auto"/>
            <w:noWrap/>
            <w:vAlign w:val="center"/>
            <w:hideMark/>
          </w:tcPr>
          <w:p w14:paraId="72A51CC0" w14:textId="55E00F24" w:rsidR="002818AE" w:rsidRPr="00AF0DA2" w:rsidRDefault="00B640B5"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36,</w:t>
            </w:r>
            <w:r w:rsidR="001E7B61" w:rsidRPr="00AF0DA2">
              <w:rPr>
                <w:rFonts w:ascii="Times New Roman" w:eastAsia="Times New Roman" w:hAnsi="Times New Roman"/>
                <w:color w:val="000000" w:themeColor="text1"/>
                <w:lang w:eastAsia="ru-RU"/>
              </w:rPr>
              <w:t>8</w:t>
            </w:r>
          </w:p>
        </w:tc>
        <w:tc>
          <w:tcPr>
            <w:tcW w:w="0" w:type="auto"/>
            <w:shd w:val="clear" w:color="auto" w:fill="auto"/>
            <w:noWrap/>
            <w:vAlign w:val="center"/>
            <w:hideMark/>
          </w:tcPr>
          <w:p w14:paraId="434CF387"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24,32</w:t>
            </w:r>
          </w:p>
        </w:tc>
        <w:tc>
          <w:tcPr>
            <w:tcW w:w="0" w:type="auto"/>
            <w:shd w:val="clear" w:color="auto" w:fill="auto"/>
            <w:noWrap/>
            <w:vAlign w:val="center"/>
            <w:hideMark/>
          </w:tcPr>
          <w:p w14:paraId="7A274C98"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11,7</w:t>
            </w:r>
          </w:p>
        </w:tc>
        <w:tc>
          <w:tcPr>
            <w:tcW w:w="0" w:type="auto"/>
            <w:shd w:val="clear" w:color="auto" w:fill="auto"/>
            <w:noWrap/>
            <w:vAlign w:val="center"/>
            <w:hideMark/>
          </w:tcPr>
          <w:p w14:paraId="50B25928"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11,6</w:t>
            </w:r>
          </w:p>
        </w:tc>
      </w:tr>
      <w:tr w:rsidR="00AF0DA2" w:rsidRPr="00AF0DA2" w14:paraId="05596383" w14:textId="77777777" w:rsidTr="00D83D46">
        <w:trPr>
          <w:trHeight w:val="20"/>
        </w:trPr>
        <w:tc>
          <w:tcPr>
            <w:tcW w:w="0" w:type="auto"/>
            <w:vMerge/>
            <w:shd w:val="clear" w:color="auto" w:fill="auto"/>
            <w:noWrap/>
            <w:vAlign w:val="center"/>
            <w:hideMark/>
          </w:tcPr>
          <w:p w14:paraId="2B366D65" w14:textId="77777777" w:rsidR="002818AE" w:rsidRPr="00AF0DA2" w:rsidRDefault="002818AE" w:rsidP="00D83D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620F74B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вентиляция</w:t>
            </w:r>
          </w:p>
        </w:tc>
        <w:tc>
          <w:tcPr>
            <w:tcW w:w="0" w:type="auto"/>
            <w:shd w:val="clear" w:color="auto" w:fill="auto"/>
            <w:noWrap/>
            <w:vAlign w:val="center"/>
            <w:hideMark/>
          </w:tcPr>
          <w:p w14:paraId="05FD4CB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81,6</w:t>
            </w:r>
          </w:p>
        </w:tc>
        <w:tc>
          <w:tcPr>
            <w:tcW w:w="0" w:type="auto"/>
            <w:shd w:val="clear" w:color="auto" w:fill="auto"/>
            <w:noWrap/>
            <w:vAlign w:val="center"/>
            <w:hideMark/>
          </w:tcPr>
          <w:p w14:paraId="6175308B"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67D42E71"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30,1</w:t>
            </w:r>
          </w:p>
        </w:tc>
        <w:tc>
          <w:tcPr>
            <w:tcW w:w="0" w:type="auto"/>
            <w:shd w:val="clear" w:color="auto" w:fill="auto"/>
            <w:noWrap/>
            <w:vAlign w:val="center"/>
            <w:hideMark/>
          </w:tcPr>
          <w:p w14:paraId="52069F1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6312CAE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62FE5ED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c>
          <w:tcPr>
            <w:tcW w:w="0" w:type="auto"/>
            <w:shd w:val="clear" w:color="auto" w:fill="auto"/>
            <w:noWrap/>
            <w:vAlign w:val="center"/>
            <w:hideMark/>
          </w:tcPr>
          <w:p w14:paraId="538A8D3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w:t>
            </w:r>
          </w:p>
        </w:tc>
      </w:tr>
      <w:tr w:rsidR="00AF0DA2" w:rsidRPr="00AF0DA2" w14:paraId="5A973F5B" w14:textId="77777777" w:rsidTr="00D83D46">
        <w:trPr>
          <w:trHeight w:val="20"/>
        </w:trPr>
        <w:tc>
          <w:tcPr>
            <w:tcW w:w="0" w:type="auto"/>
            <w:vMerge/>
            <w:shd w:val="clear" w:color="auto" w:fill="auto"/>
            <w:noWrap/>
            <w:vAlign w:val="center"/>
            <w:hideMark/>
          </w:tcPr>
          <w:p w14:paraId="514B3FDA" w14:textId="77777777" w:rsidR="002818AE" w:rsidRPr="00AF0DA2" w:rsidRDefault="002818AE" w:rsidP="00D83D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4EDD6EED"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горячее водоснабжение (средняя за сутки)</w:t>
            </w:r>
          </w:p>
        </w:tc>
        <w:tc>
          <w:tcPr>
            <w:tcW w:w="0" w:type="auto"/>
            <w:shd w:val="clear" w:color="auto" w:fill="auto"/>
            <w:noWrap/>
            <w:vAlign w:val="center"/>
            <w:hideMark/>
          </w:tcPr>
          <w:p w14:paraId="1FF5670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42,8</w:t>
            </w:r>
          </w:p>
        </w:tc>
        <w:tc>
          <w:tcPr>
            <w:tcW w:w="0" w:type="auto"/>
            <w:shd w:val="clear" w:color="auto" w:fill="auto"/>
            <w:noWrap/>
            <w:vAlign w:val="center"/>
            <w:hideMark/>
          </w:tcPr>
          <w:p w14:paraId="247EEEE2"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349F1E6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1,5</w:t>
            </w:r>
          </w:p>
        </w:tc>
        <w:tc>
          <w:tcPr>
            <w:tcW w:w="0" w:type="auto"/>
            <w:shd w:val="clear" w:color="auto" w:fill="auto"/>
            <w:noWrap/>
            <w:vAlign w:val="center"/>
            <w:hideMark/>
          </w:tcPr>
          <w:p w14:paraId="575F42FE" w14:textId="09997E97" w:rsidR="002818AE" w:rsidRPr="00AF0DA2" w:rsidRDefault="001E7B61"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10,1</w:t>
            </w:r>
          </w:p>
        </w:tc>
        <w:tc>
          <w:tcPr>
            <w:tcW w:w="0" w:type="auto"/>
            <w:shd w:val="clear" w:color="auto" w:fill="auto"/>
            <w:noWrap/>
            <w:vAlign w:val="center"/>
            <w:hideMark/>
          </w:tcPr>
          <w:p w14:paraId="7C99ECB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0,63</w:t>
            </w:r>
          </w:p>
        </w:tc>
        <w:tc>
          <w:tcPr>
            <w:tcW w:w="0" w:type="auto"/>
            <w:shd w:val="clear" w:color="auto" w:fill="auto"/>
            <w:noWrap/>
            <w:vAlign w:val="center"/>
            <w:hideMark/>
          </w:tcPr>
          <w:p w14:paraId="381B8F5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0,3</w:t>
            </w:r>
          </w:p>
        </w:tc>
        <w:tc>
          <w:tcPr>
            <w:tcW w:w="0" w:type="auto"/>
            <w:shd w:val="clear" w:color="auto" w:fill="auto"/>
            <w:noWrap/>
            <w:vAlign w:val="center"/>
            <w:hideMark/>
          </w:tcPr>
          <w:p w14:paraId="1456A22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1,36</w:t>
            </w:r>
          </w:p>
        </w:tc>
      </w:tr>
      <w:tr w:rsidR="00AF0DA2" w:rsidRPr="00AF0DA2" w14:paraId="5DD609F6" w14:textId="77777777" w:rsidTr="00D83D46">
        <w:trPr>
          <w:trHeight w:val="20"/>
        </w:trPr>
        <w:tc>
          <w:tcPr>
            <w:tcW w:w="0" w:type="auto"/>
            <w:vMerge w:val="restart"/>
            <w:shd w:val="clear" w:color="auto" w:fill="auto"/>
            <w:noWrap/>
            <w:vAlign w:val="center"/>
            <w:hideMark/>
          </w:tcPr>
          <w:p w14:paraId="77665EB2"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Достигнутый максимум тепловой нагрузки в горячей воде, Гкал/ч</w:t>
            </w:r>
          </w:p>
        </w:tc>
        <w:tc>
          <w:tcPr>
            <w:tcW w:w="0" w:type="auto"/>
            <w:shd w:val="clear" w:color="auto" w:fill="auto"/>
            <w:noWrap/>
            <w:vAlign w:val="center"/>
            <w:hideMark/>
          </w:tcPr>
          <w:p w14:paraId="2D4BCE4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СУММА</w:t>
            </w:r>
          </w:p>
        </w:tc>
        <w:tc>
          <w:tcPr>
            <w:tcW w:w="0" w:type="auto"/>
            <w:shd w:val="clear" w:color="auto" w:fill="auto"/>
            <w:noWrap/>
            <w:vAlign w:val="center"/>
            <w:hideMark/>
          </w:tcPr>
          <w:p w14:paraId="5036085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307,8</w:t>
            </w:r>
          </w:p>
        </w:tc>
        <w:tc>
          <w:tcPr>
            <w:tcW w:w="0" w:type="auto"/>
            <w:shd w:val="clear" w:color="auto" w:fill="auto"/>
            <w:noWrap/>
            <w:vAlign w:val="center"/>
            <w:hideMark/>
          </w:tcPr>
          <w:p w14:paraId="43EB8797"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2,48</w:t>
            </w:r>
          </w:p>
        </w:tc>
        <w:tc>
          <w:tcPr>
            <w:tcW w:w="0" w:type="auto"/>
            <w:shd w:val="clear" w:color="auto" w:fill="auto"/>
            <w:noWrap/>
            <w:vAlign w:val="center"/>
            <w:hideMark/>
          </w:tcPr>
          <w:p w14:paraId="3DBD8159"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2A1816D7"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7930F1F8"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5BFBC50"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7A847C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AF0DA2" w:rsidRPr="00AF0DA2" w14:paraId="6242B333" w14:textId="77777777" w:rsidTr="00D83D46">
        <w:trPr>
          <w:trHeight w:val="20"/>
        </w:trPr>
        <w:tc>
          <w:tcPr>
            <w:tcW w:w="0" w:type="auto"/>
            <w:vMerge/>
            <w:shd w:val="clear" w:color="auto" w:fill="auto"/>
            <w:noWrap/>
            <w:vAlign w:val="center"/>
            <w:hideMark/>
          </w:tcPr>
          <w:p w14:paraId="77490173"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46C985D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отопление+вентиляция</w:t>
            </w:r>
          </w:p>
        </w:tc>
        <w:tc>
          <w:tcPr>
            <w:tcW w:w="0" w:type="auto"/>
            <w:shd w:val="clear" w:color="auto" w:fill="auto"/>
            <w:noWrap/>
            <w:vAlign w:val="center"/>
            <w:hideMark/>
          </w:tcPr>
          <w:p w14:paraId="3C21A7D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263,0</w:t>
            </w:r>
          </w:p>
        </w:tc>
        <w:tc>
          <w:tcPr>
            <w:tcW w:w="0" w:type="auto"/>
            <w:shd w:val="clear" w:color="auto" w:fill="auto"/>
            <w:noWrap/>
            <w:vAlign w:val="center"/>
            <w:hideMark/>
          </w:tcPr>
          <w:p w14:paraId="72307ED4"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2,34</w:t>
            </w:r>
          </w:p>
        </w:tc>
        <w:tc>
          <w:tcPr>
            <w:tcW w:w="0" w:type="auto"/>
            <w:shd w:val="clear" w:color="auto" w:fill="auto"/>
            <w:noWrap/>
            <w:vAlign w:val="center"/>
            <w:hideMark/>
          </w:tcPr>
          <w:p w14:paraId="497E6CC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1220A99A"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A17241C"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4D0EB4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4DDE3FCE"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AF0DA2" w:rsidRPr="00AF0DA2" w14:paraId="0897082F" w14:textId="77777777" w:rsidTr="00D83D46">
        <w:trPr>
          <w:trHeight w:val="20"/>
        </w:trPr>
        <w:tc>
          <w:tcPr>
            <w:tcW w:w="0" w:type="auto"/>
            <w:vMerge/>
            <w:shd w:val="clear" w:color="auto" w:fill="auto"/>
            <w:noWrap/>
            <w:vAlign w:val="center"/>
            <w:hideMark/>
          </w:tcPr>
          <w:p w14:paraId="33E1A4EA"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7280625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ГВС</w:t>
            </w:r>
          </w:p>
        </w:tc>
        <w:tc>
          <w:tcPr>
            <w:tcW w:w="0" w:type="auto"/>
            <w:shd w:val="clear" w:color="auto" w:fill="auto"/>
            <w:noWrap/>
            <w:vAlign w:val="center"/>
            <w:hideMark/>
          </w:tcPr>
          <w:p w14:paraId="424ACDA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13,0</w:t>
            </w:r>
          </w:p>
        </w:tc>
        <w:tc>
          <w:tcPr>
            <w:tcW w:w="0" w:type="auto"/>
            <w:shd w:val="clear" w:color="auto" w:fill="auto"/>
            <w:noWrap/>
            <w:vAlign w:val="center"/>
            <w:hideMark/>
          </w:tcPr>
          <w:p w14:paraId="4AC02BF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4962F087"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73B2506B"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AC40FDC"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EA12F7B"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8A7633E"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AF0DA2" w:rsidRPr="00AF0DA2" w14:paraId="5875C968" w14:textId="77777777" w:rsidTr="00D83D46">
        <w:trPr>
          <w:trHeight w:val="20"/>
        </w:trPr>
        <w:tc>
          <w:tcPr>
            <w:tcW w:w="0" w:type="auto"/>
            <w:vMerge/>
            <w:shd w:val="clear" w:color="auto" w:fill="auto"/>
            <w:noWrap/>
            <w:vAlign w:val="center"/>
            <w:hideMark/>
          </w:tcPr>
          <w:p w14:paraId="2521B191"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8A5CDE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циркуляция ГВС</w:t>
            </w:r>
          </w:p>
        </w:tc>
        <w:tc>
          <w:tcPr>
            <w:tcW w:w="0" w:type="auto"/>
            <w:shd w:val="clear" w:color="auto" w:fill="auto"/>
            <w:noWrap/>
            <w:vAlign w:val="center"/>
            <w:hideMark/>
          </w:tcPr>
          <w:p w14:paraId="2BD8388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15,1</w:t>
            </w:r>
          </w:p>
        </w:tc>
        <w:tc>
          <w:tcPr>
            <w:tcW w:w="0" w:type="auto"/>
            <w:shd w:val="clear" w:color="auto" w:fill="auto"/>
            <w:noWrap/>
            <w:vAlign w:val="center"/>
            <w:hideMark/>
          </w:tcPr>
          <w:p w14:paraId="20FCB22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0,00</w:t>
            </w:r>
          </w:p>
        </w:tc>
        <w:tc>
          <w:tcPr>
            <w:tcW w:w="0" w:type="auto"/>
            <w:shd w:val="clear" w:color="auto" w:fill="auto"/>
            <w:noWrap/>
            <w:vAlign w:val="center"/>
            <w:hideMark/>
          </w:tcPr>
          <w:p w14:paraId="194BAE0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07611CCA"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39A32B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D98A5AB"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24186F62"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AF0DA2" w:rsidRPr="00AF0DA2" w14:paraId="62B4A62E" w14:textId="77777777" w:rsidTr="00D83D46">
        <w:trPr>
          <w:trHeight w:val="20"/>
        </w:trPr>
        <w:tc>
          <w:tcPr>
            <w:tcW w:w="0" w:type="auto"/>
            <w:vMerge/>
            <w:shd w:val="clear" w:color="auto" w:fill="auto"/>
            <w:noWrap/>
            <w:vAlign w:val="center"/>
            <w:hideMark/>
          </w:tcPr>
          <w:p w14:paraId="39BC8D92"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18FFE5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потери в сети</w:t>
            </w:r>
          </w:p>
        </w:tc>
        <w:tc>
          <w:tcPr>
            <w:tcW w:w="0" w:type="auto"/>
            <w:shd w:val="clear" w:color="auto" w:fill="auto"/>
            <w:noWrap/>
            <w:vAlign w:val="center"/>
            <w:hideMark/>
          </w:tcPr>
          <w:p w14:paraId="5C1E3E4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16,7</w:t>
            </w:r>
          </w:p>
        </w:tc>
        <w:tc>
          <w:tcPr>
            <w:tcW w:w="0" w:type="auto"/>
            <w:shd w:val="clear" w:color="auto" w:fill="auto"/>
            <w:noWrap/>
            <w:vAlign w:val="center"/>
            <w:hideMark/>
          </w:tcPr>
          <w:p w14:paraId="0F490E3B"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0,13</w:t>
            </w:r>
          </w:p>
        </w:tc>
        <w:tc>
          <w:tcPr>
            <w:tcW w:w="0" w:type="auto"/>
            <w:shd w:val="clear" w:color="auto" w:fill="auto"/>
            <w:noWrap/>
            <w:vAlign w:val="center"/>
            <w:hideMark/>
          </w:tcPr>
          <w:p w14:paraId="00B3A36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068FB80D"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52948F3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2846CA57"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ECD3D47"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AF0DA2" w:rsidRPr="00AF0DA2" w14:paraId="25E3533F" w14:textId="77777777" w:rsidTr="00D83D46">
        <w:trPr>
          <w:trHeight w:val="20"/>
        </w:trPr>
        <w:tc>
          <w:tcPr>
            <w:tcW w:w="3961" w:type="dxa"/>
            <w:vMerge w:val="restart"/>
            <w:shd w:val="clear" w:color="auto" w:fill="auto"/>
            <w:noWrap/>
            <w:vAlign w:val="center"/>
            <w:hideMark/>
          </w:tcPr>
          <w:p w14:paraId="4758274D"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Достигнутый максимум, пересчитанный на расчетную температуру наружного воздуха, Гкал/ч</w:t>
            </w:r>
          </w:p>
        </w:tc>
        <w:tc>
          <w:tcPr>
            <w:tcW w:w="2516" w:type="dxa"/>
            <w:shd w:val="clear" w:color="auto" w:fill="auto"/>
            <w:vAlign w:val="center"/>
          </w:tcPr>
          <w:p w14:paraId="1BE880B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СУММА</w:t>
            </w:r>
          </w:p>
        </w:tc>
        <w:tc>
          <w:tcPr>
            <w:tcW w:w="0" w:type="auto"/>
            <w:shd w:val="clear" w:color="auto" w:fill="auto"/>
            <w:noWrap/>
            <w:vAlign w:val="center"/>
            <w:hideMark/>
          </w:tcPr>
          <w:p w14:paraId="419F2B8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373,9</w:t>
            </w:r>
          </w:p>
        </w:tc>
        <w:tc>
          <w:tcPr>
            <w:tcW w:w="0" w:type="auto"/>
            <w:shd w:val="clear" w:color="auto" w:fill="auto"/>
            <w:noWrap/>
            <w:vAlign w:val="center"/>
            <w:hideMark/>
          </w:tcPr>
          <w:p w14:paraId="12567AB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3,94</w:t>
            </w:r>
          </w:p>
        </w:tc>
        <w:tc>
          <w:tcPr>
            <w:tcW w:w="0" w:type="auto"/>
            <w:shd w:val="clear" w:color="auto" w:fill="auto"/>
            <w:noWrap/>
            <w:vAlign w:val="center"/>
            <w:hideMark/>
          </w:tcPr>
          <w:p w14:paraId="1AAF9F8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5E886D2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32CFC928"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864DD8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09316EE"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AF0DA2" w:rsidRPr="00AF0DA2" w14:paraId="788DE573" w14:textId="77777777" w:rsidTr="00D83D46">
        <w:trPr>
          <w:trHeight w:val="20"/>
        </w:trPr>
        <w:tc>
          <w:tcPr>
            <w:tcW w:w="3961" w:type="dxa"/>
            <w:vMerge/>
            <w:shd w:val="clear" w:color="auto" w:fill="auto"/>
            <w:noWrap/>
            <w:vAlign w:val="center"/>
          </w:tcPr>
          <w:p w14:paraId="1CFD66DD"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p>
        </w:tc>
        <w:tc>
          <w:tcPr>
            <w:tcW w:w="2516" w:type="dxa"/>
            <w:shd w:val="clear" w:color="auto" w:fill="auto"/>
            <w:vAlign w:val="center"/>
          </w:tcPr>
          <w:p w14:paraId="405FFC7F"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отопление+вентиляция</w:t>
            </w:r>
          </w:p>
        </w:tc>
        <w:tc>
          <w:tcPr>
            <w:tcW w:w="0" w:type="auto"/>
            <w:shd w:val="clear" w:color="auto" w:fill="auto"/>
            <w:noWrap/>
            <w:vAlign w:val="center"/>
          </w:tcPr>
          <w:p w14:paraId="3D666BE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325,2</w:t>
            </w:r>
          </w:p>
        </w:tc>
        <w:tc>
          <w:tcPr>
            <w:tcW w:w="0" w:type="auto"/>
            <w:shd w:val="clear" w:color="auto" w:fill="auto"/>
            <w:noWrap/>
            <w:vAlign w:val="center"/>
          </w:tcPr>
          <w:p w14:paraId="1D46D50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3,72</w:t>
            </w:r>
          </w:p>
        </w:tc>
        <w:tc>
          <w:tcPr>
            <w:tcW w:w="0" w:type="auto"/>
            <w:shd w:val="clear" w:color="auto" w:fill="auto"/>
            <w:noWrap/>
            <w:vAlign w:val="center"/>
          </w:tcPr>
          <w:p w14:paraId="4166A83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1A50DEF7"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2B86630D"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5D92C1D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2231FF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AF0DA2" w:rsidRPr="00AF0DA2" w14:paraId="7EB47D97" w14:textId="77777777" w:rsidTr="00D83D46">
        <w:trPr>
          <w:trHeight w:val="20"/>
        </w:trPr>
        <w:tc>
          <w:tcPr>
            <w:tcW w:w="3961" w:type="dxa"/>
            <w:vMerge/>
            <w:shd w:val="clear" w:color="auto" w:fill="auto"/>
            <w:noWrap/>
            <w:vAlign w:val="center"/>
          </w:tcPr>
          <w:p w14:paraId="76A858BF"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p>
        </w:tc>
        <w:tc>
          <w:tcPr>
            <w:tcW w:w="2516" w:type="dxa"/>
            <w:shd w:val="clear" w:color="auto" w:fill="auto"/>
            <w:vAlign w:val="center"/>
          </w:tcPr>
          <w:p w14:paraId="33618DD9"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ГВС</w:t>
            </w:r>
          </w:p>
        </w:tc>
        <w:tc>
          <w:tcPr>
            <w:tcW w:w="0" w:type="auto"/>
            <w:shd w:val="clear" w:color="auto" w:fill="auto"/>
            <w:noWrap/>
            <w:vAlign w:val="center"/>
          </w:tcPr>
          <w:p w14:paraId="408B9E6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13,0</w:t>
            </w:r>
          </w:p>
        </w:tc>
        <w:tc>
          <w:tcPr>
            <w:tcW w:w="0" w:type="auto"/>
            <w:shd w:val="clear" w:color="auto" w:fill="auto"/>
            <w:noWrap/>
            <w:vAlign w:val="center"/>
          </w:tcPr>
          <w:p w14:paraId="47492784"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0,00</w:t>
            </w:r>
          </w:p>
        </w:tc>
        <w:tc>
          <w:tcPr>
            <w:tcW w:w="0" w:type="auto"/>
            <w:shd w:val="clear" w:color="auto" w:fill="auto"/>
            <w:noWrap/>
            <w:vAlign w:val="center"/>
          </w:tcPr>
          <w:p w14:paraId="5C7DD914"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62FDC43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3C5D0D54"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58D534D1"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065825F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AF0DA2" w:rsidRPr="00AF0DA2" w14:paraId="4AE19FCB" w14:textId="77777777" w:rsidTr="00D83D46">
        <w:trPr>
          <w:trHeight w:val="20"/>
        </w:trPr>
        <w:tc>
          <w:tcPr>
            <w:tcW w:w="3961" w:type="dxa"/>
            <w:vMerge/>
            <w:shd w:val="clear" w:color="auto" w:fill="auto"/>
            <w:noWrap/>
            <w:vAlign w:val="center"/>
          </w:tcPr>
          <w:p w14:paraId="6D431166"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p>
        </w:tc>
        <w:tc>
          <w:tcPr>
            <w:tcW w:w="2516" w:type="dxa"/>
            <w:shd w:val="clear" w:color="auto" w:fill="auto"/>
            <w:vAlign w:val="center"/>
          </w:tcPr>
          <w:p w14:paraId="40FF668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циркуляция ГВС</w:t>
            </w:r>
          </w:p>
        </w:tc>
        <w:tc>
          <w:tcPr>
            <w:tcW w:w="0" w:type="auto"/>
            <w:shd w:val="clear" w:color="auto" w:fill="auto"/>
            <w:noWrap/>
            <w:vAlign w:val="center"/>
          </w:tcPr>
          <w:p w14:paraId="210CEEE2"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15,1</w:t>
            </w:r>
          </w:p>
        </w:tc>
        <w:tc>
          <w:tcPr>
            <w:tcW w:w="0" w:type="auto"/>
            <w:shd w:val="clear" w:color="auto" w:fill="auto"/>
            <w:noWrap/>
            <w:vAlign w:val="center"/>
          </w:tcPr>
          <w:p w14:paraId="08352387"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0,00</w:t>
            </w:r>
          </w:p>
        </w:tc>
        <w:tc>
          <w:tcPr>
            <w:tcW w:w="0" w:type="auto"/>
            <w:shd w:val="clear" w:color="auto" w:fill="auto"/>
            <w:noWrap/>
            <w:vAlign w:val="center"/>
          </w:tcPr>
          <w:p w14:paraId="79A0BA32"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26140D4C"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A4EDD4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E8B96E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7C28F8E7"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AF0DA2" w:rsidRPr="00AF0DA2" w14:paraId="20949B46" w14:textId="77777777" w:rsidTr="00D83D46">
        <w:trPr>
          <w:trHeight w:val="20"/>
        </w:trPr>
        <w:tc>
          <w:tcPr>
            <w:tcW w:w="3961" w:type="dxa"/>
            <w:vMerge/>
            <w:shd w:val="clear" w:color="auto" w:fill="auto"/>
            <w:noWrap/>
            <w:vAlign w:val="center"/>
          </w:tcPr>
          <w:p w14:paraId="4CBBFB8C"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p>
        </w:tc>
        <w:tc>
          <w:tcPr>
            <w:tcW w:w="2516" w:type="dxa"/>
            <w:shd w:val="clear" w:color="auto" w:fill="auto"/>
            <w:vAlign w:val="center"/>
          </w:tcPr>
          <w:p w14:paraId="62AE0AAA"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потери</w:t>
            </w:r>
          </w:p>
        </w:tc>
        <w:tc>
          <w:tcPr>
            <w:tcW w:w="0" w:type="auto"/>
            <w:shd w:val="clear" w:color="auto" w:fill="auto"/>
            <w:noWrap/>
            <w:vAlign w:val="center"/>
          </w:tcPr>
          <w:p w14:paraId="49DC0FA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20,7</w:t>
            </w:r>
          </w:p>
        </w:tc>
        <w:tc>
          <w:tcPr>
            <w:tcW w:w="0" w:type="auto"/>
            <w:shd w:val="clear" w:color="auto" w:fill="auto"/>
            <w:noWrap/>
            <w:vAlign w:val="center"/>
          </w:tcPr>
          <w:p w14:paraId="1A521340"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0,21</w:t>
            </w:r>
          </w:p>
        </w:tc>
        <w:tc>
          <w:tcPr>
            <w:tcW w:w="0" w:type="auto"/>
            <w:shd w:val="clear" w:color="auto" w:fill="auto"/>
            <w:noWrap/>
            <w:vAlign w:val="center"/>
          </w:tcPr>
          <w:p w14:paraId="59B948F4"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tcPr>
          <w:p w14:paraId="34309627"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46FD240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785BA31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tcPr>
          <w:p w14:paraId="6E8C89E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AF0DA2" w:rsidRPr="00AF0DA2" w14:paraId="2412A19E" w14:textId="77777777" w:rsidTr="00D83D46">
        <w:trPr>
          <w:trHeight w:val="20"/>
        </w:trPr>
        <w:tc>
          <w:tcPr>
            <w:tcW w:w="0" w:type="auto"/>
            <w:vMerge w:val="restart"/>
            <w:shd w:val="clear" w:color="auto" w:fill="auto"/>
            <w:noWrap/>
            <w:vAlign w:val="center"/>
            <w:hideMark/>
          </w:tcPr>
          <w:p w14:paraId="0015933E"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Резерв (+)/ дефицит (-) тепловой мощности по договорной нагрузке</w:t>
            </w:r>
          </w:p>
        </w:tc>
        <w:tc>
          <w:tcPr>
            <w:tcW w:w="0" w:type="auto"/>
            <w:shd w:val="clear" w:color="auto" w:fill="auto"/>
            <w:noWrap/>
            <w:vAlign w:val="center"/>
            <w:hideMark/>
          </w:tcPr>
          <w:p w14:paraId="56BE579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5F32F9D2"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54,9</w:t>
            </w:r>
          </w:p>
        </w:tc>
        <w:tc>
          <w:tcPr>
            <w:tcW w:w="0" w:type="auto"/>
            <w:shd w:val="clear" w:color="auto" w:fill="auto"/>
            <w:noWrap/>
            <w:vAlign w:val="center"/>
            <w:hideMark/>
          </w:tcPr>
          <w:p w14:paraId="41A6DD15"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2,46</w:t>
            </w:r>
          </w:p>
        </w:tc>
        <w:tc>
          <w:tcPr>
            <w:tcW w:w="0" w:type="auto"/>
            <w:shd w:val="clear" w:color="auto" w:fill="auto"/>
            <w:noWrap/>
            <w:vAlign w:val="center"/>
            <w:hideMark/>
          </w:tcPr>
          <w:p w14:paraId="397C48C5"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86,4</w:t>
            </w:r>
          </w:p>
        </w:tc>
        <w:tc>
          <w:tcPr>
            <w:tcW w:w="0" w:type="auto"/>
            <w:shd w:val="clear" w:color="auto" w:fill="auto"/>
            <w:noWrap/>
            <w:vAlign w:val="center"/>
            <w:hideMark/>
          </w:tcPr>
          <w:p w14:paraId="700074BF" w14:textId="7A4CB6E7" w:rsidR="002818AE" w:rsidRPr="00AF0DA2" w:rsidRDefault="007B5854"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-0,7</w:t>
            </w:r>
          </w:p>
        </w:tc>
        <w:tc>
          <w:tcPr>
            <w:tcW w:w="0" w:type="auto"/>
            <w:shd w:val="clear" w:color="auto" w:fill="auto"/>
            <w:noWrap/>
            <w:vAlign w:val="center"/>
            <w:hideMark/>
          </w:tcPr>
          <w:p w14:paraId="5C8BB2A7"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33,54</w:t>
            </w:r>
          </w:p>
        </w:tc>
        <w:tc>
          <w:tcPr>
            <w:tcW w:w="0" w:type="auto"/>
            <w:shd w:val="clear" w:color="auto" w:fill="auto"/>
            <w:noWrap/>
            <w:vAlign w:val="center"/>
            <w:hideMark/>
          </w:tcPr>
          <w:p w14:paraId="7651A6D4"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66,5</w:t>
            </w:r>
          </w:p>
        </w:tc>
        <w:tc>
          <w:tcPr>
            <w:tcW w:w="0" w:type="auto"/>
            <w:shd w:val="clear" w:color="auto" w:fill="auto"/>
            <w:noWrap/>
            <w:vAlign w:val="center"/>
            <w:hideMark/>
          </w:tcPr>
          <w:p w14:paraId="3579FE04"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14,53</w:t>
            </w:r>
          </w:p>
        </w:tc>
      </w:tr>
      <w:tr w:rsidR="00AF0DA2" w:rsidRPr="00AF0DA2" w14:paraId="77694A94" w14:textId="77777777" w:rsidTr="00D83D46">
        <w:trPr>
          <w:trHeight w:val="20"/>
        </w:trPr>
        <w:tc>
          <w:tcPr>
            <w:tcW w:w="0" w:type="auto"/>
            <w:vMerge/>
            <w:shd w:val="clear" w:color="auto" w:fill="auto"/>
            <w:noWrap/>
            <w:vAlign w:val="center"/>
            <w:hideMark/>
          </w:tcPr>
          <w:p w14:paraId="79CEECC8" w14:textId="77777777" w:rsidR="002818AE" w:rsidRPr="00AF0DA2" w:rsidRDefault="002818AE" w:rsidP="00D83D46">
            <w:pPr>
              <w:spacing w:after="0" w:line="240" w:lineRule="auto"/>
              <w:jc w:val="right"/>
              <w:rPr>
                <w:rFonts w:ascii="Times New Roman" w:eastAsia="Times New Roman" w:hAnsi="Times New Roman"/>
                <w:color w:val="000000" w:themeColor="text1"/>
                <w:lang w:eastAsia="ru-RU"/>
              </w:rPr>
            </w:pPr>
          </w:p>
        </w:tc>
        <w:tc>
          <w:tcPr>
            <w:tcW w:w="0" w:type="auto"/>
            <w:shd w:val="clear" w:color="auto" w:fill="auto"/>
            <w:noWrap/>
            <w:vAlign w:val="center"/>
            <w:hideMark/>
          </w:tcPr>
          <w:p w14:paraId="125EB250"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w:t>
            </w:r>
          </w:p>
        </w:tc>
        <w:tc>
          <w:tcPr>
            <w:tcW w:w="0" w:type="auto"/>
            <w:shd w:val="clear" w:color="auto" w:fill="auto"/>
            <w:noWrap/>
            <w:vAlign w:val="center"/>
            <w:hideMark/>
          </w:tcPr>
          <w:p w14:paraId="55EB7211"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15,0%</w:t>
            </w:r>
          </w:p>
        </w:tc>
        <w:tc>
          <w:tcPr>
            <w:tcW w:w="0" w:type="auto"/>
            <w:shd w:val="clear" w:color="auto" w:fill="auto"/>
            <w:noWrap/>
            <w:vAlign w:val="center"/>
            <w:hideMark/>
          </w:tcPr>
          <w:p w14:paraId="4483C932"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30,9%</w:t>
            </w:r>
          </w:p>
        </w:tc>
        <w:tc>
          <w:tcPr>
            <w:tcW w:w="0" w:type="auto"/>
            <w:shd w:val="clear" w:color="auto" w:fill="auto"/>
            <w:noWrap/>
            <w:vAlign w:val="center"/>
            <w:hideMark/>
          </w:tcPr>
          <w:p w14:paraId="0ECA66E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58%</w:t>
            </w:r>
          </w:p>
        </w:tc>
        <w:tc>
          <w:tcPr>
            <w:tcW w:w="0" w:type="auto"/>
            <w:shd w:val="clear" w:color="auto" w:fill="auto"/>
            <w:noWrap/>
            <w:vAlign w:val="center"/>
            <w:hideMark/>
          </w:tcPr>
          <w:p w14:paraId="05DA2FF8" w14:textId="2103955A" w:rsidR="002818AE" w:rsidRPr="00AF0DA2" w:rsidRDefault="001E7B61"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w:t>
            </w:r>
            <w:r w:rsidR="00D934F1" w:rsidRPr="00AF0DA2">
              <w:rPr>
                <w:rFonts w:ascii="Times New Roman" w:eastAsia="Times New Roman" w:hAnsi="Times New Roman"/>
                <w:color w:val="000000" w:themeColor="text1"/>
                <w:lang w:eastAsia="ru-RU"/>
              </w:rPr>
              <w:t>0</w:t>
            </w:r>
            <w:r w:rsidRPr="00AF0DA2">
              <w:rPr>
                <w:rFonts w:ascii="Times New Roman" w:eastAsia="Times New Roman" w:hAnsi="Times New Roman"/>
                <w:color w:val="000000" w:themeColor="text1"/>
                <w:lang w:eastAsia="ru-RU"/>
              </w:rPr>
              <w:t>,1</w:t>
            </w:r>
            <w:r w:rsidR="002818AE" w:rsidRPr="00AF0DA2">
              <w:rPr>
                <w:rFonts w:ascii="Times New Roman" w:eastAsia="Times New Roman" w:hAnsi="Times New Roman"/>
                <w:color w:val="000000" w:themeColor="text1"/>
                <w:lang w:eastAsia="ru-RU"/>
              </w:rPr>
              <w:t>%</w:t>
            </w:r>
          </w:p>
        </w:tc>
        <w:tc>
          <w:tcPr>
            <w:tcW w:w="0" w:type="auto"/>
            <w:shd w:val="clear" w:color="auto" w:fill="auto"/>
            <w:noWrap/>
            <w:vAlign w:val="center"/>
            <w:hideMark/>
          </w:tcPr>
          <w:p w14:paraId="1E6EE93B"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56,4%</w:t>
            </w:r>
          </w:p>
        </w:tc>
        <w:tc>
          <w:tcPr>
            <w:tcW w:w="0" w:type="auto"/>
            <w:shd w:val="clear" w:color="auto" w:fill="auto"/>
            <w:noWrap/>
            <w:vAlign w:val="center"/>
            <w:hideMark/>
          </w:tcPr>
          <w:p w14:paraId="1FF62F63"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84,2%</w:t>
            </w:r>
          </w:p>
        </w:tc>
        <w:tc>
          <w:tcPr>
            <w:tcW w:w="0" w:type="auto"/>
            <w:shd w:val="clear" w:color="auto" w:fill="auto"/>
            <w:noWrap/>
            <w:vAlign w:val="center"/>
            <w:hideMark/>
          </w:tcPr>
          <w:p w14:paraId="4284B039"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52,3%</w:t>
            </w:r>
          </w:p>
        </w:tc>
      </w:tr>
      <w:tr w:rsidR="00AF0DA2" w:rsidRPr="00AF0DA2" w14:paraId="7F7B724B" w14:textId="77777777" w:rsidTr="00D83D46">
        <w:trPr>
          <w:trHeight w:val="20"/>
        </w:trPr>
        <w:tc>
          <w:tcPr>
            <w:tcW w:w="0" w:type="auto"/>
            <w:vMerge w:val="restart"/>
            <w:shd w:val="clear" w:color="auto" w:fill="auto"/>
            <w:noWrap/>
            <w:vAlign w:val="center"/>
            <w:hideMark/>
          </w:tcPr>
          <w:p w14:paraId="1D5F01BC" w14:textId="77777777" w:rsidR="002818AE" w:rsidRPr="00AF0DA2" w:rsidRDefault="002818AE" w:rsidP="00D83D46">
            <w:pPr>
              <w:spacing w:after="0" w:line="240" w:lineRule="auto"/>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Резерв (+)/ дефицит (-) тепловой мощности по фактической нагрузке</w:t>
            </w:r>
          </w:p>
        </w:tc>
        <w:tc>
          <w:tcPr>
            <w:tcW w:w="0" w:type="auto"/>
            <w:shd w:val="clear" w:color="auto" w:fill="auto"/>
            <w:noWrap/>
            <w:vAlign w:val="center"/>
            <w:hideMark/>
          </w:tcPr>
          <w:p w14:paraId="60D24769"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Гкал/ч</w:t>
            </w:r>
          </w:p>
        </w:tc>
        <w:tc>
          <w:tcPr>
            <w:tcW w:w="0" w:type="auto"/>
            <w:shd w:val="clear" w:color="auto" w:fill="auto"/>
            <w:noWrap/>
            <w:vAlign w:val="center"/>
            <w:hideMark/>
          </w:tcPr>
          <w:p w14:paraId="7E0A773C"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123,5</w:t>
            </w:r>
          </w:p>
        </w:tc>
        <w:tc>
          <w:tcPr>
            <w:tcW w:w="0" w:type="auto"/>
            <w:shd w:val="clear" w:color="auto" w:fill="auto"/>
            <w:noWrap/>
            <w:vAlign w:val="center"/>
            <w:hideMark/>
          </w:tcPr>
          <w:p w14:paraId="728D2EC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4,03</w:t>
            </w:r>
          </w:p>
        </w:tc>
        <w:tc>
          <w:tcPr>
            <w:tcW w:w="0" w:type="auto"/>
            <w:shd w:val="clear" w:color="auto" w:fill="auto"/>
            <w:noWrap/>
            <w:vAlign w:val="center"/>
            <w:hideMark/>
          </w:tcPr>
          <w:p w14:paraId="2D499856"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7B65ECB0"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03606CA"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03AF27C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7195160A"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r w:rsidR="002818AE" w:rsidRPr="00AF0DA2" w14:paraId="06201441" w14:textId="77777777" w:rsidTr="00D83D46">
        <w:trPr>
          <w:trHeight w:val="20"/>
        </w:trPr>
        <w:tc>
          <w:tcPr>
            <w:tcW w:w="0" w:type="auto"/>
            <w:vMerge/>
            <w:shd w:val="clear" w:color="auto" w:fill="auto"/>
            <w:noWrap/>
            <w:vAlign w:val="center"/>
            <w:hideMark/>
          </w:tcPr>
          <w:p w14:paraId="3DDCA068"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540284A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w:t>
            </w:r>
          </w:p>
        </w:tc>
        <w:tc>
          <w:tcPr>
            <w:tcW w:w="0" w:type="auto"/>
            <w:shd w:val="clear" w:color="auto" w:fill="auto"/>
            <w:noWrap/>
            <w:vAlign w:val="center"/>
            <w:hideMark/>
          </w:tcPr>
          <w:p w14:paraId="7FA8EB50"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24,8%</w:t>
            </w:r>
          </w:p>
        </w:tc>
        <w:tc>
          <w:tcPr>
            <w:tcW w:w="0" w:type="auto"/>
            <w:shd w:val="clear" w:color="auto" w:fill="auto"/>
            <w:noWrap/>
            <w:vAlign w:val="center"/>
            <w:hideMark/>
          </w:tcPr>
          <w:p w14:paraId="0E584FAE"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r w:rsidRPr="00AF0DA2">
              <w:rPr>
                <w:rFonts w:ascii="Times New Roman" w:eastAsia="Times New Roman" w:hAnsi="Times New Roman"/>
                <w:color w:val="000000" w:themeColor="text1"/>
                <w:lang w:eastAsia="ru-RU"/>
              </w:rPr>
              <w:t>50,6%</w:t>
            </w:r>
          </w:p>
        </w:tc>
        <w:tc>
          <w:tcPr>
            <w:tcW w:w="0" w:type="auto"/>
            <w:shd w:val="clear" w:color="auto" w:fill="auto"/>
            <w:noWrap/>
            <w:vAlign w:val="center"/>
            <w:hideMark/>
          </w:tcPr>
          <w:p w14:paraId="6CF5842D" w14:textId="77777777" w:rsidR="002818AE" w:rsidRPr="00AF0DA2" w:rsidRDefault="002818AE" w:rsidP="00D83D46">
            <w:pPr>
              <w:spacing w:after="0" w:line="240" w:lineRule="auto"/>
              <w:jc w:val="center"/>
              <w:rPr>
                <w:rFonts w:ascii="Times New Roman" w:eastAsia="Times New Roman" w:hAnsi="Times New Roman"/>
                <w:color w:val="000000" w:themeColor="text1"/>
                <w:lang w:eastAsia="ru-RU"/>
              </w:rPr>
            </w:pPr>
          </w:p>
        </w:tc>
        <w:tc>
          <w:tcPr>
            <w:tcW w:w="0" w:type="auto"/>
            <w:shd w:val="clear" w:color="auto" w:fill="auto"/>
            <w:noWrap/>
            <w:vAlign w:val="center"/>
            <w:hideMark/>
          </w:tcPr>
          <w:p w14:paraId="21DC9482"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2639F0E8"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17DBB82B"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c>
          <w:tcPr>
            <w:tcW w:w="0" w:type="auto"/>
            <w:shd w:val="clear" w:color="auto" w:fill="auto"/>
            <w:noWrap/>
            <w:vAlign w:val="center"/>
            <w:hideMark/>
          </w:tcPr>
          <w:p w14:paraId="633512D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p>
        </w:tc>
      </w:tr>
    </w:tbl>
    <w:p w14:paraId="267B1EE0" w14:textId="77777777" w:rsidR="003E6233" w:rsidRPr="00AF0DA2" w:rsidRDefault="003E6233" w:rsidP="003E6233">
      <w:pPr>
        <w:rPr>
          <w:color w:val="000000" w:themeColor="text1"/>
        </w:rPr>
      </w:pPr>
    </w:p>
    <w:p w14:paraId="7478B69B" w14:textId="150BDDE6" w:rsidR="00ED2BB1" w:rsidRPr="00AF0DA2" w:rsidRDefault="00ED2BB1" w:rsidP="00ED2BB1">
      <w:pPr>
        <w:pStyle w:val="af5"/>
        <w:keepNext/>
        <w:jc w:val="both"/>
        <w:rPr>
          <w:rFonts w:ascii="Times New Roman" w:hAnsi="Times New Roman" w:cs="Times New Roman"/>
          <w:bCs w:val="0"/>
          <w:color w:val="000000" w:themeColor="text1"/>
          <w:sz w:val="24"/>
          <w:szCs w:val="24"/>
        </w:rPr>
      </w:pPr>
      <w:bookmarkStart w:id="276" w:name="_Toc5356812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w:t>
      </w:r>
      <w:r w:rsidRPr="00AF0DA2">
        <w:rPr>
          <w:rFonts w:ascii="Times New Roman" w:hAnsi="Times New Roman" w:cs="Times New Roman"/>
          <w:bCs w:val="0"/>
          <w:color w:val="000000" w:themeColor="text1"/>
          <w:sz w:val="24"/>
          <w:szCs w:val="24"/>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в паре</w:t>
      </w:r>
      <w:bookmarkEnd w:id="2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1746"/>
        <w:gridCol w:w="1687"/>
        <w:gridCol w:w="1635"/>
        <w:gridCol w:w="1639"/>
        <w:gridCol w:w="1428"/>
        <w:gridCol w:w="1166"/>
        <w:gridCol w:w="1191"/>
        <w:gridCol w:w="1631"/>
        <w:gridCol w:w="1794"/>
        <w:gridCol w:w="1030"/>
        <w:gridCol w:w="1743"/>
        <w:gridCol w:w="860"/>
        <w:gridCol w:w="908"/>
        <w:gridCol w:w="833"/>
        <w:gridCol w:w="908"/>
        <w:gridCol w:w="833"/>
      </w:tblGrid>
      <w:tr w:rsidR="00AF0DA2" w:rsidRPr="00AF0DA2" w14:paraId="08EB9FF0" w14:textId="77777777" w:rsidTr="00D83D46">
        <w:trPr>
          <w:trHeight w:val="20"/>
          <w:tblHeader/>
        </w:trPr>
        <w:tc>
          <w:tcPr>
            <w:tcW w:w="118" w:type="pct"/>
            <w:vMerge w:val="restart"/>
            <w:shd w:val="clear" w:color="000000" w:fill="FFFFFF"/>
            <w:vAlign w:val="center"/>
            <w:hideMark/>
          </w:tcPr>
          <w:p w14:paraId="2849FA0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 п/п</w:t>
            </w:r>
          </w:p>
        </w:tc>
        <w:tc>
          <w:tcPr>
            <w:tcW w:w="407" w:type="pct"/>
            <w:vMerge w:val="restart"/>
            <w:shd w:val="clear" w:color="000000" w:fill="FFFFFF"/>
            <w:vAlign w:val="center"/>
            <w:hideMark/>
          </w:tcPr>
          <w:p w14:paraId="3908DF3E"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Наименование теплоисточника</w:t>
            </w:r>
          </w:p>
        </w:tc>
        <w:tc>
          <w:tcPr>
            <w:tcW w:w="393" w:type="pct"/>
            <w:shd w:val="clear" w:color="000000" w:fill="FFFFFF"/>
            <w:vAlign w:val="center"/>
            <w:hideMark/>
          </w:tcPr>
          <w:p w14:paraId="2469101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Установленная мощность оборудования в паре</w:t>
            </w:r>
          </w:p>
        </w:tc>
        <w:tc>
          <w:tcPr>
            <w:tcW w:w="381" w:type="pct"/>
            <w:shd w:val="clear" w:color="000000" w:fill="FFFFFF"/>
            <w:vAlign w:val="center"/>
            <w:hideMark/>
          </w:tcPr>
          <w:p w14:paraId="6D99F4AD"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Располагаемая мощность оборудования</w:t>
            </w:r>
          </w:p>
        </w:tc>
        <w:tc>
          <w:tcPr>
            <w:tcW w:w="382" w:type="pct"/>
            <w:shd w:val="clear" w:color="000000" w:fill="FFFFFF"/>
            <w:vAlign w:val="center"/>
            <w:hideMark/>
          </w:tcPr>
          <w:p w14:paraId="464C79E6"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Потери располагаемой тепловой мощности</w:t>
            </w:r>
          </w:p>
        </w:tc>
        <w:tc>
          <w:tcPr>
            <w:tcW w:w="333" w:type="pct"/>
            <w:shd w:val="clear" w:color="000000" w:fill="FFFFFF"/>
            <w:vAlign w:val="center"/>
            <w:hideMark/>
          </w:tcPr>
          <w:p w14:paraId="7EED3981"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Собственные нужды</w:t>
            </w:r>
          </w:p>
        </w:tc>
        <w:tc>
          <w:tcPr>
            <w:tcW w:w="272" w:type="pct"/>
            <w:shd w:val="clear" w:color="000000" w:fill="FFFFFF"/>
            <w:vAlign w:val="center"/>
            <w:hideMark/>
          </w:tcPr>
          <w:p w14:paraId="6DC3F89B"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Тепловая мощность «нетто»</w:t>
            </w:r>
          </w:p>
        </w:tc>
        <w:tc>
          <w:tcPr>
            <w:tcW w:w="278" w:type="pct"/>
            <w:shd w:val="clear" w:color="000000" w:fill="FFFFFF"/>
            <w:vAlign w:val="center"/>
            <w:hideMark/>
          </w:tcPr>
          <w:p w14:paraId="12253E2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Потери мощности в тепловой сети</w:t>
            </w:r>
          </w:p>
        </w:tc>
        <w:tc>
          <w:tcPr>
            <w:tcW w:w="380" w:type="pct"/>
            <w:shd w:val="clear" w:color="000000" w:fill="FFFFFF"/>
            <w:vAlign w:val="center"/>
            <w:hideMark/>
          </w:tcPr>
          <w:p w14:paraId="39CD6084"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Хозяйственные нужды паровых сетей</w:t>
            </w:r>
          </w:p>
        </w:tc>
        <w:tc>
          <w:tcPr>
            <w:tcW w:w="418" w:type="pct"/>
            <w:vMerge w:val="restart"/>
            <w:shd w:val="clear" w:color="000000" w:fill="FFFFFF"/>
            <w:vAlign w:val="center"/>
            <w:hideMark/>
          </w:tcPr>
          <w:p w14:paraId="16FC6A58"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Присоединенная тепловая нагрузка, Гкал/ч</w:t>
            </w:r>
          </w:p>
        </w:tc>
        <w:tc>
          <w:tcPr>
            <w:tcW w:w="846" w:type="pct"/>
            <w:gridSpan w:val="3"/>
            <w:shd w:val="clear" w:color="000000" w:fill="FFFFFF"/>
            <w:vAlign w:val="center"/>
            <w:hideMark/>
          </w:tcPr>
          <w:p w14:paraId="6C8862E5"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Достигнутый максимум тепловой нагрузки на коллекторах, Гкал/ч</w:t>
            </w:r>
          </w:p>
        </w:tc>
        <w:tc>
          <w:tcPr>
            <w:tcW w:w="397" w:type="pct"/>
            <w:gridSpan w:val="2"/>
            <w:shd w:val="clear" w:color="000000" w:fill="FFFFFF"/>
            <w:vAlign w:val="center"/>
            <w:hideMark/>
          </w:tcPr>
          <w:p w14:paraId="4746DC7C"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Резерв (+)/ дефицит (-) тепловой мощности по договорной нагрузке</w:t>
            </w:r>
          </w:p>
        </w:tc>
        <w:tc>
          <w:tcPr>
            <w:tcW w:w="395" w:type="pct"/>
            <w:gridSpan w:val="2"/>
            <w:shd w:val="clear" w:color="000000" w:fill="FFFFFF"/>
            <w:vAlign w:val="center"/>
            <w:hideMark/>
          </w:tcPr>
          <w:p w14:paraId="04854D1A"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Резерв (+)/ дефицит (-) тепловой мощности по фактической нагрузке</w:t>
            </w:r>
          </w:p>
        </w:tc>
      </w:tr>
      <w:tr w:rsidR="00AF0DA2" w:rsidRPr="00AF0DA2" w14:paraId="18100C5E" w14:textId="77777777" w:rsidTr="00D83D46">
        <w:trPr>
          <w:trHeight w:val="20"/>
          <w:tblHeader/>
        </w:trPr>
        <w:tc>
          <w:tcPr>
            <w:tcW w:w="118" w:type="pct"/>
            <w:vMerge/>
            <w:vAlign w:val="center"/>
            <w:hideMark/>
          </w:tcPr>
          <w:p w14:paraId="52636439" w14:textId="77777777" w:rsidR="002818AE" w:rsidRPr="00AF0DA2" w:rsidRDefault="002818AE" w:rsidP="00D83D46">
            <w:pPr>
              <w:spacing w:after="0" w:line="240" w:lineRule="auto"/>
              <w:rPr>
                <w:rFonts w:ascii="Times New Roman" w:eastAsia="Times New Roman" w:hAnsi="Times New Roman"/>
                <w:b/>
                <w:bCs/>
                <w:color w:val="000000" w:themeColor="text1"/>
                <w:sz w:val="20"/>
                <w:szCs w:val="20"/>
                <w:lang w:eastAsia="ru-RU"/>
              </w:rPr>
            </w:pPr>
          </w:p>
        </w:tc>
        <w:tc>
          <w:tcPr>
            <w:tcW w:w="407" w:type="pct"/>
            <w:vMerge/>
            <w:vAlign w:val="center"/>
            <w:hideMark/>
          </w:tcPr>
          <w:p w14:paraId="4A08B4B9" w14:textId="77777777" w:rsidR="002818AE" w:rsidRPr="00AF0DA2" w:rsidRDefault="002818AE" w:rsidP="00D83D46">
            <w:pPr>
              <w:spacing w:after="0" w:line="240" w:lineRule="auto"/>
              <w:rPr>
                <w:rFonts w:ascii="Times New Roman" w:eastAsia="Times New Roman" w:hAnsi="Times New Roman"/>
                <w:b/>
                <w:bCs/>
                <w:color w:val="000000" w:themeColor="text1"/>
                <w:sz w:val="20"/>
                <w:szCs w:val="20"/>
                <w:lang w:eastAsia="ru-RU"/>
              </w:rPr>
            </w:pPr>
          </w:p>
        </w:tc>
        <w:tc>
          <w:tcPr>
            <w:tcW w:w="393" w:type="pct"/>
            <w:shd w:val="clear" w:color="000000" w:fill="FFFFFF"/>
            <w:vAlign w:val="center"/>
            <w:hideMark/>
          </w:tcPr>
          <w:p w14:paraId="4B0A0B2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381" w:type="pct"/>
            <w:shd w:val="clear" w:color="000000" w:fill="FFFFFF"/>
            <w:vAlign w:val="center"/>
            <w:hideMark/>
          </w:tcPr>
          <w:p w14:paraId="5B59B65F"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382" w:type="pct"/>
            <w:shd w:val="clear" w:color="000000" w:fill="FFFFFF"/>
            <w:vAlign w:val="center"/>
            <w:hideMark/>
          </w:tcPr>
          <w:p w14:paraId="1BB63BFF"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w:t>
            </w:r>
          </w:p>
        </w:tc>
        <w:tc>
          <w:tcPr>
            <w:tcW w:w="333" w:type="pct"/>
            <w:shd w:val="clear" w:color="000000" w:fill="FFFFFF"/>
            <w:vAlign w:val="center"/>
            <w:hideMark/>
          </w:tcPr>
          <w:p w14:paraId="3928652D"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272" w:type="pct"/>
            <w:shd w:val="clear" w:color="000000" w:fill="FFFFFF"/>
            <w:vAlign w:val="center"/>
            <w:hideMark/>
          </w:tcPr>
          <w:p w14:paraId="5DBE4A6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278" w:type="pct"/>
            <w:shd w:val="clear" w:color="000000" w:fill="FFFFFF"/>
            <w:vAlign w:val="center"/>
            <w:hideMark/>
          </w:tcPr>
          <w:p w14:paraId="6838860A"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380" w:type="pct"/>
            <w:shd w:val="clear" w:color="000000" w:fill="FFFFFF"/>
            <w:vAlign w:val="center"/>
            <w:hideMark/>
          </w:tcPr>
          <w:p w14:paraId="5B7B11D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418" w:type="pct"/>
            <w:vMerge/>
            <w:shd w:val="clear" w:color="000000" w:fill="FFFFFF"/>
            <w:vAlign w:val="center"/>
            <w:hideMark/>
          </w:tcPr>
          <w:p w14:paraId="1B672CC9"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p>
        </w:tc>
        <w:tc>
          <w:tcPr>
            <w:tcW w:w="239" w:type="pct"/>
            <w:shd w:val="clear" w:color="000000" w:fill="FFFFFF"/>
            <w:vAlign w:val="center"/>
            <w:hideMark/>
          </w:tcPr>
          <w:p w14:paraId="602DD4CA"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СУММА</w:t>
            </w:r>
          </w:p>
        </w:tc>
        <w:tc>
          <w:tcPr>
            <w:tcW w:w="406" w:type="pct"/>
            <w:shd w:val="clear" w:color="000000" w:fill="FFFFFF"/>
            <w:vAlign w:val="center"/>
            <w:hideMark/>
          </w:tcPr>
          <w:p w14:paraId="594924F2"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нагрузка</w:t>
            </w:r>
          </w:p>
        </w:tc>
        <w:tc>
          <w:tcPr>
            <w:tcW w:w="201" w:type="pct"/>
            <w:shd w:val="clear" w:color="000000" w:fill="FFFFFF"/>
            <w:vAlign w:val="center"/>
            <w:hideMark/>
          </w:tcPr>
          <w:p w14:paraId="661B3067"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потери в сети</w:t>
            </w:r>
          </w:p>
        </w:tc>
        <w:tc>
          <w:tcPr>
            <w:tcW w:w="212" w:type="pct"/>
            <w:shd w:val="clear" w:color="000000" w:fill="FFFFFF"/>
            <w:vAlign w:val="center"/>
            <w:hideMark/>
          </w:tcPr>
          <w:p w14:paraId="3C1CCD1D"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185" w:type="pct"/>
            <w:shd w:val="clear" w:color="000000" w:fill="FFFFFF"/>
            <w:vAlign w:val="center"/>
            <w:hideMark/>
          </w:tcPr>
          <w:p w14:paraId="37F5A861"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w:t>
            </w:r>
          </w:p>
        </w:tc>
        <w:tc>
          <w:tcPr>
            <w:tcW w:w="212" w:type="pct"/>
            <w:shd w:val="clear" w:color="000000" w:fill="FFFFFF"/>
            <w:vAlign w:val="center"/>
            <w:hideMark/>
          </w:tcPr>
          <w:p w14:paraId="664958B8"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Гкал/ч</w:t>
            </w:r>
          </w:p>
        </w:tc>
        <w:tc>
          <w:tcPr>
            <w:tcW w:w="183" w:type="pct"/>
            <w:shd w:val="clear" w:color="000000" w:fill="FFFFFF"/>
            <w:vAlign w:val="center"/>
            <w:hideMark/>
          </w:tcPr>
          <w:p w14:paraId="26DD6FA0" w14:textId="77777777" w:rsidR="002818AE" w:rsidRPr="00AF0DA2" w:rsidRDefault="002818AE" w:rsidP="00D83D46">
            <w:pPr>
              <w:spacing w:after="0" w:line="240" w:lineRule="auto"/>
              <w:jc w:val="center"/>
              <w:rPr>
                <w:rFonts w:ascii="Times New Roman" w:eastAsia="Times New Roman" w:hAnsi="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w:t>
            </w:r>
          </w:p>
        </w:tc>
      </w:tr>
      <w:tr w:rsidR="00AF0DA2" w:rsidRPr="00AF0DA2" w14:paraId="53037B89" w14:textId="77777777" w:rsidTr="00D83D46">
        <w:trPr>
          <w:trHeight w:val="20"/>
        </w:trPr>
        <w:tc>
          <w:tcPr>
            <w:tcW w:w="118" w:type="pct"/>
            <w:shd w:val="clear" w:color="000000" w:fill="FFFFFF"/>
            <w:vAlign w:val="center"/>
            <w:hideMark/>
          </w:tcPr>
          <w:p w14:paraId="3AB73150"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w:t>
            </w:r>
          </w:p>
        </w:tc>
        <w:tc>
          <w:tcPr>
            <w:tcW w:w="407" w:type="pct"/>
            <w:shd w:val="clear" w:color="000000" w:fill="FFFFFF"/>
            <w:vAlign w:val="center"/>
            <w:hideMark/>
          </w:tcPr>
          <w:p w14:paraId="20EBA8A0"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Котельная по адресу: Коммунальный пр., 21</w:t>
            </w:r>
          </w:p>
        </w:tc>
        <w:tc>
          <w:tcPr>
            <w:tcW w:w="393" w:type="pct"/>
            <w:shd w:val="clear" w:color="000000" w:fill="FFFFFF"/>
            <w:vAlign w:val="center"/>
            <w:hideMark/>
          </w:tcPr>
          <w:p w14:paraId="0BB0BE72" w14:textId="31D40C8E"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52</w:t>
            </w:r>
          </w:p>
        </w:tc>
        <w:tc>
          <w:tcPr>
            <w:tcW w:w="381" w:type="pct"/>
            <w:shd w:val="clear" w:color="000000" w:fill="FFFFFF"/>
            <w:vAlign w:val="center"/>
            <w:hideMark/>
          </w:tcPr>
          <w:p w14:paraId="1686D75C" w14:textId="13FC052B"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52</w:t>
            </w:r>
          </w:p>
        </w:tc>
        <w:tc>
          <w:tcPr>
            <w:tcW w:w="382" w:type="pct"/>
            <w:shd w:val="clear" w:color="000000" w:fill="FFFFFF"/>
            <w:vAlign w:val="center"/>
            <w:hideMark/>
          </w:tcPr>
          <w:p w14:paraId="4E00A3E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w:t>
            </w:r>
          </w:p>
        </w:tc>
        <w:tc>
          <w:tcPr>
            <w:tcW w:w="333" w:type="pct"/>
            <w:shd w:val="clear" w:color="000000" w:fill="FFFFFF"/>
            <w:vAlign w:val="center"/>
            <w:hideMark/>
          </w:tcPr>
          <w:p w14:paraId="099C0F8A"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w:t>
            </w:r>
          </w:p>
        </w:tc>
        <w:tc>
          <w:tcPr>
            <w:tcW w:w="272" w:type="pct"/>
            <w:shd w:val="clear" w:color="000000" w:fill="FFFFFF"/>
            <w:vAlign w:val="center"/>
            <w:hideMark/>
          </w:tcPr>
          <w:p w14:paraId="430CCCF7" w14:textId="6AC50E0F"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49</w:t>
            </w:r>
          </w:p>
        </w:tc>
        <w:tc>
          <w:tcPr>
            <w:tcW w:w="278" w:type="pct"/>
            <w:shd w:val="clear" w:color="000000" w:fill="FFFFFF"/>
            <w:vAlign w:val="center"/>
            <w:hideMark/>
          </w:tcPr>
          <w:p w14:paraId="5D20038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0,7</w:t>
            </w:r>
          </w:p>
        </w:tc>
        <w:tc>
          <w:tcPr>
            <w:tcW w:w="380" w:type="pct"/>
            <w:shd w:val="clear" w:color="000000" w:fill="FFFFFF"/>
            <w:vAlign w:val="center"/>
            <w:hideMark/>
          </w:tcPr>
          <w:p w14:paraId="3034768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18" w:type="pct"/>
            <w:shd w:val="clear" w:color="000000" w:fill="FFFFFF"/>
            <w:vAlign w:val="center"/>
            <w:hideMark/>
          </w:tcPr>
          <w:p w14:paraId="67B34DF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1,767</w:t>
            </w:r>
          </w:p>
        </w:tc>
        <w:tc>
          <w:tcPr>
            <w:tcW w:w="239" w:type="pct"/>
            <w:shd w:val="clear" w:color="000000" w:fill="FFFFFF"/>
            <w:vAlign w:val="center"/>
            <w:hideMark/>
          </w:tcPr>
          <w:p w14:paraId="64C2D66B"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2,467</w:t>
            </w:r>
          </w:p>
        </w:tc>
        <w:tc>
          <w:tcPr>
            <w:tcW w:w="406" w:type="pct"/>
            <w:shd w:val="clear" w:color="000000" w:fill="FFFFFF"/>
            <w:vAlign w:val="center"/>
            <w:hideMark/>
          </w:tcPr>
          <w:p w14:paraId="21A8B0F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1,767</w:t>
            </w:r>
          </w:p>
        </w:tc>
        <w:tc>
          <w:tcPr>
            <w:tcW w:w="201" w:type="pct"/>
            <w:shd w:val="clear" w:color="000000" w:fill="FFFFFF"/>
            <w:vAlign w:val="center"/>
            <w:hideMark/>
          </w:tcPr>
          <w:p w14:paraId="5F99FBB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0,700</w:t>
            </w:r>
          </w:p>
        </w:tc>
        <w:tc>
          <w:tcPr>
            <w:tcW w:w="212" w:type="pct"/>
            <w:shd w:val="clear" w:color="000000" w:fill="FFFFFF"/>
            <w:vAlign w:val="center"/>
            <w:hideMark/>
          </w:tcPr>
          <w:p w14:paraId="315ADC0C" w14:textId="16DCB01A"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46,5</w:t>
            </w:r>
          </w:p>
        </w:tc>
        <w:tc>
          <w:tcPr>
            <w:tcW w:w="185" w:type="pct"/>
            <w:shd w:val="clear" w:color="000000" w:fill="FFFFFF"/>
            <w:vAlign w:val="center"/>
            <w:hideMark/>
          </w:tcPr>
          <w:p w14:paraId="05B88B29" w14:textId="3E13760C"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w:t>
            </w:r>
            <w:r w:rsidR="00FB6C76" w:rsidRPr="00AF0DA2">
              <w:rPr>
                <w:rFonts w:ascii="Times New Roman" w:eastAsia="Times New Roman" w:hAnsi="Times New Roman"/>
                <w:color w:val="000000" w:themeColor="text1"/>
                <w:sz w:val="20"/>
                <w:szCs w:val="20"/>
                <w:lang w:eastAsia="ru-RU"/>
              </w:rPr>
              <w:t>4,9</w:t>
            </w:r>
            <w:r w:rsidR="00FB6C76" w:rsidRPr="00AF0DA2">
              <w:rPr>
                <w:rFonts w:ascii="Times New Roman" w:eastAsia="Times New Roman" w:hAnsi="Times New Roman"/>
                <w:color w:val="000000" w:themeColor="text1"/>
                <w:sz w:val="20"/>
                <w:szCs w:val="20"/>
                <w:lang w:eastAsia="ru-RU"/>
              </w:rPr>
              <w:lastRenderedPageBreak/>
              <w:t>7</w:t>
            </w:r>
            <w:r w:rsidRPr="00AF0DA2">
              <w:rPr>
                <w:rFonts w:ascii="Times New Roman" w:eastAsia="Times New Roman" w:hAnsi="Times New Roman"/>
                <w:color w:val="000000" w:themeColor="text1"/>
                <w:sz w:val="20"/>
                <w:szCs w:val="20"/>
                <w:lang w:eastAsia="ru-RU"/>
              </w:rPr>
              <w:t>%</w:t>
            </w:r>
          </w:p>
        </w:tc>
        <w:tc>
          <w:tcPr>
            <w:tcW w:w="212" w:type="pct"/>
            <w:shd w:val="clear" w:color="000000" w:fill="FFFFFF"/>
            <w:vAlign w:val="center"/>
            <w:hideMark/>
          </w:tcPr>
          <w:p w14:paraId="13BF4C5C" w14:textId="1DB09478" w:rsidR="002818AE" w:rsidRPr="00AF0DA2" w:rsidRDefault="00FB6C76"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45,8</w:t>
            </w:r>
          </w:p>
        </w:tc>
        <w:tc>
          <w:tcPr>
            <w:tcW w:w="183" w:type="pct"/>
            <w:shd w:val="clear" w:color="000000" w:fill="FFFFFF"/>
            <w:vAlign w:val="center"/>
            <w:hideMark/>
          </w:tcPr>
          <w:p w14:paraId="2CE11C32" w14:textId="3C18B6E6"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93,</w:t>
            </w:r>
            <w:r w:rsidR="00FB6C76" w:rsidRPr="00AF0DA2">
              <w:rPr>
                <w:rFonts w:ascii="Times New Roman" w:eastAsia="Times New Roman" w:hAnsi="Times New Roman"/>
                <w:color w:val="000000" w:themeColor="text1"/>
                <w:sz w:val="20"/>
                <w:szCs w:val="20"/>
                <w:lang w:eastAsia="ru-RU"/>
              </w:rPr>
              <w:t>54</w:t>
            </w:r>
            <w:r w:rsidRPr="00AF0DA2">
              <w:rPr>
                <w:rFonts w:ascii="Times New Roman" w:eastAsia="Times New Roman" w:hAnsi="Times New Roman"/>
                <w:color w:val="000000" w:themeColor="text1"/>
                <w:sz w:val="20"/>
                <w:szCs w:val="20"/>
                <w:lang w:eastAsia="ru-RU"/>
              </w:rPr>
              <w:t>%</w:t>
            </w:r>
          </w:p>
        </w:tc>
      </w:tr>
      <w:tr w:rsidR="00AF0DA2" w:rsidRPr="00AF0DA2" w14:paraId="3736C088" w14:textId="77777777" w:rsidTr="00D83D46">
        <w:trPr>
          <w:trHeight w:val="20"/>
        </w:trPr>
        <w:tc>
          <w:tcPr>
            <w:tcW w:w="118" w:type="pct"/>
            <w:shd w:val="clear" w:color="000000" w:fill="FFFFFF"/>
            <w:vAlign w:val="center"/>
            <w:hideMark/>
          </w:tcPr>
          <w:p w14:paraId="47A71AA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w:t>
            </w:r>
          </w:p>
        </w:tc>
        <w:tc>
          <w:tcPr>
            <w:tcW w:w="407" w:type="pct"/>
            <w:shd w:val="clear" w:color="000000" w:fill="FFFFFF"/>
            <w:vAlign w:val="center"/>
            <w:hideMark/>
          </w:tcPr>
          <w:p w14:paraId="70B63103"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ТЭЦ АО «ГНЦ РФ ФЭИ»</w:t>
            </w:r>
          </w:p>
        </w:tc>
        <w:tc>
          <w:tcPr>
            <w:tcW w:w="393" w:type="pct"/>
            <w:shd w:val="clear" w:color="000000" w:fill="FFFFFF"/>
            <w:vAlign w:val="center"/>
            <w:hideMark/>
          </w:tcPr>
          <w:p w14:paraId="188330B6"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55,2</w:t>
            </w:r>
          </w:p>
        </w:tc>
        <w:tc>
          <w:tcPr>
            <w:tcW w:w="381" w:type="pct"/>
            <w:shd w:val="clear" w:color="000000" w:fill="FFFFFF"/>
            <w:vAlign w:val="center"/>
            <w:hideMark/>
          </w:tcPr>
          <w:p w14:paraId="7BF069E4"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55,2</w:t>
            </w:r>
          </w:p>
        </w:tc>
        <w:tc>
          <w:tcPr>
            <w:tcW w:w="382" w:type="pct"/>
            <w:shd w:val="clear" w:color="000000" w:fill="FFFFFF"/>
            <w:vAlign w:val="center"/>
            <w:hideMark/>
          </w:tcPr>
          <w:p w14:paraId="511B3D5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w:t>
            </w:r>
          </w:p>
        </w:tc>
        <w:tc>
          <w:tcPr>
            <w:tcW w:w="333" w:type="pct"/>
            <w:shd w:val="clear" w:color="000000" w:fill="FFFFFF"/>
            <w:vAlign w:val="center"/>
            <w:hideMark/>
          </w:tcPr>
          <w:p w14:paraId="1D0E54E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0,004</w:t>
            </w:r>
          </w:p>
        </w:tc>
        <w:tc>
          <w:tcPr>
            <w:tcW w:w="272" w:type="pct"/>
            <w:shd w:val="clear" w:color="000000" w:fill="FFFFFF"/>
            <w:vAlign w:val="center"/>
            <w:hideMark/>
          </w:tcPr>
          <w:p w14:paraId="49DD0C1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55,20</w:t>
            </w:r>
          </w:p>
        </w:tc>
        <w:tc>
          <w:tcPr>
            <w:tcW w:w="278" w:type="pct"/>
            <w:shd w:val="clear" w:color="000000" w:fill="FFFFFF"/>
            <w:vAlign w:val="center"/>
            <w:hideMark/>
          </w:tcPr>
          <w:p w14:paraId="4026DD0D"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0,01</w:t>
            </w:r>
          </w:p>
        </w:tc>
        <w:tc>
          <w:tcPr>
            <w:tcW w:w="380" w:type="pct"/>
            <w:shd w:val="clear" w:color="000000" w:fill="FFFFFF"/>
            <w:vAlign w:val="center"/>
            <w:hideMark/>
          </w:tcPr>
          <w:p w14:paraId="2DFB02C2"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18" w:type="pct"/>
            <w:shd w:val="clear" w:color="000000" w:fill="FFFFFF"/>
            <w:vAlign w:val="center"/>
            <w:hideMark/>
          </w:tcPr>
          <w:p w14:paraId="11A5877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0,118</w:t>
            </w:r>
          </w:p>
        </w:tc>
        <w:tc>
          <w:tcPr>
            <w:tcW w:w="239" w:type="pct"/>
            <w:shd w:val="clear" w:color="000000" w:fill="FFFFFF"/>
            <w:vAlign w:val="center"/>
            <w:hideMark/>
          </w:tcPr>
          <w:p w14:paraId="1649F862"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0,124</w:t>
            </w:r>
          </w:p>
        </w:tc>
        <w:tc>
          <w:tcPr>
            <w:tcW w:w="406" w:type="pct"/>
            <w:shd w:val="clear" w:color="000000" w:fill="FFFFFF"/>
            <w:vAlign w:val="center"/>
            <w:hideMark/>
          </w:tcPr>
          <w:p w14:paraId="2ECA848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0,118</w:t>
            </w:r>
          </w:p>
        </w:tc>
        <w:tc>
          <w:tcPr>
            <w:tcW w:w="201" w:type="pct"/>
            <w:shd w:val="clear" w:color="000000" w:fill="FFFFFF"/>
            <w:vAlign w:val="center"/>
            <w:hideMark/>
          </w:tcPr>
          <w:p w14:paraId="2A4AAFA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0,006</w:t>
            </w:r>
          </w:p>
        </w:tc>
        <w:tc>
          <w:tcPr>
            <w:tcW w:w="212" w:type="pct"/>
            <w:shd w:val="clear" w:color="000000" w:fill="FFFFFF"/>
            <w:vAlign w:val="center"/>
            <w:hideMark/>
          </w:tcPr>
          <w:p w14:paraId="0E4111CE"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55,1</w:t>
            </w:r>
          </w:p>
        </w:tc>
        <w:tc>
          <w:tcPr>
            <w:tcW w:w="185" w:type="pct"/>
            <w:shd w:val="clear" w:color="000000" w:fill="FFFFFF"/>
            <w:vAlign w:val="center"/>
            <w:hideMark/>
          </w:tcPr>
          <w:p w14:paraId="7154BC8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99,8%</w:t>
            </w:r>
          </w:p>
        </w:tc>
        <w:tc>
          <w:tcPr>
            <w:tcW w:w="212" w:type="pct"/>
            <w:shd w:val="clear" w:color="000000" w:fill="FFFFFF"/>
            <w:vAlign w:val="center"/>
            <w:hideMark/>
          </w:tcPr>
          <w:p w14:paraId="5AD1D68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55,1</w:t>
            </w:r>
          </w:p>
        </w:tc>
        <w:tc>
          <w:tcPr>
            <w:tcW w:w="183" w:type="pct"/>
            <w:shd w:val="clear" w:color="000000" w:fill="FFFFFF"/>
            <w:vAlign w:val="center"/>
            <w:hideMark/>
          </w:tcPr>
          <w:p w14:paraId="3F1F84C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99,8%</w:t>
            </w:r>
          </w:p>
        </w:tc>
      </w:tr>
      <w:tr w:rsidR="00AF0DA2" w:rsidRPr="00AF0DA2" w14:paraId="18B5C517" w14:textId="77777777" w:rsidTr="00D83D46">
        <w:trPr>
          <w:trHeight w:val="20"/>
        </w:trPr>
        <w:tc>
          <w:tcPr>
            <w:tcW w:w="118" w:type="pct"/>
            <w:shd w:val="clear" w:color="000000" w:fill="FFFFFF"/>
            <w:vAlign w:val="center"/>
            <w:hideMark/>
          </w:tcPr>
          <w:p w14:paraId="4A84F83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5</w:t>
            </w:r>
          </w:p>
        </w:tc>
        <w:tc>
          <w:tcPr>
            <w:tcW w:w="407" w:type="pct"/>
            <w:shd w:val="clear" w:color="000000" w:fill="FFFFFF"/>
            <w:vAlign w:val="center"/>
            <w:hideMark/>
          </w:tcPr>
          <w:p w14:paraId="6A3476BB" w14:textId="77777777" w:rsidR="002818AE" w:rsidRPr="00AF0DA2" w:rsidRDefault="002818AE" w:rsidP="00D83D46">
            <w:pPr>
              <w:spacing w:after="0" w:line="240" w:lineRule="auto"/>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Котельная АО «ОНПП «Технология» им. А.Г. Ромашина»</w:t>
            </w:r>
          </w:p>
        </w:tc>
        <w:tc>
          <w:tcPr>
            <w:tcW w:w="393" w:type="pct"/>
            <w:shd w:val="clear" w:color="000000" w:fill="FFFFFF"/>
            <w:vAlign w:val="center"/>
            <w:hideMark/>
          </w:tcPr>
          <w:p w14:paraId="79BBC8B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19,5</w:t>
            </w:r>
          </w:p>
        </w:tc>
        <w:tc>
          <w:tcPr>
            <w:tcW w:w="381" w:type="pct"/>
            <w:shd w:val="clear" w:color="000000" w:fill="FFFFFF"/>
            <w:vAlign w:val="center"/>
            <w:hideMark/>
          </w:tcPr>
          <w:p w14:paraId="340FD3B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19,5</w:t>
            </w:r>
          </w:p>
        </w:tc>
        <w:tc>
          <w:tcPr>
            <w:tcW w:w="382" w:type="pct"/>
            <w:shd w:val="clear" w:color="000000" w:fill="FFFFFF"/>
            <w:vAlign w:val="center"/>
            <w:hideMark/>
          </w:tcPr>
          <w:p w14:paraId="5E3A1F5F"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w:t>
            </w:r>
          </w:p>
        </w:tc>
        <w:tc>
          <w:tcPr>
            <w:tcW w:w="333" w:type="pct"/>
            <w:shd w:val="clear" w:color="000000" w:fill="FFFFFF"/>
            <w:vAlign w:val="center"/>
            <w:hideMark/>
          </w:tcPr>
          <w:p w14:paraId="76D25E11"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0,002</w:t>
            </w:r>
          </w:p>
        </w:tc>
        <w:tc>
          <w:tcPr>
            <w:tcW w:w="272" w:type="pct"/>
            <w:shd w:val="clear" w:color="000000" w:fill="FFFFFF"/>
            <w:vAlign w:val="center"/>
            <w:hideMark/>
          </w:tcPr>
          <w:p w14:paraId="7F6FBB37"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19,50</w:t>
            </w:r>
          </w:p>
        </w:tc>
        <w:tc>
          <w:tcPr>
            <w:tcW w:w="278" w:type="pct"/>
            <w:shd w:val="clear" w:color="000000" w:fill="FFFFFF"/>
            <w:vAlign w:val="center"/>
            <w:hideMark/>
          </w:tcPr>
          <w:p w14:paraId="7C6E35B9"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w:t>
            </w:r>
          </w:p>
        </w:tc>
        <w:tc>
          <w:tcPr>
            <w:tcW w:w="380" w:type="pct"/>
            <w:shd w:val="clear" w:color="000000" w:fill="FFFFFF"/>
            <w:vAlign w:val="center"/>
            <w:hideMark/>
          </w:tcPr>
          <w:p w14:paraId="2B0FE714"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18" w:type="pct"/>
            <w:shd w:val="clear" w:color="000000" w:fill="FFFFFF"/>
            <w:vAlign w:val="center"/>
            <w:hideMark/>
          </w:tcPr>
          <w:p w14:paraId="1C20C143"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0,049</w:t>
            </w:r>
          </w:p>
        </w:tc>
        <w:tc>
          <w:tcPr>
            <w:tcW w:w="239" w:type="pct"/>
            <w:shd w:val="clear" w:color="000000" w:fill="FFFFFF"/>
            <w:vAlign w:val="center"/>
            <w:hideMark/>
          </w:tcPr>
          <w:p w14:paraId="2FA2D665"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0,052</w:t>
            </w:r>
          </w:p>
        </w:tc>
        <w:tc>
          <w:tcPr>
            <w:tcW w:w="406" w:type="pct"/>
            <w:shd w:val="clear" w:color="000000" w:fill="FFFFFF"/>
            <w:vAlign w:val="center"/>
            <w:hideMark/>
          </w:tcPr>
          <w:p w14:paraId="1507BD3B"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0,049</w:t>
            </w:r>
          </w:p>
        </w:tc>
        <w:tc>
          <w:tcPr>
            <w:tcW w:w="201" w:type="pct"/>
            <w:shd w:val="clear" w:color="000000" w:fill="FFFFFF"/>
            <w:vAlign w:val="center"/>
            <w:hideMark/>
          </w:tcPr>
          <w:p w14:paraId="64F3406C"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0,002</w:t>
            </w:r>
          </w:p>
        </w:tc>
        <w:tc>
          <w:tcPr>
            <w:tcW w:w="212" w:type="pct"/>
            <w:shd w:val="clear" w:color="000000" w:fill="FFFFFF"/>
            <w:vAlign w:val="center"/>
            <w:hideMark/>
          </w:tcPr>
          <w:p w14:paraId="62FB4DB8"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19,4</w:t>
            </w:r>
          </w:p>
        </w:tc>
        <w:tc>
          <w:tcPr>
            <w:tcW w:w="185" w:type="pct"/>
            <w:shd w:val="clear" w:color="000000" w:fill="FFFFFF"/>
            <w:vAlign w:val="center"/>
            <w:hideMark/>
          </w:tcPr>
          <w:p w14:paraId="5DE1678E"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99,7%</w:t>
            </w:r>
          </w:p>
        </w:tc>
        <w:tc>
          <w:tcPr>
            <w:tcW w:w="212" w:type="pct"/>
            <w:shd w:val="clear" w:color="000000" w:fill="FFFFFF"/>
            <w:vAlign w:val="center"/>
            <w:hideMark/>
          </w:tcPr>
          <w:p w14:paraId="2B4E9904"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19,4</w:t>
            </w:r>
          </w:p>
        </w:tc>
        <w:tc>
          <w:tcPr>
            <w:tcW w:w="183" w:type="pct"/>
            <w:shd w:val="clear" w:color="000000" w:fill="FFFFFF"/>
            <w:vAlign w:val="center"/>
            <w:hideMark/>
          </w:tcPr>
          <w:p w14:paraId="0150ED8C" w14:textId="77777777" w:rsidR="002818AE" w:rsidRPr="00AF0DA2" w:rsidRDefault="002818AE" w:rsidP="00D83D46">
            <w:pPr>
              <w:spacing w:after="0" w:line="240" w:lineRule="auto"/>
              <w:jc w:val="center"/>
              <w:rPr>
                <w:rFonts w:ascii="Times New Roman" w:eastAsia="Times New Roman" w:hAnsi="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99,7%</w:t>
            </w:r>
          </w:p>
        </w:tc>
      </w:tr>
    </w:tbl>
    <w:p w14:paraId="5F3B7F5E" w14:textId="08923070" w:rsidR="002818AE" w:rsidRPr="00AF0DA2" w:rsidRDefault="002818AE" w:rsidP="002818AE">
      <w:pPr>
        <w:rPr>
          <w:color w:val="000000" w:themeColor="text1"/>
        </w:rPr>
      </w:pPr>
    </w:p>
    <w:p w14:paraId="6B58F2C1" w14:textId="4E65CD8C" w:rsidR="002818AE" w:rsidRPr="00AF0DA2" w:rsidRDefault="002818AE" w:rsidP="002818AE">
      <w:pPr>
        <w:rPr>
          <w:color w:val="000000" w:themeColor="text1"/>
        </w:rPr>
      </w:pPr>
    </w:p>
    <w:p w14:paraId="328B6261" w14:textId="77777777" w:rsidR="002818AE" w:rsidRPr="00AF0DA2" w:rsidRDefault="002818AE" w:rsidP="002818AE">
      <w:pPr>
        <w:rPr>
          <w:color w:val="000000" w:themeColor="text1"/>
        </w:rPr>
      </w:pPr>
    </w:p>
    <w:p w14:paraId="5ABC8761" w14:textId="77777777" w:rsidR="00ED2BB1" w:rsidRPr="00AF0DA2" w:rsidRDefault="00ED2BB1" w:rsidP="003E6233">
      <w:pPr>
        <w:rPr>
          <w:color w:val="000000" w:themeColor="text1"/>
        </w:rPr>
      </w:pPr>
    </w:p>
    <w:p w14:paraId="3FCF7C5E" w14:textId="77777777" w:rsidR="00F87F51" w:rsidRPr="00AF0DA2" w:rsidRDefault="00F87F51" w:rsidP="00D72253">
      <w:pPr>
        <w:pStyle w:val="s1"/>
        <w:spacing w:line="360" w:lineRule="auto"/>
        <w:ind w:firstLine="851"/>
        <w:jc w:val="both"/>
        <w:rPr>
          <w:color w:val="000000" w:themeColor="text1"/>
        </w:rPr>
        <w:sectPr w:rsidR="00F87F51" w:rsidRPr="00AF0DA2" w:rsidSect="00204FF0">
          <w:pgSz w:w="23814" w:h="16840" w:orient="landscape" w:code="8"/>
          <w:pgMar w:top="1559" w:right="1418" w:bottom="851" w:left="851" w:header="284" w:footer="284" w:gutter="0"/>
          <w:cols w:space="720"/>
          <w:titlePg/>
          <w:docGrid w:linePitch="381"/>
        </w:sectPr>
      </w:pPr>
    </w:p>
    <w:p w14:paraId="5C6B08C5" w14:textId="490B8599" w:rsidR="0012663E" w:rsidRPr="00AF0DA2" w:rsidRDefault="00D72253" w:rsidP="0040218F">
      <w:pPr>
        <w:pStyle w:val="s1"/>
        <w:numPr>
          <w:ilvl w:val="1"/>
          <w:numId w:val="2"/>
        </w:numPr>
        <w:spacing w:line="240" w:lineRule="atLeast"/>
        <w:jc w:val="both"/>
        <w:outlineLvl w:val="1"/>
        <w:rPr>
          <w:b/>
          <w:bCs/>
          <w:color w:val="000000" w:themeColor="text1"/>
        </w:rPr>
      </w:pPr>
      <w:bookmarkStart w:id="277" w:name="_Toc512254186"/>
      <w:r w:rsidRPr="00AF0DA2">
        <w:rPr>
          <w:b/>
          <w:bCs/>
          <w:color w:val="000000" w:themeColor="text1"/>
        </w:rPr>
        <w:lastRenderedPageBreak/>
        <w:t>Р</w:t>
      </w:r>
      <w:r w:rsidR="0012663E" w:rsidRPr="00AF0DA2">
        <w:rPr>
          <w:b/>
          <w:bCs/>
          <w:color w:val="000000" w:themeColor="text1"/>
        </w:rPr>
        <w:t>езерв</w:t>
      </w:r>
      <w:r w:rsidRPr="00AF0DA2">
        <w:rPr>
          <w:b/>
          <w:bCs/>
          <w:color w:val="000000" w:themeColor="text1"/>
        </w:rPr>
        <w:t>ы</w:t>
      </w:r>
      <w:r w:rsidR="0012663E" w:rsidRPr="00AF0DA2">
        <w:rPr>
          <w:b/>
          <w:bCs/>
          <w:color w:val="000000" w:themeColor="text1"/>
        </w:rPr>
        <w:t xml:space="preserve"> и дефицит</w:t>
      </w:r>
      <w:r w:rsidRPr="00AF0DA2">
        <w:rPr>
          <w:b/>
          <w:bCs/>
          <w:color w:val="000000" w:themeColor="text1"/>
        </w:rPr>
        <w:t>ы</w:t>
      </w:r>
      <w:r w:rsidR="0012663E" w:rsidRPr="00AF0DA2">
        <w:rPr>
          <w:b/>
          <w:bCs/>
          <w:color w:val="000000" w:themeColor="text1"/>
        </w:rPr>
        <w:t xml:space="preserve">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xml:space="preserve"> по каждому источнику тепловой энергии и выводам тепловой мощности от источников тепловой энергии</w:t>
      </w:r>
      <w:bookmarkEnd w:id="277"/>
    </w:p>
    <w:p w14:paraId="38ED9C84" w14:textId="53A607BD" w:rsidR="00D72253" w:rsidRPr="00AF0DA2" w:rsidRDefault="00F87F51" w:rsidP="00D72253">
      <w:pPr>
        <w:pStyle w:val="s1"/>
        <w:spacing w:line="360" w:lineRule="auto"/>
        <w:ind w:firstLine="851"/>
        <w:jc w:val="both"/>
        <w:rPr>
          <w:bCs/>
          <w:color w:val="000000" w:themeColor="text1"/>
        </w:rPr>
      </w:pPr>
      <w:r w:rsidRPr="00AF0DA2">
        <w:rPr>
          <w:bCs/>
          <w:color w:val="000000" w:themeColor="text1"/>
        </w:rPr>
        <w:t xml:space="preserve">Как показано выше, все источники тепловой энергии имеют достаточные резервы тепловой мощности для качественного и надежного теплоснабжения </w:t>
      </w:r>
      <w:r w:rsidR="00204FF0" w:rsidRPr="00AF0DA2">
        <w:rPr>
          <w:bCs/>
          <w:color w:val="000000" w:themeColor="text1"/>
        </w:rPr>
        <w:t xml:space="preserve">существующих </w:t>
      </w:r>
      <w:r w:rsidRPr="00AF0DA2">
        <w:rPr>
          <w:bCs/>
          <w:color w:val="000000" w:themeColor="text1"/>
        </w:rPr>
        <w:t>потребителей</w:t>
      </w:r>
      <w:r w:rsidR="00204FF0" w:rsidRPr="00AF0DA2">
        <w:rPr>
          <w:bCs/>
          <w:color w:val="000000" w:themeColor="text1"/>
        </w:rPr>
        <w:t>, как в горячей воде, так и в паре</w:t>
      </w:r>
      <w:r w:rsidRPr="00AF0DA2">
        <w:rPr>
          <w:bCs/>
          <w:color w:val="000000" w:themeColor="text1"/>
        </w:rPr>
        <w:t>.</w:t>
      </w:r>
    </w:p>
    <w:p w14:paraId="113C53EC" w14:textId="7C684C1B" w:rsidR="0012663E" w:rsidRPr="00AF0DA2" w:rsidRDefault="00D72253" w:rsidP="0040218F">
      <w:pPr>
        <w:pStyle w:val="s1"/>
        <w:numPr>
          <w:ilvl w:val="1"/>
          <w:numId w:val="2"/>
        </w:numPr>
        <w:spacing w:line="240" w:lineRule="atLeast"/>
        <w:jc w:val="both"/>
        <w:outlineLvl w:val="1"/>
        <w:rPr>
          <w:b/>
          <w:bCs/>
          <w:color w:val="000000" w:themeColor="text1"/>
        </w:rPr>
      </w:pPr>
      <w:bookmarkStart w:id="278" w:name="_Toc512254187"/>
      <w:r w:rsidRPr="00AF0DA2">
        <w:rPr>
          <w:b/>
          <w:bCs/>
          <w:color w:val="000000" w:themeColor="text1"/>
        </w:rPr>
        <w:t>Г</w:t>
      </w:r>
      <w:r w:rsidR="0012663E" w:rsidRPr="00AF0DA2">
        <w:rPr>
          <w:b/>
          <w:bCs/>
          <w:color w:val="000000" w:themeColor="text1"/>
        </w:rPr>
        <w:t>идравлически</w:t>
      </w:r>
      <w:r w:rsidRPr="00AF0DA2">
        <w:rPr>
          <w:b/>
          <w:bCs/>
          <w:color w:val="000000" w:themeColor="text1"/>
        </w:rPr>
        <w:t>е</w:t>
      </w:r>
      <w:r w:rsidR="0012663E" w:rsidRPr="00AF0DA2">
        <w:rPr>
          <w:b/>
          <w:bCs/>
          <w:color w:val="000000" w:themeColor="text1"/>
        </w:rPr>
        <w:t xml:space="preserve"> режим</w:t>
      </w:r>
      <w:r w:rsidRPr="00AF0DA2">
        <w:rPr>
          <w:b/>
          <w:bCs/>
          <w:color w:val="000000" w:themeColor="text1"/>
        </w:rPr>
        <w:t>ы</w:t>
      </w:r>
      <w:r w:rsidR="0012663E" w:rsidRPr="00AF0DA2">
        <w:rPr>
          <w:b/>
          <w:bCs/>
          <w:color w:val="000000" w:themeColor="text1"/>
        </w:rPr>
        <w:t>, обеспечивающи</w:t>
      </w:r>
      <w:r w:rsidRPr="00AF0DA2">
        <w:rPr>
          <w:b/>
          <w:bCs/>
          <w:color w:val="000000" w:themeColor="text1"/>
        </w:rPr>
        <w:t>е</w:t>
      </w:r>
      <w:r w:rsidR="0012663E" w:rsidRPr="00AF0DA2">
        <w:rPr>
          <w:b/>
          <w:bCs/>
          <w:color w:val="000000" w:themeColor="text1"/>
        </w:rPr>
        <w:t xml:space="preserve"> передачу тепловой энергии от источника тепловой энергии до самого удаленного потребителя и характеризующи</w:t>
      </w:r>
      <w:r w:rsidRPr="00AF0DA2">
        <w:rPr>
          <w:b/>
          <w:bCs/>
          <w:color w:val="000000" w:themeColor="text1"/>
        </w:rPr>
        <w:t>е</w:t>
      </w:r>
      <w:r w:rsidR="0012663E" w:rsidRPr="00AF0DA2">
        <w:rPr>
          <w:b/>
          <w:bCs/>
          <w:color w:val="000000" w:themeColor="text1"/>
        </w:rPr>
        <w:t xml:space="preserve"> существующие возможности (резервы и дефициты по пропускной способности) передачи тепловой энергии от источника к потребителю</w:t>
      </w:r>
      <w:bookmarkEnd w:id="278"/>
    </w:p>
    <w:p w14:paraId="59725E7A" w14:textId="7716BFB5" w:rsidR="00F87F51" w:rsidRPr="00AF0DA2" w:rsidRDefault="00F87F51" w:rsidP="00F87F51">
      <w:pPr>
        <w:pStyle w:val="s1"/>
        <w:spacing w:line="360" w:lineRule="auto"/>
        <w:ind w:firstLine="851"/>
        <w:jc w:val="both"/>
        <w:rPr>
          <w:bCs/>
          <w:color w:val="000000" w:themeColor="text1"/>
        </w:rPr>
      </w:pPr>
      <w:r w:rsidRPr="00AF0DA2">
        <w:rPr>
          <w:bCs/>
          <w:color w:val="000000" w:themeColor="text1"/>
        </w:rPr>
        <w:t>Результаты электронного моделирования гидравлических режимов в тепловых сетях от котельной МП «Теплоснабжение» по г. Обнинск были сверены с фактическими режимами в контрольных точках. Расчеты с достаточной точностью совпали с фактическими в контрольных точках, что позволило сделать вывод о достоверности электронного моделирования.</w:t>
      </w:r>
    </w:p>
    <w:p w14:paraId="139F5D71" w14:textId="6DF6EBCC" w:rsidR="00F87F51" w:rsidRPr="00AF0DA2" w:rsidRDefault="00F87F51" w:rsidP="00F87F51">
      <w:pPr>
        <w:pStyle w:val="s1"/>
        <w:spacing w:line="360" w:lineRule="auto"/>
        <w:ind w:firstLine="851"/>
        <w:jc w:val="both"/>
        <w:rPr>
          <w:bCs/>
          <w:color w:val="000000" w:themeColor="text1"/>
        </w:rPr>
      </w:pPr>
      <w:r w:rsidRPr="00AF0DA2">
        <w:rPr>
          <w:bCs/>
          <w:color w:val="000000" w:themeColor="text1"/>
        </w:rPr>
        <w:t xml:space="preserve">Существующее состояние гидравлического режима тепловых сетей от котельной МП </w:t>
      </w:r>
      <w:r w:rsidR="0080650F" w:rsidRPr="00AF0DA2">
        <w:rPr>
          <w:bCs/>
          <w:color w:val="000000" w:themeColor="text1"/>
        </w:rPr>
        <w:t>«</w:t>
      </w:r>
      <w:r w:rsidRPr="00AF0DA2">
        <w:rPr>
          <w:bCs/>
          <w:color w:val="000000" w:themeColor="text1"/>
        </w:rPr>
        <w:t>Теплоснабжение</w:t>
      </w:r>
      <w:r w:rsidR="0080650F" w:rsidRPr="00AF0DA2">
        <w:rPr>
          <w:bCs/>
          <w:color w:val="000000" w:themeColor="text1"/>
        </w:rPr>
        <w:t>»</w:t>
      </w:r>
      <w:r w:rsidRPr="00AF0DA2">
        <w:rPr>
          <w:bCs/>
          <w:color w:val="000000" w:themeColor="text1"/>
        </w:rPr>
        <w:t xml:space="preserve"> следующее: давление на выходе из котельной 8,0/2,5 кгс/см</w:t>
      </w:r>
      <w:r w:rsidRPr="00AF0DA2">
        <w:rPr>
          <w:bCs/>
          <w:color w:val="000000" w:themeColor="text1"/>
          <w:vertAlign w:val="superscript"/>
        </w:rPr>
        <w:t>2</w:t>
      </w:r>
      <w:r w:rsidRPr="00AF0DA2">
        <w:rPr>
          <w:bCs/>
          <w:color w:val="000000" w:themeColor="text1"/>
        </w:rPr>
        <w:t>, следовательно, напор 8,0-2,5=5,5 кгс/см</w:t>
      </w:r>
      <w:r w:rsidRPr="00AF0DA2">
        <w:rPr>
          <w:bCs/>
          <w:color w:val="000000" w:themeColor="text1"/>
          <w:vertAlign w:val="superscript"/>
        </w:rPr>
        <w:t>2</w:t>
      </w:r>
      <w:r w:rsidRPr="00AF0DA2">
        <w:rPr>
          <w:bCs/>
          <w:color w:val="000000" w:themeColor="text1"/>
        </w:rPr>
        <w:t xml:space="preserve"> = 55 м.в.с. Напор в магистральных сетях Ду≥400мм не ниже </w:t>
      </w:r>
      <w:r w:rsidR="00650036" w:rsidRPr="00AF0DA2">
        <w:rPr>
          <w:bCs/>
          <w:color w:val="000000" w:themeColor="text1"/>
        </w:rPr>
        <w:t>25</w:t>
      </w:r>
      <w:r w:rsidRPr="00AF0DA2">
        <w:rPr>
          <w:bCs/>
          <w:color w:val="000000" w:themeColor="text1"/>
        </w:rPr>
        <w:t xml:space="preserve"> м.в.с., за счет потерь давления во внутриквартальных сетях минимальные напоры у потребителей </w:t>
      </w:r>
      <w:r w:rsidR="00650036" w:rsidRPr="00AF0DA2">
        <w:rPr>
          <w:bCs/>
          <w:color w:val="000000" w:themeColor="text1"/>
        </w:rPr>
        <w:t>достигают</w:t>
      </w:r>
      <w:r w:rsidRPr="00AF0DA2">
        <w:rPr>
          <w:bCs/>
          <w:color w:val="000000" w:themeColor="text1"/>
        </w:rPr>
        <w:t xml:space="preserve"> </w:t>
      </w:r>
      <w:r w:rsidR="00650036" w:rsidRPr="00AF0DA2">
        <w:rPr>
          <w:bCs/>
          <w:color w:val="000000" w:themeColor="text1"/>
        </w:rPr>
        <w:t>11-12</w:t>
      </w:r>
      <w:r w:rsidRPr="00AF0DA2">
        <w:rPr>
          <w:bCs/>
          <w:color w:val="000000" w:themeColor="text1"/>
        </w:rPr>
        <w:t xml:space="preserve"> м.в.с.</w:t>
      </w:r>
      <w:r w:rsidR="00650036" w:rsidRPr="00AF0DA2">
        <w:rPr>
          <w:bCs/>
          <w:color w:val="000000" w:themeColor="text1"/>
        </w:rPr>
        <w:t xml:space="preserve"> (ул. Аксенова, 6, Треугольная пл., 1)</w:t>
      </w:r>
      <w:r w:rsidRPr="00AF0DA2">
        <w:rPr>
          <w:bCs/>
          <w:color w:val="000000" w:themeColor="text1"/>
        </w:rPr>
        <w:t xml:space="preserve">, что является </w:t>
      </w:r>
      <w:r w:rsidR="00650036" w:rsidRPr="00AF0DA2">
        <w:rPr>
          <w:bCs/>
          <w:color w:val="000000" w:themeColor="text1"/>
        </w:rPr>
        <w:t>недопустимым</w:t>
      </w:r>
      <w:r w:rsidRPr="00AF0DA2">
        <w:rPr>
          <w:bCs/>
          <w:color w:val="000000" w:themeColor="text1"/>
        </w:rPr>
        <w:t xml:space="preserve"> значением </w:t>
      </w:r>
      <w:r w:rsidR="00650036" w:rsidRPr="00AF0DA2">
        <w:rPr>
          <w:bCs/>
          <w:color w:val="000000" w:themeColor="text1"/>
        </w:rPr>
        <w:t>для элеваторных схем подключения по</w:t>
      </w:r>
      <w:r w:rsidRPr="00AF0DA2">
        <w:rPr>
          <w:bCs/>
          <w:color w:val="000000" w:themeColor="text1"/>
        </w:rPr>
        <w:t xml:space="preserve"> температурн</w:t>
      </w:r>
      <w:r w:rsidR="00650036" w:rsidRPr="00AF0DA2">
        <w:rPr>
          <w:bCs/>
          <w:color w:val="000000" w:themeColor="text1"/>
        </w:rPr>
        <w:t>ому графику</w:t>
      </w:r>
      <w:r w:rsidRPr="00AF0DA2">
        <w:rPr>
          <w:bCs/>
          <w:color w:val="000000" w:themeColor="text1"/>
        </w:rPr>
        <w:t xml:space="preserve"> 150/70 градусов</w:t>
      </w:r>
      <w:r w:rsidR="00650036" w:rsidRPr="00AF0DA2">
        <w:rPr>
          <w:bCs/>
          <w:color w:val="000000" w:themeColor="text1"/>
        </w:rPr>
        <w:t xml:space="preserve"> и говорит о недостаточной пропускной способности квартальных тепловых сетей</w:t>
      </w:r>
      <w:r w:rsidRPr="00AF0DA2">
        <w:rPr>
          <w:bCs/>
          <w:color w:val="000000" w:themeColor="text1"/>
        </w:rPr>
        <w:t>.</w:t>
      </w:r>
    </w:p>
    <w:p w14:paraId="63D079D6" w14:textId="77777777" w:rsidR="00F87F51" w:rsidRPr="00AF0DA2" w:rsidRDefault="00F87F51" w:rsidP="00F87F51">
      <w:pPr>
        <w:pStyle w:val="s1"/>
        <w:spacing w:line="360" w:lineRule="auto"/>
        <w:ind w:firstLine="851"/>
        <w:jc w:val="both"/>
        <w:rPr>
          <w:bCs/>
          <w:color w:val="000000" w:themeColor="text1"/>
        </w:rPr>
      </w:pPr>
      <w:r w:rsidRPr="00AF0DA2">
        <w:rPr>
          <w:bCs/>
          <w:color w:val="000000" w:themeColor="text1"/>
        </w:rPr>
        <w:t>Основным участком, определяющим гидравлические потери, является магистральный трубопровод по ул. Королева от котельной до ул. Маркса общей протяженностью 2 км и условным диаметром 700 мм. Дальнейшее развитие города именно в этом направлении (через магистраль по ул. Королева) потребует увеличения ее пропускной способности – увеличения диаметра.</w:t>
      </w:r>
    </w:p>
    <w:p w14:paraId="526C3CDB" w14:textId="75D7F650" w:rsidR="0012663E" w:rsidRPr="00AF0DA2" w:rsidRDefault="00D72253" w:rsidP="0040218F">
      <w:pPr>
        <w:pStyle w:val="s1"/>
        <w:numPr>
          <w:ilvl w:val="1"/>
          <w:numId w:val="2"/>
        </w:numPr>
        <w:spacing w:line="240" w:lineRule="atLeast"/>
        <w:jc w:val="both"/>
        <w:outlineLvl w:val="1"/>
        <w:rPr>
          <w:b/>
          <w:bCs/>
          <w:color w:val="000000" w:themeColor="text1"/>
        </w:rPr>
      </w:pPr>
      <w:bookmarkStart w:id="279" w:name="_Toc512254188"/>
      <w:r w:rsidRPr="00AF0DA2">
        <w:rPr>
          <w:b/>
          <w:bCs/>
          <w:color w:val="000000" w:themeColor="text1"/>
        </w:rPr>
        <w:t>П</w:t>
      </w:r>
      <w:r w:rsidR="0012663E" w:rsidRPr="00AF0DA2">
        <w:rPr>
          <w:b/>
          <w:bCs/>
          <w:color w:val="000000" w:themeColor="text1"/>
        </w:rPr>
        <w:t>ричины возникновения дефицитов тепловой мощности и последствий влияния дефицитов на качество теплоснабжения</w:t>
      </w:r>
      <w:bookmarkEnd w:id="279"/>
    </w:p>
    <w:p w14:paraId="4826F72C" w14:textId="34C19628" w:rsidR="0080650F" w:rsidRPr="00AF0DA2" w:rsidRDefault="0080650F" w:rsidP="0080650F">
      <w:pPr>
        <w:pStyle w:val="s1"/>
        <w:spacing w:line="360" w:lineRule="auto"/>
        <w:ind w:firstLine="851"/>
        <w:jc w:val="both"/>
        <w:rPr>
          <w:bCs/>
          <w:color w:val="000000" w:themeColor="text1"/>
        </w:rPr>
      </w:pPr>
      <w:r w:rsidRPr="00AF0DA2">
        <w:rPr>
          <w:bCs/>
          <w:color w:val="000000" w:themeColor="text1"/>
        </w:rPr>
        <w:t>Дефицит тепловой мощности по всем источникам теплоснабжения в настоящее время отсутствует.</w:t>
      </w:r>
    </w:p>
    <w:p w14:paraId="1D677946" w14:textId="30DC83AB" w:rsidR="0012663E" w:rsidRPr="00AF0DA2" w:rsidRDefault="00D72253" w:rsidP="00D72253">
      <w:pPr>
        <w:pStyle w:val="s1"/>
        <w:numPr>
          <w:ilvl w:val="1"/>
          <w:numId w:val="2"/>
        </w:numPr>
        <w:spacing w:line="240" w:lineRule="atLeast"/>
        <w:jc w:val="both"/>
        <w:outlineLvl w:val="1"/>
        <w:rPr>
          <w:b/>
          <w:bCs/>
          <w:color w:val="000000" w:themeColor="text1"/>
        </w:rPr>
      </w:pPr>
      <w:bookmarkStart w:id="280" w:name="_Toc512254189"/>
      <w:r w:rsidRPr="00AF0DA2">
        <w:rPr>
          <w:b/>
          <w:bCs/>
          <w:color w:val="000000" w:themeColor="text1"/>
        </w:rPr>
        <w:lastRenderedPageBreak/>
        <w:t>Р</w:t>
      </w:r>
      <w:r w:rsidR="0012663E" w:rsidRPr="00AF0DA2">
        <w:rPr>
          <w:b/>
          <w:bCs/>
          <w:color w:val="000000" w:themeColor="text1"/>
        </w:rPr>
        <w:t>езерв</w:t>
      </w:r>
      <w:r w:rsidRPr="00AF0DA2">
        <w:rPr>
          <w:b/>
          <w:bCs/>
          <w:color w:val="000000" w:themeColor="text1"/>
        </w:rPr>
        <w:t>ы</w:t>
      </w:r>
      <w:r w:rsidR="0012663E" w:rsidRPr="00AF0DA2">
        <w:rPr>
          <w:b/>
          <w:bCs/>
          <w:color w:val="000000" w:themeColor="text1"/>
        </w:rPr>
        <w:t xml:space="preserve">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xml:space="preserve"> источников тепловой энергии и возможност</w:t>
      </w:r>
      <w:r w:rsidRPr="00AF0DA2">
        <w:rPr>
          <w:b/>
          <w:bCs/>
          <w:color w:val="000000" w:themeColor="text1"/>
        </w:rPr>
        <w:t>и</w:t>
      </w:r>
      <w:r w:rsidR="0012663E" w:rsidRPr="00AF0DA2">
        <w:rPr>
          <w:b/>
          <w:bCs/>
          <w:color w:val="000000" w:themeColor="text1"/>
        </w:rPr>
        <w:t xml:space="preserve"> расширения технологических зон действия источников с резервами тепловой мощности </w:t>
      </w:r>
      <w:r w:rsidRPr="00AF0DA2">
        <w:rPr>
          <w:b/>
          <w:bCs/>
          <w:color w:val="000000" w:themeColor="text1"/>
        </w:rPr>
        <w:t>«</w:t>
      </w:r>
      <w:r w:rsidR="0012663E" w:rsidRPr="00AF0DA2">
        <w:rPr>
          <w:b/>
          <w:bCs/>
          <w:color w:val="000000" w:themeColor="text1"/>
        </w:rPr>
        <w:t>нетто</w:t>
      </w:r>
      <w:r w:rsidRPr="00AF0DA2">
        <w:rPr>
          <w:b/>
          <w:bCs/>
          <w:color w:val="000000" w:themeColor="text1"/>
        </w:rPr>
        <w:t>»</w:t>
      </w:r>
      <w:r w:rsidR="0012663E" w:rsidRPr="00AF0DA2">
        <w:rPr>
          <w:b/>
          <w:bCs/>
          <w:color w:val="000000" w:themeColor="text1"/>
        </w:rPr>
        <w:t xml:space="preserve"> в зоны действия с дефицитом тепловой мощности</w:t>
      </w:r>
      <w:bookmarkEnd w:id="280"/>
    </w:p>
    <w:p w14:paraId="166B9892" w14:textId="49E27095" w:rsidR="0080650F" w:rsidRPr="00AF0DA2" w:rsidRDefault="0080650F" w:rsidP="0080650F">
      <w:pPr>
        <w:pStyle w:val="s1"/>
        <w:spacing w:line="360" w:lineRule="auto"/>
        <w:ind w:firstLine="851"/>
        <w:jc w:val="both"/>
        <w:rPr>
          <w:bCs/>
          <w:color w:val="000000" w:themeColor="text1"/>
        </w:rPr>
      </w:pPr>
      <w:r w:rsidRPr="00AF0DA2">
        <w:rPr>
          <w:bCs/>
          <w:color w:val="000000" w:themeColor="text1"/>
        </w:rPr>
        <w:t>В настоящее время имеется техническая возможность перевода части тепловой нагрузки от котельной МП «Теплоснабжение» (около 50 Гкал/час) на ТЭЦ ГНЦ РФ ФЭИ, что не входит в планы ГНЦ РФ ФЭИ, которое ориентировано на закрытие ТЭЦ и строительство новой энергоустановки только для собственных нужд.</w:t>
      </w:r>
    </w:p>
    <w:p w14:paraId="38C8E192" w14:textId="77777777" w:rsidR="0080650F" w:rsidRPr="00AF0DA2" w:rsidRDefault="0080650F" w:rsidP="0080650F">
      <w:pPr>
        <w:pStyle w:val="s1"/>
        <w:spacing w:line="360" w:lineRule="auto"/>
        <w:ind w:firstLine="851"/>
        <w:jc w:val="both"/>
        <w:rPr>
          <w:bCs/>
          <w:color w:val="000000" w:themeColor="text1"/>
        </w:rPr>
      </w:pPr>
      <w:r w:rsidRPr="00AF0DA2">
        <w:rPr>
          <w:bCs/>
          <w:color w:val="000000" w:themeColor="text1"/>
        </w:rPr>
        <w:t>Остальные источники тепловой энергии локализованы в рамках территорий собственных предприятий и не планируют расширение зон действия.</w:t>
      </w:r>
    </w:p>
    <w:p w14:paraId="25A4327F" w14:textId="144BE2D2" w:rsidR="00DF0C08"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81" w:name="_Toc512254190"/>
      <w:r w:rsidRPr="00AF0DA2">
        <w:rPr>
          <w:rFonts w:eastAsiaTheme="majorEastAsia"/>
          <w:b/>
          <w:bCs/>
          <w:color w:val="000000" w:themeColor="text1"/>
          <w:lang w:eastAsia="en-US"/>
        </w:rPr>
        <w:t>Часть 7</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Балансы теплоносителя</w:t>
      </w:r>
      <w:bookmarkEnd w:id="281"/>
    </w:p>
    <w:p w14:paraId="2731F13A" w14:textId="1D2C9551" w:rsidR="0012663E" w:rsidRPr="00AF0DA2" w:rsidRDefault="00600D51" w:rsidP="0040218F">
      <w:pPr>
        <w:pStyle w:val="s1"/>
        <w:numPr>
          <w:ilvl w:val="1"/>
          <w:numId w:val="2"/>
        </w:numPr>
        <w:spacing w:line="240" w:lineRule="atLeast"/>
        <w:jc w:val="both"/>
        <w:outlineLvl w:val="1"/>
        <w:rPr>
          <w:b/>
          <w:bCs/>
          <w:color w:val="000000" w:themeColor="text1"/>
        </w:rPr>
      </w:pPr>
      <w:bookmarkStart w:id="282" w:name="_Toc512254191"/>
      <w:r w:rsidRPr="00AF0DA2">
        <w:rPr>
          <w:b/>
          <w:bCs/>
          <w:color w:val="000000" w:themeColor="text1"/>
        </w:rPr>
        <w:t>У</w:t>
      </w:r>
      <w:r w:rsidR="0012663E" w:rsidRPr="00AF0DA2">
        <w:rPr>
          <w:b/>
          <w:bCs/>
          <w:color w:val="000000" w:themeColor="text1"/>
        </w:rPr>
        <w:t>твержденны</w:t>
      </w:r>
      <w:r w:rsidRPr="00AF0DA2">
        <w:rPr>
          <w:b/>
          <w:bCs/>
          <w:color w:val="000000" w:themeColor="text1"/>
        </w:rPr>
        <w:t>е</w:t>
      </w:r>
      <w:r w:rsidR="0012663E" w:rsidRPr="00AF0DA2">
        <w:rPr>
          <w:b/>
          <w:bCs/>
          <w:color w:val="000000" w:themeColor="text1"/>
        </w:rPr>
        <w:t xml:space="preserve"> баланс</w:t>
      </w:r>
      <w:r w:rsidRPr="00AF0DA2">
        <w:rPr>
          <w:b/>
          <w:bCs/>
          <w:color w:val="000000" w:themeColor="text1"/>
        </w:rPr>
        <w:t>ы</w:t>
      </w:r>
      <w:r w:rsidR="0012663E" w:rsidRPr="00AF0DA2">
        <w:rPr>
          <w:b/>
          <w:bCs/>
          <w:color w:val="000000" w:themeColor="text1"/>
        </w:rPr>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82"/>
    </w:p>
    <w:p w14:paraId="1B85DDDA" w14:textId="395EE0E9" w:rsidR="00600D51" w:rsidRPr="00AF0DA2" w:rsidRDefault="00600D51" w:rsidP="00600D51">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bCs/>
          <w:color w:val="000000" w:themeColor="text1"/>
          <w:sz w:val="24"/>
          <w:szCs w:val="24"/>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 представлены в Главе 5</w:t>
      </w:r>
      <w:r w:rsidRPr="00AF0DA2">
        <w:rPr>
          <w:rFonts w:ascii="Times New Roman" w:hAnsi="Times New Roman" w:cs="Times New Roman"/>
          <w:color w:val="000000" w:themeColor="text1"/>
          <w:sz w:val="24"/>
          <w:szCs w:val="24"/>
        </w:rPr>
        <w:t xml:space="preserve"> Обосновывающих материалов.</w:t>
      </w:r>
    </w:p>
    <w:p w14:paraId="420015A9" w14:textId="1D8A8959" w:rsidR="003A3B0A" w:rsidRPr="00AF0DA2" w:rsidRDefault="00600D51" w:rsidP="0040218F">
      <w:pPr>
        <w:pStyle w:val="s1"/>
        <w:numPr>
          <w:ilvl w:val="1"/>
          <w:numId w:val="2"/>
        </w:numPr>
        <w:spacing w:line="240" w:lineRule="atLeast"/>
        <w:jc w:val="both"/>
        <w:outlineLvl w:val="1"/>
        <w:rPr>
          <w:b/>
          <w:bCs/>
          <w:color w:val="000000" w:themeColor="text1"/>
        </w:rPr>
      </w:pPr>
      <w:bookmarkStart w:id="283" w:name="_Toc512254192"/>
      <w:r w:rsidRPr="00AF0DA2">
        <w:rPr>
          <w:b/>
          <w:bCs/>
          <w:color w:val="000000" w:themeColor="text1"/>
        </w:rPr>
        <w:t>У</w:t>
      </w:r>
      <w:r w:rsidR="0012663E" w:rsidRPr="00AF0DA2">
        <w:rPr>
          <w:b/>
          <w:bCs/>
          <w:color w:val="000000" w:themeColor="text1"/>
        </w:rPr>
        <w:t>твержденны</w:t>
      </w:r>
      <w:r w:rsidRPr="00AF0DA2">
        <w:rPr>
          <w:b/>
          <w:bCs/>
          <w:color w:val="000000" w:themeColor="text1"/>
        </w:rPr>
        <w:t>е</w:t>
      </w:r>
      <w:r w:rsidR="0012663E" w:rsidRPr="00AF0DA2">
        <w:rPr>
          <w:b/>
          <w:bCs/>
          <w:color w:val="000000" w:themeColor="text1"/>
        </w:rPr>
        <w:t xml:space="preserve"> баланс</w:t>
      </w:r>
      <w:r w:rsidRPr="00AF0DA2">
        <w:rPr>
          <w:b/>
          <w:bCs/>
          <w:color w:val="000000" w:themeColor="text1"/>
        </w:rPr>
        <w:t>ы</w:t>
      </w:r>
      <w:r w:rsidR="0012663E" w:rsidRPr="00AF0DA2">
        <w:rPr>
          <w:b/>
          <w:bCs/>
          <w:color w:val="000000" w:themeColor="text1"/>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83"/>
    </w:p>
    <w:p w14:paraId="2874135B" w14:textId="694930C3" w:rsidR="00600D51" w:rsidRPr="00AF0DA2" w:rsidRDefault="00600D51" w:rsidP="00600D51">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представлены в Главе 5 Обосновывающих материалов.</w:t>
      </w:r>
    </w:p>
    <w:p w14:paraId="184BDB33" w14:textId="336B5CBF" w:rsidR="003A3B0A"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84" w:name="_Toc512254193"/>
      <w:r w:rsidRPr="00AF0DA2">
        <w:rPr>
          <w:rFonts w:eastAsiaTheme="majorEastAsia"/>
          <w:b/>
          <w:bCs/>
          <w:color w:val="000000" w:themeColor="text1"/>
          <w:lang w:eastAsia="en-US"/>
        </w:rPr>
        <w:t>Часть 8</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Топливные балансы источников теплово</w:t>
      </w:r>
      <w:r w:rsidR="003A3B0A" w:rsidRPr="00AF0DA2">
        <w:rPr>
          <w:rFonts w:eastAsiaTheme="majorEastAsia"/>
          <w:b/>
          <w:bCs/>
          <w:color w:val="000000" w:themeColor="text1"/>
          <w:lang w:eastAsia="en-US"/>
        </w:rPr>
        <w:t xml:space="preserve">й энергии и система обеспечения </w:t>
      </w:r>
      <w:r w:rsidRPr="00AF0DA2">
        <w:rPr>
          <w:rFonts w:eastAsiaTheme="majorEastAsia"/>
          <w:b/>
          <w:bCs/>
          <w:color w:val="000000" w:themeColor="text1"/>
          <w:lang w:eastAsia="en-US"/>
        </w:rPr>
        <w:t>топливом</w:t>
      </w:r>
      <w:bookmarkEnd w:id="284"/>
      <w:r w:rsidRPr="00AF0DA2">
        <w:rPr>
          <w:rFonts w:eastAsiaTheme="majorEastAsia"/>
          <w:b/>
          <w:bCs/>
          <w:color w:val="000000" w:themeColor="text1"/>
          <w:lang w:eastAsia="en-US"/>
        </w:rPr>
        <w:t> </w:t>
      </w:r>
    </w:p>
    <w:p w14:paraId="3124EF19" w14:textId="779D2DF1" w:rsidR="0012663E" w:rsidRPr="00AF0DA2" w:rsidRDefault="0015339A" w:rsidP="0040218F">
      <w:pPr>
        <w:pStyle w:val="s1"/>
        <w:numPr>
          <w:ilvl w:val="1"/>
          <w:numId w:val="2"/>
        </w:numPr>
        <w:spacing w:line="240" w:lineRule="atLeast"/>
        <w:jc w:val="both"/>
        <w:outlineLvl w:val="1"/>
        <w:rPr>
          <w:b/>
          <w:bCs/>
          <w:color w:val="000000" w:themeColor="text1"/>
        </w:rPr>
      </w:pPr>
      <w:bookmarkStart w:id="285" w:name="_Toc512254194"/>
      <w:r w:rsidRPr="00AF0DA2">
        <w:rPr>
          <w:b/>
          <w:bCs/>
          <w:color w:val="000000" w:themeColor="text1"/>
        </w:rPr>
        <w:t>О</w:t>
      </w:r>
      <w:r w:rsidR="0012663E" w:rsidRPr="00AF0DA2">
        <w:rPr>
          <w:b/>
          <w:bCs/>
          <w:color w:val="000000" w:themeColor="text1"/>
        </w:rPr>
        <w:t>писание видов и количества используемого основного топлива для каждого источника тепловой энергии</w:t>
      </w:r>
      <w:bookmarkEnd w:id="285"/>
    </w:p>
    <w:p w14:paraId="7A7CFBCD"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Основным видом топлива для ТЭЦ и котельных является природный газ.</w:t>
      </w:r>
    </w:p>
    <w:p w14:paraId="27D4E5A7"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lastRenderedPageBreak/>
        <w:t xml:space="preserve">Газоснабжение источников тепловой энергии, расположенных в административных границах города Обнинска, от трех газораспределительных станций находящихся на балансе ПАО «Газпром»: </w:t>
      </w:r>
    </w:p>
    <w:p w14:paraId="2D7B0D03"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ГРС «Обнинск-1» («Комсомольская»);</w:t>
      </w:r>
    </w:p>
    <w:p w14:paraId="64AF01A8"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ГРС «Обнинск-2» («Белкино»);</w:t>
      </w:r>
    </w:p>
    <w:p w14:paraId="28DF7482"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ГРС «Карпово». </w:t>
      </w:r>
    </w:p>
    <w:p w14:paraId="1F8556FA"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Качество газа на трех ГРС не различается между собой и соответствует требованиям  ГОСТ. Калорийность газа в последние годы возрастает. </w:t>
      </w:r>
    </w:p>
    <w:p w14:paraId="59666DB1"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Поставку природного газа осуществляет АО «Газпром распределение Обнинск».</w:t>
      </w:r>
    </w:p>
    <w:p w14:paraId="63F8642B" w14:textId="503745B5"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Резервным видом топлива для ТЭЦ и некоторых котельных является топочный мазут. Сводные данные о видах топлива, применяемого на источниках теплоснабжения, представлены в таблице.</w:t>
      </w:r>
    </w:p>
    <w:p w14:paraId="1EC2135F" w14:textId="71D0EBCF" w:rsidR="0015339A" w:rsidRPr="00AF0DA2" w:rsidRDefault="0015339A" w:rsidP="0015339A">
      <w:pPr>
        <w:pStyle w:val="af5"/>
        <w:keepNext/>
        <w:jc w:val="both"/>
        <w:rPr>
          <w:rFonts w:ascii="Times New Roman" w:hAnsi="Times New Roman" w:cs="Times New Roman"/>
          <w:color w:val="000000" w:themeColor="text1"/>
          <w:sz w:val="24"/>
          <w:szCs w:val="24"/>
        </w:rPr>
      </w:pPr>
      <w:bookmarkStart w:id="286" w:name="_Toc53568129"/>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Виды топлива, применяемого для производства тепловой энергии на источниках теплоснабжения города Обнинск</w:t>
      </w:r>
      <w:bookmarkEnd w:id="286"/>
    </w:p>
    <w:tbl>
      <w:tblPr>
        <w:tblW w:w="5000" w:type="pct"/>
        <w:tblLook w:val="04A0" w:firstRow="1" w:lastRow="0" w:firstColumn="1" w:lastColumn="0" w:noHBand="0" w:noVBand="1"/>
      </w:tblPr>
      <w:tblGrid>
        <w:gridCol w:w="1181"/>
        <w:gridCol w:w="2077"/>
        <w:gridCol w:w="2077"/>
        <w:gridCol w:w="2077"/>
        <w:gridCol w:w="2074"/>
      </w:tblGrid>
      <w:tr w:rsidR="00AF0DA2" w:rsidRPr="00AF0DA2" w14:paraId="074DB9E9" w14:textId="77777777" w:rsidTr="0015339A">
        <w:trPr>
          <w:trHeight w:val="509"/>
        </w:trPr>
        <w:tc>
          <w:tcPr>
            <w:tcW w:w="6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902D91"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30FDDA"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87566F"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10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0BA9AE"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Основное топливо</w:t>
            </w:r>
          </w:p>
        </w:tc>
        <w:tc>
          <w:tcPr>
            <w:tcW w:w="10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794B62"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Резервное топливо</w:t>
            </w:r>
          </w:p>
        </w:tc>
      </w:tr>
      <w:tr w:rsidR="00AF0DA2" w:rsidRPr="00AF0DA2" w14:paraId="7E42CD50" w14:textId="77777777" w:rsidTr="0015339A">
        <w:trPr>
          <w:trHeight w:val="570"/>
        </w:trPr>
        <w:tc>
          <w:tcPr>
            <w:tcW w:w="622" w:type="pct"/>
            <w:vMerge/>
            <w:tcBorders>
              <w:top w:val="single" w:sz="4" w:space="0" w:color="auto"/>
              <w:left w:val="single" w:sz="4" w:space="0" w:color="auto"/>
              <w:bottom w:val="single" w:sz="4" w:space="0" w:color="auto"/>
              <w:right w:val="single" w:sz="4" w:space="0" w:color="auto"/>
            </w:tcBorders>
            <w:vAlign w:val="center"/>
            <w:hideMark/>
          </w:tcPr>
          <w:p w14:paraId="4BE1C1D0"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2ED51BCF"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4098A679"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5" w:type="pct"/>
            <w:vMerge/>
            <w:tcBorders>
              <w:top w:val="single" w:sz="4" w:space="0" w:color="auto"/>
              <w:left w:val="single" w:sz="4" w:space="0" w:color="auto"/>
              <w:bottom w:val="single" w:sz="4" w:space="0" w:color="auto"/>
              <w:right w:val="single" w:sz="4" w:space="0" w:color="auto"/>
            </w:tcBorders>
            <w:vAlign w:val="center"/>
            <w:hideMark/>
          </w:tcPr>
          <w:p w14:paraId="3B37345E"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4FE0CDC5"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r>
      <w:tr w:rsidR="00AF0DA2" w:rsidRPr="00AF0DA2" w14:paraId="03794249" w14:textId="77777777" w:rsidTr="0015339A">
        <w:trPr>
          <w:trHeight w:val="525"/>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63CB729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1095" w:type="pct"/>
            <w:tcBorders>
              <w:top w:val="nil"/>
              <w:left w:val="nil"/>
              <w:bottom w:val="single" w:sz="4" w:space="0" w:color="auto"/>
              <w:right w:val="single" w:sz="4" w:space="0" w:color="auto"/>
            </w:tcBorders>
            <w:shd w:val="clear" w:color="auto" w:fill="auto"/>
            <w:vAlign w:val="center"/>
            <w:hideMark/>
          </w:tcPr>
          <w:p w14:paraId="0EF806D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1095" w:type="pct"/>
            <w:tcBorders>
              <w:top w:val="nil"/>
              <w:left w:val="nil"/>
              <w:bottom w:val="single" w:sz="4" w:space="0" w:color="auto"/>
              <w:right w:val="single" w:sz="4" w:space="0" w:color="auto"/>
            </w:tcBorders>
            <w:shd w:val="clear" w:color="auto" w:fill="auto"/>
            <w:vAlign w:val="center"/>
            <w:hideMark/>
          </w:tcPr>
          <w:p w14:paraId="5C2C175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1095" w:type="pct"/>
            <w:tcBorders>
              <w:top w:val="nil"/>
              <w:left w:val="nil"/>
              <w:bottom w:val="single" w:sz="4" w:space="0" w:color="auto"/>
              <w:right w:val="single" w:sz="4" w:space="0" w:color="auto"/>
            </w:tcBorders>
            <w:shd w:val="clear" w:color="auto" w:fill="auto"/>
            <w:vAlign w:val="center"/>
            <w:hideMark/>
          </w:tcPr>
          <w:p w14:paraId="228924C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02549F8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дизельное топливо</w:t>
            </w:r>
          </w:p>
        </w:tc>
      </w:tr>
      <w:tr w:rsidR="00AF0DA2" w:rsidRPr="00AF0DA2" w14:paraId="38A38FD2" w14:textId="77777777" w:rsidTr="0015339A">
        <w:trPr>
          <w:trHeight w:val="525"/>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5DF0932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1095" w:type="pct"/>
            <w:vMerge w:val="restart"/>
            <w:tcBorders>
              <w:top w:val="nil"/>
              <w:left w:val="single" w:sz="4" w:space="0" w:color="auto"/>
              <w:bottom w:val="single" w:sz="4" w:space="0" w:color="auto"/>
              <w:right w:val="single" w:sz="4" w:space="0" w:color="auto"/>
            </w:tcBorders>
            <w:shd w:val="clear" w:color="auto" w:fill="auto"/>
            <w:vAlign w:val="center"/>
            <w:hideMark/>
          </w:tcPr>
          <w:p w14:paraId="71495B0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1095" w:type="pct"/>
            <w:tcBorders>
              <w:top w:val="nil"/>
              <w:left w:val="nil"/>
              <w:bottom w:val="single" w:sz="4" w:space="0" w:color="auto"/>
              <w:right w:val="single" w:sz="4" w:space="0" w:color="auto"/>
            </w:tcBorders>
            <w:shd w:val="clear" w:color="auto" w:fill="auto"/>
            <w:vAlign w:val="center"/>
            <w:hideMark/>
          </w:tcPr>
          <w:p w14:paraId="2636FF3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1095" w:type="pct"/>
            <w:tcBorders>
              <w:top w:val="nil"/>
              <w:left w:val="nil"/>
              <w:bottom w:val="single" w:sz="4" w:space="0" w:color="auto"/>
              <w:right w:val="single" w:sz="4" w:space="0" w:color="auto"/>
            </w:tcBorders>
            <w:shd w:val="clear" w:color="auto" w:fill="auto"/>
            <w:vAlign w:val="center"/>
            <w:hideMark/>
          </w:tcPr>
          <w:p w14:paraId="26EA378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026004C4"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нет/мазут</w:t>
            </w:r>
          </w:p>
        </w:tc>
      </w:tr>
      <w:tr w:rsidR="00AF0DA2" w:rsidRPr="00AF0DA2" w14:paraId="41465288" w14:textId="77777777" w:rsidTr="0015339A">
        <w:trPr>
          <w:trHeight w:val="525"/>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75D1431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1095" w:type="pct"/>
            <w:vMerge/>
            <w:tcBorders>
              <w:top w:val="nil"/>
              <w:left w:val="single" w:sz="4" w:space="0" w:color="auto"/>
              <w:bottom w:val="single" w:sz="4" w:space="0" w:color="auto"/>
              <w:right w:val="single" w:sz="4" w:space="0" w:color="auto"/>
            </w:tcBorders>
            <w:vAlign w:val="center"/>
            <w:hideMark/>
          </w:tcPr>
          <w:p w14:paraId="78084F27" w14:textId="77777777" w:rsidR="0015339A" w:rsidRPr="00AF0DA2" w:rsidRDefault="0015339A" w:rsidP="0015339A">
            <w:pPr>
              <w:spacing w:after="0" w:line="240" w:lineRule="auto"/>
              <w:rPr>
                <w:rFonts w:ascii="Times New Roman" w:eastAsia="Times New Roman" w:hAnsi="Times New Roman" w:cs="Times New Roman"/>
                <w:color w:val="000000" w:themeColor="text1"/>
                <w:sz w:val="20"/>
                <w:szCs w:val="20"/>
                <w:lang w:eastAsia="ru-RU"/>
              </w:rPr>
            </w:pPr>
          </w:p>
        </w:tc>
        <w:tc>
          <w:tcPr>
            <w:tcW w:w="1095" w:type="pct"/>
            <w:tcBorders>
              <w:top w:val="nil"/>
              <w:left w:val="nil"/>
              <w:bottom w:val="single" w:sz="4" w:space="0" w:color="auto"/>
              <w:right w:val="single" w:sz="4" w:space="0" w:color="auto"/>
            </w:tcBorders>
            <w:shd w:val="clear" w:color="auto" w:fill="auto"/>
            <w:vAlign w:val="center"/>
            <w:hideMark/>
          </w:tcPr>
          <w:p w14:paraId="71D17E2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1095" w:type="pct"/>
            <w:tcBorders>
              <w:top w:val="nil"/>
              <w:left w:val="nil"/>
              <w:bottom w:val="single" w:sz="4" w:space="0" w:color="auto"/>
              <w:right w:val="single" w:sz="4" w:space="0" w:color="auto"/>
            </w:tcBorders>
            <w:shd w:val="clear" w:color="auto" w:fill="auto"/>
            <w:vAlign w:val="center"/>
            <w:hideMark/>
          </w:tcPr>
          <w:p w14:paraId="0CE2A40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6DBB30A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AF0DA2" w:rsidRPr="00AF0DA2" w14:paraId="24A14F00" w14:textId="77777777" w:rsidTr="0015339A">
        <w:trPr>
          <w:trHeight w:val="30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41D8F98F"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1095" w:type="pct"/>
            <w:tcBorders>
              <w:top w:val="nil"/>
              <w:left w:val="nil"/>
              <w:bottom w:val="single" w:sz="4" w:space="0" w:color="auto"/>
              <w:right w:val="single" w:sz="4" w:space="0" w:color="auto"/>
            </w:tcBorders>
            <w:shd w:val="clear" w:color="auto" w:fill="auto"/>
            <w:vAlign w:val="center"/>
            <w:hideMark/>
          </w:tcPr>
          <w:p w14:paraId="3BEAA7B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1095" w:type="pct"/>
            <w:tcBorders>
              <w:top w:val="nil"/>
              <w:left w:val="nil"/>
              <w:bottom w:val="single" w:sz="4" w:space="0" w:color="auto"/>
              <w:right w:val="single" w:sz="4" w:space="0" w:color="auto"/>
            </w:tcBorders>
            <w:shd w:val="clear" w:color="auto" w:fill="auto"/>
            <w:vAlign w:val="center"/>
            <w:hideMark/>
          </w:tcPr>
          <w:p w14:paraId="3431A76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1095" w:type="pct"/>
            <w:tcBorders>
              <w:top w:val="nil"/>
              <w:left w:val="nil"/>
              <w:bottom w:val="single" w:sz="4" w:space="0" w:color="auto"/>
              <w:right w:val="single" w:sz="4" w:space="0" w:color="auto"/>
            </w:tcBorders>
            <w:shd w:val="clear" w:color="auto" w:fill="auto"/>
            <w:vAlign w:val="center"/>
            <w:hideMark/>
          </w:tcPr>
          <w:p w14:paraId="6FEFAE3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58FAB29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r>
      <w:tr w:rsidR="00AF0DA2" w:rsidRPr="00AF0DA2" w14:paraId="32C6851E" w14:textId="77777777" w:rsidTr="0015339A">
        <w:trPr>
          <w:trHeight w:val="30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5B60832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1095" w:type="pct"/>
            <w:tcBorders>
              <w:top w:val="nil"/>
              <w:left w:val="nil"/>
              <w:bottom w:val="single" w:sz="4" w:space="0" w:color="auto"/>
              <w:right w:val="single" w:sz="4" w:space="0" w:color="auto"/>
            </w:tcBorders>
            <w:shd w:val="clear" w:color="auto" w:fill="auto"/>
            <w:vAlign w:val="center"/>
            <w:hideMark/>
          </w:tcPr>
          <w:p w14:paraId="2095167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1095" w:type="pct"/>
            <w:tcBorders>
              <w:top w:val="nil"/>
              <w:left w:val="nil"/>
              <w:bottom w:val="single" w:sz="4" w:space="0" w:color="auto"/>
              <w:right w:val="single" w:sz="4" w:space="0" w:color="auto"/>
            </w:tcBorders>
            <w:shd w:val="clear" w:color="auto" w:fill="auto"/>
            <w:vAlign w:val="center"/>
            <w:hideMark/>
          </w:tcPr>
          <w:p w14:paraId="128B80C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1095" w:type="pct"/>
            <w:tcBorders>
              <w:top w:val="nil"/>
              <w:left w:val="nil"/>
              <w:bottom w:val="single" w:sz="4" w:space="0" w:color="auto"/>
              <w:right w:val="single" w:sz="4" w:space="0" w:color="auto"/>
            </w:tcBorders>
            <w:shd w:val="clear" w:color="auto" w:fill="auto"/>
            <w:vAlign w:val="center"/>
            <w:hideMark/>
          </w:tcPr>
          <w:p w14:paraId="0CD889A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6A25449F"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r w:rsidR="00AF0DA2" w:rsidRPr="00AF0DA2" w14:paraId="21ED7980" w14:textId="77777777" w:rsidTr="0015339A">
        <w:trPr>
          <w:trHeight w:val="51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04EDA55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1095" w:type="pct"/>
            <w:tcBorders>
              <w:top w:val="nil"/>
              <w:left w:val="nil"/>
              <w:bottom w:val="single" w:sz="4" w:space="0" w:color="auto"/>
              <w:right w:val="single" w:sz="4" w:space="0" w:color="auto"/>
            </w:tcBorders>
            <w:shd w:val="clear" w:color="auto" w:fill="auto"/>
            <w:vAlign w:val="center"/>
            <w:hideMark/>
          </w:tcPr>
          <w:p w14:paraId="2BEBF0F7" w14:textId="44B25067" w:rsidR="0015339A" w:rsidRPr="00AF0DA2" w:rsidRDefault="003442D4"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1095" w:type="pct"/>
            <w:tcBorders>
              <w:top w:val="nil"/>
              <w:left w:val="nil"/>
              <w:bottom w:val="single" w:sz="4" w:space="0" w:color="auto"/>
              <w:right w:val="single" w:sz="4" w:space="0" w:color="auto"/>
            </w:tcBorders>
            <w:shd w:val="clear" w:color="auto" w:fill="auto"/>
            <w:vAlign w:val="center"/>
            <w:hideMark/>
          </w:tcPr>
          <w:p w14:paraId="1587F3B9"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1095" w:type="pct"/>
            <w:tcBorders>
              <w:top w:val="nil"/>
              <w:left w:val="nil"/>
              <w:bottom w:val="single" w:sz="4" w:space="0" w:color="auto"/>
              <w:right w:val="single" w:sz="4" w:space="0" w:color="auto"/>
            </w:tcBorders>
            <w:shd w:val="clear" w:color="auto" w:fill="auto"/>
            <w:vAlign w:val="center"/>
            <w:hideMark/>
          </w:tcPr>
          <w:p w14:paraId="1B9DB85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0CB54A3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r>
      <w:tr w:rsidR="00AF0DA2" w:rsidRPr="00AF0DA2" w14:paraId="6B2B14F2" w14:textId="77777777" w:rsidTr="0015339A">
        <w:trPr>
          <w:trHeight w:val="300"/>
        </w:trPr>
        <w:tc>
          <w:tcPr>
            <w:tcW w:w="622" w:type="pct"/>
            <w:tcBorders>
              <w:top w:val="nil"/>
              <w:left w:val="single" w:sz="4" w:space="0" w:color="auto"/>
              <w:bottom w:val="single" w:sz="4" w:space="0" w:color="auto"/>
              <w:right w:val="single" w:sz="4" w:space="0" w:color="auto"/>
            </w:tcBorders>
            <w:shd w:val="clear" w:color="auto" w:fill="auto"/>
            <w:vAlign w:val="center"/>
            <w:hideMark/>
          </w:tcPr>
          <w:p w14:paraId="2E5AE29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1095" w:type="pct"/>
            <w:tcBorders>
              <w:top w:val="nil"/>
              <w:left w:val="nil"/>
              <w:bottom w:val="single" w:sz="4" w:space="0" w:color="auto"/>
              <w:right w:val="single" w:sz="4" w:space="0" w:color="auto"/>
            </w:tcBorders>
            <w:shd w:val="clear" w:color="auto" w:fill="auto"/>
            <w:vAlign w:val="center"/>
            <w:hideMark/>
          </w:tcPr>
          <w:p w14:paraId="6FB3927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1095" w:type="pct"/>
            <w:tcBorders>
              <w:top w:val="nil"/>
              <w:left w:val="nil"/>
              <w:bottom w:val="single" w:sz="4" w:space="0" w:color="auto"/>
              <w:right w:val="single" w:sz="4" w:space="0" w:color="auto"/>
            </w:tcBorders>
            <w:shd w:val="clear" w:color="auto" w:fill="auto"/>
            <w:vAlign w:val="center"/>
            <w:hideMark/>
          </w:tcPr>
          <w:p w14:paraId="5706063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1095" w:type="pct"/>
            <w:tcBorders>
              <w:top w:val="nil"/>
              <w:left w:val="nil"/>
              <w:bottom w:val="single" w:sz="4" w:space="0" w:color="auto"/>
              <w:right w:val="single" w:sz="4" w:space="0" w:color="auto"/>
            </w:tcBorders>
            <w:shd w:val="clear" w:color="auto" w:fill="auto"/>
            <w:vAlign w:val="center"/>
            <w:hideMark/>
          </w:tcPr>
          <w:p w14:paraId="1D294DE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природный газ</w:t>
            </w:r>
          </w:p>
        </w:tc>
        <w:tc>
          <w:tcPr>
            <w:tcW w:w="1093" w:type="pct"/>
            <w:tcBorders>
              <w:top w:val="nil"/>
              <w:left w:val="nil"/>
              <w:bottom w:val="single" w:sz="4" w:space="0" w:color="auto"/>
              <w:right w:val="single" w:sz="4" w:space="0" w:color="auto"/>
            </w:tcBorders>
            <w:shd w:val="clear" w:color="auto" w:fill="auto"/>
            <w:vAlign w:val="center"/>
            <w:hideMark/>
          </w:tcPr>
          <w:p w14:paraId="549ECCF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r>
    </w:tbl>
    <w:p w14:paraId="47319676"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Данные о потреблении различных видов топлива на производство тепловой энергии на ТЭЦ и потреблении топлива на производство тепловой энергии на котельных города за 2015 – 2017 гг., представлены в таблице.</w:t>
      </w:r>
    </w:p>
    <w:p w14:paraId="42808178"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sectPr w:rsidR="0015339A" w:rsidRPr="00AF0DA2" w:rsidSect="002256C9">
          <w:pgSz w:w="11906" w:h="16838" w:code="9"/>
          <w:pgMar w:top="1418" w:right="851" w:bottom="851" w:left="1559" w:header="284" w:footer="284" w:gutter="0"/>
          <w:cols w:space="720"/>
          <w:titlePg/>
          <w:docGrid w:linePitch="381"/>
        </w:sectPr>
      </w:pPr>
    </w:p>
    <w:p w14:paraId="12D98901" w14:textId="2AE2E358" w:rsidR="0015339A" w:rsidRPr="00AF0DA2" w:rsidRDefault="0015339A" w:rsidP="0015339A">
      <w:pPr>
        <w:pStyle w:val="af5"/>
        <w:keepNext/>
        <w:jc w:val="both"/>
        <w:rPr>
          <w:rFonts w:ascii="Times New Roman" w:hAnsi="Times New Roman" w:cs="Times New Roman"/>
          <w:color w:val="000000" w:themeColor="text1"/>
          <w:sz w:val="24"/>
          <w:szCs w:val="24"/>
        </w:rPr>
      </w:pPr>
      <w:bookmarkStart w:id="287" w:name="_Toc53568130"/>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Баланс потребления различных видов топлива на источниках тепловой энергии</w:t>
      </w:r>
      <w:bookmarkEnd w:id="287"/>
    </w:p>
    <w:tbl>
      <w:tblPr>
        <w:tblW w:w="5000" w:type="pct"/>
        <w:tblLook w:val="04A0" w:firstRow="1" w:lastRow="0" w:firstColumn="1" w:lastColumn="0" w:noHBand="0" w:noVBand="1"/>
      </w:tblPr>
      <w:tblGrid>
        <w:gridCol w:w="503"/>
        <w:gridCol w:w="1814"/>
        <w:gridCol w:w="1555"/>
        <w:gridCol w:w="1465"/>
        <w:gridCol w:w="1210"/>
        <w:gridCol w:w="716"/>
        <w:gridCol w:w="716"/>
        <w:gridCol w:w="932"/>
        <w:gridCol w:w="866"/>
        <w:gridCol w:w="795"/>
        <w:gridCol w:w="1334"/>
        <w:gridCol w:w="1331"/>
        <w:gridCol w:w="1322"/>
      </w:tblGrid>
      <w:tr w:rsidR="00AF0DA2" w:rsidRPr="00AF0DA2" w14:paraId="45B9F526" w14:textId="15C15A94" w:rsidTr="001D686C">
        <w:trPr>
          <w:tblHeader/>
        </w:trPr>
        <w:tc>
          <w:tcPr>
            <w:tcW w:w="1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410B69"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6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5F96B5"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25763F"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5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361638" w14:textId="77777777"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Показатель</w:t>
            </w:r>
          </w:p>
        </w:tc>
        <w:tc>
          <w:tcPr>
            <w:tcW w:w="4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9FF3930" w14:textId="7DD6280E"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ед. изм.</w:t>
            </w:r>
          </w:p>
        </w:tc>
        <w:tc>
          <w:tcPr>
            <w:tcW w:w="2752" w:type="pct"/>
            <w:gridSpan w:val="8"/>
            <w:tcBorders>
              <w:top w:val="single" w:sz="4" w:space="0" w:color="auto"/>
              <w:left w:val="nil"/>
              <w:bottom w:val="single" w:sz="4" w:space="0" w:color="auto"/>
              <w:right w:val="single" w:sz="4" w:space="0" w:color="000000"/>
            </w:tcBorders>
            <w:shd w:val="clear" w:color="auto" w:fill="auto"/>
            <w:vAlign w:val="center"/>
            <w:hideMark/>
          </w:tcPr>
          <w:p w14:paraId="35BCAD78" w14:textId="32B5B122" w:rsidR="001D686C" w:rsidRPr="00AF0DA2" w:rsidRDefault="001D686C"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Период</w:t>
            </w:r>
          </w:p>
        </w:tc>
      </w:tr>
      <w:tr w:rsidR="00AF0DA2" w:rsidRPr="00AF0DA2" w14:paraId="18C15C44" w14:textId="225795EF" w:rsidTr="00D83D46">
        <w:trPr>
          <w:tblHeader/>
        </w:trPr>
        <w:tc>
          <w:tcPr>
            <w:tcW w:w="173" w:type="pct"/>
            <w:vMerge/>
            <w:tcBorders>
              <w:top w:val="single" w:sz="4" w:space="0" w:color="auto"/>
              <w:left w:val="single" w:sz="4" w:space="0" w:color="auto"/>
              <w:bottom w:val="single" w:sz="4" w:space="0" w:color="auto"/>
              <w:right w:val="single" w:sz="4" w:space="0" w:color="auto"/>
            </w:tcBorders>
            <w:vAlign w:val="center"/>
            <w:hideMark/>
          </w:tcPr>
          <w:p w14:paraId="09FE987C"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623" w:type="pct"/>
            <w:vMerge/>
            <w:tcBorders>
              <w:top w:val="single" w:sz="4" w:space="0" w:color="auto"/>
              <w:left w:val="single" w:sz="4" w:space="0" w:color="auto"/>
              <w:bottom w:val="single" w:sz="4" w:space="0" w:color="auto"/>
              <w:right w:val="single" w:sz="4" w:space="0" w:color="auto"/>
            </w:tcBorders>
            <w:vAlign w:val="center"/>
            <w:hideMark/>
          </w:tcPr>
          <w:p w14:paraId="072C932F"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534" w:type="pct"/>
            <w:vMerge/>
            <w:tcBorders>
              <w:top w:val="single" w:sz="4" w:space="0" w:color="auto"/>
              <w:left w:val="single" w:sz="4" w:space="0" w:color="auto"/>
              <w:bottom w:val="single" w:sz="4" w:space="0" w:color="auto"/>
              <w:right w:val="single" w:sz="4" w:space="0" w:color="auto"/>
            </w:tcBorders>
            <w:vAlign w:val="center"/>
            <w:hideMark/>
          </w:tcPr>
          <w:p w14:paraId="54172626"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503" w:type="pct"/>
            <w:vMerge/>
            <w:tcBorders>
              <w:top w:val="single" w:sz="4" w:space="0" w:color="auto"/>
              <w:left w:val="single" w:sz="4" w:space="0" w:color="auto"/>
              <w:bottom w:val="single" w:sz="4" w:space="0" w:color="auto"/>
              <w:right w:val="single" w:sz="4" w:space="0" w:color="auto"/>
            </w:tcBorders>
            <w:vAlign w:val="center"/>
            <w:hideMark/>
          </w:tcPr>
          <w:p w14:paraId="171F62DD"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416" w:type="pct"/>
            <w:vMerge/>
            <w:tcBorders>
              <w:top w:val="single" w:sz="4" w:space="0" w:color="auto"/>
              <w:left w:val="single" w:sz="4" w:space="0" w:color="auto"/>
              <w:bottom w:val="single" w:sz="4" w:space="0" w:color="auto"/>
              <w:right w:val="single" w:sz="4" w:space="0" w:color="auto"/>
            </w:tcBorders>
            <w:vAlign w:val="center"/>
            <w:hideMark/>
          </w:tcPr>
          <w:p w14:paraId="2A2070B5" w14:textId="77777777" w:rsidR="001D686C" w:rsidRPr="00AF0DA2" w:rsidRDefault="001D686C" w:rsidP="001D686C">
            <w:pPr>
              <w:spacing w:after="0" w:line="240" w:lineRule="auto"/>
              <w:rPr>
                <w:rFonts w:ascii="Times New Roman" w:eastAsia="Times New Roman" w:hAnsi="Times New Roman" w:cs="Times New Roman"/>
                <w:b/>
                <w:bCs/>
                <w:color w:val="000000" w:themeColor="text1"/>
                <w:sz w:val="20"/>
                <w:szCs w:val="20"/>
                <w:lang w:eastAsia="ru-RU"/>
              </w:rPr>
            </w:pPr>
          </w:p>
        </w:tc>
        <w:tc>
          <w:tcPr>
            <w:tcW w:w="246" w:type="pct"/>
            <w:tcBorders>
              <w:top w:val="nil"/>
              <w:left w:val="nil"/>
              <w:bottom w:val="single" w:sz="4" w:space="0" w:color="auto"/>
              <w:right w:val="single" w:sz="4" w:space="0" w:color="auto"/>
            </w:tcBorders>
            <w:shd w:val="clear" w:color="auto" w:fill="auto"/>
            <w:vAlign w:val="center"/>
            <w:hideMark/>
          </w:tcPr>
          <w:p w14:paraId="3990A0FA"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246" w:type="pct"/>
            <w:tcBorders>
              <w:top w:val="nil"/>
              <w:left w:val="nil"/>
              <w:bottom w:val="single" w:sz="4" w:space="0" w:color="auto"/>
              <w:right w:val="single" w:sz="4" w:space="0" w:color="auto"/>
            </w:tcBorders>
            <w:shd w:val="clear" w:color="auto" w:fill="auto"/>
            <w:vAlign w:val="center"/>
            <w:hideMark/>
          </w:tcPr>
          <w:p w14:paraId="7C7C6CC2"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320" w:type="pct"/>
            <w:tcBorders>
              <w:top w:val="nil"/>
              <w:left w:val="nil"/>
              <w:bottom w:val="single" w:sz="4" w:space="0" w:color="auto"/>
              <w:right w:val="single" w:sz="4" w:space="0" w:color="auto"/>
            </w:tcBorders>
            <w:shd w:val="clear" w:color="auto" w:fill="auto"/>
            <w:vAlign w:val="center"/>
            <w:hideMark/>
          </w:tcPr>
          <w:p w14:paraId="4C655BCA"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297" w:type="pct"/>
            <w:tcBorders>
              <w:top w:val="nil"/>
              <w:left w:val="nil"/>
              <w:bottom w:val="single" w:sz="4" w:space="0" w:color="auto"/>
              <w:right w:val="single" w:sz="4" w:space="0" w:color="auto"/>
            </w:tcBorders>
            <w:shd w:val="clear" w:color="auto" w:fill="auto"/>
            <w:vAlign w:val="center"/>
            <w:hideMark/>
          </w:tcPr>
          <w:p w14:paraId="677F4466" w14:textId="77777777"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273" w:type="pct"/>
            <w:tcBorders>
              <w:top w:val="nil"/>
              <w:left w:val="nil"/>
              <w:bottom w:val="single" w:sz="4" w:space="0" w:color="auto"/>
              <w:right w:val="single" w:sz="4" w:space="0" w:color="auto"/>
            </w:tcBorders>
            <w:shd w:val="clear" w:color="auto" w:fill="auto"/>
            <w:vAlign w:val="center"/>
            <w:hideMark/>
          </w:tcPr>
          <w:p w14:paraId="186FEC1A" w14:textId="41A980D6"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458" w:type="pct"/>
            <w:tcBorders>
              <w:top w:val="nil"/>
              <w:left w:val="nil"/>
              <w:bottom w:val="single" w:sz="4" w:space="0" w:color="auto"/>
              <w:right w:val="single" w:sz="4" w:space="0" w:color="auto"/>
            </w:tcBorders>
            <w:vAlign w:val="center"/>
          </w:tcPr>
          <w:p w14:paraId="4BF4DC58" w14:textId="21CCF9D0"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(утв.)</w:t>
            </w:r>
          </w:p>
        </w:tc>
        <w:tc>
          <w:tcPr>
            <w:tcW w:w="457" w:type="pct"/>
            <w:tcBorders>
              <w:top w:val="nil"/>
              <w:left w:val="nil"/>
              <w:bottom w:val="single" w:sz="4" w:space="0" w:color="auto"/>
              <w:right w:val="single" w:sz="4" w:space="0" w:color="auto"/>
            </w:tcBorders>
            <w:vAlign w:val="center"/>
          </w:tcPr>
          <w:p w14:paraId="74699169" w14:textId="4F9853F6"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факт</w:t>
            </w:r>
          </w:p>
        </w:tc>
        <w:tc>
          <w:tcPr>
            <w:tcW w:w="454" w:type="pct"/>
            <w:tcBorders>
              <w:top w:val="nil"/>
              <w:left w:val="nil"/>
              <w:bottom w:val="single" w:sz="4" w:space="0" w:color="auto"/>
              <w:right w:val="single" w:sz="4" w:space="0" w:color="auto"/>
            </w:tcBorders>
            <w:vAlign w:val="center"/>
          </w:tcPr>
          <w:p w14:paraId="151FB44A" w14:textId="21D9F570" w:rsidR="001D686C" w:rsidRPr="00AF0DA2" w:rsidRDefault="001D686C" w:rsidP="001D686C">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2020 (план)</w:t>
            </w:r>
          </w:p>
        </w:tc>
      </w:tr>
      <w:tr w:rsidR="00AF0DA2" w:rsidRPr="00AF0DA2" w14:paraId="7EED1EF4" w14:textId="7C5432C7" w:rsidTr="00D83D46">
        <w:tc>
          <w:tcPr>
            <w:tcW w:w="173" w:type="pct"/>
            <w:vMerge w:val="restart"/>
            <w:tcBorders>
              <w:top w:val="nil"/>
              <w:left w:val="single" w:sz="4" w:space="0" w:color="auto"/>
              <w:bottom w:val="single" w:sz="4" w:space="0" w:color="000000"/>
              <w:right w:val="single" w:sz="4" w:space="0" w:color="auto"/>
            </w:tcBorders>
            <w:shd w:val="clear" w:color="auto" w:fill="auto"/>
            <w:vAlign w:val="center"/>
            <w:hideMark/>
          </w:tcPr>
          <w:p w14:paraId="4CFD66B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305AFF7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2E06F81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5C68098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 на выработку электрической энергии</w:t>
            </w:r>
          </w:p>
        </w:tc>
        <w:tc>
          <w:tcPr>
            <w:tcW w:w="416" w:type="pct"/>
            <w:tcBorders>
              <w:top w:val="nil"/>
              <w:left w:val="nil"/>
              <w:bottom w:val="single" w:sz="4" w:space="0" w:color="auto"/>
              <w:right w:val="single" w:sz="4" w:space="0" w:color="auto"/>
            </w:tcBorders>
            <w:shd w:val="clear" w:color="auto" w:fill="auto"/>
            <w:vAlign w:val="center"/>
            <w:hideMark/>
          </w:tcPr>
          <w:p w14:paraId="1E42805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7841A26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15337</w:t>
            </w:r>
          </w:p>
        </w:tc>
        <w:tc>
          <w:tcPr>
            <w:tcW w:w="246" w:type="pct"/>
            <w:tcBorders>
              <w:top w:val="nil"/>
              <w:left w:val="nil"/>
              <w:bottom w:val="single" w:sz="4" w:space="0" w:color="auto"/>
              <w:right w:val="single" w:sz="4" w:space="0" w:color="auto"/>
            </w:tcBorders>
            <w:shd w:val="clear" w:color="auto" w:fill="auto"/>
            <w:vAlign w:val="center"/>
            <w:hideMark/>
          </w:tcPr>
          <w:p w14:paraId="09012B3C"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14154</w:t>
            </w:r>
          </w:p>
        </w:tc>
        <w:tc>
          <w:tcPr>
            <w:tcW w:w="320" w:type="pct"/>
            <w:tcBorders>
              <w:top w:val="nil"/>
              <w:left w:val="nil"/>
              <w:bottom w:val="single" w:sz="4" w:space="0" w:color="auto"/>
              <w:right w:val="single" w:sz="4" w:space="0" w:color="auto"/>
            </w:tcBorders>
            <w:shd w:val="clear" w:color="auto" w:fill="auto"/>
            <w:vAlign w:val="center"/>
            <w:hideMark/>
          </w:tcPr>
          <w:p w14:paraId="0CE44530"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8686</w:t>
            </w:r>
          </w:p>
        </w:tc>
        <w:tc>
          <w:tcPr>
            <w:tcW w:w="297" w:type="pct"/>
            <w:tcBorders>
              <w:top w:val="nil"/>
              <w:left w:val="nil"/>
              <w:bottom w:val="single" w:sz="4" w:space="0" w:color="auto"/>
              <w:right w:val="single" w:sz="4" w:space="0" w:color="auto"/>
            </w:tcBorders>
            <w:shd w:val="clear" w:color="auto" w:fill="auto"/>
            <w:vAlign w:val="center"/>
            <w:hideMark/>
          </w:tcPr>
          <w:p w14:paraId="2C3EF23E" w14:textId="5B72F7D4"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16336</w:t>
            </w:r>
          </w:p>
        </w:tc>
        <w:tc>
          <w:tcPr>
            <w:tcW w:w="273" w:type="pct"/>
            <w:tcBorders>
              <w:top w:val="nil"/>
              <w:left w:val="nil"/>
              <w:bottom w:val="single" w:sz="4" w:space="0" w:color="auto"/>
              <w:right w:val="single" w:sz="4" w:space="0" w:color="auto"/>
            </w:tcBorders>
            <w:shd w:val="clear" w:color="auto" w:fill="auto"/>
            <w:vAlign w:val="center"/>
            <w:hideMark/>
          </w:tcPr>
          <w:p w14:paraId="05E00A0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21456</w:t>
            </w:r>
          </w:p>
        </w:tc>
        <w:tc>
          <w:tcPr>
            <w:tcW w:w="458" w:type="pct"/>
            <w:tcBorders>
              <w:top w:val="nil"/>
              <w:left w:val="nil"/>
              <w:bottom w:val="single" w:sz="4" w:space="0" w:color="auto"/>
              <w:right w:val="single" w:sz="4" w:space="0" w:color="auto"/>
            </w:tcBorders>
            <w:vAlign w:val="center"/>
          </w:tcPr>
          <w:p w14:paraId="5F1C9270" w14:textId="0F05E93F"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A2F3D73" w14:textId="55A5834B"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452CE977" w14:textId="35CA235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EB35003" w14:textId="670546BB" w:rsidTr="00D83D46">
        <w:tc>
          <w:tcPr>
            <w:tcW w:w="173" w:type="pct"/>
            <w:vMerge/>
            <w:tcBorders>
              <w:top w:val="nil"/>
              <w:left w:val="single" w:sz="4" w:space="0" w:color="auto"/>
              <w:bottom w:val="single" w:sz="4" w:space="0" w:color="000000"/>
              <w:right w:val="single" w:sz="4" w:space="0" w:color="auto"/>
            </w:tcBorders>
            <w:vAlign w:val="center"/>
            <w:hideMark/>
          </w:tcPr>
          <w:p w14:paraId="69C97F3C"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222FFB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3B98818"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3FA6CE92"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7D4F864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6EE08BA4"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17945</w:t>
            </w:r>
          </w:p>
        </w:tc>
        <w:tc>
          <w:tcPr>
            <w:tcW w:w="246" w:type="pct"/>
            <w:tcBorders>
              <w:top w:val="nil"/>
              <w:left w:val="nil"/>
              <w:bottom w:val="single" w:sz="4" w:space="0" w:color="auto"/>
              <w:right w:val="single" w:sz="4" w:space="0" w:color="auto"/>
            </w:tcBorders>
            <w:shd w:val="clear" w:color="auto" w:fill="auto"/>
            <w:vAlign w:val="center"/>
            <w:hideMark/>
          </w:tcPr>
          <w:p w14:paraId="375A180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16560</w:t>
            </w:r>
          </w:p>
        </w:tc>
        <w:tc>
          <w:tcPr>
            <w:tcW w:w="320" w:type="pct"/>
            <w:tcBorders>
              <w:top w:val="nil"/>
              <w:left w:val="nil"/>
              <w:bottom w:val="single" w:sz="4" w:space="0" w:color="auto"/>
              <w:right w:val="single" w:sz="4" w:space="0" w:color="auto"/>
            </w:tcBorders>
            <w:shd w:val="clear" w:color="auto" w:fill="auto"/>
            <w:vAlign w:val="center"/>
            <w:hideMark/>
          </w:tcPr>
          <w:p w14:paraId="16588B5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10162</w:t>
            </w:r>
          </w:p>
        </w:tc>
        <w:tc>
          <w:tcPr>
            <w:tcW w:w="297" w:type="pct"/>
            <w:tcBorders>
              <w:top w:val="nil"/>
              <w:left w:val="nil"/>
              <w:bottom w:val="single" w:sz="4" w:space="0" w:color="auto"/>
              <w:right w:val="single" w:sz="4" w:space="0" w:color="auto"/>
            </w:tcBorders>
            <w:shd w:val="clear" w:color="auto" w:fill="auto"/>
            <w:vAlign w:val="center"/>
            <w:hideMark/>
          </w:tcPr>
          <w:p w14:paraId="5DE6C81F" w14:textId="7871ED24"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19115,6</w:t>
            </w:r>
          </w:p>
        </w:tc>
        <w:tc>
          <w:tcPr>
            <w:tcW w:w="273" w:type="pct"/>
            <w:tcBorders>
              <w:top w:val="nil"/>
              <w:left w:val="nil"/>
              <w:bottom w:val="single" w:sz="4" w:space="0" w:color="auto"/>
              <w:right w:val="single" w:sz="4" w:space="0" w:color="auto"/>
            </w:tcBorders>
            <w:shd w:val="clear" w:color="auto" w:fill="auto"/>
            <w:vAlign w:val="center"/>
            <w:hideMark/>
          </w:tcPr>
          <w:p w14:paraId="7998319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25103</w:t>
            </w:r>
          </w:p>
        </w:tc>
        <w:tc>
          <w:tcPr>
            <w:tcW w:w="458" w:type="pct"/>
            <w:tcBorders>
              <w:top w:val="nil"/>
              <w:left w:val="nil"/>
              <w:bottom w:val="single" w:sz="4" w:space="0" w:color="auto"/>
              <w:right w:val="single" w:sz="4" w:space="0" w:color="auto"/>
            </w:tcBorders>
            <w:vAlign w:val="center"/>
          </w:tcPr>
          <w:p w14:paraId="10E6E92A" w14:textId="70D1CB9C"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7A8D1064" w14:textId="49AAC6F6"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50775F3B" w14:textId="26B993F9"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9DE3D36" w14:textId="0E8D3879" w:rsidTr="00D83D46">
        <w:tc>
          <w:tcPr>
            <w:tcW w:w="173" w:type="pct"/>
            <w:vMerge/>
            <w:tcBorders>
              <w:top w:val="nil"/>
              <w:left w:val="single" w:sz="4" w:space="0" w:color="auto"/>
              <w:bottom w:val="single" w:sz="4" w:space="0" w:color="000000"/>
              <w:right w:val="single" w:sz="4" w:space="0" w:color="auto"/>
            </w:tcBorders>
            <w:vAlign w:val="center"/>
            <w:hideMark/>
          </w:tcPr>
          <w:p w14:paraId="20115B22"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54E1EB3C"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7A0A4C5D"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78207761"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 на выработку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1090BE2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1BDB7FA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5582</w:t>
            </w:r>
          </w:p>
        </w:tc>
        <w:tc>
          <w:tcPr>
            <w:tcW w:w="246" w:type="pct"/>
            <w:tcBorders>
              <w:top w:val="nil"/>
              <w:left w:val="nil"/>
              <w:bottom w:val="single" w:sz="4" w:space="0" w:color="auto"/>
              <w:right w:val="single" w:sz="4" w:space="0" w:color="auto"/>
            </w:tcBorders>
            <w:shd w:val="clear" w:color="auto" w:fill="auto"/>
            <w:vAlign w:val="center"/>
            <w:hideMark/>
          </w:tcPr>
          <w:p w14:paraId="4EBD57A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6224</w:t>
            </w:r>
          </w:p>
        </w:tc>
        <w:tc>
          <w:tcPr>
            <w:tcW w:w="320" w:type="pct"/>
            <w:tcBorders>
              <w:top w:val="nil"/>
              <w:left w:val="nil"/>
              <w:bottom w:val="single" w:sz="4" w:space="0" w:color="auto"/>
              <w:right w:val="single" w:sz="4" w:space="0" w:color="auto"/>
            </w:tcBorders>
            <w:shd w:val="clear" w:color="auto" w:fill="auto"/>
            <w:vAlign w:val="center"/>
            <w:hideMark/>
          </w:tcPr>
          <w:p w14:paraId="50D872A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4174</w:t>
            </w:r>
          </w:p>
        </w:tc>
        <w:tc>
          <w:tcPr>
            <w:tcW w:w="297" w:type="pct"/>
            <w:tcBorders>
              <w:top w:val="nil"/>
              <w:left w:val="nil"/>
              <w:bottom w:val="single" w:sz="4" w:space="0" w:color="auto"/>
              <w:right w:val="single" w:sz="4" w:space="0" w:color="auto"/>
            </w:tcBorders>
            <w:shd w:val="clear" w:color="auto" w:fill="auto"/>
            <w:vAlign w:val="center"/>
            <w:hideMark/>
          </w:tcPr>
          <w:p w14:paraId="1AB3CB29" w14:textId="649A76C6"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5853,5</w:t>
            </w:r>
          </w:p>
        </w:tc>
        <w:tc>
          <w:tcPr>
            <w:tcW w:w="273" w:type="pct"/>
            <w:tcBorders>
              <w:top w:val="nil"/>
              <w:left w:val="nil"/>
              <w:bottom w:val="single" w:sz="4" w:space="0" w:color="auto"/>
              <w:right w:val="single" w:sz="4" w:space="0" w:color="auto"/>
            </w:tcBorders>
            <w:shd w:val="clear" w:color="auto" w:fill="auto"/>
            <w:vAlign w:val="center"/>
            <w:hideMark/>
          </w:tcPr>
          <w:p w14:paraId="7E85B0D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6211</w:t>
            </w:r>
          </w:p>
        </w:tc>
        <w:tc>
          <w:tcPr>
            <w:tcW w:w="458" w:type="pct"/>
            <w:tcBorders>
              <w:top w:val="nil"/>
              <w:left w:val="nil"/>
              <w:bottom w:val="single" w:sz="4" w:space="0" w:color="auto"/>
              <w:right w:val="single" w:sz="4" w:space="0" w:color="auto"/>
            </w:tcBorders>
            <w:vAlign w:val="center"/>
          </w:tcPr>
          <w:p w14:paraId="57CD83B6" w14:textId="3B7D0294"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691FF0E8" w14:textId="379FA8BB"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5ABC2BDC" w14:textId="386E7E1D"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91F5409" w14:textId="7FEB6FB5" w:rsidTr="00D83D46">
        <w:tc>
          <w:tcPr>
            <w:tcW w:w="173" w:type="pct"/>
            <w:vMerge/>
            <w:tcBorders>
              <w:top w:val="nil"/>
              <w:left w:val="single" w:sz="4" w:space="0" w:color="auto"/>
              <w:bottom w:val="single" w:sz="4" w:space="0" w:color="000000"/>
              <w:right w:val="single" w:sz="4" w:space="0" w:color="auto"/>
            </w:tcBorders>
            <w:vAlign w:val="center"/>
            <w:hideMark/>
          </w:tcPr>
          <w:p w14:paraId="0DDF2C71"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45B8AD23"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8D6F97F"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4A2E588D"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6F07E3C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1CBA18D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6531</w:t>
            </w:r>
          </w:p>
        </w:tc>
        <w:tc>
          <w:tcPr>
            <w:tcW w:w="246" w:type="pct"/>
            <w:tcBorders>
              <w:top w:val="nil"/>
              <w:left w:val="nil"/>
              <w:bottom w:val="single" w:sz="4" w:space="0" w:color="auto"/>
              <w:right w:val="single" w:sz="4" w:space="0" w:color="auto"/>
            </w:tcBorders>
            <w:shd w:val="clear" w:color="auto" w:fill="auto"/>
            <w:vAlign w:val="center"/>
            <w:hideMark/>
          </w:tcPr>
          <w:p w14:paraId="2A58D2E4"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7282</w:t>
            </w:r>
          </w:p>
        </w:tc>
        <w:tc>
          <w:tcPr>
            <w:tcW w:w="320" w:type="pct"/>
            <w:tcBorders>
              <w:top w:val="nil"/>
              <w:left w:val="nil"/>
              <w:bottom w:val="single" w:sz="4" w:space="0" w:color="auto"/>
              <w:right w:val="single" w:sz="4" w:space="0" w:color="auto"/>
            </w:tcBorders>
            <w:shd w:val="clear" w:color="auto" w:fill="auto"/>
            <w:vAlign w:val="center"/>
            <w:hideMark/>
          </w:tcPr>
          <w:p w14:paraId="2C9F514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4884</w:t>
            </w:r>
          </w:p>
        </w:tc>
        <w:tc>
          <w:tcPr>
            <w:tcW w:w="297" w:type="pct"/>
            <w:tcBorders>
              <w:top w:val="nil"/>
              <w:left w:val="nil"/>
              <w:bottom w:val="single" w:sz="4" w:space="0" w:color="auto"/>
              <w:right w:val="single" w:sz="4" w:space="0" w:color="auto"/>
            </w:tcBorders>
            <w:shd w:val="clear" w:color="auto" w:fill="auto"/>
            <w:vAlign w:val="center"/>
            <w:hideMark/>
          </w:tcPr>
          <w:p w14:paraId="76FE6343" w14:textId="5EEC729E"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6836,9</w:t>
            </w:r>
          </w:p>
        </w:tc>
        <w:tc>
          <w:tcPr>
            <w:tcW w:w="273" w:type="pct"/>
            <w:tcBorders>
              <w:top w:val="nil"/>
              <w:left w:val="nil"/>
              <w:bottom w:val="single" w:sz="4" w:space="0" w:color="auto"/>
              <w:right w:val="single" w:sz="4" w:space="0" w:color="auto"/>
            </w:tcBorders>
            <w:shd w:val="clear" w:color="auto" w:fill="auto"/>
            <w:vAlign w:val="center"/>
            <w:hideMark/>
          </w:tcPr>
          <w:p w14:paraId="18330A50"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7267</w:t>
            </w:r>
          </w:p>
        </w:tc>
        <w:tc>
          <w:tcPr>
            <w:tcW w:w="458" w:type="pct"/>
            <w:tcBorders>
              <w:top w:val="nil"/>
              <w:left w:val="nil"/>
              <w:bottom w:val="single" w:sz="4" w:space="0" w:color="auto"/>
              <w:right w:val="single" w:sz="4" w:space="0" w:color="auto"/>
            </w:tcBorders>
            <w:vAlign w:val="center"/>
          </w:tcPr>
          <w:p w14:paraId="55CA9728" w14:textId="45D8B89D"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F623B67" w14:textId="0318CDDA"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06297C53" w14:textId="01E90365"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9286C97" w14:textId="00934284" w:rsidTr="00D83D46">
        <w:tc>
          <w:tcPr>
            <w:tcW w:w="173" w:type="pct"/>
            <w:vMerge/>
            <w:tcBorders>
              <w:top w:val="nil"/>
              <w:left w:val="single" w:sz="4" w:space="0" w:color="auto"/>
              <w:bottom w:val="single" w:sz="4" w:space="0" w:color="000000"/>
              <w:right w:val="single" w:sz="4" w:space="0" w:color="auto"/>
            </w:tcBorders>
            <w:vAlign w:val="center"/>
            <w:hideMark/>
          </w:tcPr>
          <w:p w14:paraId="41E7C738"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3D28330"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6DFFAC17"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0479DEA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электрической энергии</w:t>
            </w:r>
          </w:p>
        </w:tc>
        <w:tc>
          <w:tcPr>
            <w:tcW w:w="416" w:type="pct"/>
            <w:tcBorders>
              <w:top w:val="nil"/>
              <w:left w:val="nil"/>
              <w:bottom w:val="single" w:sz="4" w:space="0" w:color="auto"/>
              <w:right w:val="single" w:sz="4" w:space="0" w:color="auto"/>
            </w:tcBorders>
            <w:shd w:val="clear" w:color="auto" w:fill="auto"/>
            <w:vAlign w:val="center"/>
            <w:hideMark/>
          </w:tcPr>
          <w:p w14:paraId="5260511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г.у.т./кВт*ч</w:t>
            </w:r>
          </w:p>
        </w:tc>
        <w:tc>
          <w:tcPr>
            <w:tcW w:w="246" w:type="pct"/>
            <w:tcBorders>
              <w:top w:val="nil"/>
              <w:left w:val="nil"/>
              <w:bottom w:val="single" w:sz="4" w:space="0" w:color="auto"/>
              <w:right w:val="single" w:sz="4" w:space="0" w:color="auto"/>
            </w:tcBorders>
            <w:shd w:val="clear" w:color="auto" w:fill="auto"/>
            <w:vAlign w:val="center"/>
            <w:hideMark/>
          </w:tcPr>
          <w:p w14:paraId="54149D3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280,0</w:t>
            </w:r>
          </w:p>
        </w:tc>
        <w:tc>
          <w:tcPr>
            <w:tcW w:w="246" w:type="pct"/>
            <w:tcBorders>
              <w:top w:val="nil"/>
              <w:left w:val="nil"/>
              <w:bottom w:val="single" w:sz="4" w:space="0" w:color="auto"/>
              <w:right w:val="single" w:sz="4" w:space="0" w:color="auto"/>
            </w:tcBorders>
            <w:shd w:val="clear" w:color="auto" w:fill="auto"/>
            <w:vAlign w:val="center"/>
            <w:hideMark/>
          </w:tcPr>
          <w:p w14:paraId="35DF9B4C"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314,6</w:t>
            </w:r>
          </w:p>
        </w:tc>
        <w:tc>
          <w:tcPr>
            <w:tcW w:w="320" w:type="pct"/>
            <w:tcBorders>
              <w:top w:val="nil"/>
              <w:left w:val="nil"/>
              <w:bottom w:val="single" w:sz="4" w:space="0" w:color="auto"/>
              <w:right w:val="single" w:sz="4" w:space="0" w:color="auto"/>
            </w:tcBorders>
            <w:shd w:val="clear" w:color="auto" w:fill="auto"/>
            <w:vAlign w:val="center"/>
            <w:hideMark/>
          </w:tcPr>
          <w:p w14:paraId="5E55906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317,8</w:t>
            </w:r>
          </w:p>
        </w:tc>
        <w:tc>
          <w:tcPr>
            <w:tcW w:w="297" w:type="pct"/>
            <w:tcBorders>
              <w:top w:val="nil"/>
              <w:left w:val="nil"/>
              <w:bottom w:val="single" w:sz="4" w:space="0" w:color="auto"/>
              <w:right w:val="single" w:sz="4" w:space="0" w:color="auto"/>
            </w:tcBorders>
            <w:shd w:val="clear" w:color="auto" w:fill="auto"/>
            <w:vAlign w:val="center"/>
            <w:hideMark/>
          </w:tcPr>
          <w:p w14:paraId="13924299" w14:textId="617EDE3F"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341,0</w:t>
            </w:r>
          </w:p>
        </w:tc>
        <w:tc>
          <w:tcPr>
            <w:tcW w:w="273" w:type="pct"/>
            <w:tcBorders>
              <w:top w:val="nil"/>
              <w:left w:val="nil"/>
              <w:bottom w:val="single" w:sz="4" w:space="0" w:color="auto"/>
              <w:right w:val="single" w:sz="4" w:space="0" w:color="auto"/>
            </w:tcBorders>
            <w:shd w:val="clear" w:color="auto" w:fill="auto"/>
            <w:vAlign w:val="center"/>
            <w:hideMark/>
          </w:tcPr>
          <w:p w14:paraId="6D11A65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343,9</w:t>
            </w:r>
          </w:p>
        </w:tc>
        <w:tc>
          <w:tcPr>
            <w:tcW w:w="458" w:type="pct"/>
            <w:tcBorders>
              <w:top w:val="nil"/>
              <w:left w:val="nil"/>
              <w:bottom w:val="single" w:sz="4" w:space="0" w:color="auto"/>
              <w:right w:val="single" w:sz="4" w:space="0" w:color="auto"/>
            </w:tcBorders>
            <w:vAlign w:val="center"/>
          </w:tcPr>
          <w:p w14:paraId="541EE5B8" w14:textId="262F388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74FF77DD" w14:textId="699DD559"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2C6B6492" w14:textId="6333D989"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907000B" w14:textId="2EFE0BBC" w:rsidTr="00D83D46">
        <w:tc>
          <w:tcPr>
            <w:tcW w:w="173" w:type="pct"/>
            <w:vMerge/>
            <w:tcBorders>
              <w:top w:val="nil"/>
              <w:left w:val="single" w:sz="4" w:space="0" w:color="auto"/>
              <w:bottom w:val="single" w:sz="4" w:space="0" w:color="000000"/>
              <w:right w:val="single" w:sz="4" w:space="0" w:color="auto"/>
            </w:tcBorders>
            <w:vAlign w:val="center"/>
            <w:hideMark/>
          </w:tcPr>
          <w:p w14:paraId="7EDAD436" w14:textId="39FDAB8C"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C0C2962"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699C618D"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2F574CF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43308B6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3860C8EF"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204</w:t>
            </w:r>
          </w:p>
        </w:tc>
        <w:tc>
          <w:tcPr>
            <w:tcW w:w="246" w:type="pct"/>
            <w:tcBorders>
              <w:top w:val="nil"/>
              <w:left w:val="nil"/>
              <w:bottom w:val="single" w:sz="4" w:space="0" w:color="auto"/>
              <w:right w:val="single" w:sz="4" w:space="0" w:color="auto"/>
            </w:tcBorders>
            <w:shd w:val="clear" w:color="auto" w:fill="auto"/>
            <w:vAlign w:val="center"/>
            <w:hideMark/>
          </w:tcPr>
          <w:p w14:paraId="74093C7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225</w:t>
            </w:r>
          </w:p>
        </w:tc>
        <w:tc>
          <w:tcPr>
            <w:tcW w:w="320" w:type="pct"/>
            <w:tcBorders>
              <w:top w:val="nil"/>
              <w:left w:val="nil"/>
              <w:bottom w:val="single" w:sz="4" w:space="0" w:color="auto"/>
              <w:right w:val="single" w:sz="4" w:space="0" w:color="auto"/>
            </w:tcBorders>
            <w:shd w:val="clear" w:color="auto" w:fill="auto"/>
            <w:vAlign w:val="center"/>
          </w:tcPr>
          <w:p w14:paraId="21623BB6" w14:textId="295EC41F"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p>
        </w:tc>
        <w:tc>
          <w:tcPr>
            <w:tcW w:w="297" w:type="pct"/>
            <w:tcBorders>
              <w:top w:val="nil"/>
              <w:left w:val="nil"/>
              <w:bottom w:val="single" w:sz="4" w:space="0" w:color="auto"/>
              <w:right w:val="single" w:sz="4" w:space="0" w:color="auto"/>
            </w:tcBorders>
            <w:shd w:val="clear" w:color="auto" w:fill="auto"/>
            <w:vAlign w:val="center"/>
            <w:hideMark/>
          </w:tcPr>
          <w:p w14:paraId="509986DD" w14:textId="04B5A8A2"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213</w:t>
            </w:r>
          </w:p>
        </w:tc>
        <w:tc>
          <w:tcPr>
            <w:tcW w:w="273" w:type="pct"/>
            <w:tcBorders>
              <w:top w:val="nil"/>
              <w:left w:val="nil"/>
              <w:bottom w:val="single" w:sz="4" w:space="0" w:color="auto"/>
              <w:right w:val="single" w:sz="4" w:space="0" w:color="auto"/>
            </w:tcBorders>
            <w:shd w:val="clear" w:color="auto" w:fill="auto"/>
            <w:vAlign w:val="center"/>
            <w:hideMark/>
          </w:tcPr>
          <w:p w14:paraId="2CD7ACA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w:t>
            </w:r>
          </w:p>
        </w:tc>
        <w:tc>
          <w:tcPr>
            <w:tcW w:w="458" w:type="pct"/>
            <w:tcBorders>
              <w:top w:val="nil"/>
              <w:left w:val="nil"/>
              <w:bottom w:val="single" w:sz="4" w:space="0" w:color="auto"/>
              <w:right w:val="single" w:sz="4" w:space="0" w:color="auto"/>
            </w:tcBorders>
            <w:vAlign w:val="center"/>
          </w:tcPr>
          <w:p w14:paraId="31619B07" w14:textId="7C975BB1"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10BEA506" w14:textId="670E972A"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6314F057" w14:textId="572D3E2D"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2C44A886" w14:textId="35553547" w:rsidTr="00D83D46">
        <w:tc>
          <w:tcPr>
            <w:tcW w:w="1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99987C"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3B7BBBD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14E2FFE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6380FD7D"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66898EC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млн.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46387257"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124,6</w:t>
            </w:r>
          </w:p>
        </w:tc>
        <w:tc>
          <w:tcPr>
            <w:tcW w:w="246" w:type="pct"/>
            <w:tcBorders>
              <w:top w:val="nil"/>
              <w:left w:val="nil"/>
              <w:bottom w:val="single" w:sz="4" w:space="0" w:color="auto"/>
              <w:right w:val="single" w:sz="4" w:space="0" w:color="auto"/>
            </w:tcBorders>
            <w:shd w:val="clear" w:color="auto" w:fill="auto"/>
            <w:vAlign w:val="center"/>
            <w:hideMark/>
          </w:tcPr>
          <w:p w14:paraId="7E8756F5"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136,0</w:t>
            </w:r>
          </w:p>
        </w:tc>
        <w:tc>
          <w:tcPr>
            <w:tcW w:w="320" w:type="pct"/>
            <w:tcBorders>
              <w:top w:val="nil"/>
              <w:left w:val="nil"/>
              <w:bottom w:val="single" w:sz="4" w:space="0" w:color="auto"/>
              <w:right w:val="single" w:sz="4" w:space="0" w:color="auto"/>
            </w:tcBorders>
            <w:shd w:val="clear" w:color="auto" w:fill="auto"/>
            <w:vAlign w:val="center"/>
            <w:hideMark/>
          </w:tcPr>
          <w:p w14:paraId="291FEFAA"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151,7</w:t>
            </w:r>
          </w:p>
        </w:tc>
        <w:tc>
          <w:tcPr>
            <w:tcW w:w="297" w:type="pct"/>
            <w:tcBorders>
              <w:top w:val="nil"/>
              <w:left w:val="nil"/>
              <w:bottom w:val="single" w:sz="4" w:space="0" w:color="auto"/>
              <w:right w:val="single" w:sz="4" w:space="0" w:color="auto"/>
            </w:tcBorders>
            <w:shd w:val="clear" w:color="auto" w:fill="auto"/>
            <w:vAlign w:val="center"/>
            <w:hideMark/>
          </w:tcPr>
          <w:p w14:paraId="493A0D92" w14:textId="4FCE246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135,6</w:t>
            </w:r>
          </w:p>
        </w:tc>
        <w:tc>
          <w:tcPr>
            <w:tcW w:w="273" w:type="pct"/>
            <w:tcBorders>
              <w:top w:val="nil"/>
              <w:left w:val="nil"/>
              <w:bottom w:val="single" w:sz="4" w:space="0" w:color="auto"/>
              <w:right w:val="single" w:sz="4" w:space="0" w:color="auto"/>
            </w:tcBorders>
            <w:shd w:val="clear" w:color="auto" w:fill="auto"/>
            <w:vAlign w:val="center"/>
            <w:hideMark/>
          </w:tcPr>
          <w:p w14:paraId="53277873" w14:textId="5B2EAF55"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136,8</w:t>
            </w:r>
          </w:p>
        </w:tc>
        <w:tc>
          <w:tcPr>
            <w:tcW w:w="458" w:type="pct"/>
            <w:tcBorders>
              <w:top w:val="nil"/>
              <w:left w:val="nil"/>
              <w:bottom w:val="single" w:sz="4" w:space="0" w:color="auto"/>
              <w:right w:val="single" w:sz="4" w:space="0" w:color="auto"/>
            </w:tcBorders>
            <w:vAlign w:val="center"/>
          </w:tcPr>
          <w:p w14:paraId="799A1F8E" w14:textId="290923C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144,9</w:t>
            </w:r>
          </w:p>
        </w:tc>
        <w:tc>
          <w:tcPr>
            <w:tcW w:w="457" w:type="pct"/>
            <w:tcBorders>
              <w:top w:val="nil"/>
              <w:left w:val="nil"/>
              <w:bottom w:val="single" w:sz="4" w:space="0" w:color="auto"/>
              <w:right w:val="single" w:sz="4" w:space="0" w:color="auto"/>
            </w:tcBorders>
            <w:vAlign w:val="center"/>
          </w:tcPr>
          <w:p w14:paraId="75BA3047" w14:textId="5EAF33BB"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120,9</w:t>
            </w:r>
          </w:p>
        </w:tc>
        <w:tc>
          <w:tcPr>
            <w:tcW w:w="454" w:type="pct"/>
            <w:tcBorders>
              <w:top w:val="nil"/>
              <w:left w:val="nil"/>
              <w:bottom w:val="single" w:sz="4" w:space="0" w:color="auto"/>
              <w:right w:val="single" w:sz="4" w:space="0" w:color="auto"/>
            </w:tcBorders>
            <w:vAlign w:val="center"/>
          </w:tcPr>
          <w:p w14:paraId="20E9A3BC" w14:textId="026078FC"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144,9</w:t>
            </w:r>
          </w:p>
        </w:tc>
      </w:tr>
      <w:tr w:rsidR="00AF0DA2" w:rsidRPr="00AF0DA2" w14:paraId="77ED2EBF" w14:textId="3E3B2CF4"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6101E0DD"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01C635E"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7C1CC1E5"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76476998"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2CAAF2B7"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т.у.т.</w:t>
            </w:r>
          </w:p>
        </w:tc>
        <w:tc>
          <w:tcPr>
            <w:tcW w:w="246" w:type="pct"/>
            <w:tcBorders>
              <w:top w:val="nil"/>
              <w:left w:val="nil"/>
              <w:bottom w:val="single" w:sz="4" w:space="0" w:color="auto"/>
              <w:right w:val="single" w:sz="4" w:space="0" w:color="auto"/>
            </w:tcBorders>
            <w:shd w:val="clear" w:color="auto" w:fill="auto"/>
            <w:vAlign w:val="center"/>
            <w:hideMark/>
          </w:tcPr>
          <w:p w14:paraId="352E321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145,7</w:t>
            </w:r>
          </w:p>
        </w:tc>
        <w:tc>
          <w:tcPr>
            <w:tcW w:w="246" w:type="pct"/>
            <w:tcBorders>
              <w:top w:val="nil"/>
              <w:left w:val="nil"/>
              <w:bottom w:val="single" w:sz="4" w:space="0" w:color="auto"/>
              <w:right w:val="single" w:sz="4" w:space="0" w:color="auto"/>
            </w:tcBorders>
            <w:shd w:val="clear" w:color="auto" w:fill="auto"/>
            <w:vAlign w:val="center"/>
            <w:hideMark/>
          </w:tcPr>
          <w:p w14:paraId="4845885B"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159,6</w:t>
            </w:r>
          </w:p>
        </w:tc>
        <w:tc>
          <w:tcPr>
            <w:tcW w:w="320" w:type="pct"/>
            <w:tcBorders>
              <w:top w:val="nil"/>
              <w:left w:val="nil"/>
              <w:bottom w:val="single" w:sz="4" w:space="0" w:color="auto"/>
              <w:right w:val="single" w:sz="4" w:space="0" w:color="auto"/>
            </w:tcBorders>
            <w:shd w:val="clear" w:color="auto" w:fill="auto"/>
            <w:vAlign w:val="center"/>
            <w:hideMark/>
          </w:tcPr>
          <w:p w14:paraId="2E8CF4A2"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171,4</w:t>
            </w:r>
          </w:p>
        </w:tc>
        <w:tc>
          <w:tcPr>
            <w:tcW w:w="297" w:type="pct"/>
            <w:tcBorders>
              <w:top w:val="nil"/>
              <w:left w:val="nil"/>
              <w:bottom w:val="single" w:sz="4" w:space="0" w:color="auto"/>
              <w:right w:val="single" w:sz="4" w:space="0" w:color="auto"/>
            </w:tcBorders>
            <w:shd w:val="clear" w:color="auto" w:fill="auto"/>
            <w:vAlign w:val="center"/>
            <w:hideMark/>
          </w:tcPr>
          <w:p w14:paraId="7091C211" w14:textId="17F5EFC5"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158,5</w:t>
            </w:r>
          </w:p>
        </w:tc>
        <w:tc>
          <w:tcPr>
            <w:tcW w:w="273" w:type="pct"/>
            <w:tcBorders>
              <w:top w:val="nil"/>
              <w:left w:val="nil"/>
              <w:bottom w:val="single" w:sz="4" w:space="0" w:color="auto"/>
              <w:right w:val="single" w:sz="4" w:space="0" w:color="auto"/>
            </w:tcBorders>
            <w:shd w:val="clear" w:color="auto" w:fill="auto"/>
            <w:vAlign w:val="center"/>
            <w:hideMark/>
          </w:tcPr>
          <w:p w14:paraId="22CEF080" w14:textId="7440C74E"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159,7</w:t>
            </w:r>
          </w:p>
        </w:tc>
        <w:tc>
          <w:tcPr>
            <w:tcW w:w="458" w:type="pct"/>
            <w:tcBorders>
              <w:top w:val="nil"/>
              <w:left w:val="nil"/>
              <w:bottom w:val="single" w:sz="4" w:space="0" w:color="auto"/>
              <w:right w:val="single" w:sz="4" w:space="0" w:color="auto"/>
            </w:tcBorders>
            <w:vAlign w:val="center"/>
          </w:tcPr>
          <w:p w14:paraId="6F846AEB" w14:textId="742B0101"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163,7</w:t>
            </w:r>
          </w:p>
        </w:tc>
        <w:tc>
          <w:tcPr>
            <w:tcW w:w="457" w:type="pct"/>
            <w:tcBorders>
              <w:top w:val="nil"/>
              <w:left w:val="nil"/>
              <w:bottom w:val="single" w:sz="4" w:space="0" w:color="auto"/>
              <w:right w:val="single" w:sz="4" w:space="0" w:color="auto"/>
            </w:tcBorders>
            <w:vAlign w:val="center"/>
          </w:tcPr>
          <w:p w14:paraId="25DADA95" w14:textId="30D2855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141,3</w:t>
            </w:r>
          </w:p>
        </w:tc>
        <w:tc>
          <w:tcPr>
            <w:tcW w:w="454" w:type="pct"/>
            <w:tcBorders>
              <w:top w:val="nil"/>
              <w:left w:val="nil"/>
              <w:bottom w:val="single" w:sz="4" w:space="0" w:color="auto"/>
              <w:right w:val="single" w:sz="4" w:space="0" w:color="auto"/>
            </w:tcBorders>
            <w:vAlign w:val="center"/>
          </w:tcPr>
          <w:p w14:paraId="7F385551" w14:textId="17532052"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163,7</w:t>
            </w:r>
          </w:p>
        </w:tc>
      </w:tr>
      <w:tr w:rsidR="00AF0DA2" w:rsidRPr="00AF0DA2" w14:paraId="4BD9ED44" w14:textId="2F2E0BF9"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612743D4"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3A621254"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F65F316"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652B7346"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резервного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4EF22DE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тонн</w:t>
            </w:r>
          </w:p>
        </w:tc>
        <w:tc>
          <w:tcPr>
            <w:tcW w:w="246" w:type="pct"/>
            <w:tcBorders>
              <w:top w:val="nil"/>
              <w:left w:val="nil"/>
              <w:bottom w:val="single" w:sz="4" w:space="0" w:color="auto"/>
              <w:right w:val="single" w:sz="4" w:space="0" w:color="auto"/>
            </w:tcBorders>
            <w:shd w:val="clear" w:color="auto" w:fill="auto"/>
            <w:vAlign w:val="center"/>
            <w:hideMark/>
          </w:tcPr>
          <w:p w14:paraId="3BD8D3B6"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46" w:type="pct"/>
            <w:tcBorders>
              <w:top w:val="nil"/>
              <w:left w:val="nil"/>
              <w:bottom w:val="single" w:sz="4" w:space="0" w:color="auto"/>
              <w:right w:val="single" w:sz="4" w:space="0" w:color="auto"/>
            </w:tcBorders>
            <w:shd w:val="clear" w:color="auto" w:fill="auto"/>
            <w:vAlign w:val="center"/>
            <w:hideMark/>
          </w:tcPr>
          <w:p w14:paraId="083EB534"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136,0</w:t>
            </w:r>
          </w:p>
        </w:tc>
        <w:tc>
          <w:tcPr>
            <w:tcW w:w="320" w:type="pct"/>
            <w:tcBorders>
              <w:top w:val="nil"/>
              <w:left w:val="nil"/>
              <w:bottom w:val="single" w:sz="4" w:space="0" w:color="auto"/>
              <w:right w:val="single" w:sz="4" w:space="0" w:color="auto"/>
            </w:tcBorders>
            <w:shd w:val="clear" w:color="auto" w:fill="auto"/>
            <w:vAlign w:val="center"/>
            <w:hideMark/>
          </w:tcPr>
          <w:p w14:paraId="68BA3553"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97" w:type="pct"/>
            <w:tcBorders>
              <w:top w:val="nil"/>
              <w:left w:val="nil"/>
              <w:bottom w:val="single" w:sz="4" w:space="0" w:color="auto"/>
              <w:right w:val="single" w:sz="4" w:space="0" w:color="auto"/>
            </w:tcBorders>
            <w:shd w:val="clear" w:color="auto" w:fill="auto"/>
            <w:vAlign w:val="center"/>
            <w:hideMark/>
          </w:tcPr>
          <w:p w14:paraId="4A9C9C26" w14:textId="3B040431"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6,2</w:t>
            </w:r>
          </w:p>
        </w:tc>
        <w:tc>
          <w:tcPr>
            <w:tcW w:w="273" w:type="pct"/>
            <w:tcBorders>
              <w:top w:val="nil"/>
              <w:left w:val="nil"/>
              <w:bottom w:val="single" w:sz="4" w:space="0" w:color="auto"/>
              <w:right w:val="single" w:sz="4" w:space="0" w:color="auto"/>
            </w:tcBorders>
            <w:shd w:val="clear" w:color="auto" w:fill="auto"/>
            <w:vAlign w:val="center"/>
            <w:hideMark/>
          </w:tcPr>
          <w:p w14:paraId="751F4654" w14:textId="36A63B3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152,2</w:t>
            </w:r>
          </w:p>
        </w:tc>
        <w:tc>
          <w:tcPr>
            <w:tcW w:w="458" w:type="pct"/>
            <w:tcBorders>
              <w:top w:val="nil"/>
              <w:left w:val="nil"/>
              <w:bottom w:val="single" w:sz="4" w:space="0" w:color="auto"/>
              <w:right w:val="single" w:sz="4" w:space="0" w:color="auto"/>
            </w:tcBorders>
            <w:vAlign w:val="center"/>
          </w:tcPr>
          <w:p w14:paraId="0B6EA9B3" w14:textId="223B61E9"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7" w:type="pct"/>
            <w:tcBorders>
              <w:top w:val="nil"/>
              <w:left w:val="nil"/>
              <w:bottom w:val="single" w:sz="4" w:space="0" w:color="auto"/>
              <w:right w:val="single" w:sz="4" w:space="0" w:color="auto"/>
            </w:tcBorders>
            <w:vAlign w:val="center"/>
          </w:tcPr>
          <w:p w14:paraId="1BF6B4C1" w14:textId="5B27FDD0"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4" w:type="pct"/>
            <w:tcBorders>
              <w:top w:val="nil"/>
              <w:left w:val="nil"/>
              <w:bottom w:val="single" w:sz="4" w:space="0" w:color="auto"/>
              <w:right w:val="single" w:sz="4" w:space="0" w:color="auto"/>
            </w:tcBorders>
            <w:vAlign w:val="center"/>
          </w:tcPr>
          <w:p w14:paraId="148E1990" w14:textId="2840EA0F"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r>
      <w:tr w:rsidR="00AF0DA2" w:rsidRPr="00AF0DA2" w14:paraId="5E5CCF33" w14:textId="2A777571"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02702126"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2B4614F"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7D05D782"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642995D4"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2A65CCBE"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1E6C6FFD"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46" w:type="pct"/>
            <w:tcBorders>
              <w:top w:val="nil"/>
              <w:left w:val="nil"/>
              <w:bottom w:val="single" w:sz="4" w:space="0" w:color="auto"/>
              <w:right w:val="single" w:sz="4" w:space="0" w:color="auto"/>
            </w:tcBorders>
            <w:shd w:val="clear" w:color="auto" w:fill="auto"/>
            <w:vAlign w:val="center"/>
            <w:hideMark/>
          </w:tcPr>
          <w:p w14:paraId="41110404"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93,0</w:t>
            </w:r>
          </w:p>
        </w:tc>
        <w:tc>
          <w:tcPr>
            <w:tcW w:w="320" w:type="pct"/>
            <w:tcBorders>
              <w:top w:val="nil"/>
              <w:left w:val="nil"/>
              <w:bottom w:val="single" w:sz="4" w:space="0" w:color="auto"/>
              <w:right w:val="single" w:sz="4" w:space="0" w:color="auto"/>
            </w:tcBorders>
            <w:shd w:val="clear" w:color="auto" w:fill="auto"/>
            <w:vAlign w:val="center"/>
            <w:hideMark/>
          </w:tcPr>
          <w:p w14:paraId="44D3F5C1"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w:t>
            </w:r>
          </w:p>
        </w:tc>
        <w:tc>
          <w:tcPr>
            <w:tcW w:w="297" w:type="pct"/>
            <w:tcBorders>
              <w:top w:val="nil"/>
              <w:left w:val="nil"/>
              <w:bottom w:val="single" w:sz="4" w:space="0" w:color="auto"/>
              <w:right w:val="single" w:sz="4" w:space="0" w:color="auto"/>
            </w:tcBorders>
            <w:shd w:val="clear" w:color="auto" w:fill="auto"/>
            <w:vAlign w:val="center"/>
            <w:hideMark/>
          </w:tcPr>
          <w:p w14:paraId="1287C0F6" w14:textId="46B6C916"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8,7</w:t>
            </w:r>
          </w:p>
        </w:tc>
        <w:tc>
          <w:tcPr>
            <w:tcW w:w="273" w:type="pct"/>
            <w:tcBorders>
              <w:top w:val="nil"/>
              <w:left w:val="nil"/>
              <w:bottom w:val="single" w:sz="4" w:space="0" w:color="auto"/>
              <w:right w:val="single" w:sz="4" w:space="0" w:color="auto"/>
            </w:tcBorders>
            <w:shd w:val="clear" w:color="auto" w:fill="auto"/>
            <w:vAlign w:val="center"/>
            <w:hideMark/>
          </w:tcPr>
          <w:p w14:paraId="7D025AA8" w14:textId="45319663"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215,1</w:t>
            </w:r>
          </w:p>
        </w:tc>
        <w:tc>
          <w:tcPr>
            <w:tcW w:w="458" w:type="pct"/>
            <w:tcBorders>
              <w:top w:val="nil"/>
              <w:left w:val="nil"/>
              <w:bottom w:val="single" w:sz="4" w:space="0" w:color="auto"/>
              <w:right w:val="single" w:sz="4" w:space="0" w:color="auto"/>
            </w:tcBorders>
            <w:vAlign w:val="center"/>
          </w:tcPr>
          <w:p w14:paraId="1D6E7E5A" w14:textId="1A6325D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7" w:type="pct"/>
            <w:tcBorders>
              <w:top w:val="nil"/>
              <w:left w:val="nil"/>
              <w:bottom w:val="single" w:sz="4" w:space="0" w:color="auto"/>
              <w:right w:val="single" w:sz="4" w:space="0" w:color="auto"/>
            </w:tcBorders>
            <w:vAlign w:val="center"/>
          </w:tcPr>
          <w:p w14:paraId="0AD54522" w14:textId="68B0573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c>
          <w:tcPr>
            <w:tcW w:w="454" w:type="pct"/>
            <w:tcBorders>
              <w:top w:val="nil"/>
              <w:left w:val="nil"/>
              <w:bottom w:val="single" w:sz="4" w:space="0" w:color="auto"/>
              <w:right w:val="single" w:sz="4" w:space="0" w:color="auto"/>
            </w:tcBorders>
            <w:vAlign w:val="center"/>
          </w:tcPr>
          <w:p w14:paraId="43E13882" w14:textId="500EC134"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0</w:t>
            </w:r>
          </w:p>
        </w:tc>
      </w:tr>
      <w:tr w:rsidR="00AF0DA2" w:rsidRPr="00AF0DA2" w14:paraId="5F3B8A01" w14:textId="32419F81" w:rsidTr="00D83D46">
        <w:tc>
          <w:tcPr>
            <w:tcW w:w="173" w:type="pct"/>
            <w:vMerge/>
            <w:tcBorders>
              <w:top w:val="single" w:sz="4" w:space="0" w:color="auto"/>
              <w:left w:val="single" w:sz="4" w:space="0" w:color="auto"/>
              <w:bottom w:val="single" w:sz="4" w:space="0" w:color="auto"/>
              <w:right w:val="single" w:sz="4" w:space="0" w:color="auto"/>
            </w:tcBorders>
            <w:vAlign w:val="center"/>
            <w:hideMark/>
          </w:tcPr>
          <w:p w14:paraId="2985AE39"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08797A41"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3753D646" w14:textId="77777777" w:rsidR="001D686C" w:rsidRPr="00AF0DA2" w:rsidRDefault="001D686C" w:rsidP="001D686C">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264FF9EC"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Удельный расход топлива на ОТПУСК </w:t>
            </w:r>
            <w:r w:rsidRPr="00AF0DA2">
              <w:rPr>
                <w:rFonts w:ascii="Times New Roman" w:eastAsia="Times New Roman" w:hAnsi="Times New Roman" w:cs="Times New Roman"/>
                <w:color w:val="000000" w:themeColor="text1"/>
                <w:sz w:val="20"/>
                <w:szCs w:val="20"/>
                <w:lang w:eastAsia="ru-RU"/>
              </w:rPr>
              <w:lastRenderedPageBreak/>
              <w:t>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653398F1"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077F36F6"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156,9</w:t>
            </w:r>
          </w:p>
        </w:tc>
        <w:tc>
          <w:tcPr>
            <w:tcW w:w="246" w:type="pct"/>
            <w:tcBorders>
              <w:top w:val="nil"/>
              <w:left w:val="nil"/>
              <w:bottom w:val="single" w:sz="4" w:space="0" w:color="auto"/>
              <w:right w:val="single" w:sz="4" w:space="0" w:color="auto"/>
            </w:tcBorders>
            <w:shd w:val="clear" w:color="auto" w:fill="auto"/>
            <w:vAlign w:val="center"/>
            <w:hideMark/>
          </w:tcPr>
          <w:p w14:paraId="366C33F0"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157,9</w:t>
            </w:r>
          </w:p>
        </w:tc>
        <w:tc>
          <w:tcPr>
            <w:tcW w:w="320" w:type="pct"/>
            <w:tcBorders>
              <w:top w:val="nil"/>
              <w:left w:val="nil"/>
              <w:bottom w:val="single" w:sz="4" w:space="0" w:color="auto"/>
              <w:right w:val="single" w:sz="4" w:space="0" w:color="auto"/>
            </w:tcBorders>
            <w:shd w:val="clear" w:color="auto" w:fill="auto"/>
            <w:vAlign w:val="center"/>
            <w:hideMark/>
          </w:tcPr>
          <w:p w14:paraId="70115D58" w14:textId="77777777"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170,1</w:t>
            </w:r>
          </w:p>
        </w:tc>
        <w:tc>
          <w:tcPr>
            <w:tcW w:w="297" w:type="pct"/>
            <w:tcBorders>
              <w:top w:val="nil"/>
              <w:left w:val="nil"/>
              <w:bottom w:val="single" w:sz="4" w:space="0" w:color="auto"/>
              <w:right w:val="single" w:sz="4" w:space="0" w:color="auto"/>
            </w:tcBorders>
            <w:shd w:val="clear" w:color="auto" w:fill="auto"/>
            <w:vAlign w:val="center"/>
            <w:hideMark/>
          </w:tcPr>
          <w:p w14:paraId="6536ED08" w14:textId="44E168C4"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157,2</w:t>
            </w:r>
          </w:p>
        </w:tc>
        <w:tc>
          <w:tcPr>
            <w:tcW w:w="273" w:type="pct"/>
            <w:tcBorders>
              <w:top w:val="nil"/>
              <w:left w:val="nil"/>
              <w:bottom w:val="single" w:sz="4" w:space="0" w:color="auto"/>
              <w:right w:val="single" w:sz="4" w:space="0" w:color="auto"/>
            </w:tcBorders>
            <w:shd w:val="clear" w:color="auto" w:fill="auto"/>
            <w:vAlign w:val="center"/>
            <w:hideMark/>
          </w:tcPr>
          <w:p w14:paraId="073033B0" w14:textId="522850FD"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157,53</w:t>
            </w:r>
          </w:p>
        </w:tc>
        <w:tc>
          <w:tcPr>
            <w:tcW w:w="458" w:type="pct"/>
            <w:tcBorders>
              <w:top w:val="nil"/>
              <w:left w:val="nil"/>
              <w:bottom w:val="single" w:sz="4" w:space="0" w:color="auto"/>
              <w:right w:val="single" w:sz="4" w:space="0" w:color="auto"/>
            </w:tcBorders>
            <w:vAlign w:val="center"/>
          </w:tcPr>
          <w:p w14:paraId="0A048A90" w14:textId="6FB7E774"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160</w:t>
            </w:r>
            <w:r w:rsidRPr="00AF0DA2">
              <w:rPr>
                <w:rFonts w:ascii="Times New Roman" w:eastAsia="Times New Roman" w:hAnsi="Times New Roman"/>
                <w:color w:val="000000" w:themeColor="text1"/>
                <w:sz w:val="20"/>
                <w:szCs w:val="20"/>
                <w:lang w:eastAsia="ru-RU"/>
              </w:rPr>
              <w:lastRenderedPageBreak/>
              <w:t>,2</w:t>
            </w:r>
          </w:p>
        </w:tc>
        <w:tc>
          <w:tcPr>
            <w:tcW w:w="457" w:type="pct"/>
            <w:tcBorders>
              <w:top w:val="nil"/>
              <w:left w:val="nil"/>
              <w:bottom w:val="single" w:sz="4" w:space="0" w:color="auto"/>
              <w:right w:val="single" w:sz="4" w:space="0" w:color="auto"/>
            </w:tcBorders>
            <w:vAlign w:val="center"/>
          </w:tcPr>
          <w:p w14:paraId="0717EC72" w14:textId="7D373C68"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157,1</w:t>
            </w:r>
          </w:p>
        </w:tc>
        <w:tc>
          <w:tcPr>
            <w:tcW w:w="454" w:type="pct"/>
            <w:tcBorders>
              <w:top w:val="nil"/>
              <w:left w:val="nil"/>
              <w:bottom w:val="single" w:sz="4" w:space="0" w:color="auto"/>
              <w:right w:val="single" w:sz="4" w:space="0" w:color="auto"/>
            </w:tcBorders>
            <w:vAlign w:val="center"/>
          </w:tcPr>
          <w:p w14:paraId="1A90EE42" w14:textId="4B1557F1" w:rsidR="001D686C" w:rsidRPr="00AF0DA2" w:rsidRDefault="001D686C" w:rsidP="001D686C">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160,2</w:t>
            </w:r>
          </w:p>
        </w:tc>
      </w:tr>
      <w:tr w:rsidR="00AF0DA2" w:rsidRPr="00AF0DA2" w14:paraId="1E101257" w14:textId="45111E03"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0A2A2281"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623" w:type="pct"/>
            <w:vMerge/>
            <w:tcBorders>
              <w:top w:val="nil"/>
              <w:left w:val="single" w:sz="4" w:space="0" w:color="auto"/>
              <w:bottom w:val="single" w:sz="4" w:space="0" w:color="auto"/>
              <w:right w:val="single" w:sz="4" w:space="0" w:color="auto"/>
            </w:tcBorders>
            <w:vAlign w:val="center"/>
            <w:hideMark/>
          </w:tcPr>
          <w:p w14:paraId="0D7A760C"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2E0F7344"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21C5C76E"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3B8084A1"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нм3</w:t>
            </w:r>
          </w:p>
        </w:tc>
        <w:tc>
          <w:tcPr>
            <w:tcW w:w="246" w:type="pct"/>
            <w:tcBorders>
              <w:top w:val="nil"/>
              <w:left w:val="nil"/>
              <w:bottom w:val="single" w:sz="4" w:space="0" w:color="auto"/>
              <w:right w:val="single" w:sz="4" w:space="0" w:color="auto"/>
            </w:tcBorders>
            <w:shd w:val="clear" w:color="auto" w:fill="auto"/>
            <w:vAlign w:val="center"/>
            <w:hideMark/>
          </w:tcPr>
          <w:p w14:paraId="4C6CDAC5"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1250</w:t>
            </w:r>
          </w:p>
        </w:tc>
        <w:tc>
          <w:tcPr>
            <w:tcW w:w="246" w:type="pct"/>
            <w:tcBorders>
              <w:top w:val="nil"/>
              <w:left w:val="nil"/>
              <w:bottom w:val="single" w:sz="4" w:space="0" w:color="auto"/>
              <w:right w:val="single" w:sz="4" w:space="0" w:color="auto"/>
            </w:tcBorders>
            <w:shd w:val="clear" w:color="auto" w:fill="auto"/>
            <w:vAlign w:val="center"/>
            <w:hideMark/>
          </w:tcPr>
          <w:p w14:paraId="07119FF2"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1390</w:t>
            </w:r>
          </w:p>
        </w:tc>
        <w:tc>
          <w:tcPr>
            <w:tcW w:w="320" w:type="pct"/>
            <w:tcBorders>
              <w:top w:val="nil"/>
              <w:left w:val="nil"/>
              <w:bottom w:val="single" w:sz="4" w:space="0" w:color="auto"/>
              <w:right w:val="single" w:sz="4" w:space="0" w:color="auto"/>
            </w:tcBorders>
            <w:shd w:val="clear" w:color="auto" w:fill="auto"/>
            <w:vAlign w:val="center"/>
            <w:hideMark/>
          </w:tcPr>
          <w:p w14:paraId="4A31BB5D"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1370</w:t>
            </w:r>
          </w:p>
        </w:tc>
        <w:tc>
          <w:tcPr>
            <w:tcW w:w="297" w:type="pct"/>
            <w:tcBorders>
              <w:top w:val="nil"/>
              <w:left w:val="nil"/>
              <w:bottom w:val="single" w:sz="4" w:space="0" w:color="auto"/>
              <w:right w:val="single" w:sz="4" w:space="0" w:color="auto"/>
            </w:tcBorders>
            <w:shd w:val="clear" w:color="auto" w:fill="auto"/>
            <w:vAlign w:val="center"/>
            <w:hideMark/>
          </w:tcPr>
          <w:p w14:paraId="70EDBE51" w14:textId="7C28F1B2"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1610</w:t>
            </w:r>
          </w:p>
        </w:tc>
        <w:tc>
          <w:tcPr>
            <w:tcW w:w="273" w:type="pct"/>
            <w:tcBorders>
              <w:top w:val="nil"/>
              <w:left w:val="nil"/>
              <w:bottom w:val="single" w:sz="4" w:space="0" w:color="auto"/>
              <w:right w:val="single" w:sz="4" w:space="0" w:color="auto"/>
            </w:tcBorders>
            <w:shd w:val="clear" w:color="auto" w:fill="auto"/>
            <w:vAlign w:val="center"/>
            <w:hideMark/>
          </w:tcPr>
          <w:p w14:paraId="6BAB19F7" w14:textId="5DCAD281"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1189,1</w:t>
            </w:r>
          </w:p>
        </w:tc>
        <w:tc>
          <w:tcPr>
            <w:tcW w:w="458" w:type="pct"/>
            <w:tcBorders>
              <w:top w:val="nil"/>
              <w:left w:val="nil"/>
              <w:bottom w:val="single" w:sz="4" w:space="0" w:color="auto"/>
              <w:right w:val="single" w:sz="4" w:space="0" w:color="auto"/>
            </w:tcBorders>
            <w:vAlign w:val="center"/>
          </w:tcPr>
          <w:p w14:paraId="398FE815" w14:textId="48FA8D4F"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1528</w:t>
            </w:r>
          </w:p>
        </w:tc>
        <w:tc>
          <w:tcPr>
            <w:tcW w:w="457" w:type="pct"/>
            <w:tcBorders>
              <w:top w:val="nil"/>
              <w:left w:val="nil"/>
              <w:bottom w:val="single" w:sz="4" w:space="0" w:color="auto"/>
              <w:right w:val="single" w:sz="4" w:space="0" w:color="auto"/>
            </w:tcBorders>
            <w:vAlign w:val="center"/>
          </w:tcPr>
          <w:p w14:paraId="32A60E9E" w14:textId="4F0BDF7F"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1180,6</w:t>
            </w:r>
          </w:p>
        </w:tc>
        <w:tc>
          <w:tcPr>
            <w:tcW w:w="454" w:type="pct"/>
            <w:tcBorders>
              <w:top w:val="nil"/>
              <w:left w:val="nil"/>
              <w:bottom w:val="single" w:sz="4" w:space="0" w:color="auto"/>
              <w:right w:val="single" w:sz="4" w:space="0" w:color="auto"/>
            </w:tcBorders>
            <w:vAlign w:val="center"/>
          </w:tcPr>
          <w:p w14:paraId="3CB9303B" w14:textId="1589F623"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1528</w:t>
            </w:r>
          </w:p>
        </w:tc>
      </w:tr>
      <w:tr w:rsidR="00AF0DA2" w:rsidRPr="00AF0DA2" w14:paraId="53537FDA" w14:textId="277C2ACA" w:rsidTr="00D83D46">
        <w:tc>
          <w:tcPr>
            <w:tcW w:w="173" w:type="pct"/>
            <w:vMerge/>
            <w:tcBorders>
              <w:top w:val="nil"/>
              <w:left w:val="single" w:sz="4" w:space="0" w:color="auto"/>
              <w:bottom w:val="single" w:sz="4" w:space="0" w:color="auto"/>
              <w:right w:val="single" w:sz="4" w:space="0" w:color="auto"/>
            </w:tcBorders>
            <w:vAlign w:val="center"/>
            <w:hideMark/>
          </w:tcPr>
          <w:p w14:paraId="699C65F3"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30000D05"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0D004852"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5EE31A8C"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497E65DE"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1116DCE7"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1470</w:t>
            </w:r>
          </w:p>
        </w:tc>
        <w:tc>
          <w:tcPr>
            <w:tcW w:w="246" w:type="pct"/>
            <w:tcBorders>
              <w:top w:val="nil"/>
              <w:left w:val="nil"/>
              <w:bottom w:val="single" w:sz="4" w:space="0" w:color="auto"/>
              <w:right w:val="single" w:sz="4" w:space="0" w:color="auto"/>
            </w:tcBorders>
            <w:shd w:val="clear" w:color="auto" w:fill="auto"/>
            <w:vAlign w:val="center"/>
            <w:hideMark/>
          </w:tcPr>
          <w:p w14:paraId="352548EF"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1630</w:t>
            </w:r>
          </w:p>
        </w:tc>
        <w:tc>
          <w:tcPr>
            <w:tcW w:w="320" w:type="pct"/>
            <w:tcBorders>
              <w:top w:val="nil"/>
              <w:left w:val="nil"/>
              <w:bottom w:val="single" w:sz="4" w:space="0" w:color="auto"/>
              <w:right w:val="single" w:sz="4" w:space="0" w:color="auto"/>
            </w:tcBorders>
            <w:shd w:val="clear" w:color="auto" w:fill="auto"/>
            <w:vAlign w:val="center"/>
            <w:hideMark/>
          </w:tcPr>
          <w:p w14:paraId="726BC972"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1820</w:t>
            </w:r>
          </w:p>
        </w:tc>
        <w:tc>
          <w:tcPr>
            <w:tcW w:w="297" w:type="pct"/>
            <w:tcBorders>
              <w:top w:val="nil"/>
              <w:left w:val="nil"/>
              <w:bottom w:val="single" w:sz="4" w:space="0" w:color="auto"/>
              <w:right w:val="single" w:sz="4" w:space="0" w:color="auto"/>
            </w:tcBorders>
            <w:shd w:val="clear" w:color="auto" w:fill="auto"/>
            <w:vAlign w:val="center"/>
            <w:hideMark/>
          </w:tcPr>
          <w:p w14:paraId="2C1C0557" w14:textId="6AA8A01F"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1600</w:t>
            </w:r>
          </w:p>
        </w:tc>
        <w:tc>
          <w:tcPr>
            <w:tcW w:w="273" w:type="pct"/>
            <w:tcBorders>
              <w:top w:val="nil"/>
              <w:left w:val="nil"/>
              <w:bottom w:val="single" w:sz="4" w:space="0" w:color="auto"/>
              <w:right w:val="single" w:sz="4" w:space="0" w:color="auto"/>
            </w:tcBorders>
            <w:shd w:val="clear" w:color="auto" w:fill="auto"/>
            <w:vAlign w:val="center"/>
            <w:hideMark/>
          </w:tcPr>
          <w:p w14:paraId="4A0595E0" w14:textId="2B297C4D"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1387,4</w:t>
            </w:r>
          </w:p>
        </w:tc>
        <w:tc>
          <w:tcPr>
            <w:tcW w:w="458" w:type="pct"/>
            <w:tcBorders>
              <w:top w:val="nil"/>
              <w:left w:val="nil"/>
              <w:bottom w:val="single" w:sz="4" w:space="0" w:color="auto"/>
              <w:right w:val="single" w:sz="4" w:space="0" w:color="auto"/>
            </w:tcBorders>
            <w:vAlign w:val="center"/>
          </w:tcPr>
          <w:p w14:paraId="57F0D98F" w14:textId="71926206"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1727</w:t>
            </w:r>
          </w:p>
        </w:tc>
        <w:tc>
          <w:tcPr>
            <w:tcW w:w="457" w:type="pct"/>
            <w:tcBorders>
              <w:top w:val="nil"/>
              <w:left w:val="nil"/>
              <w:bottom w:val="single" w:sz="4" w:space="0" w:color="auto"/>
              <w:right w:val="single" w:sz="4" w:space="0" w:color="auto"/>
            </w:tcBorders>
            <w:vAlign w:val="center"/>
          </w:tcPr>
          <w:p w14:paraId="3136092E" w14:textId="17C76808"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1380</w:t>
            </w:r>
          </w:p>
        </w:tc>
        <w:tc>
          <w:tcPr>
            <w:tcW w:w="454" w:type="pct"/>
            <w:tcBorders>
              <w:top w:val="nil"/>
              <w:left w:val="nil"/>
              <w:bottom w:val="single" w:sz="4" w:space="0" w:color="auto"/>
              <w:right w:val="single" w:sz="4" w:space="0" w:color="auto"/>
            </w:tcBorders>
            <w:vAlign w:val="center"/>
          </w:tcPr>
          <w:p w14:paraId="61825BAD" w14:textId="57EECB74"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1727</w:t>
            </w:r>
          </w:p>
        </w:tc>
      </w:tr>
      <w:tr w:rsidR="00AF0DA2" w:rsidRPr="00AF0DA2" w14:paraId="145B4F11" w14:textId="6103E2F3" w:rsidTr="00D83D46">
        <w:tc>
          <w:tcPr>
            <w:tcW w:w="173" w:type="pct"/>
            <w:vMerge/>
            <w:tcBorders>
              <w:top w:val="nil"/>
              <w:left w:val="single" w:sz="4" w:space="0" w:color="auto"/>
              <w:bottom w:val="single" w:sz="4" w:space="0" w:color="auto"/>
              <w:right w:val="single" w:sz="4" w:space="0" w:color="auto"/>
            </w:tcBorders>
            <w:vAlign w:val="center"/>
            <w:hideMark/>
          </w:tcPr>
          <w:p w14:paraId="455CA0FE"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0D98FF1A"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17F3F38" w14:textId="77777777" w:rsidR="00537AF7" w:rsidRPr="00AF0DA2" w:rsidRDefault="00537AF7" w:rsidP="00537AF7">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49A918B7"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7726085B"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091B9023"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162,2</w:t>
            </w:r>
          </w:p>
        </w:tc>
        <w:tc>
          <w:tcPr>
            <w:tcW w:w="246" w:type="pct"/>
            <w:tcBorders>
              <w:top w:val="nil"/>
              <w:left w:val="nil"/>
              <w:bottom w:val="single" w:sz="4" w:space="0" w:color="auto"/>
              <w:right w:val="single" w:sz="4" w:space="0" w:color="auto"/>
            </w:tcBorders>
            <w:shd w:val="clear" w:color="auto" w:fill="auto"/>
            <w:vAlign w:val="center"/>
            <w:hideMark/>
          </w:tcPr>
          <w:p w14:paraId="0175329C"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152,9</w:t>
            </w:r>
          </w:p>
        </w:tc>
        <w:tc>
          <w:tcPr>
            <w:tcW w:w="320" w:type="pct"/>
            <w:tcBorders>
              <w:top w:val="nil"/>
              <w:left w:val="nil"/>
              <w:bottom w:val="single" w:sz="4" w:space="0" w:color="auto"/>
              <w:right w:val="single" w:sz="4" w:space="0" w:color="auto"/>
            </w:tcBorders>
            <w:shd w:val="clear" w:color="auto" w:fill="auto"/>
            <w:vAlign w:val="center"/>
            <w:hideMark/>
          </w:tcPr>
          <w:p w14:paraId="08233E60" w14:textId="77777777"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172,1</w:t>
            </w:r>
          </w:p>
        </w:tc>
        <w:tc>
          <w:tcPr>
            <w:tcW w:w="297" w:type="pct"/>
            <w:tcBorders>
              <w:top w:val="nil"/>
              <w:left w:val="nil"/>
              <w:bottom w:val="single" w:sz="4" w:space="0" w:color="auto"/>
              <w:right w:val="single" w:sz="4" w:space="0" w:color="auto"/>
            </w:tcBorders>
            <w:shd w:val="clear" w:color="auto" w:fill="auto"/>
            <w:vAlign w:val="center"/>
            <w:hideMark/>
          </w:tcPr>
          <w:p w14:paraId="4B1CA917" w14:textId="3ED04F66"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151,3</w:t>
            </w:r>
          </w:p>
        </w:tc>
        <w:tc>
          <w:tcPr>
            <w:tcW w:w="273" w:type="pct"/>
            <w:tcBorders>
              <w:top w:val="nil"/>
              <w:left w:val="nil"/>
              <w:bottom w:val="single" w:sz="4" w:space="0" w:color="auto"/>
              <w:right w:val="single" w:sz="4" w:space="0" w:color="auto"/>
            </w:tcBorders>
            <w:shd w:val="clear" w:color="auto" w:fill="auto"/>
            <w:vAlign w:val="center"/>
            <w:hideMark/>
          </w:tcPr>
          <w:p w14:paraId="258FAFE3" w14:textId="2B6365C0"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153,1</w:t>
            </w:r>
          </w:p>
        </w:tc>
        <w:tc>
          <w:tcPr>
            <w:tcW w:w="458" w:type="pct"/>
            <w:tcBorders>
              <w:top w:val="nil"/>
              <w:left w:val="nil"/>
              <w:bottom w:val="single" w:sz="4" w:space="0" w:color="auto"/>
              <w:right w:val="single" w:sz="4" w:space="0" w:color="auto"/>
            </w:tcBorders>
            <w:vAlign w:val="center"/>
          </w:tcPr>
          <w:p w14:paraId="50D43EEA" w14:textId="1F432F53"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159,17</w:t>
            </w:r>
          </w:p>
        </w:tc>
        <w:tc>
          <w:tcPr>
            <w:tcW w:w="457" w:type="pct"/>
            <w:tcBorders>
              <w:top w:val="nil"/>
              <w:left w:val="nil"/>
              <w:bottom w:val="single" w:sz="4" w:space="0" w:color="auto"/>
              <w:right w:val="single" w:sz="4" w:space="0" w:color="auto"/>
            </w:tcBorders>
            <w:vAlign w:val="center"/>
          </w:tcPr>
          <w:p w14:paraId="1C2CE593" w14:textId="6F7B3BF2"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150,1</w:t>
            </w:r>
          </w:p>
        </w:tc>
        <w:tc>
          <w:tcPr>
            <w:tcW w:w="454" w:type="pct"/>
            <w:tcBorders>
              <w:top w:val="nil"/>
              <w:left w:val="nil"/>
              <w:bottom w:val="single" w:sz="4" w:space="0" w:color="auto"/>
              <w:right w:val="single" w:sz="4" w:space="0" w:color="auto"/>
            </w:tcBorders>
            <w:vAlign w:val="center"/>
          </w:tcPr>
          <w:p w14:paraId="6D265BB7" w14:textId="65B7A6FA" w:rsidR="00537AF7" w:rsidRPr="00AF0DA2" w:rsidRDefault="00537AF7" w:rsidP="00537AF7">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159,17</w:t>
            </w:r>
          </w:p>
        </w:tc>
      </w:tr>
      <w:tr w:rsidR="00AF0DA2" w:rsidRPr="00AF0DA2" w14:paraId="17B9B3A3" w14:textId="73997AB5"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0DF4EA1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07C6111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548A357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5531B9BF"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6FAFB1F8"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424B724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46" w:type="pct"/>
            <w:tcBorders>
              <w:top w:val="nil"/>
              <w:left w:val="nil"/>
              <w:bottom w:val="single" w:sz="4" w:space="0" w:color="auto"/>
              <w:right w:val="single" w:sz="4" w:space="0" w:color="auto"/>
            </w:tcBorders>
            <w:shd w:val="clear" w:color="auto" w:fill="auto"/>
            <w:vAlign w:val="center"/>
            <w:hideMark/>
          </w:tcPr>
          <w:p w14:paraId="636BD8F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320" w:type="pct"/>
            <w:tcBorders>
              <w:top w:val="nil"/>
              <w:left w:val="nil"/>
              <w:bottom w:val="single" w:sz="4" w:space="0" w:color="auto"/>
              <w:right w:val="single" w:sz="4" w:space="0" w:color="auto"/>
            </w:tcBorders>
            <w:shd w:val="clear" w:color="auto" w:fill="auto"/>
            <w:vAlign w:val="center"/>
            <w:hideMark/>
          </w:tcPr>
          <w:p w14:paraId="3B6E9CDF"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97" w:type="pct"/>
            <w:tcBorders>
              <w:top w:val="nil"/>
              <w:left w:val="nil"/>
              <w:bottom w:val="single" w:sz="4" w:space="0" w:color="auto"/>
              <w:right w:val="single" w:sz="4" w:space="0" w:color="auto"/>
            </w:tcBorders>
            <w:shd w:val="clear" w:color="auto" w:fill="auto"/>
            <w:vAlign w:val="center"/>
            <w:hideMark/>
          </w:tcPr>
          <w:p w14:paraId="1D84F280"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73" w:type="pct"/>
            <w:tcBorders>
              <w:top w:val="nil"/>
              <w:left w:val="nil"/>
              <w:bottom w:val="single" w:sz="4" w:space="0" w:color="auto"/>
              <w:right w:val="single" w:sz="4" w:space="0" w:color="auto"/>
            </w:tcBorders>
            <w:shd w:val="clear" w:color="auto" w:fill="auto"/>
            <w:vAlign w:val="center"/>
            <w:hideMark/>
          </w:tcPr>
          <w:p w14:paraId="1057EA0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8" w:type="pct"/>
            <w:tcBorders>
              <w:top w:val="nil"/>
              <w:left w:val="nil"/>
              <w:bottom w:val="single" w:sz="4" w:space="0" w:color="auto"/>
              <w:right w:val="single" w:sz="4" w:space="0" w:color="auto"/>
            </w:tcBorders>
            <w:vAlign w:val="center"/>
          </w:tcPr>
          <w:p w14:paraId="05E6A20A" w14:textId="1A27A47D"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7" w:type="pct"/>
            <w:tcBorders>
              <w:top w:val="nil"/>
              <w:left w:val="nil"/>
              <w:bottom w:val="single" w:sz="4" w:space="0" w:color="auto"/>
              <w:right w:val="single" w:sz="4" w:space="0" w:color="auto"/>
            </w:tcBorders>
            <w:vAlign w:val="center"/>
          </w:tcPr>
          <w:p w14:paraId="3D967577" w14:textId="4A7B02DD"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4" w:type="pct"/>
            <w:tcBorders>
              <w:top w:val="nil"/>
              <w:left w:val="nil"/>
              <w:bottom w:val="single" w:sz="4" w:space="0" w:color="auto"/>
              <w:right w:val="single" w:sz="4" w:space="0" w:color="auto"/>
            </w:tcBorders>
            <w:vAlign w:val="center"/>
          </w:tcPr>
          <w:p w14:paraId="62055C13" w14:textId="63A0103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6AB375F8" w14:textId="02AA3B85" w:rsidTr="00D83D46">
        <w:tc>
          <w:tcPr>
            <w:tcW w:w="173" w:type="pct"/>
            <w:vMerge/>
            <w:tcBorders>
              <w:top w:val="nil"/>
              <w:left w:val="single" w:sz="4" w:space="0" w:color="auto"/>
              <w:bottom w:val="single" w:sz="4" w:space="0" w:color="auto"/>
              <w:right w:val="single" w:sz="4" w:space="0" w:color="auto"/>
            </w:tcBorders>
            <w:vAlign w:val="center"/>
            <w:hideMark/>
          </w:tcPr>
          <w:p w14:paraId="4A2D2452"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40D728CB"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1944C6C5"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7E8A30EE"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1684119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63A3ED3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46" w:type="pct"/>
            <w:tcBorders>
              <w:top w:val="nil"/>
              <w:left w:val="nil"/>
              <w:bottom w:val="single" w:sz="4" w:space="0" w:color="auto"/>
              <w:right w:val="single" w:sz="4" w:space="0" w:color="auto"/>
            </w:tcBorders>
            <w:shd w:val="clear" w:color="auto" w:fill="auto"/>
            <w:vAlign w:val="center"/>
            <w:hideMark/>
          </w:tcPr>
          <w:p w14:paraId="22D0B153"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320" w:type="pct"/>
            <w:tcBorders>
              <w:top w:val="nil"/>
              <w:left w:val="nil"/>
              <w:bottom w:val="single" w:sz="4" w:space="0" w:color="auto"/>
              <w:right w:val="single" w:sz="4" w:space="0" w:color="auto"/>
            </w:tcBorders>
            <w:shd w:val="clear" w:color="auto" w:fill="auto"/>
            <w:vAlign w:val="center"/>
            <w:hideMark/>
          </w:tcPr>
          <w:p w14:paraId="3B2F7C2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97" w:type="pct"/>
            <w:tcBorders>
              <w:top w:val="nil"/>
              <w:left w:val="nil"/>
              <w:bottom w:val="single" w:sz="4" w:space="0" w:color="auto"/>
              <w:right w:val="single" w:sz="4" w:space="0" w:color="auto"/>
            </w:tcBorders>
            <w:shd w:val="clear" w:color="auto" w:fill="auto"/>
            <w:vAlign w:val="center"/>
            <w:hideMark/>
          </w:tcPr>
          <w:p w14:paraId="27BB4E3F"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73" w:type="pct"/>
            <w:tcBorders>
              <w:top w:val="nil"/>
              <w:left w:val="nil"/>
              <w:bottom w:val="single" w:sz="4" w:space="0" w:color="auto"/>
              <w:right w:val="single" w:sz="4" w:space="0" w:color="auto"/>
            </w:tcBorders>
            <w:shd w:val="clear" w:color="auto" w:fill="auto"/>
            <w:vAlign w:val="center"/>
            <w:hideMark/>
          </w:tcPr>
          <w:p w14:paraId="57B58B7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8" w:type="pct"/>
            <w:tcBorders>
              <w:top w:val="nil"/>
              <w:left w:val="nil"/>
              <w:bottom w:val="single" w:sz="4" w:space="0" w:color="auto"/>
              <w:right w:val="single" w:sz="4" w:space="0" w:color="auto"/>
            </w:tcBorders>
            <w:vAlign w:val="center"/>
          </w:tcPr>
          <w:p w14:paraId="4EBA5105" w14:textId="7DDE1B1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7" w:type="pct"/>
            <w:tcBorders>
              <w:top w:val="nil"/>
              <w:left w:val="nil"/>
              <w:bottom w:val="single" w:sz="4" w:space="0" w:color="auto"/>
              <w:right w:val="single" w:sz="4" w:space="0" w:color="auto"/>
            </w:tcBorders>
            <w:vAlign w:val="center"/>
          </w:tcPr>
          <w:p w14:paraId="3BBC6648" w14:textId="6C29B365"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4" w:type="pct"/>
            <w:tcBorders>
              <w:top w:val="nil"/>
              <w:left w:val="nil"/>
              <w:bottom w:val="single" w:sz="4" w:space="0" w:color="auto"/>
              <w:right w:val="single" w:sz="4" w:space="0" w:color="auto"/>
            </w:tcBorders>
            <w:vAlign w:val="center"/>
          </w:tcPr>
          <w:p w14:paraId="57B9FF08" w14:textId="0E9AE98C"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6F1483D2" w14:textId="1579CC13" w:rsidTr="00D83D46">
        <w:tc>
          <w:tcPr>
            <w:tcW w:w="173" w:type="pct"/>
            <w:vMerge/>
            <w:tcBorders>
              <w:top w:val="nil"/>
              <w:left w:val="single" w:sz="4" w:space="0" w:color="auto"/>
              <w:bottom w:val="single" w:sz="4" w:space="0" w:color="auto"/>
              <w:right w:val="single" w:sz="4" w:space="0" w:color="auto"/>
            </w:tcBorders>
            <w:vAlign w:val="center"/>
            <w:hideMark/>
          </w:tcPr>
          <w:p w14:paraId="01C197F8"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AEFB5A5"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9186FC1"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198436C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003626D8"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387CE8F0"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46" w:type="pct"/>
            <w:tcBorders>
              <w:top w:val="nil"/>
              <w:left w:val="nil"/>
              <w:bottom w:val="single" w:sz="4" w:space="0" w:color="auto"/>
              <w:right w:val="single" w:sz="4" w:space="0" w:color="auto"/>
            </w:tcBorders>
            <w:shd w:val="clear" w:color="auto" w:fill="auto"/>
            <w:vAlign w:val="center"/>
            <w:hideMark/>
          </w:tcPr>
          <w:p w14:paraId="2B01091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320" w:type="pct"/>
            <w:tcBorders>
              <w:top w:val="nil"/>
              <w:left w:val="nil"/>
              <w:bottom w:val="single" w:sz="4" w:space="0" w:color="auto"/>
              <w:right w:val="single" w:sz="4" w:space="0" w:color="auto"/>
            </w:tcBorders>
            <w:shd w:val="clear" w:color="auto" w:fill="auto"/>
            <w:vAlign w:val="center"/>
            <w:hideMark/>
          </w:tcPr>
          <w:p w14:paraId="61C5BD2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97" w:type="pct"/>
            <w:tcBorders>
              <w:top w:val="nil"/>
              <w:left w:val="nil"/>
              <w:bottom w:val="single" w:sz="4" w:space="0" w:color="auto"/>
              <w:right w:val="single" w:sz="4" w:space="0" w:color="auto"/>
            </w:tcBorders>
            <w:shd w:val="clear" w:color="auto" w:fill="auto"/>
            <w:vAlign w:val="center"/>
            <w:hideMark/>
          </w:tcPr>
          <w:p w14:paraId="79F62AD3"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273" w:type="pct"/>
            <w:tcBorders>
              <w:top w:val="nil"/>
              <w:left w:val="nil"/>
              <w:bottom w:val="single" w:sz="4" w:space="0" w:color="auto"/>
              <w:right w:val="single" w:sz="4" w:space="0" w:color="auto"/>
            </w:tcBorders>
            <w:shd w:val="clear" w:color="auto" w:fill="auto"/>
            <w:vAlign w:val="center"/>
            <w:hideMark/>
          </w:tcPr>
          <w:p w14:paraId="73D5E08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8" w:type="pct"/>
            <w:tcBorders>
              <w:top w:val="nil"/>
              <w:left w:val="nil"/>
              <w:bottom w:val="single" w:sz="4" w:space="0" w:color="auto"/>
              <w:right w:val="single" w:sz="4" w:space="0" w:color="auto"/>
            </w:tcBorders>
            <w:vAlign w:val="center"/>
          </w:tcPr>
          <w:p w14:paraId="3F733D42" w14:textId="4CC2065D"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7" w:type="pct"/>
            <w:tcBorders>
              <w:top w:val="nil"/>
              <w:left w:val="nil"/>
              <w:bottom w:val="single" w:sz="4" w:space="0" w:color="auto"/>
              <w:right w:val="single" w:sz="4" w:space="0" w:color="auto"/>
            </w:tcBorders>
            <w:vAlign w:val="center"/>
          </w:tcPr>
          <w:p w14:paraId="0AFF0ECA" w14:textId="16D4251A"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454" w:type="pct"/>
            <w:tcBorders>
              <w:top w:val="nil"/>
              <w:left w:val="nil"/>
              <w:bottom w:val="single" w:sz="4" w:space="0" w:color="auto"/>
              <w:right w:val="single" w:sz="4" w:space="0" w:color="auto"/>
            </w:tcBorders>
            <w:vAlign w:val="center"/>
          </w:tcPr>
          <w:p w14:paraId="7C96AA2C" w14:textId="67FE51FC"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0A3B4769" w14:textId="3B0B5FCF"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0112003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2A9EC0E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275B3AF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71F2851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7FE893A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1874D95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5056</w:t>
            </w:r>
          </w:p>
        </w:tc>
        <w:tc>
          <w:tcPr>
            <w:tcW w:w="246" w:type="pct"/>
            <w:tcBorders>
              <w:top w:val="nil"/>
              <w:left w:val="nil"/>
              <w:bottom w:val="single" w:sz="4" w:space="0" w:color="auto"/>
              <w:right w:val="single" w:sz="4" w:space="0" w:color="auto"/>
            </w:tcBorders>
            <w:shd w:val="clear" w:color="auto" w:fill="auto"/>
            <w:vAlign w:val="center"/>
            <w:hideMark/>
          </w:tcPr>
          <w:p w14:paraId="55C39615"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5754</w:t>
            </w:r>
          </w:p>
        </w:tc>
        <w:tc>
          <w:tcPr>
            <w:tcW w:w="320" w:type="pct"/>
            <w:tcBorders>
              <w:top w:val="nil"/>
              <w:left w:val="nil"/>
              <w:bottom w:val="single" w:sz="4" w:space="0" w:color="auto"/>
              <w:right w:val="single" w:sz="4" w:space="0" w:color="auto"/>
            </w:tcBorders>
            <w:shd w:val="clear" w:color="auto" w:fill="auto"/>
            <w:vAlign w:val="center"/>
            <w:hideMark/>
          </w:tcPr>
          <w:p w14:paraId="4B61808A"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5573</w:t>
            </w:r>
          </w:p>
        </w:tc>
        <w:tc>
          <w:tcPr>
            <w:tcW w:w="297" w:type="pct"/>
            <w:tcBorders>
              <w:top w:val="nil"/>
              <w:left w:val="nil"/>
              <w:bottom w:val="single" w:sz="4" w:space="0" w:color="auto"/>
              <w:right w:val="single" w:sz="4" w:space="0" w:color="auto"/>
            </w:tcBorders>
            <w:shd w:val="clear" w:color="auto" w:fill="auto"/>
            <w:vAlign w:val="center"/>
            <w:hideMark/>
          </w:tcPr>
          <w:p w14:paraId="768D10F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5573</w:t>
            </w:r>
          </w:p>
        </w:tc>
        <w:tc>
          <w:tcPr>
            <w:tcW w:w="273" w:type="pct"/>
            <w:tcBorders>
              <w:top w:val="nil"/>
              <w:left w:val="nil"/>
              <w:bottom w:val="single" w:sz="4" w:space="0" w:color="auto"/>
              <w:right w:val="single" w:sz="4" w:space="0" w:color="auto"/>
            </w:tcBorders>
            <w:shd w:val="clear" w:color="auto" w:fill="auto"/>
            <w:vAlign w:val="center"/>
            <w:hideMark/>
          </w:tcPr>
          <w:p w14:paraId="1CD09D9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5573</w:t>
            </w:r>
          </w:p>
        </w:tc>
        <w:tc>
          <w:tcPr>
            <w:tcW w:w="458" w:type="pct"/>
            <w:tcBorders>
              <w:top w:val="nil"/>
              <w:left w:val="nil"/>
              <w:bottom w:val="single" w:sz="4" w:space="0" w:color="auto"/>
              <w:right w:val="single" w:sz="4" w:space="0" w:color="auto"/>
            </w:tcBorders>
            <w:vAlign w:val="center"/>
          </w:tcPr>
          <w:p w14:paraId="397F82EE" w14:textId="6E0CE373"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D0F35A3" w14:textId="04C8BB05"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3E674B8F" w14:textId="54D27CEE"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A340CAD" w14:textId="1BCA921B" w:rsidTr="00D83D46">
        <w:tc>
          <w:tcPr>
            <w:tcW w:w="173" w:type="pct"/>
            <w:vMerge/>
            <w:tcBorders>
              <w:top w:val="nil"/>
              <w:left w:val="single" w:sz="4" w:space="0" w:color="auto"/>
              <w:bottom w:val="single" w:sz="4" w:space="0" w:color="auto"/>
              <w:right w:val="single" w:sz="4" w:space="0" w:color="auto"/>
            </w:tcBorders>
            <w:vAlign w:val="center"/>
            <w:hideMark/>
          </w:tcPr>
          <w:p w14:paraId="1F2F438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33EC80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A8D2FB4"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256BE0D6"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369D406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49BD1812"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5713</w:t>
            </w:r>
          </w:p>
        </w:tc>
        <w:tc>
          <w:tcPr>
            <w:tcW w:w="246" w:type="pct"/>
            <w:tcBorders>
              <w:top w:val="nil"/>
              <w:left w:val="nil"/>
              <w:bottom w:val="single" w:sz="4" w:space="0" w:color="auto"/>
              <w:right w:val="single" w:sz="4" w:space="0" w:color="auto"/>
            </w:tcBorders>
            <w:shd w:val="clear" w:color="auto" w:fill="auto"/>
            <w:vAlign w:val="center"/>
            <w:hideMark/>
          </w:tcPr>
          <w:p w14:paraId="7651442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6501</w:t>
            </w:r>
          </w:p>
        </w:tc>
        <w:tc>
          <w:tcPr>
            <w:tcW w:w="320" w:type="pct"/>
            <w:tcBorders>
              <w:top w:val="nil"/>
              <w:left w:val="nil"/>
              <w:bottom w:val="single" w:sz="4" w:space="0" w:color="auto"/>
              <w:right w:val="single" w:sz="4" w:space="0" w:color="auto"/>
            </w:tcBorders>
            <w:shd w:val="clear" w:color="auto" w:fill="auto"/>
            <w:vAlign w:val="center"/>
            <w:hideMark/>
          </w:tcPr>
          <w:p w14:paraId="26B06F4D"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6298</w:t>
            </w:r>
          </w:p>
        </w:tc>
        <w:tc>
          <w:tcPr>
            <w:tcW w:w="297" w:type="pct"/>
            <w:tcBorders>
              <w:top w:val="nil"/>
              <w:left w:val="nil"/>
              <w:bottom w:val="single" w:sz="4" w:space="0" w:color="auto"/>
              <w:right w:val="single" w:sz="4" w:space="0" w:color="auto"/>
            </w:tcBorders>
            <w:shd w:val="clear" w:color="auto" w:fill="auto"/>
            <w:vAlign w:val="center"/>
            <w:hideMark/>
          </w:tcPr>
          <w:p w14:paraId="59AA9C70"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6298</w:t>
            </w:r>
          </w:p>
        </w:tc>
        <w:tc>
          <w:tcPr>
            <w:tcW w:w="273" w:type="pct"/>
            <w:tcBorders>
              <w:top w:val="nil"/>
              <w:left w:val="nil"/>
              <w:bottom w:val="single" w:sz="4" w:space="0" w:color="auto"/>
              <w:right w:val="single" w:sz="4" w:space="0" w:color="auto"/>
            </w:tcBorders>
            <w:shd w:val="clear" w:color="auto" w:fill="auto"/>
            <w:vAlign w:val="center"/>
            <w:hideMark/>
          </w:tcPr>
          <w:p w14:paraId="014048C3"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6298</w:t>
            </w:r>
          </w:p>
        </w:tc>
        <w:tc>
          <w:tcPr>
            <w:tcW w:w="458" w:type="pct"/>
            <w:tcBorders>
              <w:top w:val="nil"/>
              <w:left w:val="nil"/>
              <w:bottom w:val="single" w:sz="4" w:space="0" w:color="auto"/>
              <w:right w:val="single" w:sz="4" w:space="0" w:color="auto"/>
            </w:tcBorders>
            <w:vAlign w:val="center"/>
          </w:tcPr>
          <w:p w14:paraId="71DB0A82" w14:textId="3746BFBB"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34976562" w14:textId="662CAF2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4553D187" w14:textId="3133F64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17C25D93" w14:textId="3B99F8F7" w:rsidTr="00D83D46">
        <w:tc>
          <w:tcPr>
            <w:tcW w:w="173" w:type="pct"/>
            <w:vMerge/>
            <w:tcBorders>
              <w:top w:val="nil"/>
              <w:left w:val="single" w:sz="4" w:space="0" w:color="auto"/>
              <w:bottom w:val="single" w:sz="4" w:space="0" w:color="auto"/>
              <w:right w:val="single" w:sz="4" w:space="0" w:color="auto"/>
            </w:tcBorders>
            <w:vAlign w:val="center"/>
            <w:hideMark/>
          </w:tcPr>
          <w:p w14:paraId="59D7064A"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9192821"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52530B0" w14:textId="77777777" w:rsidR="00D63EEA" w:rsidRPr="00AF0DA2" w:rsidRDefault="00D63EEA" w:rsidP="00D63EE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3EC99A57"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5732E39B"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56528FA4"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153,6</w:t>
            </w:r>
          </w:p>
        </w:tc>
        <w:tc>
          <w:tcPr>
            <w:tcW w:w="246" w:type="pct"/>
            <w:tcBorders>
              <w:top w:val="nil"/>
              <w:left w:val="nil"/>
              <w:bottom w:val="single" w:sz="4" w:space="0" w:color="auto"/>
              <w:right w:val="single" w:sz="4" w:space="0" w:color="auto"/>
            </w:tcBorders>
            <w:shd w:val="clear" w:color="auto" w:fill="auto"/>
            <w:vAlign w:val="center"/>
            <w:hideMark/>
          </w:tcPr>
          <w:p w14:paraId="385D7AB8"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151,6</w:t>
            </w:r>
          </w:p>
        </w:tc>
        <w:tc>
          <w:tcPr>
            <w:tcW w:w="320" w:type="pct"/>
            <w:tcBorders>
              <w:top w:val="nil"/>
              <w:left w:val="nil"/>
              <w:bottom w:val="single" w:sz="4" w:space="0" w:color="auto"/>
              <w:right w:val="single" w:sz="4" w:space="0" w:color="auto"/>
            </w:tcBorders>
            <w:shd w:val="clear" w:color="auto" w:fill="auto"/>
            <w:vAlign w:val="center"/>
            <w:hideMark/>
          </w:tcPr>
          <w:p w14:paraId="7539AD26"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297" w:type="pct"/>
            <w:tcBorders>
              <w:top w:val="nil"/>
              <w:left w:val="nil"/>
              <w:bottom w:val="single" w:sz="4" w:space="0" w:color="auto"/>
              <w:right w:val="single" w:sz="4" w:space="0" w:color="auto"/>
            </w:tcBorders>
            <w:shd w:val="clear" w:color="auto" w:fill="auto"/>
            <w:vAlign w:val="center"/>
            <w:hideMark/>
          </w:tcPr>
          <w:p w14:paraId="40B46F82"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273" w:type="pct"/>
            <w:tcBorders>
              <w:top w:val="nil"/>
              <w:left w:val="nil"/>
              <w:bottom w:val="single" w:sz="4" w:space="0" w:color="auto"/>
              <w:right w:val="single" w:sz="4" w:space="0" w:color="auto"/>
            </w:tcBorders>
            <w:shd w:val="clear" w:color="auto" w:fill="auto"/>
            <w:vAlign w:val="center"/>
            <w:hideMark/>
          </w:tcPr>
          <w:p w14:paraId="6526ACDC" w14:textId="77777777"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156,6</w:t>
            </w:r>
          </w:p>
        </w:tc>
        <w:tc>
          <w:tcPr>
            <w:tcW w:w="458" w:type="pct"/>
            <w:tcBorders>
              <w:top w:val="nil"/>
              <w:left w:val="nil"/>
              <w:bottom w:val="single" w:sz="4" w:space="0" w:color="auto"/>
              <w:right w:val="single" w:sz="4" w:space="0" w:color="auto"/>
            </w:tcBorders>
            <w:vAlign w:val="center"/>
          </w:tcPr>
          <w:p w14:paraId="592CDAD8" w14:textId="29371F70"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tcBorders>
              <w:top w:val="nil"/>
              <w:left w:val="nil"/>
              <w:bottom w:val="single" w:sz="4" w:space="0" w:color="auto"/>
              <w:right w:val="single" w:sz="4" w:space="0" w:color="auto"/>
            </w:tcBorders>
            <w:vAlign w:val="center"/>
          </w:tcPr>
          <w:p w14:paraId="72C4B6AC" w14:textId="5722B555"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4" w:type="pct"/>
            <w:tcBorders>
              <w:top w:val="nil"/>
              <w:left w:val="nil"/>
              <w:bottom w:val="single" w:sz="4" w:space="0" w:color="auto"/>
              <w:right w:val="single" w:sz="4" w:space="0" w:color="auto"/>
            </w:tcBorders>
            <w:vAlign w:val="center"/>
          </w:tcPr>
          <w:p w14:paraId="1CF0FC2A" w14:textId="4E3C847A" w:rsidR="00D63EEA" w:rsidRPr="00AF0DA2" w:rsidRDefault="00D63EEA" w:rsidP="00D63EE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3AE1F7B" w14:textId="6406A854"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168C883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2852D8E9" w14:textId="2513643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0D58333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0BB0C2C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172C4BC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196470E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6525</w:t>
            </w:r>
          </w:p>
        </w:tc>
        <w:tc>
          <w:tcPr>
            <w:tcW w:w="246" w:type="pct"/>
            <w:tcBorders>
              <w:top w:val="nil"/>
              <w:left w:val="nil"/>
              <w:bottom w:val="single" w:sz="4" w:space="0" w:color="auto"/>
              <w:right w:val="single" w:sz="4" w:space="0" w:color="auto"/>
            </w:tcBorders>
            <w:shd w:val="clear" w:color="auto" w:fill="auto"/>
            <w:vAlign w:val="center"/>
            <w:hideMark/>
          </w:tcPr>
          <w:p w14:paraId="3D4B422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7020</w:t>
            </w:r>
          </w:p>
        </w:tc>
        <w:tc>
          <w:tcPr>
            <w:tcW w:w="320" w:type="pct"/>
            <w:tcBorders>
              <w:top w:val="nil"/>
              <w:left w:val="nil"/>
              <w:bottom w:val="single" w:sz="4" w:space="0" w:color="auto"/>
              <w:right w:val="single" w:sz="4" w:space="0" w:color="auto"/>
            </w:tcBorders>
            <w:shd w:val="clear" w:color="auto" w:fill="auto"/>
            <w:vAlign w:val="center"/>
            <w:hideMark/>
          </w:tcPr>
          <w:p w14:paraId="0B369B68"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8440</w:t>
            </w:r>
          </w:p>
        </w:tc>
        <w:tc>
          <w:tcPr>
            <w:tcW w:w="297" w:type="pct"/>
            <w:tcBorders>
              <w:top w:val="nil"/>
              <w:left w:val="nil"/>
              <w:bottom w:val="single" w:sz="4" w:space="0" w:color="auto"/>
              <w:right w:val="single" w:sz="4" w:space="0" w:color="auto"/>
            </w:tcBorders>
            <w:shd w:val="clear" w:color="auto" w:fill="auto"/>
            <w:vAlign w:val="center"/>
            <w:hideMark/>
          </w:tcPr>
          <w:p w14:paraId="48F49D3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8440</w:t>
            </w:r>
          </w:p>
        </w:tc>
        <w:tc>
          <w:tcPr>
            <w:tcW w:w="273" w:type="pct"/>
            <w:tcBorders>
              <w:top w:val="nil"/>
              <w:left w:val="nil"/>
              <w:bottom w:val="single" w:sz="4" w:space="0" w:color="auto"/>
              <w:right w:val="single" w:sz="4" w:space="0" w:color="auto"/>
            </w:tcBorders>
            <w:shd w:val="clear" w:color="auto" w:fill="auto"/>
            <w:vAlign w:val="center"/>
            <w:hideMark/>
          </w:tcPr>
          <w:p w14:paraId="6B3FA51C"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8440</w:t>
            </w:r>
          </w:p>
        </w:tc>
        <w:tc>
          <w:tcPr>
            <w:tcW w:w="458" w:type="pct"/>
            <w:tcBorders>
              <w:top w:val="nil"/>
              <w:left w:val="nil"/>
              <w:bottom w:val="single" w:sz="4" w:space="0" w:color="auto"/>
              <w:right w:val="single" w:sz="4" w:space="0" w:color="auto"/>
            </w:tcBorders>
            <w:vAlign w:val="center"/>
          </w:tcPr>
          <w:p w14:paraId="7B800205" w14:textId="0B9CC6D5"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7877</w:t>
            </w:r>
          </w:p>
        </w:tc>
        <w:tc>
          <w:tcPr>
            <w:tcW w:w="457" w:type="pct"/>
            <w:tcBorders>
              <w:top w:val="nil"/>
              <w:left w:val="nil"/>
              <w:bottom w:val="single" w:sz="4" w:space="0" w:color="auto"/>
              <w:right w:val="single" w:sz="4" w:space="0" w:color="auto"/>
            </w:tcBorders>
            <w:vAlign w:val="center"/>
          </w:tcPr>
          <w:p w14:paraId="59978F83" w14:textId="43CD305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7877</w:t>
            </w:r>
          </w:p>
        </w:tc>
        <w:tc>
          <w:tcPr>
            <w:tcW w:w="454" w:type="pct"/>
            <w:tcBorders>
              <w:top w:val="nil"/>
              <w:left w:val="nil"/>
              <w:bottom w:val="single" w:sz="4" w:space="0" w:color="auto"/>
              <w:right w:val="single" w:sz="4" w:space="0" w:color="auto"/>
            </w:tcBorders>
            <w:vAlign w:val="center"/>
          </w:tcPr>
          <w:p w14:paraId="6E748CE2" w14:textId="4E94E9B4"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7877</w:t>
            </w:r>
          </w:p>
        </w:tc>
      </w:tr>
      <w:tr w:rsidR="00AF0DA2" w:rsidRPr="00AF0DA2" w14:paraId="7D6827A3" w14:textId="084DA94D" w:rsidTr="00D83D46">
        <w:tc>
          <w:tcPr>
            <w:tcW w:w="173" w:type="pct"/>
            <w:vMerge/>
            <w:tcBorders>
              <w:top w:val="nil"/>
              <w:left w:val="single" w:sz="4" w:space="0" w:color="auto"/>
              <w:bottom w:val="single" w:sz="4" w:space="0" w:color="auto"/>
              <w:right w:val="single" w:sz="4" w:space="0" w:color="auto"/>
            </w:tcBorders>
            <w:vAlign w:val="center"/>
            <w:hideMark/>
          </w:tcPr>
          <w:p w14:paraId="49FA7259"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80190CF"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5F1D0BD2"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785B6116"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64A8751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2DA1B79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7622</w:t>
            </w:r>
          </w:p>
        </w:tc>
        <w:tc>
          <w:tcPr>
            <w:tcW w:w="246" w:type="pct"/>
            <w:tcBorders>
              <w:top w:val="nil"/>
              <w:left w:val="nil"/>
              <w:bottom w:val="single" w:sz="4" w:space="0" w:color="auto"/>
              <w:right w:val="single" w:sz="4" w:space="0" w:color="auto"/>
            </w:tcBorders>
            <w:shd w:val="clear" w:color="auto" w:fill="auto"/>
            <w:vAlign w:val="center"/>
            <w:hideMark/>
          </w:tcPr>
          <w:p w14:paraId="300C344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8199</w:t>
            </w:r>
          </w:p>
        </w:tc>
        <w:tc>
          <w:tcPr>
            <w:tcW w:w="320" w:type="pct"/>
            <w:tcBorders>
              <w:top w:val="nil"/>
              <w:left w:val="nil"/>
              <w:bottom w:val="single" w:sz="4" w:space="0" w:color="auto"/>
              <w:right w:val="single" w:sz="4" w:space="0" w:color="auto"/>
            </w:tcBorders>
            <w:shd w:val="clear" w:color="auto" w:fill="auto"/>
            <w:vAlign w:val="center"/>
            <w:hideMark/>
          </w:tcPr>
          <w:p w14:paraId="5F3F6D20"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9858</w:t>
            </w:r>
          </w:p>
        </w:tc>
        <w:tc>
          <w:tcPr>
            <w:tcW w:w="297" w:type="pct"/>
            <w:tcBorders>
              <w:top w:val="nil"/>
              <w:left w:val="nil"/>
              <w:bottom w:val="single" w:sz="4" w:space="0" w:color="auto"/>
              <w:right w:val="single" w:sz="4" w:space="0" w:color="auto"/>
            </w:tcBorders>
            <w:shd w:val="clear" w:color="auto" w:fill="auto"/>
            <w:vAlign w:val="center"/>
            <w:hideMark/>
          </w:tcPr>
          <w:p w14:paraId="1F4A47D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9858</w:t>
            </w:r>
          </w:p>
        </w:tc>
        <w:tc>
          <w:tcPr>
            <w:tcW w:w="273" w:type="pct"/>
            <w:tcBorders>
              <w:top w:val="nil"/>
              <w:left w:val="nil"/>
              <w:bottom w:val="single" w:sz="4" w:space="0" w:color="auto"/>
              <w:right w:val="single" w:sz="4" w:space="0" w:color="auto"/>
            </w:tcBorders>
            <w:shd w:val="clear" w:color="auto" w:fill="auto"/>
            <w:vAlign w:val="center"/>
            <w:hideMark/>
          </w:tcPr>
          <w:p w14:paraId="7FB27CBC"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9858</w:t>
            </w:r>
          </w:p>
        </w:tc>
        <w:tc>
          <w:tcPr>
            <w:tcW w:w="458" w:type="pct"/>
            <w:tcBorders>
              <w:top w:val="nil"/>
              <w:left w:val="nil"/>
              <w:bottom w:val="single" w:sz="4" w:space="0" w:color="auto"/>
              <w:right w:val="single" w:sz="4" w:space="0" w:color="auto"/>
            </w:tcBorders>
            <w:vAlign w:val="center"/>
          </w:tcPr>
          <w:p w14:paraId="6D7FC67B" w14:textId="0859D899"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9201</w:t>
            </w:r>
          </w:p>
        </w:tc>
        <w:tc>
          <w:tcPr>
            <w:tcW w:w="457" w:type="pct"/>
            <w:tcBorders>
              <w:top w:val="nil"/>
              <w:left w:val="nil"/>
              <w:bottom w:val="single" w:sz="4" w:space="0" w:color="auto"/>
              <w:right w:val="single" w:sz="4" w:space="0" w:color="auto"/>
            </w:tcBorders>
            <w:vAlign w:val="center"/>
          </w:tcPr>
          <w:p w14:paraId="37ACAD64" w14:textId="31C430E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9201</w:t>
            </w:r>
          </w:p>
        </w:tc>
        <w:tc>
          <w:tcPr>
            <w:tcW w:w="454" w:type="pct"/>
            <w:tcBorders>
              <w:top w:val="nil"/>
              <w:left w:val="nil"/>
              <w:bottom w:val="single" w:sz="4" w:space="0" w:color="auto"/>
              <w:right w:val="single" w:sz="4" w:space="0" w:color="auto"/>
            </w:tcBorders>
            <w:vAlign w:val="center"/>
          </w:tcPr>
          <w:p w14:paraId="2664915E" w14:textId="41D68BC9"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9201</w:t>
            </w:r>
          </w:p>
        </w:tc>
      </w:tr>
      <w:tr w:rsidR="00AF0DA2" w:rsidRPr="00AF0DA2" w14:paraId="0AD99DCE" w14:textId="7B2984EF" w:rsidTr="00B71F49">
        <w:tc>
          <w:tcPr>
            <w:tcW w:w="173" w:type="pct"/>
            <w:vMerge/>
            <w:tcBorders>
              <w:top w:val="nil"/>
              <w:left w:val="single" w:sz="4" w:space="0" w:color="auto"/>
              <w:bottom w:val="single" w:sz="4" w:space="0" w:color="auto"/>
              <w:right w:val="single" w:sz="4" w:space="0" w:color="auto"/>
            </w:tcBorders>
            <w:vAlign w:val="center"/>
            <w:hideMark/>
          </w:tcPr>
          <w:p w14:paraId="1FC5956C" w14:textId="77777777" w:rsidR="001D686C" w:rsidRPr="00AF0DA2" w:rsidRDefault="001D686C" w:rsidP="0015339A">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A0217CA" w14:textId="77777777" w:rsidR="001D686C" w:rsidRPr="00AF0DA2" w:rsidRDefault="001D686C" w:rsidP="0015339A">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3D578C21" w14:textId="77777777" w:rsidR="001D686C" w:rsidRPr="00AF0DA2" w:rsidRDefault="001D686C" w:rsidP="0015339A">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62A7AF9E"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Удельный расход топлива на </w:t>
            </w:r>
            <w:r w:rsidRPr="00AF0DA2">
              <w:rPr>
                <w:rFonts w:ascii="Times New Roman" w:eastAsia="Times New Roman" w:hAnsi="Times New Roman" w:cs="Times New Roman"/>
                <w:color w:val="000000" w:themeColor="text1"/>
                <w:sz w:val="20"/>
                <w:szCs w:val="20"/>
                <w:lang w:eastAsia="ru-RU"/>
              </w:rPr>
              <w:lastRenderedPageBreak/>
              <w:t>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5609343D"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lastRenderedPageBreak/>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3A25DAF5"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167,9</w:t>
            </w:r>
          </w:p>
        </w:tc>
        <w:tc>
          <w:tcPr>
            <w:tcW w:w="246" w:type="pct"/>
            <w:tcBorders>
              <w:top w:val="nil"/>
              <w:left w:val="nil"/>
              <w:bottom w:val="single" w:sz="4" w:space="0" w:color="auto"/>
              <w:right w:val="single" w:sz="4" w:space="0" w:color="auto"/>
            </w:tcBorders>
            <w:shd w:val="clear" w:color="auto" w:fill="auto"/>
            <w:vAlign w:val="center"/>
            <w:hideMark/>
          </w:tcPr>
          <w:p w14:paraId="594DB7D4"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169,4</w:t>
            </w:r>
          </w:p>
        </w:tc>
        <w:tc>
          <w:tcPr>
            <w:tcW w:w="320" w:type="pct"/>
            <w:tcBorders>
              <w:top w:val="nil"/>
              <w:left w:val="nil"/>
              <w:bottom w:val="single" w:sz="4" w:space="0" w:color="auto"/>
              <w:right w:val="single" w:sz="4" w:space="0" w:color="auto"/>
            </w:tcBorders>
            <w:shd w:val="clear" w:color="auto" w:fill="auto"/>
            <w:vAlign w:val="center"/>
            <w:hideMark/>
          </w:tcPr>
          <w:p w14:paraId="15921D28"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168,0</w:t>
            </w:r>
          </w:p>
        </w:tc>
        <w:tc>
          <w:tcPr>
            <w:tcW w:w="297" w:type="pct"/>
            <w:tcBorders>
              <w:top w:val="nil"/>
              <w:left w:val="nil"/>
              <w:bottom w:val="single" w:sz="4" w:space="0" w:color="auto"/>
              <w:right w:val="single" w:sz="4" w:space="0" w:color="auto"/>
            </w:tcBorders>
            <w:shd w:val="clear" w:color="auto" w:fill="auto"/>
            <w:vAlign w:val="center"/>
            <w:hideMark/>
          </w:tcPr>
          <w:p w14:paraId="2175328B" w14:textId="77777777"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168,0</w:t>
            </w:r>
          </w:p>
        </w:tc>
        <w:tc>
          <w:tcPr>
            <w:tcW w:w="273" w:type="pct"/>
            <w:tcBorders>
              <w:top w:val="nil"/>
              <w:left w:val="nil"/>
              <w:bottom w:val="single" w:sz="4" w:space="0" w:color="auto"/>
              <w:right w:val="single" w:sz="4" w:space="0" w:color="auto"/>
            </w:tcBorders>
            <w:shd w:val="clear" w:color="auto" w:fill="auto"/>
            <w:vAlign w:val="center"/>
            <w:hideMark/>
          </w:tcPr>
          <w:p w14:paraId="2820BC04" w14:textId="305B5DBB" w:rsidR="001D686C" w:rsidRPr="00AF0DA2" w:rsidRDefault="001D686C"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r w:rsidR="00B71F49" w:rsidRPr="00AF0DA2">
              <w:rPr>
                <w:rFonts w:ascii="Times New Roman" w:eastAsia="Times New Roman" w:hAnsi="Times New Roman" w:cs="Times New Roman"/>
                <w:color w:val="000000" w:themeColor="text1"/>
                <w:sz w:val="20"/>
                <w:szCs w:val="20"/>
                <w:lang w:eastAsia="ru-RU"/>
              </w:rPr>
              <w:t>56,8</w:t>
            </w:r>
          </w:p>
        </w:tc>
        <w:tc>
          <w:tcPr>
            <w:tcW w:w="458" w:type="pct"/>
            <w:tcBorders>
              <w:top w:val="nil"/>
              <w:left w:val="nil"/>
              <w:bottom w:val="single" w:sz="4" w:space="0" w:color="auto"/>
              <w:right w:val="single" w:sz="4" w:space="0" w:color="auto"/>
            </w:tcBorders>
            <w:vAlign w:val="center"/>
          </w:tcPr>
          <w:p w14:paraId="23B138CA" w14:textId="5C4CFE2E" w:rsidR="001D686C" w:rsidRPr="00AF0DA2" w:rsidRDefault="00B71F49" w:rsidP="00B71F4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w:t>
            </w:r>
            <w:r w:rsidRPr="00AF0DA2">
              <w:rPr>
                <w:rFonts w:ascii="Times New Roman" w:eastAsia="Times New Roman" w:hAnsi="Times New Roman" w:cs="Times New Roman"/>
                <w:color w:val="000000" w:themeColor="text1"/>
                <w:sz w:val="20"/>
                <w:szCs w:val="20"/>
                <w:lang w:eastAsia="ru-RU"/>
              </w:rPr>
              <w:lastRenderedPageBreak/>
              <w:t>,8</w:t>
            </w:r>
          </w:p>
        </w:tc>
        <w:tc>
          <w:tcPr>
            <w:tcW w:w="457" w:type="pct"/>
            <w:tcBorders>
              <w:top w:val="nil"/>
              <w:left w:val="nil"/>
              <w:bottom w:val="single" w:sz="4" w:space="0" w:color="auto"/>
              <w:right w:val="single" w:sz="4" w:space="0" w:color="auto"/>
            </w:tcBorders>
            <w:vAlign w:val="center"/>
          </w:tcPr>
          <w:p w14:paraId="587236A0" w14:textId="1900A9DE" w:rsidR="001D686C" w:rsidRPr="00AF0DA2" w:rsidRDefault="00B71F49" w:rsidP="00B71F4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w:t>
            </w:r>
          </w:p>
        </w:tc>
        <w:tc>
          <w:tcPr>
            <w:tcW w:w="454" w:type="pct"/>
            <w:tcBorders>
              <w:top w:val="nil"/>
              <w:left w:val="nil"/>
              <w:bottom w:val="single" w:sz="4" w:space="0" w:color="auto"/>
              <w:right w:val="single" w:sz="4" w:space="0" w:color="auto"/>
            </w:tcBorders>
            <w:vAlign w:val="center"/>
          </w:tcPr>
          <w:p w14:paraId="02DDB11A" w14:textId="23A1B287" w:rsidR="001D686C" w:rsidRPr="00AF0DA2" w:rsidRDefault="00B71F49" w:rsidP="00B71F49">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156,8</w:t>
            </w:r>
          </w:p>
        </w:tc>
      </w:tr>
      <w:tr w:rsidR="00AF0DA2" w:rsidRPr="00AF0DA2" w14:paraId="68B84C1B" w14:textId="0DDFD1B2" w:rsidTr="00D83D46">
        <w:tc>
          <w:tcPr>
            <w:tcW w:w="173" w:type="pct"/>
            <w:vMerge w:val="restart"/>
            <w:tcBorders>
              <w:top w:val="nil"/>
              <w:left w:val="single" w:sz="4" w:space="0" w:color="auto"/>
              <w:bottom w:val="single" w:sz="4" w:space="0" w:color="auto"/>
              <w:right w:val="single" w:sz="4" w:space="0" w:color="auto"/>
            </w:tcBorders>
            <w:shd w:val="clear" w:color="auto" w:fill="auto"/>
            <w:vAlign w:val="center"/>
            <w:hideMark/>
          </w:tcPr>
          <w:p w14:paraId="59878BBA"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623" w:type="pct"/>
            <w:vMerge w:val="restart"/>
            <w:tcBorders>
              <w:top w:val="nil"/>
              <w:left w:val="single" w:sz="4" w:space="0" w:color="auto"/>
              <w:bottom w:val="single" w:sz="4" w:space="0" w:color="auto"/>
              <w:right w:val="single" w:sz="4" w:space="0" w:color="auto"/>
            </w:tcBorders>
            <w:shd w:val="clear" w:color="auto" w:fill="auto"/>
            <w:vAlign w:val="center"/>
            <w:hideMark/>
          </w:tcPr>
          <w:p w14:paraId="400838A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534" w:type="pct"/>
            <w:vMerge w:val="restart"/>
            <w:tcBorders>
              <w:top w:val="nil"/>
              <w:left w:val="single" w:sz="4" w:space="0" w:color="auto"/>
              <w:bottom w:val="single" w:sz="4" w:space="0" w:color="auto"/>
              <w:right w:val="single" w:sz="4" w:space="0" w:color="auto"/>
            </w:tcBorders>
            <w:shd w:val="clear" w:color="auto" w:fill="auto"/>
            <w:vAlign w:val="center"/>
            <w:hideMark/>
          </w:tcPr>
          <w:p w14:paraId="1671856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503" w:type="pct"/>
            <w:vMerge w:val="restart"/>
            <w:tcBorders>
              <w:top w:val="nil"/>
              <w:left w:val="single" w:sz="4" w:space="0" w:color="auto"/>
              <w:bottom w:val="single" w:sz="4" w:space="0" w:color="auto"/>
              <w:right w:val="single" w:sz="4" w:space="0" w:color="auto"/>
            </w:tcBorders>
            <w:shd w:val="clear" w:color="auto" w:fill="auto"/>
            <w:vAlign w:val="center"/>
            <w:hideMark/>
          </w:tcPr>
          <w:p w14:paraId="1C1899FD"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Потребление основного топлива</w:t>
            </w:r>
          </w:p>
        </w:tc>
        <w:tc>
          <w:tcPr>
            <w:tcW w:w="416" w:type="pct"/>
            <w:tcBorders>
              <w:top w:val="nil"/>
              <w:left w:val="nil"/>
              <w:bottom w:val="single" w:sz="4" w:space="0" w:color="auto"/>
              <w:right w:val="single" w:sz="4" w:space="0" w:color="auto"/>
            </w:tcBorders>
            <w:shd w:val="clear" w:color="auto" w:fill="auto"/>
            <w:vAlign w:val="center"/>
            <w:hideMark/>
          </w:tcPr>
          <w:p w14:paraId="76D84E4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тыс. нм</w:t>
            </w:r>
            <w:r w:rsidRPr="00AF0DA2">
              <w:rPr>
                <w:rFonts w:ascii="Times New Roman" w:eastAsia="Times New Roman" w:hAnsi="Times New Roman" w:cs="Times New Roman"/>
                <w:color w:val="000000" w:themeColor="text1"/>
                <w:sz w:val="20"/>
                <w:szCs w:val="20"/>
                <w:vertAlign w:val="superscript"/>
                <w:lang w:eastAsia="ru-RU"/>
              </w:rPr>
              <w:t>3</w:t>
            </w:r>
          </w:p>
        </w:tc>
        <w:tc>
          <w:tcPr>
            <w:tcW w:w="246" w:type="pct"/>
            <w:tcBorders>
              <w:top w:val="nil"/>
              <w:left w:val="nil"/>
              <w:bottom w:val="single" w:sz="4" w:space="0" w:color="auto"/>
              <w:right w:val="single" w:sz="4" w:space="0" w:color="auto"/>
            </w:tcBorders>
            <w:shd w:val="clear" w:color="auto" w:fill="auto"/>
            <w:vAlign w:val="center"/>
            <w:hideMark/>
          </w:tcPr>
          <w:p w14:paraId="633F218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w:t>
            </w:r>
          </w:p>
        </w:tc>
        <w:tc>
          <w:tcPr>
            <w:tcW w:w="246" w:type="pct"/>
            <w:tcBorders>
              <w:top w:val="nil"/>
              <w:left w:val="nil"/>
              <w:bottom w:val="single" w:sz="4" w:space="0" w:color="auto"/>
              <w:right w:val="single" w:sz="4" w:space="0" w:color="auto"/>
            </w:tcBorders>
            <w:shd w:val="clear" w:color="auto" w:fill="auto"/>
            <w:vAlign w:val="center"/>
            <w:hideMark/>
          </w:tcPr>
          <w:p w14:paraId="07F6131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2700</w:t>
            </w:r>
          </w:p>
        </w:tc>
        <w:tc>
          <w:tcPr>
            <w:tcW w:w="320" w:type="pct"/>
            <w:tcBorders>
              <w:top w:val="nil"/>
              <w:left w:val="nil"/>
              <w:bottom w:val="single" w:sz="4" w:space="0" w:color="auto"/>
              <w:right w:val="single" w:sz="4" w:space="0" w:color="auto"/>
            </w:tcBorders>
            <w:shd w:val="clear" w:color="auto" w:fill="auto"/>
            <w:vAlign w:val="center"/>
            <w:hideMark/>
          </w:tcPr>
          <w:p w14:paraId="0646DAB5"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297" w:type="pct"/>
            <w:tcBorders>
              <w:top w:val="nil"/>
              <w:left w:val="nil"/>
              <w:bottom w:val="single" w:sz="4" w:space="0" w:color="auto"/>
              <w:right w:val="single" w:sz="4" w:space="0" w:color="auto"/>
            </w:tcBorders>
            <w:shd w:val="clear" w:color="auto" w:fill="auto"/>
            <w:vAlign w:val="center"/>
            <w:hideMark/>
          </w:tcPr>
          <w:p w14:paraId="67410F91"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273" w:type="pct"/>
            <w:tcBorders>
              <w:top w:val="nil"/>
              <w:left w:val="nil"/>
              <w:bottom w:val="single" w:sz="4" w:space="0" w:color="auto"/>
              <w:right w:val="single" w:sz="4" w:space="0" w:color="auto"/>
            </w:tcBorders>
            <w:shd w:val="clear" w:color="auto" w:fill="auto"/>
            <w:vAlign w:val="center"/>
            <w:hideMark/>
          </w:tcPr>
          <w:p w14:paraId="45FF284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458" w:type="pct"/>
            <w:tcBorders>
              <w:top w:val="nil"/>
              <w:left w:val="nil"/>
              <w:bottom w:val="single" w:sz="4" w:space="0" w:color="auto"/>
              <w:right w:val="single" w:sz="4" w:space="0" w:color="auto"/>
            </w:tcBorders>
            <w:vAlign w:val="center"/>
          </w:tcPr>
          <w:p w14:paraId="01F9985C" w14:textId="722F7E2F"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457" w:type="pct"/>
            <w:tcBorders>
              <w:top w:val="nil"/>
              <w:left w:val="nil"/>
              <w:bottom w:val="single" w:sz="4" w:space="0" w:color="auto"/>
              <w:right w:val="single" w:sz="4" w:space="0" w:color="auto"/>
            </w:tcBorders>
            <w:vAlign w:val="center"/>
          </w:tcPr>
          <w:p w14:paraId="7B88ECBF" w14:textId="792BBF16"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c>
          <w:tcPr>
            <w:tcW w:w="454" w:type="pct"/>
            <w:tcBorders>
              <w:top w:val="nil"/>
              <w:left w:val="nil"/>
              <w:bottom w:val="single" w:sz="4" w:space="0" w:color="auto"/>
              <w:right w:val="single" w:sz="4" w:space="0" w:color="auto"/>
            </w:tcBorders>
            <w:vAlign w:val="center"/>
          </w:tcPr>
          <w:p w14:paraId="5E7C4353" w14:textId="539E69A8"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3200</w:t>
            </w:r>
          </w:p>
        </w:tc>
      </w:tr>
      <w:tr w:rsidR="00AF0DA2" w:rsidRPr="00AF0DA2" w14:paraId="4302E9BC" w14:textId="602FB7B1" w:rsidTr="00D83D46">
        <w:tc>
          <w:tcPr>
            <w:tcW w:w="173" w:type="pct"/>
            <w:vMerge/>
            <w:tcBorders>
              <w:top w:val="nil"/>
              <w:left w:val="single" w:sz="4" w:space="0" w:color="auto"/>
              <w:bottom w:val="single" w:sz="4" w:space="0" w:color="auto"/>
              <w:right w:val="single" w:sz="4" w:space="0" w:color="auto"/>
            </w:tcBorders>
            <w:vAlign w:val="center"/>
            <w:hideMark/>
          </w:tcPr>
          <w:p w14:paraId="014CA9BD"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751869C9"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449F31B7"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vMerge/>
            <w:tcBorders>
              <w:top w:val="nil"/>
              <w:left w:val="single" w:sz="4" w:space="0" w:color="auto"/>
              <w:bottom w:val="single" w:sz="4" w:space="0" w:color="auto"/>
              <w:right w:val="single" w:sz="4" w:space="0" w:color="auto"/>
            </w:tcBorders>
            <w:vAlign w:val="center"/>
            <w:hideMark/>
          </w:tcPr>
          <w:p w14:paraId="2A431BDD"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416" w:type="pct"/>
            <w:tcBorders>
              <w:top w:val="nil"/>
              <w:left w:val="nil"/>
              <w:bottom w:val="single" w:sz="4" w:space="0" w:color="auto"/>
              <w:right w:val="single" w:sz="4" w:space="0" w:color="auto"/>
            </w:tcBorders>
            <w:shd w:val="clear" w:color="auto" w:fill="auto"/>
            <w:vAlign w:val="center"/>
            <w:hideMark/>
          </w:tcPr>
          <w:p w14:paraId="6B90B3B7"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т.у.т.</w:t>
            </w:r>
          </w:p>
        </w:tc>
        <w:tc>
          <w:tcPr>
            <w:tcW w:w="246" w:type="pct"/>
            <w:tcBorders>
              <w:top w:val="nil"/>
              <w:left w:val="nil"/>
              <w:bottom w:val="single" w:sz="4" w:space="0" w:color="auto"/>
              <w:right w:val="single" w:sz="4" w:space="0" w:color="auto"/>
            </w:tcBorders>
            <w:shd w:val="clear" w:color="auto" w:fill="auto"/>
            <w:vAlign w:val="center"/>
            <w:hideMark/>
          </w:tcPr>
          <w:p w14:paraId="294B69C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3033</w:t>
            </w:r>
          </w:p>
        </w:tc>
        <w:tc>
          <w:tcPr>
            <w:tcW w:w="246" w:type="pct"/>
            <w:tcBorders>
              <w:top w:val="nil"/>
              <w:left w:val="nil"/>
              <w:bottom w:val="single" w:sz="4" w:space="0" w:color="auto"/>
              <w:right w:val="single" w:sz="4" w:space="0" w:color="auto"/>
            </w:tcBorders>
            <w:shd w:val="clear" w:color="auto" w:fill="auto"/>
            <w:vAlign w:val="center"/>
            <w:hideMark/>
          </w:tcPr>
          <w:p w14:paraId="4D26636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3134</w:t>
            </w:r>
          </w:p>
        </w:tc>
        <w:tc>
          <w:tcPr>
            <w:tcW w:w="320" w:type="pct"/>
            <w:tcBorders>
              <w:top w:val="nil"/>
              <w:left w:val="nil"/>
              <w:bottom w:val="single" w:sz="4" w:space="0" w:color="auto"/>
              <w:right w:val="single" w:sz="4" w:space="0" w:color="auto"/>
            </w:tcBorders>
            <w:shd w:val="clear" w:color="auto" w:fill="auto"/>
            <w:vAlign w:val="center"/>
            <w:hideMark/>
          </w:tcPr>
          <w:p w14:paraId="54BFDA9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297" w:type="pct"/>
            <w:tcBorders>
              <w:top w:val="nil"/>
              <w:left w:val="nil"/>
              <w:bottom w:val="single" w:sz="4" w:space="0" w:color="auto"/>
              <w:right w:val="single" w:sz="4" w:space="0" w:color="auto"/>
            </w:tcBorders>
            <w:shd w:val="clear" w:color="auto" w:fill="auto"/>
            <w:vAlign w:val="center"/>
            <w:hideMark/>
          </w:tcPr>
          <w:p w14:paraId="5F31452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273" w:type="pct"/>
            <w:tcBorders>
              <w:top w:val="nil"/>
              <w:left w:val="nil"/>
              <w:bottom w:val="single" w:sz="4" w:space="0" w:color="auto"/>
              <w:right w:val="single" w:sz="4" w:space="0" w:color="auto"/>
            </w:tcBorders>
            <w:shd w:val="clear" w:color="auto" w:fill="auto"/>
            <w:vAlign w:val="center"/>
            <w:hideMark/>
          </w:tcPr>
          <w:p w14:paraId="00366D12"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458" w:type="pct"/>
            <w:tcBorders>
              <w:top w:val="nil"/>
              <w:left w:val="nil"/>
              <w:bottom w:val="single" w:sz="4" w:space="0" w:color="auto"/>
              <w:right w:val="single" w:sz="4" w:space="0" w:color="auto"/>
            </w:tcBorders>
            <w:vAlign w:val="center"/>
          </w:tcPr>
          <w:p w14:paraId="1E973403" w14:textId="2308C5D1"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457" w:type="pct"/>
            <w:tcBorders>
              <w:top w:val="nil"/>
              <w:left w:val="nil"/>
              <w:bottom w:val="single" w:sz="4" w:space="0" w:color="auto"/>
              <w:right w:val="single" w:sz="4" w:space="0" w:color="auto"/>
            </w:tcBorders>
            <w:vAlign w:val="center"/>
          </w:tcPr>
          <w:p w14:paraId="4D325D47" w14:textId="1E4EAEBF"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c>
          <w:tcPr>
            <w:tcW w:w="454" w:type="pct"/>
            <w:tcBorders>
              <w:top w:val="nil"/>
              <w:left w:val="nil"/>
              <w:bottom w:val="single" w:sz="4" w:space="0" w:color="auto"/>
              <w:right w:val="single" w:sz="4" w:space="0" w:color="auto"/>
            </w:tcBorders>
            <w:vAlign w:val="center"/>
          </w:tcPr>
          <w:p w14:paraId="21A6FAC3" w14:textId="7F48403F"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3647</w:t>
            </w:r>
          </w:p>
        </w:tc>
      </w:tr>
      <w:tr w:rsidR="00620B15" w:rsidRPr="00AF0DA2" w14:paraId="6E0149FE" w14:textId="1DEECF2D" w:rsidTr="00D83D46">
        <w:tc>
          <w:tcPr>
            <w:tcW w:w="173" w:type="pct"/>
            <w:vMerge/>
            <w:tcBorders>
              <w:top w:val="nil"/>
              <w:left w:val="single" w:sz="4" w:space="0" w:color="auto"/>
              <w:bottom w:val="single" w:sz="4" w:space="0" w:color="auto"/>
              <w:right w:val="single" w:sz="4" w:space="0" w:color="auto"/>
            </w:tcBorders>
            <w:vAlign w:val="center"/>
            <w:hideMark/>
          </w:tcPr>
          <w:p w14:paraId="61CDB2DA"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623" w:type="pct"/>
            <w:vMerge/>
            <w:tcBorders>
              <w:top w:val="nil"/>
              <w:left w:val="single" w:sz="4" w:space="0" w:color="auto"/>
              <w:bottom w:val="single" w:sz="4" w:space="0" w:color="auto"/>
              <w:right w:val="single" w:sz="4" w:space="0" w:color="auto"/>
            </w:tcBorders>
            <w:vAlign w:val="center"/>
            <w:hideMark/>
          </w:tcPr>
          <w:p w14:paraId="2B535074"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34" w:type="pct"/>
            <w:vMerge/>
            <w:tcBorders>
              <w:top w:val="nil"/>
              <w:left w:val="single" w:sz="4" w:space="0" w:color="auto"/>
              <w:bottom w:val="single" w:sz="4" w:space="0" w:color="auto"/>
              <w:right w:val="single" w:sz="4" w:space="0" w:color="auto"/>
            </w:tcBorders>
            <w:vAlign w:val="center"/>
            <w:hideMark/>
          </w:tcPr>
          <w:p w14:paraId="36424443" w14:textId="77777777" w:rsidR="00620B15" w:rsidRPr="00AF0DA2" w:rsidRDefault="00620B15" w:rsidP="00620B15">
            <w:pPr>
              <w:spacing w:after="0" w:line="240" w:lineRule="auto"/>
              <w:rPr>
                <w:rFonts w:ascii="Times New Roman" w:eastAsia="Times New Roman" w:hAnsi="Times New Roman" w:cs="Times New Roman"/>
                <w:color w:val="000000" w:themeColor="text1"/>
                <w:sz w:val="20"/>
                <w:szCs w:val="20"/>
                <w:lang w:eastAsia="ru-RU"/>
              </w:rPr>
            </w:pPr>
          </w:p>
        </w:tc>
        <w:tc>
          <w:tcPr>
            <w:tcW w:w="503" w:type="pct"/>
            <w:tcBorders>
              <w:top w:val="nil"/>
              <w:left w:val="nil"/>
              <w:bottom w:val="single" w:sz="4" w:space="0" w:color="auto"/>
              <w:right w:val="single" w:sz="4" w:space="0" w:color="auto"/>
            </w:tcBorders>
            <w:shd w:val="clear" w:color="auto" w:fill="auto"/>
            <w:vAlign w:val="center"/>
            <w:hideMark/>
          </w:tcPr>
          <w:p w14:paraId="27419B2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Удельный расход топлива на ОТПУСК тепловой энергии</w:t>
            </w:r>
          </w:p>
        </w:tc>
        <w:tc>
          <w:tcPr>
            <w:tcW w:w="416" w:type="pct"/>
            <w:tcBorders>
              <w:top w:val="nil"/>
              <w:left w:val="nil"/>
              <w:bottom w:val="single" w:sz="4" w:space="0" w:color="auto"/>
              <w:right w:val="single" w:sz="4" w:space="0" w:color="auto"/>
            </w:tcBorders>
            <w:shd w:val="clear" w:color="auto" w:fill="auto"/>
            <w:vAlign w:val="center"/>
            <w:hideMark/>
          </w:tcPr>
          <w:p w14:paraId="1AEAE936"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кг у.т./Гкал</w:t>
            </w:r>
          </w:p>
        </w:tc>
        <w:tc>
          <w:tcPr>
            <w:tcW w:w="246" w:type="pct"/>
            <w:tcBorders>
              <w:top w:val="nil"/>
              <w:left w:val="nil"/>
              <w:bottom w:val="single" w:sz="4" w:space="0" w:color="auto"/>
              <w:right w:val="single" w:sz="4" w:space="0" w:color="auto"/>
            </w:tcBorders>
            <w:shd w:val="clear" w:color="auto" w:fill="auto"/>
            <w:vAlign w:val="center"/>
            <w:hideMark/>
          </w:tcPr>
          <w:p w14:paraId="41018A9E"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176,7</w:t>
            </w:r>
          </w:p>
        </w:tc>
        <w:tc>
          <w:tcPr>
            <w:tcW w:w="246" w:type="pct"/>
            <w:tcBorders>
              <w:top w:val="nil"/>
              <w:left w:val="nil"/>
              <w:bottom w:val="single" w:sz="4" w:space="0" w:color="auto"/>
              <w:right w:val="single" w:sz="4" w:space="0" w:color="auto"/>
            </w:tcBorders>
            <w:shd w:val="clear" w:color="auto" w:fill="auto"/>
            <w:vAlign w:val="center"/>
            <w:hideMark/>
          </w:tcPr>
          <w:p w14:paraId="732FAC9B"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180,1</w:t>
            </w:r>
          </w:p>
        </w:tc>
        <w:tc>
          <w:tcPr>
            <w:tcW w:w="320" w:type="pct"/>
            <w:tcBorders>
              <w:top w:val="nil"/>
              <w:left w:val="nil"/>
              <w:bottom w:val="single" w:sz="4" w:space="0" w:color="auto"/>
              <w:right w:val="single" w:sz="4" w:space="0" w:color="auto"/>
            </w:tcBorders>
            <w:shd w:val="clear" w:color="auto" w:fill="auto"/>
            <w:vAlign w:val="center"/>
            <w:hideMark/>
          </w:tcPr>
          <w:p w14:paraId="06FDB504"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198,1</w:t>
            </w:r>
          </w:p>
        </w:tc>
        <w:tc>
          <w:tcPr>
            <w:tcW w:w="297" w:type="pct"/>
            <w:tcBorders>
              <w:top w:val="nil"/>
              <w:left w:val="nil"/>
              <w:bottom w:val="single" w:sz="4" w:space="0" w:color="auto"/>
              <w:right w:val="single" w:sz="4" w:space="0" w:color="auto"/>
            </w:tcBorders>
            <w:shd w:val="clear" w:color="auto" w:fill="auto"/>
            <w:vAlign w:val="center"/>
            <w:hideMark/>
          </w:tcPr>
          <w:p w14:paraId="4E1613EC"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198,1</w:t>
            </w:r>
          </w:p>
        </w:tc>
        <w:tc>
          <w:tcPr>
            <w:tcW w:w="273" w:type="pct"/>
            <w:tcBorders>
              <w:top w:val="nil"/>
              <w:left w:val="nil"/>
              <w:bottom w:val="single" w:sz="4" w:space="0" w:color="auto"/>
              <w:right w:val="single" w:sz="4" w:space="0" w:color="auto"/>
            </w:tcBorders>
            <w:shd w:val="clear" w:color="auto" w:fill="auto"/>
            <w:vAlign w:val="center"/>
            <w:hideMark/>
          </w:tcPr>
          <w:p w14:paraId="40072AC9" w14:textId="7777777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c>
          <w:tcPr>
            <w:tcW w:w="458" w:type="pct"/>
            <w:tcBorders>
              <w:top w:val="nil"/>
              <w:left w:val="nil"/>
              <w:bottom w:val="single" w:sz="4" w:space="0" w:color="auto"/>
              <w:right w:val="single" w:sz="4" w:space="0" w:color="auto"/>
            </w:tcBorders>
            <w:vAlign w:val="center"/>
          </w:tcPr>
          <w:p w14:paraId="585803ED" w14:textId="22999667"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c>
          <w:tcPr>
            <w:tcW w:w="457" w:type="pct"/>
            <w:tcBorders>
              <w:top w:val="nil"/>
              <w:left w:val="nil"/>
              <w:bottom w:val="single" w:sz="4" w:space="0" w:color="auto"/>
              <w:right w:val="single" w:sz="4" w:space="0" w:color="auto"/>
            </w:tcBorders>
            <w:vAlign w:val="center"/>
          </w:tcPr>
          <w:p w14:paraId="1E585C0D" w14:textId="4B92A3B0"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c>
          <w:tcPr>
            <w:tcW w:w="454" w:type="pct"/>
            <w:tcBorders>
              <w:top w:val="nil"/>
              <w:left w:val="nil"/>
              <w:bottom w:val="single" w:sz="4" w:space="0" w:color="auto"/>
              <w:right w:val="single" w:sz="4" w:space="0" w:color="auto"/>
            </w:tcBorders>
            <w:vAlign w:val="center"/>
          </w:tcPr>
          <w:p w14:paraId="6D8EBDFF" w14:textId="11D5B883" w:rsidR="00620B15" w:rsidRPr="00AF0DA2" w:rsidRDefault="00620B15" w:rsidP="00620B15">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203,2</w:t>
            </w:r>
          </w:p>
        </w:tc>
      </w:tr>
    </w:tbl>
    <w:p w14:paraId="54660D26"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p>
    <w:p w14:paraId="503AB693"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p>
    <w:p w14:paraId="63B0C593"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sectPr w:rsidR="0015339A" w:rsidRPr="00AF0DA2" w:rsidSect="0015339A">
          <w:pgSz w:w="16838" w:h="11906" w:orient="landscape" w:code="9"/>
          <w:pgMar w:top="1559" w:right="1418" w:bottom="851" w:left="851" w:header="284" w:footer="284" w:gutter="0"/>
          <w:cols w:space="720"/>
          <w:titlePg/>
          <w:docGrid w:linePitch="381"/>
        </w:sectPr>
      </w:pPr>
    </w:p>
    <w:p w14:paraId="70F55511" w14:textId="78BF035D" w:rsidR="0012663E" w:rsidRPr="00AF0DA2" w:rsidRDefault="0015339A" w:rsidP="0040218F">
      <w:pPr>
        <w:pStyle w:val="s1"/>
        <w:numPr>
          <w:ilvl w:val="1"/>
          <w:numId w:val="2"/>
        </w:numPr>
        <w:spacing w:line="240" w:lineRule="atLeast"/>
        <w:jc w:val="both"/>
        <w:outlineLvl w:val="1"/>
        <w:rPr>
          <w:b/>
          <w:bCs/>
          <w:color w:val="000000" w:themeColor="text1"/>
        </w:rPr>
      </w:pPr>
      <w:bookmarkStart w:id="288" w:name="_Toc512254195"/>
      <w:r w:rsidRPr="00AF0DA2">
        <w:rPr>
          <w:b/>
          <w:bCs/>
          <w:color w:val="000000" w:themeColor="text1"/>
        </w:rPr>
        <w:lastRenderedPageBreak/>
        <w:t>О</w:t>
      </w:r>
      <w:r w:rsidR="0012663E" w:rsidRPr="00AF0DA2">
        <w:rPr>
          <w:b/>
          <w:bCs/>
          <w:color w:val="000000" w:themeColor="text1"/>
        </w:rPr>
        <w:t>писание видов резервного и аварийного топлива и возможности их обеспечения в соответствии с нормативными требованиями</w:t>
      </w:r>
      <w:bookmarkEnd w:id="288"/>
    </w:p>
    <w:p w14:paraId="6A6AB95D" w14:textId="77777777" w:rsidR="0015339A" w:rsidRPr="00AF0DA2" w:rsidRDefault="0015339A" w:rsidP="0015339A">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Информация об объемах нормативных запасах резервного топлива на источниках централизованного теплоснабжения города представлена в таблице. </w:t>
      </w:r>
    </w:p>
    <w:p w14:paraId="53D33797" w14:textId="48A5E0E3" w:rsidR="0015339A" w:rsidRPr="00AF0DA2" w:rsidRDefault="0015339A" w:rsidP="0015339A">
      <w:pPr>
        <w:pStyle w:val="af5"/>
        <w:keepNext/>
        <w:jc w:val="both"/>
        <w:rPr>
          <w:rFonts w:ascii="Times New Roman" w:hAnsi="Times New Roman" w:cs="Times New Roman"/>
          <w:color w:val="000000" w:themeColor="text1"/>
          <w:sz w:val="24"/>
          <w:szCs w:val="24"/>
        </w:rPr>
      </w:pPr>
      <w:bookmarkStart w:id="289" w:name="_Toc53568131"/>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49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Информация нормативных запасах резервного топлива на источниках теплоснабжения</w:t>
      </w:r>
      <w:bookmarkEnd w:id="289"/>
    </w:p>
    <w:tbl>
      <w:tblPr>
        <w:tblW w:w="5000" w:type="pct"/>
        <w:tblLayout w:type="fixed"/>
        <w:tblLook w:val="04A0" w:firstRow="1" w:lastRow="0" w:firstColumn="1" w:lastColumn="0" w:noHBand="0" w:noVBand="1"/>
      </w:tblPr>
      <w:tblGrid>
        <w:gridCol w:w="522"/>
        <w:gridCol w:w="1920"/>
        <w:gridCol w:w="1683"/>
        <w:gridCol w:w="1246"/>
        <w:gridCol w:w="1527"/>
        <w:gridCol w:w="1386"/>
        <w:gridCol w:w="1344"/>
      </w:tblGrid>
      <w:tr w:rsidR="00AF0DA2" w:rsidRPr="00AF0DA2" w14:paraId="1EAC35E1" w14:textId="77777777" w:rsidTr="00444E2D">
        <w:trPr>
          <w:trHeight w:val="315"/>
        </w:trPr>
        <w:tc>
          <w:tcPr>
            <w:tcW w:w="2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9666FA"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9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F970DE"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6BCBA4"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702800"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Резервное топливо</w:t>
            </w:r>
          </w:p>
        </w:tc>
        <w:tc>
          <w:tcPr>
            <w:tcW w:w="7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BB3E2B"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Норматив общего запаса топлива (ОНЗТ), тонн</w:t>
            </w:r>
          </w:p>
        </w:tc>
        <w:tc>
          <w:tcPr>
            <w:tcW w:w="1419" w:type="pct"/>
            <w:gridSpan w:val="2"/>
            <w:tcBorders>
              <w:top w:val="single" w:sz="4" w:space="0" w:color="auto"/>
              <w:left w:val="nil"/>
              <w:bottom w:val="single" w:sz="4" w:space="0" w:color="auto"/>
              <w:right w:val="single" w:sz="4" w:space="0" w:color="000000"/>
            </w:tcBorders>
            <w:shd w:val="clear" w:color="auto" w:fill="auto"/>
            <w:vAlign w:val="center"/>
            <w:hideMark/>
          </w:tcPr>
          <w:p w14:paraId="4D4D0456"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в том числе</w:t>
            </w:r>
          </w:p>
        </w:tc>
      </w:tr>
      <w:tr w:rsidR="00AF0DA2" w:rsidRPr="00AF0DA2" w14:paraId="3445D932" w14:textId="77777777" w:rsidTr="00444E2D">
        <w:trPr>
          <w:trHeight w:val="570"/>
        </w:trPr>
        <w:tc>
          <w:tcPr>
            <w:tcW w:w="271" w:type="pct"/>
            <w:vMerge/>
            <w:tcBorders>
              <w:top w:val="single" w:sz="4" w:space="0" w:color="auto"/>
              <w:left w:val="single" w:sz="4" w:space="0" w:color="auto"/>
              <w:bottom w:val="single" w:sz="4" w:space="0" w:color="auto"/>
              <w:right w:val="single" w:sz="4" w:space="0" w:color="auto"/>
            </w:tcBorders>
            <w:vAlign w:val="center"/>
            <w:hideMark/>
          </w:tcPr>
          <w:p w14:paraId="4F9BBC06"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997" w:type="pct"/>
            <w:vMerge/>
            <w:tcBorders>
              <w:top w:val="single" w:sz="4" w:space="0" w:color="auto"/>
              <w:left w:val="single" w:sz="4" w:space="0" w:color="auto"/>
              <w:bottom w:val="single" w:sz="4" w:space="0" w:color="auto"/>
              <w:right w:val="single" w:sz="4" w:space="0" w:color="auto"/>
            </w:tcBorders>
            <w:vAlign w:val="center"/>
            <w:hideMark/>
          </w:tcPr>
          <w:p w14:paraId="2489105E"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874" w:type="pct"/>
            <w:vMerge/>
            <w:tcBorders>
              <w:top w:val="single" w:sz="4" w:space="0" w:color="auto"/>
              <w:left w:val="single" w:sz="4" w:space="0" w:color="auto"/>
              <w:bottom w:val="single" w:sz="4" w:space="0" w:color="auto"/>
              <w:right w:val="single" w:sz="4" w:space="0" w:color="auto"/>
            </w:tcBorders>
            <w:vAlign w:val="center"/>
            <w:hideMark/>
          </w:tcPr>
          <w:p w14:paraId="3945A5FD"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14:paraId="3FFDAB75"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793" w:type="pct"/>
            <w:vMerge/>
            <w:tcBorders>
              <w:top w:val="single" w:sz="4" w:space="0" w:color="auto"/>
              <w:left w:val="single" w:sz="4" w:space="0" w:color="auto"/>
              <w:bottom w:val="single" w:sz="4" w:space="0" w:color="auto"/>
              <w:right w:val="single" w:sz="4" w:space="0" w:color="auto"/>
            </w:tcBorders>
            <w:vAlign w:val="center"/>
            <w:hideMark/>
          </w:tcPr>
          <w:p w14:paraId="01A78B76" w14:textId="77777777" w:rsidR="0015339A" w:rsidRPr="00AF0DA2" w:rsidRDefault="0015339A" w:rsidP="0015339A">
            <w:pPr>
              <w:spacing w:after="0" w:line="240" w:lineRule="auto"/>
              <w:rPr>
                <w:rFonts w:ascii="Times New Roman" w:eastAsia="Times New Roman" w:hAnsi="Times New Roman" w:cs="Times New Roman"/>
                <w:b/>
                <w:bCs/>
                <w:color w:val="000000" w:themeColor="text1"/>
                <w:sz w:val="20"/>
                <w:szCs w:val="20"/>
                <w:lang w:eastAsia="ru-RU"/>
              </w:rPr>
            </w:pPr>
          </w:p>
        </w:tc>
        <w:tc>
          <w:tcPr>
            <w:tcW w:w="720" w:type="pct"/>
            <w:tcBorders>
              <w:top w:val="nil"/>
              <w:left w:val="nil"/>
              <w:bottom w:val="single" w:sz="4" w:space="0" w:color="auto"/>
              <w:right w:val="single" w:sz="4" w:space="0" w:color="auto"/>
            </w:tcBorders>
            <w:shd w:val="clear" w:color="auto" w:fill="auto"/>
            <w:vAlign w:val="center"/>
            <w:hideMark/>
          </w:tcPr>
          <w:p w14:paraId="139DED2F"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неснижаемый запас (ННЗТ), тонн</w:t>
            </w:r>
          </w:p>
        </w:tc>
        <w:tc>
          <w:tcPr>
            <w:tcW w:w="699" w:type="pct"/>
            <w:tcBorders>
              <w:top w:val="nil"/>
              <w:left w:val="nil"/>
              <w:bottom w:val="single" w:sz="4" w:space="0" w:color="auto"/>
              <w:right w:val="single" w:sz="4" w:space="0" w:color="auto"/>
            </w:tcBorders>
            <w:shd w:val="clear" w:color="auto" w:fill="auto"/>
            <w:vAlign w:val="center"/>
            <w:hideMark/>
          </w:tcPr>
          <w:p w14:paraId="2CA0EA36" w14:textId="77777777" w:rsidR="0015339A" w:rsidRPr="00AF0DA2" w:rsidRDefault="0015339A" w:rsidP="0015339A">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эксплуатационный запас (НЭЗТ), тонн</w:t>
            </w:r>
          </w:p>
        </w:tc>
      </w:tr>
      <w:tr w:rsidR="00AF0DA2" w:rsidRPr="00AF0DA2" w14:paraId="3C521BC4" w14:textId="77777777" w:rsidTr="00444E2D">
        <w:trPr>
          <w:trHeight w:val="525"/>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76AA1E80"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997" w:type="pct"/>
            <w:tcBorders>
              <w:top w:val="nil"/>
              <w:left w:val="nil"/>
              <w:bottom w:val="single" w:sz="4" w:space="0" w:color="auto"/>
              <w:right w:val="single" w:sz="4" w:space="0" w:color="auto"/>
            </w:tcBorders>
            <w:shd w:val="clear" w:color="auto" w:fill="auto"/>
            <w:vAlign w:val="center"/>
            <w:hideMark/>
          </w:tcPr>
          <w:p w14:paraId="77611A0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874" w:type="pct"/>
            <w:tcBorders>
              <w:top w:val="nil"/>
              <w:left w:val="nil"/>
              <w:bottom w:val="single" w:sz="4" w:space="0" w:color="auto"/>
              <w:right w:val="single" w:sz="4" w:space="0" w:color="auto"/>
            </w:tcBorders>
            <w:shd w:val="clear" w:color="auto" w:fill="auto"/>
            <w:vAlign w:val="center"/>
            <w:hideMark/>
          </w:tcPr>
          <w:p w14:paraId="633195E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647" w:type="pct"/>
            <w:tcBorders>
              <w:top w:val="nil"/>
              <w:left w:val="nil"/>
              <w:bottom w:val="single" w:sz="4" w:space="0" w:color="auto"/>
              <w:right w:val="single" w:sz="4" w:space="0" w:color="auto"/>
            </w:tcBorders>
            <w:shd w:val="clear" w:color="auto" w:fill="auto"/>
            <w:vAlign w:val="center"/>
            <w:hideMark/>
          </w:tcPr>
          <w:p w14:paraId="0051954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дизельное топливо</w:t>
            </w:r>
          </w:p>
        </w:tc>
        <w:tc>
          <w:tcPr>
            <w:tcW w:w="793" w:type="pct"/>
            <w:tcBorders>
              <w:top w:val="nil"/>
              <w:left w:val="nil"/>
              <w:bottom w:val="single" w:sz="4" w:space="0" w:color="auto"/>
              <w:right w:val="single" w:sz="4" w:space="0" w:color="auto"/>
            </w:tcBorders>
            <w:shd w:val="clear" w:color="auto" w:fill="auto"/>
            <w:vAlign w:val="center"/>
            <w:hideMark/>
          </w:tcPr>
          <w:p w14:paraId="54D8285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w:t>
            </w:r>
          </w:p>
        </w:tc>
        <w:tc>
          <w:tcPr>
            <w:tcW w:w="720" w:type="pct"/>
            <w:tcBorders>
              <w:top w:val="nil"/>
              <w:left w:val="nil"/>
              <w:bottom w:val="single" w:sz="4" w:space="0" w:color="auto"/>
              <w:right w:val="single" w:sz="4" w:space="0" w:color="auto"/>
            </w:tcBorders>
            <w:shd w:val="clear" w:color="auto" w:fill="auto"/>
            <w:vAlign w:val="center"/>
            <w:hideMark/>
          </w:tcPr>
          <w:p w14:paraId="038FAAB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w:t>
            </w:r>
          </w:p>
        </w:tc>
        <w:tc>
          <w:tcPr>
            <w:tcW w:w="699" w:type="pct"/>
            <w:tcBorders>
              <w:top w:val="nil"/>
              <w:left w:val="nil"/>
              <w:bottom w:val="single" w:sz="4" w:space="0" w:color="auto"/>
              <w:right w:val="single" w:sz="4" w:space="0" w:color="auto"/>
            </w:tcBorders>
            <w:shd w:val="clear" w:color="auto" w:fill="auto"/>
            <w:vAlign w:val="center"/>
            <w:hideMark/>
          </w:tcPr>
          <w:p w14:paraId="3995A119"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r>
      <w:tr w:rsidR="00AF0DA2" w:rsidRPr="00AF0DA2" w14:paraId="3F83B214" w14:textId="77777777" w:rsidTr="00444E2D">
        <w:trPr>
          <w:trHeight w:val="525"/>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5000652"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997" w:type="pct"/>
            <w:vMerge w:val="restart"/>
            <w:tcBorders>
              <w:top w:val="nil"/>
              <w:left w:val="single" w:sz="4" w:space="0" w:color="auto"/>
              <w:bottom w:val="single" w:sz="4" w:space="0" w:color="auto"/>
              <w:right w:val="single" w:sz="4" w:space="0" w:color="auto"/>
            </w:tcBorders>
            <w:shd w:val="clear" w:color="auto" w:fill="auto"/>
            <w:vAlign w:val="center"/>
            <w:hideMark/>
          </w:tcPr>
          <w:p w14:paraId="5CFF42A4"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874" w:type="pct"/>
            <w:tcBorders>
              <w:top w:val="nil"/>
              <w:left w:val="nil"/>
              <w:bottom w:val="single" w:sz="4" w:space="0" w:color="auto"/>
              <w:right w:val="single" w:sz="4" w:space="0" w:color="auto"/>
            </w:tcBorders>
            <w:shd w:val="clear" w:color="auto" w:fill="auto"/>
            <w:vAlign w:val="center"/>
            <w:hideMark/>
          </w:tcPr>
          <w:p w14:paraId="47AC7906"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647" w:type="pct"/>
            <w:tcBorders>
              <w:top w:val="nil"/>
              <w:left w:val="nil"/>
              <w:bottom w:val="single" w:sz="4" w:space="0" w:color="auto"/>
              <w:right w:val="single" w:sz="4" w:space="0" w:color="auto"/>
            </w:tcBorders>
            <w:shd w:val="clear" w:color="auto" w:fill="auto"/>
            <w:vAlign w:val="center"/>
            <w:hideMark/>
          </w:tcPr>
          <w:p w14:paraId="3EABC727" w14:textId="7777777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нет/мазут</w:t>
            </w:r>
          </w:p>
        </w:tc>
        <w:tc>
          <w:tcPr>
            <w:tcW w:w="793" w:type="pct"/>
            <w:tcBorders>
              <w:top w:val="nil"/>
              <w:left w:val="nil"/>
              <w:bottom w:val="single" w:sz="4" w:space="0" w:color="auto"/>
              <w:right w:val="single" w:sz="4" w:space="0" w:color="auto"/>
            </w:tcBorders>
            <w:shd w:val="clear" w:color="auto" w:fill="auto"/>
            <w:vAlign w:val="center"/>
            <w:hideMark/>
          </w:tcPr>
          <w:p w14:paraId="5F03F331" w14:textId="422B9BBA"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4754</w:t>
            </w:r>
          </w:p>
        </w:tc>
        <w:tc>
          <w:tcPr>
            <w:tcW w:w="720" w:type="pct"/>
            <w:tcBorders>
              <w:top w:val="nil"/>
              <w:left w:val="nil"/>
              <w:bottom w:val="single" w:sz="4" w:space="0" w:color="auto"/>
              <w:right w:val="single" w:sz="4" w:space="0" w:color="auto"/>
            </w:tcBorders>
            <w:shd w:val="clear" w:color="auto" w:fill="auto"/>
            <w:vAlign w:val="center"/>
            <w:hideMark/>
          </w:tcPr>
          <w:p w14:paraId="35957857" w14:textId="4FCA0D27"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3081</w:t>
            </w:r>
          </w:p>
        </w:tc>
        <w:tc>
          <w:tcPr>
            <w:tcW w:w="699" w:type="pct"/>
            <w:tcBorders>
              <w:top w:val="nil"/>
              <w:left w:val="nil"/>
              <w:bottom w:val="single" w:sz="4" w:space="0" w:color="auto"/>
              <w:right w:val="single" w:sz="4" w:space="0" w:color="auto"/>
            </w:tcBorders>
            <w:shd w:val="clear" w:color="auto" w:fill="auto"/>
            <w:vAlign w:val="center"/>
            <w:hideMark/>
          </w:tcPr>
          <w:p w14:paraId="42367DC4" w14:textId="3A4D6B3D" w:rsidR="00444E2D" w:rsidRPr="00AF0DA2" w:rsidRDefault="00444E2D" w:rsidP="00444E2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1672</w:t>
            </w:r>
          </w:p>
        </w:tc>
      </w:tr>
      <w:tr w:rsidR="00AF0DA2" w:rsidRPr="00AF0DA2" w14:paraId="79080E13" w14:textId="77777777" w:rsidTr="00444E2D">
        <w:trPr>
          <w:trHeight w:val="525"/>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A5375F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997" w:type="pct"/>
            <w:vMerge/>
            <w:tcBorders>
              <w:top w:val="nil"/>
              <w:left w:val="single" w:sz="4" w:space="0" w:color="auto"/>
              <w:bottom w:val="single" w:sz="4" w:space="0" w:color="auto"/>
              <w:right w:val="single" w:sz="4" w:space="0" w:color="auto"/>
            </w:tcBorders>
            <w:vAlign w:val="center"/>
            <w:hideMark/>
          </w:tcPr>
          <w:p w14:paraId="2EE26B1D" w14:textId="77777777" w:rsidR="0015339A" w:rsidRPr="00AF0DA2" w:rsidRDefault="0015339A" w:rsidP="0015339A">
            <w:pPr>
              <w:spacing w:after="0" w:line="240" w:lineRule="auto"/>
              <w:rPr>
                <w:rFonts w:ascii="Times New Roman" w:eastAsia="Times New Roman" w:hAnsi="Times New Roman" w:cs="Times New Roman"/>
                <w:color w:val="000000" w:themeColor="text1"/>
                <w:sz w:val="20"/>
                <w:szCs w:val="20"/>
                <w:lang w:eastAsia="ru-RU"/>
              </w:rPr>
            </w:pPr>
          </w:p>
        </w:tc>
        <w:tc>
          <w:tcPr>
            <w:tcW w:w="874" w:type="pct"/>
            <w:tcBorders>
              <w:top w:val="nil"/>
              <w:left w:val="nil"/>
              <w:bottom w:val="single" w:sz="4" w:space="0" w:color="auto"/>
              <w:right w:val="single" w:sz="4" w:space="0" w:color="auto"/>
            </w:tcBorders>
            <w:shd w:val="clear" w:color="auto" w:fill="auto"/>
            <w:vAlign w:val="center"/>
            <w:hideMark/>
          </w:tcPr>
          <w:p w14:paraId="3F34093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647" w:type="pct"/>
            <w:tcBorders>
              <w:top w:val="nil"/>
              <w:left w:val="nil"/>
              <w:bottom w:val="single" w:sz="4" w:space="0" w:color="auto"/>
              <w:right w:val="single" w:sz="4" w:space="0" w:color="auto"/>
            </w:tcBorders>
            <w:shd w:val="clear" w:color="auto" w:fill="auto"/>
            <w:vAlign w:val="center"/>
            <w:hideMark/>
          </w:tcPr>
          <w:p w14:paraId="4A520FA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14:paraId="492EFB2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20" w:type="pct"/>
            <w:tcBorders>
              <w:top w:val="nil"/>
              <w:left w:val="nil"/>
              <w:bottom w:val="single" w:sz="4" w:space="0" w:color="auto"/>
              <w:right w:val="single" w:sz="4" w:space="0" w:color="auto"/>
            </w:tcBorders>
            <w:shd w:val="clear" w:color="auto" w:fill="auto"/>
            <w:vAlign w:val="center"/>
            <w:hideMark/>
          </w:tcPr>
          <w:p w14:paraId="2A666C60"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99" w:type="pct"/>
            <w:tcBorders>
              <w:top w:val="nil"/>
              <w:left w:val="nil"/>
              <w:bottom w:val="single" w:sz="4" w:space="0" w:color="auto"/>
              <w:right w:val="single" w:sz="4" w:space="0" w:color="auto"/>
            </w:tcBorders>
            <w:shd w:val="clear" w:color="auto" w:fill="auto"/>
            <w:vAlign w:val="center"/>
            <w:hideMark/>
          </w:tcPr>
          <w:p w14:paraId="36586AD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4D4709F3" w14:textId="77777777" w:rsidTr="00444E2D">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4510E9C9"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997" w:type="pct"/>
            <w:tcBorders>
              <w:top w:val="nil"/>
              <w:left w:val="nil"/>
              <w:bottom w:val="single" w:sz="4" w:space="0" w:color="auto"/>
              <w:right w:val="single" w:sz="4" w:space="0" w:color="auto"/>
            </w:tcBorders>
            <w:shd w:val="clear" w:color="auto" w:fill="auto"/>
            <w:vAlign w:val="center"/>
            <w:hideMark/>
          </w:tcPr>
          <w:p w14:paraId="34E599A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874" w:type="pct"/>
            <w:tcBorders>
              <w:top w:val="nil"/>
              <w:left w:val="nil"/>
              <w:bottom w:val="single" w:sz="4" w:space="0" w:color="auto"/>
              <w:right w:val="single" w:sz="4" w:space="0" w:color="auto"/>
            </w:tcBorders>
            <w:shd w:val="clear" w:color="auto" w:fill="auto"/>
            <w:vAlign w:val="center"/>
            <w:hideMark/>
          </w:tcPr>
          <w:p w14:paraId="6744D9D5"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647" w:type="pct"/>
            <w:tcBorders>
              <w:top w:val="nil"/>
              <w:left w:val="nil"/>
              <w:bottom w:val="single" w:sz="4" w:space="0" w:color="auto"/>
              <w:right w:val="single" w:sz="4" w:space="0" w:color="auto"/>
            </w:tcBorders>
            <w:shd w:val="clear" w:color="auto" w:fill="auto"/>
            <w:vAlign w:val="center"/>
            <w:hideMark/>
          </w:tcPr>
          <w:p w14:paraId="5765C0BB"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c>
          <w:tcPr>
            <w:tcW w:w="793" w:type="pct"/>
            <w:tcBorders>
              <w:top w:val="nil"/>
              <w:left w:val="nil"/>
              <w:bottom w:val="single" w:sz="4" w:space="0" w:color="auto"/>
              <w:right w:val="single" w:sz="4" w:space="0" w:color="auto"/>
            </w:tcBorders>
            <w:shd w:val="clear" w:color="auto" w:fill="auto"/>
            <w:vAlign w:val="center"/>
            <w:hideMark/>
          </w:tcPr>
          <w:p w14:paraId="759FA58A"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720" w:type="pct"/>
            <w:tcBorders>
              <w:top w:val="nil"/>
              <w:left w:val="nil"/>
              <w:bottom w:val="single" w:sz="4" w:space="0" w:color="auto"/>
              <w:right w:val="single" w:sz="4" w:space="0" w:color="auto"/>
            </w:tcBorders>
            <w:shd w:val="clear" w:color="auto" w:fill="auto"/>
            <w:vAlign w:val="center"/>
            <w:hideMark/>
          </w:tcPr>
          <w:p w14:paraId="089E96A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c>
          <w:tcPr>
            <w:tcW w:w="699" w:type="pct"/>
            <w:tcBorders>
              <w:top w:val="nil"/>
              <w:left w:val="nil"/>
              <w:bottom w:val="single" w:sz="4" w:space="0" w:color="auto"/>
              <w:right w:val="single" w:sz="4" w:space="0" w:color="auto"/>
            </w:tcBorders>
            <w:shd w:val="clear" w:color="auto" w:fill="auto"/>
            <w:vAlign w:val="center"/>
            <w:hideMark/>
          </w:tcPr>
          <w:p w14:paraId="470606FE"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н.д.</w:t>
            </w:r>
          </w:p>
        </w:tc>
      </w:tr>
      <w:tr w:rsidR="00AF0DA2" w:rsidRPr="00AF0DA2" w14:paraId="6C98BEDF" w14:textId="77777777" w:rsidTr="00444E2D">
        <w:trPr>
          <w:trHeight w:val="30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9559AA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997" w:type="pct"/>
            <w:tcBorders>
              <w:top w:val="nil"/>
              <w:left w:val="nil"/>
              <w:bottom w:val="single" w:sz="4" w:space="0" w:color="auto"/>
              <w:right w:val="single" w:sz="4" w:space="0" w:color="auto"/>
            </w:tcBorders>
            <w:shd w:val="clear" w:color="auto" w:fill="auto"/>
            <w:vAlign w:val="center"/>
            <w:hideMark/>
          </w:tcPr>
          <w:p w14:paraId="241AB74F"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874" w:type="pct"/>
            <w:tcBorders>
              <w:top w:val="nil"/>
              <w:left w:val="nil"/>
              <w:bottom w:val="single" w:sz="4" w:space="0" w:color="auto"/>
              <w:right w:val="single" w:sz="4" w:space="0" w:color="auto"/>
            </w:tcBorders>
            <w:shd w:val="clear" w:color="auto" w:fill="auto"/>
            <w:vAlign w:val="center"/>
            <w:hideMark/>
          </w:tcPr>
          <w:p w14:paraId="2FF725D8"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647" w:type="pct"/>
            <w:tcBorders>
              <w:top w:val="nil"/>
              <w:left w:val="nil"/>
              <w:bottom w:val="single" w:sz="4" w:space="0" w:color="auto"/>
              <w:right w:val="single" w:sz="4" w:space="0" w:color="auto"/>
            </w:tcBorders>
            <w:shd w:val="clear" w:color="auto" w:fill="auto"/>
            <w:vAlign w:val="center"/>
            <w:hideMark/>
          </w:tcPr>
          <w:p w14:paraId="3773A8A2"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14:paraId="6B192E88"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20" w:type="pct"/>
            <w:tcBorders>
              <w:top w:val="nil"/>
              <w:left w:val="nil"/>
              <w:bottom w:val="single" w:sz="4" w:space="0" w:color="auto"/>
              <w:right w:val="single" w:sz="4" w:space="0" w:color="auto"/>
            </w:tcBorders>
            <w:shd w:val="clear" w:color="auto" w:fill="auto"/>
            <w:vAlign w:val="center"/>
            <w:hideMark/>
          </w:tcPr>
          <w:p w14:paraId="401B15E3"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99" w:type="pct"/>
            <w:tcBorders>
              <w:top w:val="nil"/>
              <w:left w:val="nil"/>
              <w:bottom w:val="single" w:sz="4" w:space="0" w:color="auto"/>
              <w:right w:val="single" w:sz="4" w:space="0" w:color="auto"/>
            </w:tcBorders>
            <w:shd w:val="clear" w:color="auto" w:fill="auto"/>
            <w:vAlign w:val="center"/>
            <w:hideMark/>
          </w:tcPr>
          <w:p w14:paraId="6A23705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D40CED5" w14:textId="77777777" w:rsidTr="00444E2D">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ADF5CFC"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997" w:type="pct"/>
            <w:tcBorders>
              <w:top w:val="nil"/>
              <w:left w:val="nil"/>
              <w:bottom w:val="single" w:sz="4" w:space="0" w:color="auto"/>
              <w:right w:val="single" w:sz="4" w:space="0" w:color="auto"/>
            </w:tcBorders>
            <w:shd w:val="clear" w:color="auto" w:fill="auto"/>
            <w:vAlign w:val="center"/>
            <w:hideMark/>
          </w:tcPr>
          <w:p w14:paraId="25FEFFA6" w14:textId="7AAE722D" w:rsidR="0015339A" w:rsidRPr="00AF0DA2" w:rsidRDefault="003442D4"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874" w:type="pct"/>
            <w:tcBorders>
              <w:top w:val="nil"/>
              <w:left w:val="nil"/>
              <w:bottom w:val="single" w:sz="4" w:space="0" w:color="auto"/>
              <w:right w:val="single" w:sz="4" w:space="0" w:color="auto"/>
            </w:tcBorders>
            <w:shd w:val="clear" w:color="auto" w:fill="auto"/>
            <w:vAlign w:val="center"/>
            <w:hideMark/>
          </w:tcPr>
          <w:p w14:paraId="42A23D73"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ОНПП</w:t>
            </w:r>
          </w:p>
        </w:tc>
        <w:tc>
          <w:tcPr>
            <w:tcW w:w="647" w:type="pct"/>
            <w:tcBorders>
              <w:top w:val="nil"/>
              <w:left w:val="nil"/>
              <w:bottom w:val="single" w:sz="4" w:space="0" w:color="auto"/>
              <w:right w:val="single" w:sz="4" w:space="0" w:color="auto"/>
            </w:tcBorders>
            <w:shd w:val="clear" w:color="auto" w:fill="auto"/>
            <w:vAlign w:val="center"/>
            <w:hideMark/>
          </w:tcPr>
          <w:p w14:paraId="651C3CD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топочный мазут</w:t>
            </w:r>
          </w:p>
        </w:tc>
        <w:tc>
          <w:tcPr>
            <w:tcW w:w="793" w:type="pct"/>
            <w:tcBorders>
              <w:top w:val="nil"/>
              <w:left w:val="nil"/>
              <w:bottom w:val="single" w:sz="4" w:space="0" w:color="auto"/>
              <w:right w:val="single" w:sz="4" w:space="0" w:color="auto"/>
            </w:tcBorders>
            <w:shd w:val="clear" w:color="auto" w:fill="auto"/>
            <w:vAlign w:val="center"/>
            <w:hideMark/>
          </w:tcPr>
          <w:p w14:paraId="0756082E" w14:textId="7EA11D7A" w:rsidR="0015339A" w:rsidRPr="00AF0DA2" w:rsidRDefault="00F63FBE"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45</w:t>
            </w:r>
          </w:p>
        </w:tc>
        <w:tc>
          <w:tcPr>
            <w:tcW w:w="720" w:type="pct"/>
            <w:tcBorders>
              <w:top w:val="nil"/>
              <w:left w:val="nil"/>
              <w:bottom w:val="single" w:sz="4" w:space="0" w:color="auto"/>
              <w:right w:val="single" w:sz="4" w:space="0" w:color="auto"/>
            </w:tcBorders>
            <w:shd w:val="clear" w:color="auto" w:fill="auto"/>
            <w:vAlign w:val="center"/>
            <w:hideMark/>
          </w:tcPr>
          <w:p w14:paraId="0A846F8E" w14:textId="1B369D84" w:rsidR="0015339A" w:rsidRPr="00AF0DA2" w:rsidRDefault="00F63FBE"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699" w:type="pct"/>
            <w:tcBorders>
              <w:top w:val="nil"/>
              <w:left w:val="nil"/>
              <w:bottom w:val="single" w:sz="4" w:space="0" w:color="auto"/>
              <w:right w:val="single" w:sz="4" w:space="0" w:color="auto"/>
            </w:tcBorders>
            <w:shd w:val="clear" w:color="auto" w:fill="auto"/>
            <w:vAlign w:val="center"/>
            <w:hideMark/>
          </w:tcPr>
          <w:p w14:paraId="15B85FD3" w14:textId="38FEA76C" w:rsidR="0015339A" w:rsidRPr="00AF0DA2" w:rsidRDefault="00F63FBE"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w:t>
            </w:r>
          </w:p>
        </w:tc>
      </w:tr>
      <w:tr w:rsidR="00AF0DA2" w:rsidRPr="00AF0DA2" w14:paraId="5234F941" w14:textId="77777777" w:rsidTr="00444E2D">
        <w:trPr>
          <w:trHeight w:val="30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1A4BAF8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997" w:type="pct"/>
            <w:tcBorders>
              <w:top w:val="nil"/>
              <w:left w:val="nil"/>
              <w:bottom w:val="single" w:sz="4" w:space="0" w:color="auto"/>
              <w:right w:val="single" w:sz="4" w:space="0" w:color="auto"/>
            </w:tcBorders>
            <w:shd w:val="clear" w:color="auto" w:fill="auto"/>
            <w:vAlign w:val="center"/>
            <w:hideMark/>
          </w:tcPr>
          <w:p w14:paraId="649981F7"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874" w:type="pct"/>
            <w:tcBorders>
              <w:top w:val="nil"/>
              <w:left w:val="nil"/>
              <w:bottom w:val="single" w:sz="4" w:space="0" w:color="auto"/>
              <w:right w:val="single" w:sz="4" w:space="0" w:color="auto"/>
            </w:tcBorders>
            <w:shd w:val="clear" w:color="auto" w:fill="auto"/>
            <w:vAlign w:val="center"/>
            <w:hideMark/>
          </w:tcPr>
          <w:p w14:paraId="701BDC3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647" w:type="pct"/>
            <w:tcBorders>
              <w:top w:val="nil"/>
              <w:left w:val="nil"/>
              <w:bottom w:val="single" w:sz="4" w:space="0" w:color="auto"/>
              <w:right w:val="single" w:sz="4" w:space="0" w:color="auto"/>
            </w:tcBorders>
            <w:shd w:val="clear" w:color="auto" w:fill="auto"/>
            <w:vAlign w:val="center"/>
            <w:hideMark/>
          </w:tcPr>
          <w:p w14:paraId="77DBEAA4"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нет</w:t>
            </w:r>
          </w:p>
        </w:tc>
        <w:tc>
          <w:tcPr>
            <w:tcW w:w="793" w:type="pct"/>
            <w:tcBorders>
              <w:top w:val="nil"/>
              <w:left w:val="nil"/>
              <w:bottom w:val="single" w:sz="4" w:space="0" w:color="auto"/>
              <w:right w:val="single" w:sz="4" w:space="0" w:color="auto"/>
            </w:tcBorders>
            <w:shd w:val="clear" w:color="auto" w:fill="auto"/>
            <w:vAlign w:val="center"/>
            <w:hideMark/>
          </w:tcPr>
          <w:p w14:paraId="4AC58C7D"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20" w:type="pct"/>
            <w:tcBorders>
              <w:top w:val="nil"/>
              <w:left w:val="nil"/>
              <w:bottom w:val="single" w:sz="4" w:space="0" w:color="auto"/>
              <w:right w:val="single" w:sz="4" w:space="0" w:color="auto"/>
            </w:tcBorders>
            <w:shd w:val="clear" w:color="auto" w:fill="auto"/>
            <w:vAlign w:val="center"/>
            <w:hideMark/>
          </w:tcPr>
          <w:p w14:paraId="17AB7B71"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99" w:type="pct"/>
            <w:tcBorders>
              <w:top w:val="nil"/>
              <w:left w:val="nil"/>
              <w:bottom w:val="single" w:sz="4" w:space="0" w:color="auto"/>
              <w:right w:val="single" w:sz="4" w:space="0" w:color="auto"/>
            </w:tcBorders>
            <w:shd w:val="clear" w:color="auto" w:fill="auto"/>
            <w:vAlign w:val="center"/>
            <w:hideMark/>
          </w:tcPr>
          <w:p w14:paraId="28AB6456" w14:textId="77777777" w:rsidR="0015339A" w:rsidRPr="00AF0DA2" w:rsidRDefault="0015339A" w:rsidP="0015339A">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bl>
    <w:p w14:paraId="0ECD55DB" w14:textId="11277EA7" w:rsidR="0012663E" w:rsidRPr="00AF0DA2" w:rsidRDefault="00B20CD6" w:rsidP="0040218F">
      <w:pPr>
        <w:pStyle w:val="s1"/>
        <w:numPr>
          <w:ilvl w:val="1"/>
          <w:numId w:val="2"/>
        </w:numPr>
        <w:spacing w:line="240" w:lineRule="atLeast"/>
        <w:jc w:val="both"/>
        <w:outlineLvl w:val="1"/>
        <w:rPr>
          <w:b/>
          <w:bCs/>
          <w:color w:val="000000" w:themeColor="text1"/>
        </w:rPr>
      </w:pPr>
      <w:bookmarkStart w:id="290" w:name="_Toc512254196"/>
      <w:r w:rsidRPr="00AF0DA2">
        <w:rPr>
          <w:b/>
          <w:bCs/>
          <w:color w:val="000000" w:themeColor="text1"/>
        </w:rPr>
        <w:t>О</w:t>
      </w:r>
      <w:r w:rsidR="0012663E" w:rsidRPr="00AF0DA2">
        <w:rPr>
          <w:b/>
          <w:bCs/>
          <w:color w:val="000000" w:themeColor="text1"/>
        </w:rPr>
        <w:t>писание особенностей характеристик топлив в зависимости от мест поставки</w:t>
      </w:r>
      <w:bookmarkEnd w:id="290"/>
    </w:p>
    <w:p w14:paraId="7FE863F4" w14:textId="77777777" w:rsidR="00A91E72" w:rsidRPr="00AF0DA2" w:rsidRDefault="00A91E72" w:rsidP="00A91E7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Особенностью источников централизованного теплоснабжения на территории г. Обнинск является различная заявляемая калорийность природного газа. Природный газ поставляется из единого источника и его характеристики не зависят от ГРС, переводной коэффициент для котельных АО «НИФХИ» и ФГБУ «ВНИИРАЭ» составляет 1,13-1,14 о.е., хотя для прочих источников применяется коэффициент 1,17 о.е. Занижение калорийности основного топлива приводит к искажению энергетических балансов источников. </w:t>
      </w:r>
    </w:p>
    <w:p w14:paraId="114F7DF5" w14:textId="77777777" w:rsidR="00A91E72" w:rsidRPr="00AF0DA2" w:rsidRDefault="00A91E72" w:rsidP="00A91E7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Переводные коэффициенты для источников теплоснабжения приведены в таблице. </w:t>
      </w:r>
    </w:p>
    <w:p w14:paraId="0CDA42EC" w14:textId="4219FED0" w:rsidR="00A91E72" w:rsidRPr="00AF0DA2" w:rsidRDefault="00A91E72" w:rsidP="00A91E72">
      <w:pPr>
        <w:pStyle w:val="af5"/>
        <w:keepNext/>
        <w:jc w:val="both"/>
        <w:rPr>
          <w:rFonts w:ascii="Times New Roman" w:hAnsi="Times New Roman" w:cs="Times New Roman"/>
          <w:color w:val="000000" w:themeColor="text1"/>
          <w:sz w:val="24"/>
          <w:szCs w:val="24"/>
        </w:rPr>
      </w:pPr>
      <w:bookmarkStart w:id="291" w:name="_Toc53568132"/>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Переводные коэффициенты для природного газа</w:t>
      </w:r>
      <w:bookmarkEnd w:id="291"/>
    </w:p>
    <w:tbl>
      <w:tblPr>
        <w:tblW w:w="5000" w:type="pct"/>
        <w:tblLook w:val="04A0" w:firstRow="1" w:lastRow="0" w:firstColumn="1" w:lastColumn="0" w:noHBand="0" w:noVBand="1"/>
      </w:tblPr>
      <w:tblGrid>
        <w:gridCol w:w="498"/>
        <w:gridCol w:w="1786"/>
        <w:gridCol w:w="1532"/>
        <w:gridCol w:w="609"/>
        <w:gridCol w:w="609"/>
        <w:gridCol w:w="698"/>
        <w:gridCol w:w="707"/>
        <w:gridCol w:w="609"/>
        <w:gridCol w:w="1091"/>
        <w:gridCol w:w="707"/>
        <w:gridCol w:w="782"/>
      </w:tblGrid>
      <w:tr w:rsidR="00AF0DA2" w:rsidRPr="00AF0DA2" w14:paraId="59F43D9B" w14:textId="346EFFD1" w:rsidTr="004D23BD">
        <w:trPr>
          <w:trHeight w:val="300"/>
          <w:tblHeader/>
        </w:trPr>
        <w:tc>
          <w:tcPr>
            <w:tcW w:w="2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AC2CAA" w14:textId="77777777"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8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3A4E2B" w14:textId="77777777"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ТСО</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D5D4B6" w14:textId="77777777"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источника</w:t>
            </w:r>
          </w:p>
        </w:tc>
        <w:tc>
          <w:tcPr>
            <w:tcW w:w="3138" w:type="pct"/>
            <w:gridSpan w:val="8"/>
            <w:tcBorders>
              <w:top w:val="single" w:sz="4" w:space="0" w:color="auto"/>
              <w:left w:val="nil"/>
              <w:bottom w:val="single" w:sz="4" w:space="0" w:color="auto"/>
              <w:right w:val="single" w:sz="4" w:space="0" w:color="000000"/>
            </w:tcBorders>
            <w:shd w:val="clear" w:color="auto" w:fill="auto"/>
            <w:vAlign w:val="center"/>
            <w:hideMark/>
          </w:tcPr>
          <w:p w14:paraId="2158CF11" w14:textId="51696D88" w:rsidR="004D23BD" w:rsidRPr="00AF0DA2" w:rsidRDefault="004D23BD" w:rsidP="00A91E72">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Период</w:t>
            </w:r>
          </w:p>
        </w:tc>
      </w:tr>
      <w:tr w:rsidR="00AF0DA2" w:rsidRPr="00AF0DA2" w14:paraId="7D7F2992" w14:textId="670C865B" w:rsidTr="004D23BD">
        <w:trPr>
          <w:trHeight w:val="510"/>
          <w:tblHeader/>
        </w:trPr>
        <w:tc>
          <w:tcPr>
            <w:tcW w:w="248" w:type="pct"/>
            <w:vMerge/>
            <w:tcBorders>
              <w:top w:val="single" w:sz="4" w:space="0" w:color="auto"/>
              <w:left w:val="single" w:sz="4" w:space="0" w:color="auto"/>
              <w:bottom w:val="single" w:sz="4" w:space="0" w:color="auto"/>
              <w:right w:val="single" w:sz="4" w:space="0" w:color="auto"/>
            </w:tcBorders>
            <w:vAlign w:val="center"/>
            <w:hideMark/>
          </w:tcPr>
          <w:p w14:paraId="09EC477E" w14:textId="77777777" w:rsidR="004D23BD" w:rsidRPr="00AF0DA2" w:rsidRDefault="004D23BD" w:rsidP="004D23BD">
            <w:pPr>
              <w:spacing w:after="0" w:line="240" w:lineRule="auto"/>
              <w:rPr>
                <w:rFonts w:ascii="Times New Roman" w:eastAsia="Times New Roman" w:hAnsi="Times New Roman" w:cs="Times New Roman"/>
                <w:b/>
                <w:bCs/>
                <w:color w:val="000000" w:themeColor="text1"/>
                <w:sz w:val="20"/>
                <w:szCs w:val="20"/>
                <w:lang w:eastAsia="ru-RU"/>
              </w:rPr>
            </w:pPr>
          </w:p>
        </w:tc>
        <w:tc>
          <w:tcPr>
            <w:tcW w:w="868" w:type="pct"/>
            <w:vMerge/>
            <w:tcBorders>
              <w:top w:val="single" w:sz="4" w:space="0" w:color="auto"/>
              <w:left w:val="single" w:sz="4" w:space="0" w:color="auto"/>
              <w:bottom w:val="single" w:sz="4" w:space="0" w:color="auto"/>
              <w:right w:val="single" w:sz="4" w:space="0" w:color="auto"/>
            </w:tcBorders>
            <w:vAlign w:val="center"/>
            <w:hideMark/>
          </w:tcPr>
          <w:p w14:paraId="487F5AA1" w14:textId="77777777" w:rsidR="004D23BD" w:rsidRPr="00AF0DA2" w:rsidRDefault="004D23BD" w:rsidP="004D23BD">
            <w:pPr>
              <w:spacing w:after="0" w:line="240" w:lineRule="auto"/>
              <w:rPr>
                <w:rFonts w:ascii="Times New Roman" w:eastAsia="Times New Roman" w:hAnsi="Times New Roman" w:cs="Times New Roman"/>
                <w:b/>
                <w:bCs/>
                <w:color w:val="000000" w:themeColor="text1"/>
                <w:sz w:val="20"/>
                <w:szCs w:val="20"/>
                <w:lang w:eastAsia="ru-RU"/>
              </w:rPr>
            </w:pPr>
          </w:p>
        </w:tc>
        <w:tc>
          <w:tcPr>
            <w:tcW w:w="746" w:type="pct"/>
            <w:vMerge/>
            <w:tcBorders>
              <w:top w:val="single" w:sz="4" w:space="0" w:color="auto"/>
              <w:left w:val="single" w:sz="4" w:space="0" w:color="auto"/>
              <w:bottom w:val="single" w:sz="4" w:space="0" w:color="auto"/>
              <w:right w:val="single" w:sz="4" w:space="0" w:color="auto"/>
            </w:tcBorders>
            <w:vAlign w:val="center"/>
            <w:hideMark/>
          </w:tcPr>
          <w:p w14:paraId="58C4B29F" w14:textId="77777777" w:rsidR="004D23BD" w:rsidRPr="00AF0DA2" w:rsidRDefault="004D23BD" w:rsidP="004D23BD">
            <w:pPr>
              <w:spacing w:after="0" w:line="240" w:lineRule="auto"/>
              <w:rPr>
                <w:rFonts w:ascii="Times New Roman" w:eastAsia="Times New Roman" w:hAnsi="Times New Roman" w:cs="Times New Roman"/>
                <w:b/>
                <w:bCs/>
                <w:color w:val="000000" w:themeColor="text1"/>
                <w:sz w:val="20"/>
                <w:szCs w:val="20"/>
                <w:lang w:eastAsia="ru-RU"/>
              </w:rPr>
            </w:pPr>
          </w:p>
        </w:tc>
        <w:tc>
          <w:tcPr>
            <w:tcW w:w="302" w:type="pct"/>
            <w:tcBorders>
              <w:top w:val="nil"/>
              <w:left w:val="nil"/>
              <w:bottom w:val="single" w:sz="4" w:space="0" w:color="auto"/>
              <w:right w:val="single" w:sz="4" w:space="0" w:color="auto"/>
            </w:tcBorders>
            <w:shd w:val="clear" w:color="auto" w:fill="auto"/>
            <w:vAlign w:val="center"/>
            <w:hideMark/>
          </w:tcPr>
          <w:p w14:paraId="0D055954"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302" w:type="pct"/>
            <w:tcBorders>
              <w:top w:val="nil"/>
              <w:left w:val="nil"/>
              <w:bottom w:val="single" w:sz="4" w:space="0" w:color="auto"/>
              <w:right w:val="single" w:sz="4" w:space="0" w:color="auto"/>
            </w:tcBorders>
            <w:shd w:val="clear" w:color="auto" w:fill="auto"/>
            <w:vAlign w:val="center"/>
            <w:hideMark/>
          </w:tcPr>
          <w:p w14:paraId="21409DA5"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344" w:type="pct"/>
            <w:tcBorders>
              <w:top w:val="nil"/>
              <w:left w:val="nil"/>
              <w:bottom w:val="single" w:sz="4" w:space="0" w:color="auto"/>
              <w:right w:val="single" w:sz="4" w:space="0" w:color="auto"/>
            </w:tcBorders>
            <w:shd w:val="clear" w:color="auto" w:fill="auto"/>
            <w:vAlign w:val="center"/>
            <w:hideMark/>
          </w:tcPr>
          <w:p w14:paraId="46EC8A46"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(утв.)</w:t>
            </w:r>
          </w:p>
        </w:tc>
        <w:tc>
          <w:tcPr>
            <w:tcW w:w="349" w:type="pct"/>
            <w:tcBorders>
              <w:top w:val="nil"/>
              <w:left w:val="nil"/>
              <w:bottom w:val="single" w:sz="4" w:space="0" w:color="auto"/>
              <w:right w:val="single" w:sz="4" w:space="0" w:color="auto"/>
            </w:tcBorders>
            <w:shd w:val="clear" w:color="auto" w:fill="auto"/>
            <w:vAlign w:val="center"/>
            <w:hideMark/>
          </w:tcPr>
          <w:p w14:paraId="7B817645" w14:textId="77777777"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 факт</w:t>
            </w:r>
          </w:p>
        </w:tc>
        <w:tc>
          <w:tcPr>
            <w:tcW w:w="385" w:type="pct"/>
            <w:tcBorders>
              <w:top w:val="nil"/>
              <w:left w:val="nil"/>
              <w:bottom w:val="single" w:sz="4" w:space="0" w:color="auto"/>
              <w:right w:val="single" w:sz="4" w:space="0" w:color="auto"/>
            </w:tcBorders>
            <w:shd w:val="clear" w:color="auto" w:fill="auto"/>
            <w:vAlign w:val="center"/>
            <w:hideMark/>
          </w:tcPr>
          <w:p w14:paraId="30A322EA" w14:textId="4877B521"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533" w:type="pct"/>
            <w:tcBorders>
              <w:top w:val="nil"/>
              <w:left w:val="nil"/>
              <w:bottom w:val="single" w:sz="4" w:space="0" w:color="auto"/>
              <w:right w:val="single" w:sz="4" w:space="0" w:color="auto"/>
            </w:tcBorders>
            <w:vAlign w:val="center"/>
          </w:tcPr>
          <w:p w14:paraId="7AEDA4F8" w14:textId="41E06990"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2019(утв.)</w:t>
            </w:r>
          </w:p>
        </w:tc>
        <w:tc>
          <w:tcPr>
            <w:tcW w:w="349" w:type="pct"/>
            <w:tcBorders>
              <w:top w:val="nil"/>
              <w:left w:val="nil"/>
              <w:bottom w:val="single" w:sz="4" w:space="0" w:color="auto"/>
              <w:right w:val="single" w:sz="4" w:space="0" w:color="auto"/>
            </w:tcBorders>
            <w:vAlign w:val="center"/>
          </w:tcPr>
          <w:p w14:paraId="5DDA1FC0" w14:textId="593E9FAA"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2019* факт</w:t>
            </w:r>
          </w:p>
        </w:tc>
        <w:tc>
          <w:tcPr>
            <w:tcW w:w="574" w:type="pct"/>
            <w:tcBorders>
              <w:top w:val="nil"/>
              <w:left w:val="nil"/>
              <w:bottom w:val="single" w:sz="4" w:space="0" w:color="auto"/>
              <w:right w:val="single" w:sz="4" w:space="0" w:color="auto"/>
            </w:tcBorders>
            <w:vAlign w:val="center"/>
          </w:tcPr>
          <w:p w14:paraId="668B4053" w14:textId="54260080" w:rsidR="004D23BD" w:rsidRPr="00AF0DA2" w:rsidRDefault="004D23BD" w:rsidP="004D23BD">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b/>
                <w:bCs/>
                <w:color w:val="000000" w:themeColor="text1"/>
                <w:sz w:val="20"/>
                <w:szCs w:val="20"/>
                <w:lang w:eastAsia="ru-RU"/>
              </w:rPr>
              <w:t>2020</w:t>
            </w:r>
            <w:r w:rsidR="00D56155" w:rsidRPr="00AF0DA2">
              <w:rPr>
                <w:rFonts w:ascii="Times New Roman" w:eastAsia="Times New Roman" w:hAnsi="Times New Roman"/>
                <w:b/>
                <w:bCs/>
                <w:color w:val="000000" w:themeColor="text1"/>
                <w:sz w:val="20"/>
                <w:szCs w:val="20"/>
                <w:lang w:eastAsia="ru-RU"/>
              </w:rPr>
              <w:t xml:space="preserve"> </w:t>
            </w:r>
            <w:r w:rsidRPr="00AF0DA2">
              <w:rPr>
                <w:rFonts w:ascii="Times New Roman" w:eastAsia="Times New Roman" w:hAnsi="Times New Roman"/>
                <w:b/>
                <w:bCs/>
                <w:color w:val="000000" w:themeColor="text1"/>
                <w:sz w:val="20"/>
                <w:szCs w:val="20"/>
                <w:lang w:eastAsia="ru-RU"/>
              </w:rPr>
              <w:t>(план)</w:t>
            </w:r>
          </w:p>
        </w:tc>
      </w:tr>
      <w:tr w:rsidR="00AF0DA2" w:rsidRPr="00AF0DA2" w14:paraId="0F703ECD" w14:textId="072FA63E" w:rsidTr="004D23BD">
        <w:trPr>
          <w:trHeight w:val="510"/>
        </w:trPr>
        <w:tc>
          <w:tcPr>
            <w:tcW w:w="248" w:type="pct"/>
            <w:tcBorders>
              <w:top w:val="nil"/>
              <w:left w:val="single" w:sz="4" w:space="0" w:color="auto"/>
              <w:bottom w:val="single" w:sz="4" w:space="0" w:color="auto"/>
              <w:right w:val="single" w:sz="4" w:space="0" w:color="auto"/>
            </w:tcBorders>
            <w:shd w:val="clear" w:color="auto" w:fill="auto"/>
            <w:vAlign w:val="center"/>
            <w:hideMark/>
          </w:tcPr>
          <w:p w14:paraId="126AB99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868" w:type="pct"/>
            <w:tcBorders>
              <w:top w:val="nil"/>
              <w:left w:val="nil"/>
              <w:bottom w:val="single" w:sz="4" w:space="0" w:color="auto"/>
              <w:right w:val="single" w:sz="4" w:space="0" w:color="auto"/>
            </w:tcBorders>
            <w:shd w:val="clear" w:color="auto" w:fill="auto"/>
            <w:vAlign w:val="center"/>
            <w:hideMark/>
          </w:tcPr>
          <w:p w14:paraId="235E403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ПАО "Калужская сбытовая компания"</w:t>
            </w:r>
          </w:p>
        </w:tc>
        <w:tc>
          <w:tcPr>
            <w:tcW w:w="746" w:type="pct"/>
            <w:tcBorders>
              <w:top w:val="nil"/>
              <w:left w:val="nil"/>
              <w:bottom w:val="single" w:sz="4" w:space="0" w:color="auto"/>
              <w:right w:val="single" w:sz="4" w:space="0" w:color="auto"/>
            </w:tcBorders>
            <w:shd w:val="clear" w:color="auto" w:fill="auto"/>
            <w:vAlign w:val="center"/>
            <w:hideMark/>
          </w:tcPr>
          <w:p w14:paraId="71D1D1C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ГТУ-ТЭЦ</w:t>
            </w:r>
          </w:p>
        </w:tc>
        <w:tc>
          <w:tcPr>
            <w:tcW w:w="302" w:type="pct"/>
            <w:tcBorders>
              <w:top w:val="nil"/>
              <w:left w:val="nil"/>
              <w:bottom w:val="single" w:sz="4" w:space="0" w:color="auto"/>
              <w:right w:val="single" w:sz="4" w:space="0" w:color="auto"/>
            </w:tcBorders>
            <w:shd w:val="clear" w:color="auto" w:fill="auto"/>
            <w:vAlign w:val="center"/>
            <w:hideMark/>
          </w:tcPr>
          <w:p w14:paraId="19696C5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02" w:type="pct"/>
            <w:tcBorders>
              <w:top w:val="nil"/>
              <w:left w:val="nil"/>
              <w:bottom w:val="single" w:sz="4" w:space="0" w:color="auto"/>
              <w:right w:val="single" w:sz="4" w:space="0" w:color="auto"/>
            </w:tcBorders>
            <w:shd w:val="clear" w:color="auto" w:fill="auto"/>
            <w:vAlign w:val="center"/>
            <w:hideMark/>
          </w:tcPr>
          <w:p w14:paraId="7C6D8C6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nil"/>
              <w:left w:val="nil"/>
              <w:bottom w:val="single" w:sz="4" w:space="0" w:color="auto"/>
              <w:right w:val="single" w:sz="4" w:space="0" w:color="auto"/>
            </w:tcBorders>
            <w:shd w:val="clear" w:color="auto" w:fill="auto"/>
            <w:vAlign w:val="center"/>
            <w:hideMark/>
          </w:tcPr>
          <w:p w14:paraId="11B167D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w:t>
            </w:r>
            <w:r w:rsidRPr="00AF0DA2">
              <w:rPr>
                <w:rFonts w:ascii="Times New Roman" w:eastAsia="Times New Roman" w:hAnsi="Times New Roman" w:cs="Times New Roman"/>
                <w:color w:val="000000" w:themeColor="text1"/>
                <w:sz w:val="20"/>
                <w:szCs w:val="20"/>
                <w:lang w:eastAsia="ru-RU"/>
              </w:rPr>
              <w:lastRenderedPageBreak/>
              <w:t>7</w:t>
            </w:r>
          </w:p>
        </w:tc>
        <w:tc>
          <w:tcPr>
            <w:tcW w:w="349" w:type="pct"/>
            <w:tcBorders>
              <w:top w:val="nil"/>
              <w:left w:val="nil"/>
              <w:bottom w:val="single" w:sz="4" w:space="0" w:color="auto"/>
              <w:right w:val="single" w:sz="4" w:space="0" w:color="auto"/>
            </w:tcBorders>
            <w:shd w:val="clear" w:color="auto" w:fill="auto"/>
            <w:vAlign w:val="center"/>
            <w:hideMark/>
          </w:tcPr>
          <w:p w14:paraId="5DE8D9E6" w14:textId="1EA3074A"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85" w:type="pct"/>
            <w:tcBorders>
              <w:top w:val="nil"/>
              <w:left w:val="nil"/>
              <w:bottom w:val="single" w:sz="4" w:space="0" w:color="auto"/>
              <w:right w:val="single" w:sz="4" w:space="0" w:color="auto"/>
            </w:tcBorders>
            <w:shd w:val="clear" w:color="auto" w:fill="auto"/>
            <w:vAlign w:val="center"/>
            <w:hideMark/>
          </w:tcPr>
          <w:p w14:paraId="48FC3B0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533" w:type="pct"/>
            <w:tcBorders>
              <w:top w:val="nil"/>
              <w:left w:val="nil"/>
              <w:bottom w:val="single" w:sz="4" w:space="0" w:color="auto"/>
              <w:right w:val="single" w:sz="4" w:space="0" w:color="auto"/>
            </w:tcBorders>
          </w:tcPr>
          <w:p w14:paraId="3D8585F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nil"/>
              <w:left w:val="nil"/>
              <w:bottom w:val="single" w:sz="4" w:space="0" w:color="auto"/>
              <w:right w:val="single" w:sz="4" w:space="0" w:color="auto"/>
            </w:tcBorders>
          </w:tcPr>
          <w:p w14:paraId="041808F7"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nil"/>
              <w:left w:val="nil"/>
              <w:bottom w:val="single" w:sz="4" w:space="0" w:color="auto"/>
              <w:right w:val="single" w:sz="4" w:space="0" w:color="auto"/>
            </w:tcBorders>
          </w:tcPr>
          <w:p w14:paraId="4A09563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FA185F4" w14:textId="633C5C15"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26031B"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8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520B56"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МП "Теплоснабжение"</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3F89A4A1"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Городская котельная </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1E7D8BC8"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51684295"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27CF408C"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54EBFC59" w14:textId="54E999F8"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7C3CB2BA" w14:textId="33877F5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33" w:type="pct"/>
            <w:tcBorders>
              <w:top w:val="single" w:sz="4" w:space="0" w:color="auto"/>
              <w:left w:val="nil"/>
              <w:bottom w:val="single" w:sz="4" w:space="0" w:color="auto"/>
              <w:right w:val="single" w:sz="4" w:space="0" w:color="auto"/>
            </w:tcBorders>
            <w:shd w:val="clear" w:color="auto" w:fill="auto"/>
            <w:vAlign w:val="center"/>
          </w:tcPr>
          <w:p w14:paraId="14501429" w14:textId="702CF090"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349" w:type="pct"/>
            <w:tcBorders>
              <w:top w:val="single" w:sz="4" w:space="0" w:color="auto"/>
              <w:left w:val="nil"/>
              <w:bottom w:val="single" w:sz="4" w:space="0" w:color="auto"/>
              <w:right w:val="single" w:sz="4" w:space="0" w:color="auto"/>
            </w:tcBorders>
            <w:shd w:val="clear" w:color="auto" w:fill="auto"/>
            <w:vAlign w:val="center"/>
          </w:tcPr>
          <w:p w14:paraId="4CA6C84F" w14:textId="0715BADA"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74" w:type="pct"/>
            <w:tcBorders>
              <w:top w:val="single" w:sz="4" w:space="0" w:color="auto"/>
              <w:left w:val="nil"/>
              <w:bottom w:val="single" w:sz="4" w:space="0" w:color="auto"/>
              <w:right w:val="single" w:sz="4" w:space="0" w:color="auto"/>
            </w:tcBorders>
            <w:shd w:val="clear" w:color="auto" w:fill="auto"/>
            <w:vAlign w:val="center"/>
          </w:tcPr>
          <w:p w14:paraId="1DA57A02" w14:textId="67ADFE75"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r>
      <w:tr w:rsidR="00AF0DA2" w:rsidRPr="00AF0DA2" w14:paraId="5E567E0D" w14:textId="7046532C"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9CA933"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8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13CEE9" w14:textId="77777777" w:rsidR="004D23BD" w:rsidRPr="00AF0DA2" w:rsidRDefault="004D23BD" w:rsidP="004D23BD">
            <w:pPr>
              <w:spacing w:after="0" w:line="240" w:lineRule="auto"/>
              <w:rPr>
                <w:rFonts w:ascii="Times New Roman" w:eastAsia="Times New Roman" w:hAnsi="Times New Roman" w:cs="Times New Roman"/>
                <w:color w:val="000000" w:themeColor="text1"/>
                <w:sz w:val="20"/>
                <w:szCs w:val="20"/>
                <w:lang w:eastAsia="ru-RU"/>
              </w:rPr>
            </w:pP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75F5A220"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"Олимп"</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6B598B86"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1,18</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654A9514"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794614C7" w14:textId="777777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10980172" w14:textId="57059BCD"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327C1C4D" w14:textId="1045CB05"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33" w:type="pct"/>
            <w:tcBorders>
              <w:top w:val="single" w:sz="4" w:space="0" w:color="auto"/>
              <w:left w:val="nil"/>
              <w:bottom w:val="single" w:sz="4" w:space="0" w:color="auto"/>
              <w:right w:val="single" w:sz="4" w:space="0" w:color="auto"/>
            </w:tcBorders>
            <w:shd w:val="clear" w:color="auto" w:fill="auto"/>
            <w:vAlign w:val="center"/>
          </w:tcPr>
          <w:p w14:paraId="39CFA3E2" w14:textId="608A2B06"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1,13</w:t>
            </w:r>
          </w:p>
        </w:tc>
        <w:tc>
          <w:tcPr>
            <w:tcW w:w="349" w:type="pct"/>
            <w:tcBorders>
              <w:top w:val="single" w:sz="4" w:space="0" w:color="auto"/>
              <w:left w:val="nil"/>
              <w:bottom w:val="single" w:sz="4" w:space="0" w:color="auto"/>
              <w:right w:val="single" w:sz="4" w:space="0" w:color="auto"/>
            </w:tcBorders>
            <w:shd w:val="clear" w:color="auto" w:fill="auto"/>
            <w:vAlign w:val="center"/>
          </w:tcPr>
          <w:p w14:paraId="28107E12" w14:textId="2FA16577"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1,17</w:t>
            </w:r>
          </w:p>
        </w:tc>
        <w:tc>
          <w:tcPr>
            <w:tcW w:w="574" w:type="pct"/>
            <w:tcBorders>
              <w:top w:val="single" w:sz="4" w:space="0" w:color="auto"/>
              <w:left w:val="nil"/>
              <w:bottom w:val="single" w:sz="4" w:space="0" w:color="auto"/>
              <w:right w:val="single" w:sz="4" w:space="0" w:color="auto"/>
            </w:tcBorders>
            <w:shd w:val="clear" w:color="auto" w:fill="auto"/>
            <w:vAlign w:val="center"/>
          </w:tcPr>
          <w:p w14:paraId="54F1C4E1" w14:textId="5DBE495D" w:rsidR="004D23BD" w:rsidRPr="00AF0DA2" w:rsidRDefault="004D23BD" w:rsidP="004D23BD">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olor w:val="000000" w:themeColor="text1"/>
                <w:sz w:val="20"/>
                <w:szCs w:val="20"/>
                <w:lang w:eastAsia="ru-RU"/>
              </w:rPr>
              <w:t>1,13</w:t>
            </w:r>
          </w:p>
        </w:tc>
      </w:tr>
      <w:tr w:rsidR="00AF0DA2" w:rsidRPr="00AF0DA2" w14:paraId="4B39C091" w14:textId="5A1ADC5B"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2EAEE3"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14F7FF1A"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"ГНЦ РФ ФЭИ"</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09024A9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ФЭИ</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37F5050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4DCFE7BD"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3BFA2EF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07E812B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6D21F826"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533" w:type="pct"/>
            <w:tcBorders>
              <w:top w:val="single" w:sz="4" w:space="0" w:color="auto"/>
              <w:left w:val="nil"/>
              <w:bottom w:val="single" w:sz="4" w:space="0" w:color="auto"/>
              <w:right w:val="single" w:sz="4" w:space="0" w:color="auto"/>
            </w:tcBorders>
            <w:shd w:val="clear" w:color="auto" w:fill="auto"/>
          </w:tcPr>
          <w:p w14:paraId="36F3824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60461EA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5384691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330C1C01" w14:textId="19C1B0D7"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9D50C6"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0B30641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"НИФХИ"</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5A7CADF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НИФХИ</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7C2B638A"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796962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570A202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3A80E39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7DA80D1D"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1,13</w:t>
            </w:r>
          </w:p>
        </w:tc>
        <w:tc>
          <w:tcPr>
            <w:tcW w:w="533" w:type="pct"/>
            <w:tcBorders>
              <w:top w:val="single" w:sz="4" w:space="0" w:color="auto"/>
              <w:left w:val="nil"/>
              <w:bottom w:val="single" w:sz="4" w:space="0" w:color="auto"/>
              <w:right w:val="single" w:sz="4" w:space="0" w:color="auto"/>
            </w:tcBorders>
            <w:shd w:val="clear" w:color="auto" w:fill="auto"/>
          </w:tcPr>
          <w:p w14:paraId="2E6542D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4AF0472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36A9F52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09D658C9" w14:textId="312DE8B4" w:rsidTr="004D23BD">
        <w:trPr>
          <w:trHeight w:val="51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9B1F9D"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4418AE4A" w14:textId="70C82E45"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АО «ОНПП «Технология» им. А.Г. Ромашина»</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01E32839" w14:textId="517CF2A5"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АО «ОНПП «Технология» им. А.Г. Ромашина»</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028AD64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34BCEF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2E4EE04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22FE786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175DF03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1,17</w:t>
            </w:r>
          </w:p>
        </w:tc>
        <w:tc>
          <w:tcPr>
            <w:tcW w:w="533" w:type="pct"/>
            <w:tcBorders>
              <w:top w:val="single" w:sz="4" w:space="0" w:color="auto"/>
              <w:left w:val="nil"/>
              <w:bottom w:val="single" w:sz="4" w:space="0" w:color="auto"/>
              <w:right w:val="single" w:sz="4" w:space="0" w:color="auto"/>
            </w:tcBorders>
            <w:shd w:val="clear" w:color="auto" w:fill="auto"/>
          </w:tcPr>
          <w:p w14:paraId="1AB2792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5F47524B"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4945029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r w:rsidR="00AF0DA2" w:rsidRPr="00AF0DA2" w14:paraId="681C6B55" w14:textId="7780C2A7" w:rsidTr="004D23BD">
        <w:trPr>
          <w:trHeight w:val="300"/>
        </w:trPr>
        <w:tc>
          <w:tcPr>
            <w:tcW w:w="2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18DDD3"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7802DA70"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ФГБНУ "ВНИИРАЭ"</w:t>
            </w:r>
          </w:p>
        </w:tc>
        <w:tc>
          <w:tcPr>
            <w:tcW w:w="746" w:type="pct"/>
            <w:tcBorders>
              <w:top w:val="single" w:sz="4" w:space="0" w:color="auto"/>
              <w:left w:val="nil"/>
              <w:bottom w:val="single" w:sz="4" w:space="0" w:color="auto"/>
              <w:right w:val="single" w:sz="4" w:space="0" w:color="auto"/>
            </w:tcBorders>
            <w:shd w:val="clear" w:color="auto" w:fill="auto"/>
            <w:vAlign w:val="center"/>
            <w:hideMark/>
          </w:tcPr>
          <w:p w14:paraId="20830562"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ВНИИРАЭ</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5D723C78"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1,12</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0286A675"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14:paraId="02AC8856"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349" w:type="pct"/>
            <w:tcBorders>
              <w:top w:val="single" w:sz="4" w:space="0" w:color="auto"/>
              <w:left w:val="nil"/>
              <w:bottom w:val="single" w:sz="4" w:space="0" w:color="auto"/>
              <w:right w:val="single" w:sz="4" w:space="0" w:color="auto"/>
            </w:tcBorders>
            <w:shd w:val="clear" w:color="auto" w:fill="auto"/>
            <w:vAlign w:val="center"/>
            <w:hideMark/>
          </w:tcPr>
          <w:p w14:paraId="2FF6F6B4"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30632F5A"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1,14</w:t>
            </w:r>
          </w:p>
        </w:tc>
        <w:tc>
          <w:tcPr>
            <w:tcW w:w="533" w:type="pct"/>
            <w:tcBorders>
              <w:top w:val="single" w:sz="4" w:space="0" w:color="auto"/>
              <w:left w:val="nil"/>
              <w:bottom w:val="single" w:sz="4" w:space="0" w:color="auto"/>
              <w:right w:val="single" w:sz="4" w:space="0" w:color="auto"/>
            </w:tcBorders>
            <w:shd w:val="clear" w:color="auto" w:fill="auto"/>
          </w:tcPr>
          <w:p w14:paraId="4FFAB20E"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349" w:type="pct"/>
            <w:tcBorders>
              <w:top w:val="single" w:sz="4" w:space="0" w:color="auto"/>
              <w:left w:val="nil"/>
              <w:bottom w:val="single" w:sz="4" w:space="0" w:color="auto"/>
              <w:right w:val="single" w:sz="4" w:space="0" w:color="auto"/>
            </w:tcBorders>
            <w:shd w:val="clear" w:color="auto" w:fill="auto"/>
          </w:tcPr>
          <w:p w14:paraId="2CD4C2DF"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c>
          <w:tcPr>
            <w:tcW w:w="574" w:type="pct"/>
            <w:tcBorders>
              <w:top w:val="single" w:sz="4" w:space="0" w:color="auto"/>
              <w:left w:val="nil"/>
              <w:bottom w:val="single" w:sz="4" w:space="0" w:color="auto"/>
              <w:right w:val="single" w:sz="4" w:space="0" w:color="auto"/>
            </w:tcBorders>
            <w:shd w:val="clear" w:color="auto" w:fill="auto"/>
          </w:tcPr>
          <w:p w14:paraId="21B8672C" w14:textId="77777777" w:rsidR="004D23BD" w:rsidRPr="00AF0DA2" w:rsidRDefault="004D23BD" w:rsidP="00A91E72">
            <w:pPr>
              <w:spacing w:after="0" w:line="240" w:lineRule="auto"/>
              <w:jc w:val="center"/>
              <w:rPr>
                <w:rFonts w:ascii="Times New Roman" w:eastAsia="Times New Roman" w:hAnsi="Times New Roman" w:cs="Times New Roman"/>
                <w:color w:val="000000" w:themeColor="text1"/>
                <w:sz w:val="20"/>
                <w:szCs w:val="20"/>
                <w:lang w:eastAsia="ru-RU"/>
              </w:rPr>
            </w:pPr>
          </w:p>
        </w:tc>
      </w:tr>
    </w:tbl>
    <w:p w14:paraId="76635C97" w14:textId="4791EA92" w:rsidR="003A3B0A" w:rsidRPr="00AF0DA2" w:rsidRDefault="00A91E72" w:rsidP="0040218F">
      <w:pPr>
        <w:pStyle w:val="s1"/>
        <w:numPr>
          <w:ilvl w:val="1"/>
          <w:numId w:val="2"/>
        </w:numPr>
        <w:spacing w:line="240" w:lineRule="atLeast"/>
        <w:jc w:val="both"/>
        <w:outlineLvl w:val="1"/>
        <w:rPr>
          <w:bCs/>
          <w:color w:val="000000" w:themeColor="text1"/>
        </w:rPr>
      </w:pPr>
      <w:bookmarkStart w:id="292" w:name="_Toc512254197"/>
      <w:r w:rsidRPr="00AF0DA2">
        <w:rPr>
          <w:b/>
          <w:bCs/>
          <w:color w:val="000000" w:themeColor="text1"/>
        </w:rPr>
        <w:t>А</w:t>
      </w:r>
      <w:r w:rsidR="0012663E" w:rsidRPr="00AF0DA2">
        <w:rPr>
          <w:b/>
          <w:bCs/>
          <w:color w:val="000000" w:themeColor="text1"/>
        </w:rPr>
        <w:t>нализ поставки топлива в периоды расчетных температур наружного воздуха</w:t>
      </w:r>
      <w:bookmarkEnd w:id="292"/>
    </w:p>
    <w:p w14:paraId="7EA9CA42" w14:textId="77777777" w:rsidR="00A91E72" w:rsidRPr="00AF0DA2" w:rsidRDefault="00A91E72" w:rsidP="00A91E72">
      <w:pPr>
        <w:pStyle w:val="af1"/>
        <w:spacing w:line="360" w:lineRule="auto"/>
        <w:ind w:left="0" w:firstLine="567"/>
        <w:jc w:val="both"/>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Ограничения количества и качества поставляемого топлива для источников централизованного теплоснабжения МО ГО «город Обнинск» не выявлены.</w:t>
      </w:r>
    </w:p>
    <w:p w14:paraId="4BD2FDE5" w14:textId="77777777" w:rsidR="00A91E72" w:rsidRPr="00AF0DA2" w:rsidRDefault="00A91E72" w:rsidP="00A91E72">
      <w:pPr>
        <w:pStyle w:val="af1"/>
        <w:spacing w:line="360" w:lineRule="auto"/>
        <w:ind w:left="0" w:firstLine="567"/>
        <w:jc w:val="both"/>
        <w:rPr>
          <w:rFonts w:ascii="Times New Roman" w:hAnsi="Times New Roman" w:cs="Times New Roman"/>
          <w:color w:val="000000" w:themeColor="text1"/>
          <w:sz w:val="24"/>
          <w:szCs w:val="24"/>
        </w:rPr>
        <w:sectPr w:rsidR="00A91E72" w:rsidRPr="00AF0DA2" w:rsidSect="00FD7AFB">
          <w:pgSz w:w="11906" w:h="16838" w:code="9"/>
          <w:pgMar w:top="1134" w:right="567" w:bottom="1134" w:left="1701" w:header="709" w:footer="397" w:gutter="0"/>
          <w:cols w:space="708"/>
          <w:docGrid w:linePitch="360"/>
        </w:sectPr>
      </w:pPr>
    </w:p>
    <w:p w14:paraId="5CE4093C" w14:textId="5A634339" w:rsidR="0012663E"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293" w:name="_Toc512254198"/>
      <w:r w:rsidRPr="00AF0DA2">
        <w:rPr>
          <w:rFonts w:eastAsiaTheme="majorEastAsia"/>
          <w:b/>
          <w:bCs/>
          <w:color w:val="000000" w:themeColor="text1"/>
          <w:lang w:eastAsia="en-US"/>
        </w:rPr>
        <w:lastRenderedPageBreak/>
        <w:t>Часть 9</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Надежность теплоснабжения</w:t>
      </w:r>
      <w:bookmarkEnd w:id="293"/>
    </w:p>
    <w:p w14:paraId="61050132"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334330B8" w14:textId="13D56285" w:rsidR="0012663E" w:rsidRPr="00AF0DA2" w:rsidRDefault="00346AE8" w:rsidP="0040218F">
      <w:pPr>
        <w:pStyle w:val="s1"/>
        <w:numPr>
          <w:ilvl w:val="1"/>
          <w:numId w:val="2"/>
        </w:numPr>
        <w:spacing w:line="240" w:lineRule="atLeast"/>
        <w:jc w:val="both"/>
        <w:outlineLvl w:val="1"/>
        <w:rPr>
          <w:b/>
          <w:bCs/>
          <w:color w:val="000000" w:themeColor="text1"/>
        </w:rPr>
      </w:pPr>
      <w:bookmarkStart w:id="294" w:name="_Toc512254199"/>
      <w:r w:rsidRPr="00AF0DA2">
        <w:rPr>
          <w:b/>
          <w:bCs/>
          <w:color w:val="000000" w:themeColor="text1"/>
        </w:rPr>
        <w:t>О</w:t>
      </w:r>
      <w:r w:rsidR="0012663E" w:rsidRPr="00AF0DA2">
        <w:rPr>
          <w:b/>
          <w:bCs/>
          <w:color w:val="000000" w:themeColor="text1"/>
        </w:rPr>
        <w:t>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294"/>
    </w:p>
    <w:p w14:paraId="7AE15875"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Расчет показателей надежности системы теплоснабжения г. Обнинска основывается на Методических указаниях по анализу показателей, используемых для оценки надежности систем теплоснабжения, утвержденных Приказом Министерства регионального развития РФ 26.07.13 г. №310 «Об утверждении Методических указаний по анализу показателей, используемых для оценки надежности систем теплоснабжения».</w:t>
      </w:r>
    </w:p>
    <w:p w14:paraId="320B72D8"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Методические указания содержат методики расчета показателей надежности систем теплоснабжения поселений, городских округов, в документе приведены практические рекомендации по классификации систем теплоснабжения поселений, городских округов по условиям обеспечения надежности на:</w:t>
      </w:r>
    </w:p>
    <w:p w14:paraId="7C41A97F"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высоконадежные;</w:t>
      </w:r>
    </w:p>
    <w:p w14:paraId="7E1075F4"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надежные;</w:t>
      </w:r>
    </w:p>
    <w:p w14:paraId="588A058E"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малонадежные;</w:t>
      </w:r>
    </w:p>
    <w:p w14:paraId="4203F26D"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ненадежные.</w:t>
      </w:r>
    </w:p>
    <w:p w14:paraId="2C781145"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Методические указания предназначены для использования инженерно-техническими работниками теплоэнергетических предприятий, персоналом органов государственного энергетического надзора и органов исполнительной власти субъектов Российской Федерации при проведении оценки надежности систем теплоснабжения поселений, городских округов.</w:t>
      </w:r>
    </w:p>
    <w:p w14:paraId="153B5D75"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системы теплоснабжения должна обеспечивать бесперебойное снабжение потребителей тепловой энергией в течение заданного периода, недопущение опасных для людей и окружающей среды ситуаций.</w:t>
      </w:r>
    </w:p>
    <w:p w14:paraId="217D1FBB"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Показатели надежности системы теплоснабжения подразделяются на:</w:t>
      </w:r>
    </w:p>
    <w:p w14:paraId="7B9DD609"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надежности водоснабжения источников тепловой энергии (K</w:t>
      </w:r>
      <w:r w:rsidRPr="00AF0DA2">
        <w:rPr>
          <w:rFonts w:ascii="Times New Roman" w:eastAsia="MS Mincho" w:hAnsi="Times New Roman" w:cs="Times New Roman"/>
          <w:color w:val="000000" w:themeColor="text1"/>
          <w:sz w:val="24"/>
          <w:szCs w:val="24"/>
          <w:vertAlign w:val="subscript"/>
        </w:rPr>
        <w:t>в</w:t>
      </w:r>
      <w:r w:rsidRPr="00AF0DA2">
        <w:rPr>
          <w:rFonts w:ascii="Times New Roman" w:eastAsia="MS Mincho" w:hAnsi="Times New Roman" w:cs="Times New Roman"/>
          <w:color w:val="000000" w:themeColor="text1"/>
          <w:sz w:val="24"/>
          <w:szCs w:val="24"/>
        </w:rPr>
        <w:t>);</w:t>
      </w:r>
    </w:p>
    <w:p w14:paraId="71290A95"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надежности топливоснабжения источников тепловой энергии (K</w:t>
      </w:r>
      <w:r w:rsidRPr="00AF0DA2">
        <w:rPr>
          <w:rFonts w:ascii="Times New Roman" w:eastAsia="MS Mincho" w:hAnsi="Times New Roman" w:cs="Times New Roman"/>
          <w:color w:val="000000" w:themeColor="text1"/>
          <w:sz w:val="24"/>
          <w:szCs w:val="24"/>
          <w:vertAlign w:val="subscript"/>
        </w:rPr>
        <w:t>т</w:t>
      </w:r>
      <w:r w:rsidRPr="00AF0DA2">
        <w:rPr>
          <w:rFonts w:ascii="Times New Roman" w:eastAsia="MS Mincho" w:hAnsi="Times New Roman" w:cs="Times New Roman"/>
          <w:color w:val="000000" w:themeColor="text1"/>
          <w:sz w:val="24"/>
          <w:szCs w:val="24"/>
        </w:rPr>
        <w:t>);</w:t>
      </w:r>
    </w:p>
    <w:p w14:paraId="4E87E4F3"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bCs/>
          <w:iCs/>
          <w:color w:val="000000" w:themeColor="text1"/>
          <w:sz w:val="24"/>
          <w:szCs w:val="24"/>
        </w:rPr>
      </w:pPr>
      <w:r w:rsidRPr="00AF0DA2">
        <w:rPr>
          <w:rFonts w:ascii="Times New Roman" w:eastAsia="MS Mincho" w:hAnsi="Times New Roman" w:cs="Times New Roman"/>
          <w:color w:val="000000" w:themeColor="text1"/>
          <w:sz w:val="24"/>
          <w:szCs w:val="24"/>
        </w:rPr>
        <w:t>показатель надежности электроснабжения источников тепловой энергии (</w:t>
      </w:r>
      <w:r w:rsidRPr="00AF0DA2">
        <w:rPr>
          <w:rFonts w:ascii="Times New Roman" w:eastAsia="MS Mincho" w:hAnsi="Times New Roman" w:cs="Times New Roman"/>
          <w:bCs/>
          <w:iCs/>
          <w:color w:val="000000" w:themeColor="text1"/>
          <w:sz w:val="24"/>
          <w:szCs w:val="24"/>
        </w:rPr>
        <w:t>K</w:t>
      </w:r>
      <w:r w:rsidRPr="00AF0DA2">
        <w:rPr>
          <w:rFonts w:ascii="Times New Roman" w:eastAsia="MS Mincho" w:hAnsi="Times New Roman" w:cs="Times New Roman"/>
          <w:bCs/>
          <w:iCs/>
          <w:color w:val="000000" w:themeColor="text1"/>
          <w:sz w:val="24"/>
          <w:szCs w:val="24"/>
          <w:vertAlign w:val="subscript"/>
        </w:rPr>
        <w:t>э</w:t>
      </w:r>
      <w:r w:rsidRPr="00AF0DA2">
        <w:rPr>
          <w:rFonts w:ascii="Times New Roman" w:eastAsia="MS Mincho" w:hAnsi="Times New Roman" w:cs="Times New Roman"/>
          <w:color w:val="000000" w:themeColor="text1"/>
          <w:sz w:val="24"/>
          <w:szCs w:val="24"/>
        </w:rPr>
        <w:t>);</w:t>
      </w:r>
    </w:p>
    <w:p w14:paraId="4E670AA1"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lastRenderedPageBreak/>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(K</w:t>
      </w:r>
      <w:r w:rsidRPr="00AF0DA2">
        <w:rPr>
          <w:rFonts w:ascii="Times New Roman" w:eastAsia="MS Mincho" w:hAnsi="Times New Roman" w:cs="Times New Roman"/>
          <w:color w:val="000000" w:themeColor="text1"/>
          <w:sz w:val="24"/>
          <w:szCs w:val="24"/>
          <w:vertAlign w:val="subscript"/>
        </w:rPr>
        <w:t>б</w:t>
      </w:r>
      <w:r w:rsidRPr="00AF0DA2">
        <w:rPr>
          <w:rFonts w:ascii="Times New Roman" w:eastAsia="MS Mincho" w:hAnsi="Times New Roman" w:cs="Times New Roman"/>
          <w:color w:val="000000" w:themeColor="text1"/>
          <w:sz w:val="24"/>
          <w:szCs w:val="24"/>
        </w:rPr>
        <w:t>);</w:t>
      </w:r>
    </w:p>
    <w:p w14:paraId="620F9FD9"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уровня резервирования источников тепловой энергии и элементов тепловой сети путем их кольцевания и устройств перемычек (K</w:t>
      </w:r>
      <w:r w:rsidRPr="00AF0DA2">
        <w:rPr>
          <w:rFonts w:ascii="Times New Roman" w:eastAsia="MS Mincho" w:hAnsi="Times New Roman" w:cs="Times New Roman"/>
          <w:color w:val="000000" w:themeColor="text1"/>
          <w:sz w:val="24"/>
          <w:szCs w:val="24"/>
          <w:vertAlign w:val="subscript"/>
        </w:rPr>
        <w:t>р</w:t>
      </w:r>
      <w:r w:rsidRPr="00AF0DA2">
        <w:rPr>
          <w:rFonts w:ascii="Times New Roman" w:eastAsia="MS Mincho" w:hAnsi="Times New Roman" w:cs="Times New Roman"/>
          <w:color w:val="000000" w:themeColor="text1"/>
          <w:sz w:val="24"/>
          <w:szCs w:val="24"/>
        </w:rPr>
        <w:t>);</w:t>
      </w:r>
    </w:p>
    <w:p w14:paraId="0C742E1D"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технического состояния тепловых сетей, характеризуемый наличием ветхих, подлежащих замене трубопроводов (K</w:t>
      </w:r>
      <w:r w:rsidRPr="00AF0DA2">
        <w:rPr>
          <w:rFonts w:ascii="Times New Roman" w:eastAsia="MS Mincho" w:hAnsi="Times New Roman" w:cs="Times New Roman"/>
          <w:color w:val="000000" w:themeColor="text1"/>
          <w:sz w:val="24"/>
          <w:szCs w:val="24"/>
          <w:vertAlign w:val="subscript"/>
        </w:rPr>
        <w:t>с</w:t>
      </w:r>
      <w:r w:rsidRPr="00AF0DA2">
        <w:rPr>
          <w:rFonts w:ascii="Times New Roman" w:eastAsia="MS Mincho" w:hAnsi="Times New Roman" w:cs="Times New Roman"/>
          <w:color w:val="000000" w:themeColor="text1"/>
          <w:sz w:val="24"/>
          <w:szCs w:val="24"/>
        </w:rPr>
        <w:t>);</w:t>
      </w:r>
    </w:p>
    <w:p w14:paraId="6019BFB0"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интенсивности отказов систем теплоснабжения (K</w:t>
      </w:r>
      <w:r w:rsidRPr="00AF0DA2">
        <w:rPr>
          <w:rFonts w:ascii="Times New Roman" w:eastAsia="MS Mincho" w:hAnsi="Times New Roman" w:cs="Times New Roman"/>
          <w:color w:val="000000" w:themeColor="text1"/>
          <w:sz w:val="24"/>
          <w:szCs w:val="24"/>
          <w:vertAlign w:val="subscript"/>
        </w:rPr>
        <w:t>отк.тс</w:t>
      </w:r>
      <w:r w:rsidRPr="00AF0DA2">
        <w:rPr>
          <w:rFonts w:ascii="Times New Roman" w:eastAsia="MS Mincho" w:hAnsi="Times New Roman" w:cs="Times New Roman"/>
          <w:color w:val="000000" w:themeColor="text1"/>
          <w:sz w:val="24"/>
          <w:szCs w:val="24"/>
        </w:rPr>
        <w:t>);</w:t>
      </w:r>
    </w:p>
    <w:p w14:paraId="56DBA2C5"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относительного аварийного недоотпуска тепла (K</w:t>
      </w:r>
      <w:r w:rsidRPr="00AF0DA2">
        <w:rPr>
          <w:rFonts w:ascii="Times New Roman" w:eastAsia="MS Mincho" w:hAnsi="Times New Roman" w:cs="Times New Roman"/>
          <w:color w:val="000000" w:themeColor="text1"/>
          <w:sz w:val="24"/>
          <w:szCs w:val="24"/>
          <w:vertAlign w:val="subscript"/>
        </w:rPr>
        <w:t>нед</w:t>
      </w:r>
      <w:r w:rsidRPr="00AF0DA2">
        <w:rPr>
          <w:rFonts w:ascii="Times New Roman" w:eastAsia="MS Mincho" w:hAnsi="Times New Roman" w:cs="Times New Roman"/>
          <w:color w:val="000000" w:themeColor="text1"/>
          <w:sz w:val="24"/>
          <w:szCs w:val="24"/>
        </w:rPr>
        <w:t>);</w:t>
      </w:r>
    </w:p>
    <w:p w14:paraId="4300459E"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готовности теплоснабжающих организаций к проведению аварийно-восстановительных работ в системах теплоснабжения (итоговый показатель) (K</w:t>
      </w:r>
      <w:r w:rsidRPr="00AF0DA2">
        <w:rPr>
          <w:rFonts w:ascii="Times New Roman" w:eastAsia="MS Mincho" w:hAnsi="Times New Roman" w:cs="Times New Roman"/>
          <w:color w:val="000000" w:themeColor="text1"/>
          <w:sz w:val="24"/>
          <w:szCs w:val="24"/>
          <w:vertAlign w:val="subscript"/>
        </w:rPr>
        <w:t>гот</w:t>
      </w:r>
      <w:r w:rsidRPr="00AF0DA2">
        <w:rPr>
          <w:rFonts w:ascii="Times New Roman" w:eastAsia="MS Mincho" w:hAnsi="Times New Roman" w:cs="Times New Roman"/>
          <w:color w:val="000000" w:themeColor="text1"/>
          <w:sz w:val="24"/>
          <w:szCs w:val="24"/>
        </w:rPr>
        <w:t>);</w:t>
      </w:r>
    </w:p>
    <w:p w14:paraId="7C7BA75F"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укомплектованности ремонтным и оперативно-ремонтным персоналом (K</w:t>
      </w:r>
      <w:r w:rsidRPr="00AF0DA2">
        <w:rPr>
          <w:rFonts w:ascii="Times New Roman" w:eastAsia="MS Mincho" w:hAnsi="Times New Roman" w:cs="Times New Roman"/>
          <w:color w:val="000000" w:themeColor="text1"/>
          <w:sz w:val="24"/>
          <w:szCs w:val="24"/>
          <w:vertAlign w:val="subscript"/>
        </w:rPr>
        <w:t>п</w:t>
      </w:r>
      <w:r w:rsidRPr="00AF0DA2">
        <w:rPr>
          <w:rFonts w:ascii="Times New Roman" w:eastAsia="MS Mincho" w:hAnsi="Times New Roman" w:cs="Times New Roman"/>
          <w:color w:val="000000" w:themeColor="text1"/>
          <w:sz w:val="24"/>
          <w:szCs w:val="24"/>
        </w:rPr>
        <w:t>);</w:t>
      </w:r>
    </w:p>
    <w:p w14:paraId="2ED0D3B6"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оснащенности машинами, специальными механизмами и оборудованием (K</w:t>
      </w:r>
      <w:r w:rsidRPr="00AF0DA2">
        <w:rPr>
          <w:rFonts w:ascii="Times New Roman" w:eastAsia="MS Mincho" w:hAnsi="Times New Roman" w:cs="Times New Roman"/>
          <w:color w:val="000000" w:themeColor="text1"/>
          <w:sz w:val="24"/>
          <w:szCs w:val="24"/>
          <w:vertAlign w:val="subscript"/>
        </w:rPr>
        <w:t>м</w:t>
      </w:r>
      <w:r w:rsidRPr="00AF0DA2">
        <w:rPr>
          <w:rFonts w:ascii="Times New Roman" w:eastAsia="MS Mincho" w:hAnsi="Times New Roman" w:cs="Times New Roman"/>
          <w:color w:val="000000" w:themeColor="text1"/>
          <w:sz w:val="24"/>
          <w:szCs w:val="24"/>
        </w:rPr>
        <w:t>);</w:t>
      </w:r>
    </w:p>
    <w:p w14:paraId="1F334078" w14:textId="77777777"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наличия основных материально-технических ресурсов (K</w:t>
      </w:r>
      <w:r w:rsidRPr="00AF0DA2">
        <w:rPr>
          <w:rFonts w:ascii="Times New Roman" w:eastAsia="MS Mincho" w:hAnsi="Times New Roman" w:cs="Times New Roman"/>
          <w:color w:val="000000" w:themeColor="text1"/>
          <w:sz w:val="24"/>
          <w:szCs w:val="24"/>
          <w:vertAlign w:val="subscript"/>
        </w:rPr>
        <w:t>тр</w:t>
      </w:r>
      <w:r w:rsidRPr="00AF0DA2">
        <w:rPr>
          <w:rFonts w:ascii="Times New Roman" w:eastAsia="MS Mincho" w:hAnsi="Times New Roman" w:cs="Times New Roman"/>
          <w:color w:val="000000" w:themeColor="text1"/>
          <w:sz w:val="24"/>
          <w:szCs w:val="24"/>
        </w:rPr>
        <w:t>);</w:t>
      </w:r>
    </w:p>
    <w:p w14:paraId="440525C0" w14:textId="0C3D0B2C" w:rsidR="00346AE8" w:rsidRPr="00AF0DA2" w:rsidRDefault="00346AE8" w:rsidP="005C0574">
      <w:pPr>
        <w:numPr>
          <w:ilvl w:val="0"/>
          <w:numId w:val="50"/>
        </w:numPr>
        <w:tabs>
          <w:tab w:val="left" w:pos="1134"/>
        </w:tabs>
        <w:spacing w:before="120" w:after="0" w:line="300" w:lineRule="auto"/>
        <w:ind w:left="0" w:firstLine="851"/>
        <w:contextualSpacing/>
        <w:jc w:val="both"/>
        <w:rPr>
          <w:rFonts w:ascii="Times New Roman" w:eastAsia="MS Mincho" w:hAnsi="Times New Roman" w:cs="Times New Roman"/>
          <w:color w:val="000000" w:themeColor="text1"/>
          <w:sz w:val="24"/>
          <w:szCs w:val="24"/>
        </w:rPr>
      </w:pPr>
      <w:r w:rsidRPr="00AF0DA2">
        <w:rPr>
          <w:rFonts w:ascii="Times New Roman" w:eastAsia="MS Mincho" w:hAnsi="Times New Roman" w:cs="Times New Roman"/>
          <w:color w:val="000000" w:themeColor="text1"/>
          <w:sz w:val="24"/>
          <w:szCs w:val="24"/>
        </w:rPr>
        <w:t>показатель укомплектованности передвижными автономными источниками электропитания для ведения аварийно-восстановительных работ (K</w:t>
      </w:r>
      <w:r w:rsidRPr="00AF0DA2">
        <w:rPr>
          <w:rFonts w:ascii="Times New Roman" w:eastAsia="MS Mincho" w:hAnsi="Times New Roman" w:cs="Times New Roman"/>
          <w:color w:val="000000" w:themeColor="text1"/>
          <w:sz w:val="24"/>
          <w:szCs w:val="24"/>
          <w:vertAlign w:val="subscript"/>
        </w:rPr>
        <w:t>ист</w:t>
      </w:r>
      <w:r w:rsidRPr="00AF0DA2">
        <w:rPr>
          <w:rFonts w:ascii="Times New Roman" w:eastAsia="MS Mincho" w:hAnsi="Times New Roman" w:cs="Times New Roman"/>
          <w:color w:val="000000" w:themeColor="text1"/>
          <w:sz w:val="24"/>
          <w:szCs w:val="24"/>
        </w:rPr>
        <w:t>).</w:t>
      </w:r>
    </w:p>
    <w:p w14:paraId="1486140A"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Надежность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w:t>
      </w:r>
    </w:p>
    <w:p w14:paraId="76BB7C93"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Интегральными показателями оценки надежности теплоснабжения в целом являются такие эмпирические показатели как интенсивность отказов n</w:t>
      </w:r>
      <w:r w:rsidRPr="00AF0DA2">
        <w:rPr>
          <w:rFonts w:ascii="Times New Roman" w:hAnsi="Times New Roman" w:cs="Times New Roman"/>
          <w:color w:val="000000" w:themeColor="text1"/>
          <w:vertAlign w:val="subscript"/>
        </w:rPr>
        <w:t>от</w:t>
      </w:r>
      <w:r w:rsidRPr="00AF0DA2">
        <w:rPr>
          <w:rFonts w:ascii="Times New Roman" w:hAnsi="Times New Roman" w:cs="Times New Roman"/>
          <w:color w:val="000000" w:themeColor="text1"/>
        </w:rPr>
        <w:t xml:space="preserve"> [1/год] и относительный аварийный недоотпуск тепловой энергии Q</w:t>
      </w:r>
      <w:r w:rsidRPr="00AF0DA2">
        <w:rPr>
          <w:rFonts w:ascii="Times New Roman" w:hAnsi="Times New Roman" w:cs="Times New Roman"/>
          <w:color w:val="000000" w:themeColor="text1"/>
          <w:vertAlign w:val="subscript"/>
        </w:rPr>
        <w:t>ав</w:t>
      </w:r>
      <w:r w:rsidRPr="00AF0DA2">
        <w:rPr>
          <w:rFonts w:ascii="Times New Roman" w:hAnsi="Times New Roman" w:cs="Times New Roman"/>
          <w:color w:val="000000" w:themeColor="text1"/>
        </w:rPr>
        <w:t>/Q</w:t>
      </w:r>
      <w:r w:rsidRPr="00AF0DA2">
        <w:rPr>
          <w:rFonts w:ascii="Times New Roman" w:hAnsi="Times New Roman" w:cs="Times New Roman"/>
          <w:color w:val="000000" w:themeColor="text1"/>
          <w:vertAlign w:val="subscript"/>
        </w:rPr>
        <w:t>расч</w:t>
      </w:r>
      <w:r w:rsidRPr="00AF0DA2">
        <w:rPr>
          <w:rFonts w:ascii="Times New Roman" w:hAnsi="Times New Roman" w:cs="Times New Roman"/>
          <w:color w:val="000000" w:themeColor="text1"/>
        </w:rPr>
        <w:t>, где Q</w:t>
      </w:r>
      <w:r w:rsidRPr="00AF0DA2">
        <w:rPr>
          <w:rFonts w:ascii="Times New Roman" w:hAnsi="Times New Roman" w:cs="Times New Roman"/>
          <w:color w:val="000000" w:themeColor="text1"/>
          <w:vertAlign w:val="subscript"/>
        </w:rPr>
        <w:t>ав</w:t>
      </w:r>
      <w:r w:rsidRPr="00AF0DA2">
        <w:rPr>
          <w:rFonts w:ascii="Times New Roman" w:hAnsi="Times New Roman" w:cs="Times New Roman"/>
          <w:color w:val="000000" w:themeColor="text1"/>
        </w:rPr>
        <w:t xml:space="preserve"> – аварийный недоотпуск тепловой энергии за год [Гкал], Q</w:t>
      </w:r>
      <w:r w:rsidRPr="00AF0DA2">
        <w:rPr>
          <w:rFonts w:ascii="Times New Roman" w:hAnsi="Times New Roman" w:cs="Times New Roman"/>
          <w:color w:val="000000" w:themeColor="text1"/>
          <w:vertAlign w:val="subscript"/>
        </w:rPr>
        <w:t>расч</w:t>
      </w:r>
      <w:r w:rsidRPr="00AF0DA2">
        <w:rPr>
          <w:rFonts w:ascii="Times New Roman" w:hAnsi="Times New Roman" w:cs="Times New Roman"/>
          <w:color w:val="000000" w:themeColor="text1"/>
        </w:rPr>
        <w:t xml:space="preserve"> – расчетный отпуск тепловой энергии системой теплоснабжения за год [Гкал]. Динамика изменения данных показателей указывает на прогресс или деградацию надежности каждой конкретной системы теплоснабжения. Однако они не могут быть применены в качестве универсальных системных показателей, поскольку не содержат элементов сопоставимости систем теплоснабжения.</w:t>
      </w:r>
    </w:p>
    <w:p w14:paraId="11A71568"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Для оценки надежности систем теплоснабжения необходимо использовать показатели надежности структурных элементов системы теплоснабжения и внешних систем электро-, водо-, топливоснабжения источников тепловой энергии. Методика расчета приведена в Приказе от 26 июля 2013 г. №310 «Об утверждении Методических указаний по анализу показателей, используемых для оценки надежности систем теплоснабжения».</w:t>
      </w:r>
    </w:p>
    <w:p w14:paraId="51ECEFF3" w14:textId="77777777" w:rsidR="00346AE8" w:rsidRPr="00AF0DA2" w:rsidRDefault="00346AE8" w:rsidP="00346AE8">
      <w:pPr>
        <w:keepNext/>
        <w:snapToGrid w:val="0"/>
        <w:spacing w:after="0" w:line="360" w:lineRule="auto"/>
        <w:ind w:firstLine="709"/>
        <w:jc w:val="both"/>
        <w:rPr>
          <w:rFonts w:ascii="Times New Roman" w:eastAsia="Times New Roman" w:hAnsi="Times New Roman" w:cs="Times New Roman"/>
          <w:b/>
          <w:bCs/>
          <w:color w:val="000000" w:themeColor="text1"/>
          <w:sz w:val="24"/>
          <w:szCs w:val="24"/>
        </w:rPr>
      </w:pPr>
      <w:r w:rsidRPr="00AF0DA2">
        <w:rPr>
          <w:rFonts w:ascii="Times New Roman" w:eastAsia="Times New Roman" w:hAnsi="Times New Roman" w:cs="Times New Roman"/>
          <w:b/>
          <w:bCs/>
          <w:color w:val="000000" w:themeColor="text1"/>
          <w:sz w:val="24"/>
          <w:szCs w:val="24"/>
        </w:rPr>
        <w:t>Результаты оценки надёжности системы теплоснабжения муниципального образования</w:t>
      </w:r>
    </w:p>
    <w:p w14:paraId="09BE2DD3" w14:textId="576FC398"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Результаты оценки надёжности систем теплоснабжения представлены в таблице 42.</w:t>
      </w:r>
    </w:p>
    <w:p w14:paraId="2DDF2E4D" w14:textId="638CE71A"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По существующему положению теплоэнергетический комплекс г. Обнинска следует </w:t>
      </w:r>
      <w:r w:rsidR="004A6576" w:rsidRPr="00AF0DA2">
        <w:rPr>
          <w:rFonts w:ascii="Times New Roman" w:hAnsi="Times New Roman" w:cs="Times New Roman"/>
          <w:color w:val="000000" w:themeColor="text1"/>
        </w:rPr>
        <w:t>оценить</w:t>
      </w:r>
      <w:r w:rsidRPr="00AF0DA2">
        <w:rPr>
          <w:rFonts w:ascii="Times New Roman" w:hAnsi="Times New Roman" w:cs="Times New Roman"/>
          <w:color w:val="000000" w:themeColor="text1"/>
        </w:rPr>
        <w:t xml:space="preserve"> как надежный, а готовность систем и оперативного персонала к безаварийному теплоснабжению, как удовлетворительную.</w:t>
      </w:r>
    </w:p>
    <w:p w14:paraId="2FBFA902" w14:textId="77777777" w:rsidR="00346AE8" w:rsidRPr="00AF0DA2" w:rsidRDefault="00346AE8" w:rsidP="00346AE8">
      <w:pPr>
        <w:pStyle w:val="affff7"/>
        <w:rPr>
          <w:rFonts w:ascii="Times New Roman" w:hAnsi="Times New Roman" w:cs="Times New Roman"/>
          <w:color w:val="000000" w:themeColor="text1"/>
        </w:rPr>
        <w:sectPr w:rsidR="00346AE8" w:rsidRPr="00AF0DA2" w:rsidSect="00346AE8">
          <w:pgSz w:w="11906" w:h="16838" w:code="9"/>
          <w:pgMar w:top="1134" w:right="567" w:bottom="1134" w:left="1701" w:header="709" w:footer="397" w:gutter="0"/>
          <w:cols w:space="708"/>
          <w:docGrid w:linePitch="360"/>
        </w:sectPr>
      </w:pPr>
    </w:p>
    <w:p w14:paraId="1EE29A68" w14:textId="6C81421D" w:rsidR="00346AE8" w:rsidRPr="00AF0DA2" w:rsidRDefault="00346AE8" w:rsidP="00346AE8">
      <w:pPr>
        <w:pStyle w:val="af5"/>
        <w:keepNext/>
        <w:jc w:val="both"/>
        <w:rPr>
          <w:rFonts w:ascii="Times New Roman" w:hAnsi="Times New Roman" w:cs="Times New Roman"/>
          <w:color w:val="000000" w:themeColor="text1"/>
          <w:sz w:val="24"/>
          <w:szCs w:val="24"/>
        </w:rPr>
      </w:pPr>
      <w:bookmarkStart w:id="295" w:name="_Toc53568133"/>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Показатели надежности и готовности энергосистем г. Обнинска к безаварийному теплоснабжению</w:t>
      </w:r>
      <w:bookmarkEnd w:id="2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
        <w:gridCol w:w="2198"/>
        <w:gridCol w:w="666"/>
        <w:gridCol w:w="666"/>
        <w:gridCol w:w="666"/>
        <w:gridCol w:w="666"/>
        <w:gridCol w:w="666"/>
        <w:gridCol w:w="666"/>
        <w:gridCol w:w="773"/>
        <w:gridCol w:w="788"/>
        <w:gridCol w:w="666"/>
        <w:gridCol w:w="666"/>
        <w:gridCol w:w="666"/>
        <w:gridCol w:w="666"/>
        <w:gridCol w:w="666"/>
        <w:gridCol w:w="666"/>
        <w:gridCol w:w="2099"/>
        <w:gridCol w:w="2164"/>
        <w:gridCol w:w="666"/>
        <w:gridCol w:w="1850"/>
        <w:gridCol w:w="2462"/>
      </w:tblGrid>
      <w:tr w:rsidR="00AF0DA2" w:rsidRPr="00AF0DA2" w14:paraId="4558507F" w14:textId="77777777" w:rsidTr="00346AE8">
        <w:trPr>
          <w:trHeight w:val="20"/>
          <w:tblHeader/>
        </w:trPr>
        <w:tc>
          <w:tcPr>
            <w:tcW w:w="128" w:type="pct"/>
            <w:shd w:val="clear" w:color="000000" w:fill="FFFFFF"/>
            <w:vAlign w:val="center"/>
            <w:hideMark/>
          </w:tcPr>
          <w:p w14:paraId="278F1B69"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п/п</w:t>
            </w:r>
          </w:p>
        </w:tc>
        <w:tc>
          <w:tcPr>
            <w:tcW w:w="512" w:type="pct"/>
            <w:shd w:val="clear" w:color="000000" w:fill="FFFFFF"/>
            <w:vAlign w:val="center"/>
            <w:hideMark/>
          </w:tcPr>
          <w:p w14:paraId="381B406B"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теплоисточника</w:t>
            </w:r>
          </w:p>
        </w:tc>
        <w:tc>
          <w:tcPr>
            <w:tcW w:w="154" w:type="pct"/>
            <w:shd w:val="clear" w:color="auto" w:fill="auto"/>
            <w:vAlign w:val="center"/>
            <w:hideMark/>
          </w:tcPr>
          <w:p w14:paraId="08832855"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э</w:t>
            </w:r>
          </w:p>
        </w:tc>
        <w:tc>
          <w:tcPr>
            <w:tcW w:w="154" w:type="pct"/>
            <w:shd w:val="clear" w:color="auto" w:fill="auto"/>
            <w:vAlign w:val="center"/>
            <w:hideMark/>
          </w:tcPr>
          <w:p w14:paraId="2AAF0817"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в</w:t>
            </w:r>
          </w:p>
        </w:tc>
        <w:tc>
          <w:tcPr>
            <w:tcW w:w="154" w:type="pct"/>
            <w:shd w:val="clear" w:color="auto" w:fill="auto"/>
            <w:vAlign w:val="center"/>
            <w:hideMark/>
          </w:tcPr>
          <w:p w14:paraId="17D63193"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т</w:t>
            </w:r>
          </w:p>
        </w:tc>
        <w:tc>
          <w:tcPr>
            <w:tcW w:w="154" w:type="pct"/>
            <w:shd w:val="clear" w:color="auto" w:fill="auto"/>
            <w:vAlign w:val="center"/>
            <w:hideMark/>
          </w:tcPr>
          <w:p w14:paraId="0F38985E"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б</w:t>
            </w:r>
          </w:p>
        </w:tc>
        <w:tc>
          <w:tcPr>
            <w:tcW w:w="154" w:type="pct"/>
            <w:shd w:val="clear" w:color="auto" w:fill="auto"/>
            <w:vAlign w:val="center"/>
            <w:hideMark/>
          </w:tcPr>
          <w:p w14:paraId="0939F7F6"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р</w:t>
            </w:r>
          </w:p>
        </w:tc>
        <w:tc>
          <w:tcPr>
            <w:tcW w:w="154" w:type="pct"/>
            <w:shd w:val="clear" w:color="auto" w:fill="auto"/>
            <w:vAlign w:val="center"/>
            <w:hideMark/>
          </w:tcPr>
          <w:p w14:paraId="0FEA597C"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с</w:t>
            </w:r>
          </w:p>
        </w:tc>
        <w:tc>
          <w:tcPr>
            <w:tcW w:w="179" w:type="pct"/>
            <w:shd w:val="clear" w:color="auto" w:fill="auto"/>
            <w:vAlign w:val="center"/>
            <w:hideMark/>
          </w:tcPr>
          <w:p w14:paraId="2C77979B"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отк.тс</w:t>
            </w:r>
          </w:p>
        </w:tc>
        <w:tc>
          <w:tcPr>
            <w:tcW w:w="182" w:type="pct"/>
            <w:shd w:val="clear" w:color="auto" w:fill="auto"/>
            <w:vAlign w:val="center"/>
            <w:hideMark/>
          </w:tcPr>
          <w:p w14:paraId="02FFD993"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отк.ит</w:t>
            </w:r>
          </w:p>
        </w:tc>
        <w:tc>
          <w:tcPr>
            <w:tcW w:w="154" w:type="pct"/>
            <w:shd w:val="clear" w:color="auto" w:fill="auto"/>
            <w:vAlign w:val="center"/>
            <w:hideMark/>
          </w:tcPr>
          <w:p w14:paraId="2C4A7BB9"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нед</w:t>
            </w:r>
          </w:p>
        </w:tc>
        <w:tc>
          <w:tcPr>
            <w:tcW w:w="154" w:type="pct"/>
            <w:shd w:val="clear" w:color="auto" w:fill="auto"/>
            <w:vAlign w:val="center"/>
            <w:hideMark/>
          </w:tcPr>
          <w:p w14:paraId="40793F34"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п</w:t>
            </w:r>
          </w:p>
        </w:tc>
        <w:tc>
          <w:tcPr>
            <w:tcW w:w="154" w:type="pct"/>
            <w:shd w:val="clear" w:color="auto" w:fill="auto"/>
            <w:vAlign w:val="center"/>
            <w:hideMark/>
          </w:tcPr>
          <w:p w14:paraId="067A73F4"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м</w:t>
            </w:r>
          </w:p>
        </w:tc>
        <w:tc>
          <w:tcPr>
            <w:tcW w:w="154" w:type="pct"/>
            <w:shd w:val="clear" w:color="auto" w:fill="auto"/>
            <w:vAlign w:val="center"/>
            <w:hideMark/>
          </w:tcPr>
          <w:p w14:paraId="22BF04C0"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тр</w:t>
            </w:r>
          </w:p>
        </w:tc>
        <w:tc>
          <w:tcPr>
            <w:tcW w:w="154" w:type="pct"/>
            <w:shd w:val="clear" w:color="auto" w:fill="auto"/>
            <w:vAlign w:val="center"/>
            <w:hideMark/>
          </w:tcPr>
          <w:p w14:paraId="1525FA91"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ист</w:t>
            </w:r>
          </w:p>
        </w:tc>
        <w:tc>
          <w:tcPr>
            <w:tcW w:w="154" w:type="pct"/>
            <w:shd w:val="clear" w:color="auto" w:fill="auto"/>
            <w:vAlign w:val="center"/>
            <w:hideMark/>
          </w:tcPr>
          <w:p w14:paraId="6D0A44B8"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гот</w:t>
            </w:r>
          </w:p>
        </w:tc>
        <w:tc>
          <w:tcPr>
            <w:tcW w:w="489" w:type="pct"/>
            <w:shd w:val="clear" w:color="000000" w:fill="A6A6A6"/>
            <w:vAlign w:val="center"/>
            <w:hideMark/>
          </w:tcPr>
          <w:p w14:paraId="3DFB41F4"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Категория готовности</w:t>
            </w:r>
          </w:p>
        </w:tc>
        <w:tc>
          <w:tcPr>
            <w:tcW w:w="504" w:type="pct"/>
            <w:shd w:val="clear" w:color="000000" w:fill="BFBFBF"/>
            <w:vAlign w:val="center"/>
            <w:hideMark/>
          </w:tcPr>
          <w:p w14:paraId="6B1DF1E6"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Оценка надежности теплоисточников</w:t>
            </w:r>
          </w:p>
        </w:tc>
        <w:tc>
          <w:tcPr>
            <w:tcW w:w="154" w:type="pct"/>
            <w:shd w:val="clear" w:color="000000" w:fill="FFFFFF"/>
            <w:vAlign w:val="center"/>
            <w:hideMark/>
          </w:tcPr>
          <w:p w14:paraId="76D5F099" w14:textId="77777777" w:rsidR="00346AE8" w:rsidRPr="00AF0DA2" w:rsidRDefault="00346AE8" w:rsidP="00346AE8">
            <w:pPr>
              <w:spacing w:after="0" w:line="240" w:lineRule="auto"/>
              <w:jc w:val="center"/>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K</w:t>
            </w:r>
            <w:r w:rsidRPr="00AF0DA2">
              <w:rPr>
                <w:rFonts w:ascii="Times New Roman" w:eastAsia="Times New Roman" w:hAnsi="Times New Roman" w:cs="Times New Roman"/>
                <w:b/>
                <w:bCs/>
                <w:i/>
                <w:iCs/>
                <w:color w:val="000000" w:themeColor="text1"/>
                <w:sz w:val="20"/>
                <w:szCs w:val="20"/>
                <w:vertAlign w:val="subscript"/>
                <w:lang w:eastAsia="ru-RU"/>
              </w:rPr>
              <w:t>тс</w:t>
            </w:r>
          </w:p>
        </w:tc>
        <w:tc>
          <w:tcPr>
            <w:tcW w:w="431" w:type="pct"/>
            <w:shd w:val="clear" w:color="000000" w:fill="BFBFBF"/>
            <w:vAlign w:val="center"/>
            <w:hideMark/>
          </w:tcPr>
          <w:p w14:paraId="087C1B17"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Оценка надежности тепловых сетей</w:t>
            </w:r>
          </w:p>
        </w:tc>
        <w:tc>
          <w:tcPr>
            <w:tcW w:w="573" w:type="pct"/>
            <w:shd w:val="clear" w:color="000000" w:fill="A6A6A6"/>
            <w:vAlign w:val="center"/>
            <w:hideMark/>
          </w:tcPr>
          <w:p w14:paraId="1C27FE6D"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Общая оценка надежности систем теплоснабжения города</w:t>
            </w:r>
          </w:p>
        </w:tc>
      </w:tr>
      <w:tr w:rsidR="00AF0DA2" w:rsidRPr="00AF0DA2" w14:paraId="18400AE7" w14:textId="77777777" w:rsidTr="00346AE8">
        <w:trPr>
          <w:trHeight w:val="20"/>
        </w:trPr>
        <w:tc>
          <w:tcPr>
            <w:tcW w:w="128" w:type="pct"/>
            <w:shd w:val="clear" w:color="000000" w:fill="FFFFFF"/>
            <w:vAlign w:val="center"/>
            <w:hideMark/>
          </w:tcPr>
          <w:p w14:paraId="6814FB1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w:t>
            </w:r>
          </w:p>
        </w:tc>
        <w:tc>
          <w:tcPr>
            <w:tcW w:w="512" w:type="pct"/>
            <w:shd w:val="clear" w:color="000000" w:fill="FFFFFF"/>
            <w:vAlign w:val="center"/>
            <w:hideMark/>
          </w:tcPr>
          <w:p w14:paraId="07F285B8"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Коммунальный пр., 21</w:t>
            </w:r>
          </w:p>
        </w:tc>
        <w:tc>
          <w:tcPr>
            <w:tcW w:w="154" w:type="pct"/>
            <w:shd w:val="clear" w:color="000000" w:fill="FFFFFF"/>
            <w:vAlign w:val="center"/>
            <w:hideMark/>
          </w:tcPr>
          <w:p w14:paraId="7E0092D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770D7E3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5BB014F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D2133D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DCF102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BAB9FD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0,13</w:t>
            </w:r>
          </w:p>
        </w:tc>
        <w:tc>
          <w:tcPr>
            <w:tcW w:w="179" w:type="pct"/>
            <w:shd w:val="clear" w:color="000000" w:fill="FFFFFF"/>
            <w:vAlign w:val="center"/>
            <w:hideMark/>
          </w:tcPr>
          <w:p w14:paraId="221F64E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82" w:type="pct"/>
            <w:shd w:val="clear" w:color="000000" w:fill="FFFFFF"/>
            <w:vAlign w:val="center"/>
            <w:hideMark/>
          </w:tcPr>
          <w:p w14:paraId="296FBAE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E63065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7F7153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CF4CD9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68117E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17F4CF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BB87B3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4F5BE4D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1367E41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13A68FE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0,79</w:t>
            </w:r>
          </w:p>
        </w:tc>
        <w:tc>
          <w:tcPr>
            <w:tcW w:w="431" w:type="pct"/>
            <w:shd w:val="clear" w:color="000000" w:fill="BFBFBF"/>
            <w:vAlign w:val="center"/>
            <w:hideMark/>
          </w:tcPr>
          <w:p w14:paraId="77EBCF0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2C71791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628C2C07" w14:textId="77777777" w:rsidTr="00346AE8">
        <w:trPr>
          <w:trHeight w:val="20"/>
        </w:trPr>
        <w:tc>
          <w:tcPr>
            <w:tcW w:w="128" w:type="pct"/>
            <w:shd w:val="clear" w:color="000000" w:fill="FFFFFF"/>
            <w:vAlign w:val="center"/>
            <w:hideMark/>
          </w:tcPr>
          <w:p w14:paraId="6BEF10B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w:t>
            </w:r>
          </w:p>
        </w:tc>
        <w:tc>
          <w:tcPr>
            <w:tcW w:w="512" w:type="pct"/>
            <w:shd w:val="clear" w:color="000000" w:fill="FFFFFF"/>
            <w:vAlign w:val="center"/>
            <w:hideMark/>
          </w:tcPr>
          <w:p w14:paraId="4D6028CC"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по адресу: Ленина, 153а</w:t>
            </w:r>
          </w:p>
        </w:tc>
        <w:tc>
          <w:tcPr>
            <w:tcW w:w="154" w:type="pct"/>
            <w:shd w:val="clear" w:color="000000" w:fill="FFFFFF"/>
            <w:vAlign w:val="center"/>
            <w:hideMark/>
          </w:tcPr>
          <w:p w14:paraId="7D09F37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01CF43B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0766025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4" w:type="pct"/>
            <w:shd w:val="clear" w:color="000000" w:fill="FFFFFF"/>
            <w:vAlign w:val="center"/>
            <w:hideMark/>
          </w:tcPr>
          <w:p w14:paraId="6F73F62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EB647D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41EFCBF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179" w:type="pct"/>
            <w:shd w:val="clear" w:color="000000" w:fill="FFFFFF"/>
            <w:vAlign w:val="center"/>
            <w:hideMark/>
          </w:tcPr>
          <w:p w14:paraId="2770A50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2778301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4" w:type="pct"/>
            <w:shd w:val="clear" w:color="000000" w:fill="FFFFFF"/>
            <w:vAlign w:val="center"/>
            <w:hideMark/>
          </w:tcPr>
          <w:p w14:paraId="48DA032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6EB7C15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A81F09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5F7A89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90BC3F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36967B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1DBBDB6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4ADCB9B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10CC626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0,87</w:t>
            </w:r>
          </w:p>
        </w:tc>
        <w:tc>
          <w:tcPr>
            <w:tcW w:w="431" w:type="pct"/>
            <w:shd w:val="clear" w:color="000000" w:fill="BFBFBF"/>
            <w:vAlign w:val="center"/>
            <w:hideMark/>
          </w:tcPr>
          <w:p w14:paraId="0BE84F4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6A37322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4D96952" w14:textId="77777777" w:rsidTr="00346AE8">
        <w:trPr>
          <w:trHeight w:val="20"/>
        </w:trPr>
        <w:tc>
          <w:tcPr>
            <w:tcW w:w="128" w:type="pct"/>
            <w:shd w:val="clear" w:color="000000" w:fill="FFFFFF"/>
            <w:vAlign w:val="center"/>
            <w:hideMark/>
          </w:tcPr>
          <w:p w14:paraId="3682004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w:t>
            </w:r>
          </w:p>
        </w:tc>
        <w:tc>
          <w:tcPr>
            <w:tcW w:w="512" w:type="pct"/>
            <w:shd w:val="clear" w:color="000000" w:fill="FFFFFF"/>
            <w:vAlign w:val="center"/>
            <w:hideMark/>
          </w:tcPr>
          <w:p w14:paraId="345187AC"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ТЭЦ ФГУП «ГНЦ РФ-ФЭИ»</w:t>
            </w:r>
          </w:p>
        </w:tc>
        <w:tc>
          <w:tcPr>
            <w:tcW w:w="154" w:type="pct"/>
            <w:shd w:val="clear" w:color="000000" w:fill="FFFFFF"/>
            <w:vAlign w:val="center"/>
            <w:hideMark/>
          </w:tcPr>
          <w:p w14:paraId="36CEB03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24A386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64633AE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DD8C96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0B3417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7E281C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0,15</w:t>
            </w:r>
          </w:p>
        </w:tc>
        <w:tc>
          <w:tcPr>
            <w:tcW w:w="179" w:type="pct"/>
            <w:shd w:val="clear" w:color="000000" w:fill="FFFFFF"/>
            <w:vAlign w:val="center"/>
            <w:hideMark/>
          </w:tcPr>
          <w:p w14:paraId="5798FD6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82" w:type="pct"/>
            <w:shd w:val="clear" w:color="000000" w:fill="FFFFFF"/>
            <w:vAlign w:val="center"/>
            <w:hideMark/>
          </w:tcPr>
          <w:p w14:paraId="233DC03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303E47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7612F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658F24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D5374F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5BB2C8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8A7259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5F5A95D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3133D7A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2CE4635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0,79</w:t>
            </w:r>
          </w:p>
        </w:tc>
        <w:tc>
          <w:tcPr>
            <w:tcW w:w="431" w:type="pct"/>
            <w:shd w:val="clear" w:color="000000" w:fill="BFBFBF"/>
            <w:vAlign w:val="center"/>
            <w:hideMark/>
          </w:tcPr>
          <w:p w14:paraId="50C3628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72A8E80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C69F698" w14:textId="77777777" w:rsidTr="00346AE8">
        <w:trPr>
          <w:trHeight w:val="20"/>
        </w:trPr>
        <w:tc>
          <w:tcPr>
            <w:tcW w:w="128" w:type="pct"/>
            <w:shd w:val="clear" w:color="000000" w:fill="FFFFFF"/>
            <w:vAlign w:val="center"/>
            <w:hideMark/>
          </w:tcPr>
          <w:p w14:paraId="33AA4B7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w:t>
            </w:r>
          </w:p>
        </w:tc>
        <w:tc>
          <w:tcPr>
            <w:tcW w:w="512" w:type="pct"/>
            <w:shd w:val="clear" w:color="000000" w:fill="FFFFFF"/>
            <w:vAlign w:val="center"/>
            <w:hideMark/>
          </w:tcPr>
          <w:p w14:paraId="271E553F"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ГТУ ТЭЦ №1</w:t>
            </w:r>
          </w:p>
        </w:tc>
        <w:tc>
          <w:tcPr>
            <w:tcW w:w="154" w:type="pct"/>
            <w:shd w:val="clear" w:color="000000" w:fill="FFFFFF"/>
            <w:vAlign w:val="center"/>
            <w:hideMark/>
          </w:tcPr>
          <w:p w14:paraId="51B9282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745567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4A12592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CF35C8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F3075D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61257CB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0,01</w:t>
            </w:r>
          </w:p>
        </w:tc>
        <w:tc>
          <w:tcPr>
            <w:tcW w:w="179" w:type="pct"/>
            <w:shd w:val="clear" w:color="000000" w:fill="FFFFFF"/>
            <w:vAlign w:val="center"/>
            <w:hideMark/>
          </w:tcPr>
          <w:p w14:paraId="762D65F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46AEBD5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8A31E1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64C6C7A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8E717D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48A140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02E4B1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B03C4A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3A9C8BA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22A6034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55D84F1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0,83</w:t>
            </w:r>
          </w:p>
        </w:tc>
        <w:tc>
          <w:tcPr>
            <w:tcW w:w="431" w:type="pct"/>
            <w:shd w:val="clear" w:color="000000" w:fill="BFBFBF"/>
            <w:vAlign w:val="center"/>
            <w:hideMark/>
          </w:tcPr>
          <w:p w14:paraId="665F548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723AFF8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09C3530" w14:textId="77777777" w:rsidTr="00346AE8">
        <w:trPr>
          <w:trHeight w:val="20"/>
        </w:trPr>
        <w:tc>
          <w:tcPr>
            <w:tcW w:w="128" w:type="pct"/>
            <w:shd w:val="clear" w:color="000000" w:fill="FFFFFF"/>
            <w:vAlign w:val="center"/>
            <w:hideMark/>
          </w:tcPr>
          <w:p w14:paraId="68261E8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w:t>
            </w:r>
          </w:p>
        </w:tc>
        <w:tc>
          <w:tcPr>
            <w:tcW w:w="512" w:type="pct"/>
            <w:shd w:val="clear" w:color="000000" w:fill="FFFFFF"/>
            <w:vAlign w:val="center"/>
            <w:hideMark/>
          </w:tcPr>
          <w:p w14:paraId="196DFDCF" w14:textId="4FFEC1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Котельная </w:t>
            </w:r>
            <w:r w:rsidR="003442D4" w:rsidRPr="00AF0DA2">
              <w:rPr>
                <w:rFonts w:ascii="Times New Roman" w:eastAsia="Times New Roman" w:hAnsi="Times New Roman" w:cs="Times New Roman"/>
                <w:color w:val="000000" w:themeColor="text1"/>
                <w:sz w:val="20"/>
                <w:szCs w:val="20"/>
                <w:lang w:eastAsia="ru-RU"/>
              </w:rPr>
              <w:t>АО «ОНПП</w:t>
            </w:r>
            <w:r w:rsidR="00B969CC" w:rsidRPr="00AF0DA2">
              <w:rPr>
                <w:rFonts w:ascii="Times New Roman" w:eastAsia="Times New Roman" w:hAnsi="Times New Roman" w:cs="Times New Roman"/>
                <w:color w:val="000000" w:themeColor="text1"/>
                <w:sz w:val="20"/>
                <w:szCs w:val="20"/>
                <w:lang w:eastAsia="ru-RU"/>
              </w:rPr>
              <w:t xml:space="preserve"> «Технология» им. А.Г. Ромашина</w:t>
            </w:r>
          </w:p>
        </w:tc>
        <w:tc>
          <w:tcPr>
            <w:tcW w:w="154" w:type="pct"/>
            <w:shd w:val="clear" w:color="000000" w:fill="FFFFFF"/>
            <w:vAlign w:val="center"/>
            <w:hideMark/>
          </w:tcPr>
          <w:p w14:paraId="2BAE9CB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64BF840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2239E9E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2CFDE9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B9B619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0,3</w:t>
            </w:r>
          </w:p>
        </w:tc>
        <w:tc>
          <w:tcPr>
            <w:tcW w:w="154" w:type="pct"/>
            <w:shd w:val="clear" w:color="000000" w:fill="FFFFFF"/>
            <w:vAlign w:val="center"/>
            <w:hideMark/>
          </w:tcPr>
          <w:p w14:paraId="32FB6E5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79" w:type="pct"/>
            <w:shd w:val="clear" w:color="000000" w:fill="FFFFFF"/>
            <w:vAlign w:val="center"/>
            <w:hideMark/>
          </w:tcPr>
          <w:p w14:paraId="72C4D7F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049D3EA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F7A2BB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CEC0684"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5C2B32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96061D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195900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1C335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28D9417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31B191A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042E881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0,72</w:t>
            </w:r>
          </w:p>
        </w:tc>
        <w:tc>
          <w:tcPr>
            <w:tcW w:w="431" w:type="pct"/>
            <w:shd w:val="clear" w:color="000000" w:fill="BFBFBF"/>
            <w:vAlign w:val="center"/>
            <w:hideMark/>
          </w:tcPr>
          <w:p w14:paraId="0826D57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73" w:type="pct"/>
            <w:shd w:val="clear" w:color="000000" w:fill="A6A6A6"/>
            <w:vAlign w:val="center"/>
            <w:hideMark/>
          </w:tcPr>
          <w:p w14:paraId="54D6D45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AF0DA2" w:rsidRPr="00AF0DA2" w14:paraId="5525AB23" w14:textId="77777777" w:rsidTr="00346AE8">
        <w:trPr>
          <w:trHeight w:val="20"/>
        </w:trPr>
        <w:tc>
          <w:tcPr>
            <w:tcW w:w="128" w:type="pct"/>
            <w:shd w:val="clear" w:color="000000" w:fill="FFFFFF"/>
            <w:vAlign w:val="center"/>
            <w:hideMark/>
          </w:tcPr>
          <w:p w14:paraId="13B165C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w:t>
            </w:r>
          </w:p>
        </w:tc>
        <w:tc>
          <w:tcPr>
            <w:tcW w:w="512" w:type="pct"/>
            <w:shd w:val="clear" w:color="000000" w:fill="FFFFFF"/>
            <w:vAlign w:val="center"/>
            <w:hideMark/>
          </w:tcPr>
          <w:p w14:paraId="1799657F"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ФГУП «НИФХИ им. Л.Я. Карпова»</w:t>
            </w:r>
          </w:p>
        </w:tc>
        <w:tc>
          <w:tcPr>
            <w:tcW w:w="154" w:type="pct"/>
            <w:shd w:val="clear" w:color="000000" w:fill="FFFFFF"/>
            <w:vAlign w:val="center"/>
            <w:hideMark/>
          </w:tcPr>
          <w:p w14:paraId="72D77E7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501AB5E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2BC22F1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39692E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28F5FB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6157021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79" w:type="pct"/>
            <w:shd w:val="clear" w:color="000000" w:fill="FFFFFF"/>
            <w:vAlign w:val="center"/>
            <w:hideMark/>
          </w:tcPr>
          <w:p w14:paraId="61F7D85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7C334CF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71D2F0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5A2AE9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D0F7D9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650E07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7BF34C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D59901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0FF9804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71B9CC1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7FD6D0E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0,70</w:t>
            </w:r>
          </w:p>
        </w:tc>
        <w:tc>
          <w:tcPr>
            <w:tcW w:w="431" w:type="pct"/>
            <w:shd w:val="clear" w:color="000000" w:fill="BFBFBF"/>
            <w:vAlign w:val="center"/>
            <w:hideMark/>
          </w:tcPr>
          <w:p w14:paraId="6F197CF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73" w:type="pct"/>
            <w:shd w:val="clear" w:color="000000" w:fill="A6A6A6"/>
            <w:vAlign w:val="center"/>
            <w:hideMark/>
          </w:tcPr>
          <w:p w14:paraId="3FDB24F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AF0DA2" w:rsidRPr="00AF0DA2" w14:paraId="4DB9EC00" w14:textId="77777777" w:rsidTr="00346AE8">
        <w:trPr>
          <w:trHeight w:val="20"/>
        </w:trPr>
        <w:tc>
          <w:tcPr>
            <w:tcW w:w="128" w:type="pct"/>
            <w:shd w:val="clear" w:color="000000" w:fill="FFFFFF"/>
            <w:vAlign w:val="center"/>
            <w:hideMark/>
          </w:tcPr>
          <w:p w14:paraId="2123394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w:t>
            </w:r>
          </w:p>
        </w:tc>
        <w:tc>
          <w:tcPr>
            <w:tcW w:w="512" w:type="pct"/>
            <w:shd w:val="clear" w:color="000000" w:fill="FFFFFF"/>
            <w:vAlign w:val="center"/>
            <w:hideMark/>
          </w:tcPr>
          <w:p w14:paraId="5F593148"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ФГБНУ «ВНИИРАЭ»</w:t>
            </w:r>
          </w:p>
        </w:tc>
        <w:tc>
          <w:tcPr>
            <w:tcW w:w="154" w:type="pct"/>
            <w:shd w:val="clear" w:color="000000" w:fill="FFFFFF"/>
            <w:vAlign w:val="center"/>
            <w:hideMark/>
          </w:tcPr>
          <w:p w14:paraId="7BC484D9"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3D29760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7AA2253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4" w:type="pct"/>
            <w:shd w:val="clear" w:color="000000" w:fill="FFFFFF"/>
            <w:vAlign w:val="center"/>
            <w:hideMark/>
          </w:tcPr>
          <w:p w14:paraId="39798E2F"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075082B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36B3273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0,00</w:t>
            </w:r>
          </w:p>
        </w:tc>
        <w:tc>
          <w:tcPr>
            <w:tcW w:w="179" w:type="pct"/>
            <w:shd w:val="clear" w:color="000000" w:fill="FFFFFF"/>
            <w:vAlign w:val="center"/>
            <w:hideMark/>
          </w:tcPr>
          <w:p w14:paraId="11F4D53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78A5074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4" w:type="pct"/>
            <w:shd w:val="clear" w:color="000000" w:fill="FFFFFF"/>
            <w:vAlign w:val="center"/>
            <w:hideMark/>
          </w:tcPr>
          <w:p w14:paraId="6E144C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BB8C5F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1A90191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520025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80796A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362B81F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3E2515B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2FBF613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5C01D40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0,70</w:t>
            </w:r>
          </w:p>
        </w:tc>
        <w:tc>
          <w:tcPr>
            <w:tcW w:w="431" w:type="pct"/>
            <w:shd w:val="clear" w:color="000000" w:fill="BFBFBF"/>
            <w:vAlign w:val="center"/>
            <w:hideMark/>
          </w:tcPr>
          <w:p w14:paraId="4D30B25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c>
          <w:tcPr>
            <w:tcW w:w="573" w:type="pct"/>
            <w:shd w:val="clear" w:color="000000" w:fill="A6A6A6"/>
            <w:vAlign w:val="center"/>
            <w:hideMark/>
          </w:tcPr>
          <w:p w14:paraId="60378A1A"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малонадежная</w:t>
            </w:r>
          </w:p>
        </w:tc>
      </w:tr>
      <w:tr w:rsidR="00AF0DA2" w:rsidRPr="00AF0DA2" w14:paraId="5DC31C2C" w14:textId="77777777" w:rsidTr="00346AE8">
        <w:trPr>
          <w:trHeight w:val="20"/>
        </w:trPr>
        <w:tc>
          <w:tcPr>
            <w:tcW w:w="128" w:type="pct"/>
            <w:shd w:val="clear" w:color="000000" w:fill="FFFFFF"/>
            <w:vAlign w:val="center"/>
            <w:hideMark/>
          </w:tcPr>
          <w:p w14:paraId="709F8CB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8</w:t>
            </w:r>
          </w:p>
        </w:tc>
        <w:tc>
          <w:tcPr>
            <w:tcW w:w="512" w:type="pct"/>
            <w:shd w:val="clear" w:color="auto" w:fill="auto"/>
            <w:vAlign w:val="center"/>
            <w:hideMark/>
          </w:tcPr>
          <w:p w14:paraId="33E57A8E" w14:textId="77777777" w:rsidR="00346AE8" w:rsidRPr="00AF0DA2" w:rsidRDefault="00346AE8" w:rsidP="00346AE8">
            <w:pPr>
              <w:spacing w:after="0" w:line="240" w:lineRule="auto"/>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Котельная ООО «УК «Остов Эксплуатация»</w:t>
            </w:r>
          </w:p>
        </w:tc>
        <w:tc>
          <w:tcPr>
            <w:tcW w:w="154" w:type="pct"/>
            <w:shd w:val="clear" w:color="000000" w:fill="FFFFFF"/>
            <w:vAlign w:val="center"/>
            <w:hideMark/>
          </w:tcPr>
          <w:p w14:paraId="059B7707"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3831E810"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w:t>
            </w:r>
          </w:p>
        </w:tc>
        <w:tc>
          <w:tcPr>
            <w:tcW w:w="154" w:type="pct"/>
            <w:shd w:val="clear" w:color="000000" w:fill="FFFFFF"/>
            <w:vAlign w:val="center"/>
            <w:hideMark/>
          </w:tcPr>
          <w:p w14:paraId="6DA0813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0,5</w:t>
            </w:r>
          </w:p>
        </w:tc>
        <w:tc>
          <w:tcPr>
            <w:tcW w:w="154" w:type="pct"/>
            <w:shd w:val="clear" w:color="000000" w:fill="FFFFFF"/>
            <w:vAlign w:val="center"/>
            <w:hideMark/>
          </w:tcPr>
          <w:p w14:paraId="4189AE7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59F6C766"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0,2</w:t>
            </w:r>
          </w:p>
        </w:tc>
        <w:tc>
          <w:tcPr>
            <w:tcW w:w="154" w:type="pct"/>
            <w:shd w:val="clear" w:color="000000" w:fill="FFFFFF"/>
            <w:vAlign w:val="center"/>
            <w:hideMark/>
          </w:tcPr>
          <w:p w14:paraId="6B4C686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w:t>
            </w:r>
          </w:p>
        </w:tc>
        <w:tc>
          <w:tcPr>
            <w:tcW w:w="179" w:type="pct"/>
            <w:shd w:val="clear" w:color="000000" w:fill="FFFFFF"/>
            <w:vAlign w:val="center"/>
            <w:hideMark/>
          </w:tcPr>
          <w:p w14:paraId="6D4EE54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82" w:type="pct"/>
            <w:shd w:val="clear" w:color="000000" w:fill="FFFFFF"/>
            <w:vAlign w:val="center"/>
            <w:hideMark/>
          </w:tcPr>
          <w:p w14:paraId="06BFB4B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w:t>
            </w:r>
          </w:p>
        </w:tc>
        <w:tc>
          <w:tcPr>
            <w:tcW w:w="154" w:type="pct"/>
            <w:shd w:val="clear" w:color="000000" w:fill="FFFFFF"/>
            <w:vAlign w:val="center"/>
            <w:hideMark/>
          </w:tcPr>
          <w:p w14:paraId="03854A3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B7D097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76E183EE"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48F2FE8"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442DA73B"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154" w:type="pct"/>
            <w:shd w:val="clear" w:color="000000" w:fill="FFFFFF"/>
            <w:vAlign w:val="center"/>
            <w:hideMark/>
          </w:tcPr>
          <w:p w14:paraId="26755502"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w:t>
            </w:r>
          </w:p>
        </w:tc>
        <w:tc>
          <w:tcPr>
            <w:tcW w:w="489" w:type="pct"/>
            <w:shd w:val="clear" w:color="000000" w:fill="A6A6A6"/>
            <w:vAlign w:val="center"/>
            <w:hideMark/>
          </w:tcPr>
          <w:p w14:paraId="7E4AE7A5"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удовлетворительная</w:t>
            </w:r>
          </w:p>
        </w:tc>
        <w:tc>
          <w:tcPr>
            <w:tcW w:w="504" w:type="pct"/>
            <w:shd w:val="clear" w:color="000000" w:fill="BFBFBF"/>
            <w:vAlign w:val="center"/>
            <w:hideMark/>
          </w:tcPr>
          <w:p w14:paraId="1AA58E71"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154" w:type="pct"/>
            <w:shd w:val="clear" w:color="000000" w:fill="FFFFFF"/>
            <w:vAlign w:val="center"/>
            <w:hideMark/>
          </w:tcPr>
          <w:p w14:paraId="5C56554C"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0,87</w:t>
            </w:r>
          </w:p>
        </w:tc>
        <w:tc>
          <w:tcPr>
            <w:tcW w:w="431" w:type="pct"/>
            <w:shd w:val="clear" w:color="000000" w:fill="BFBFBF"/>
            <w:vAlign w:val="center"/>
            <w:hideMark/>
          </w:tcPr>
          <w:p w14:paraId="7713330D"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c>
          <w:tcPr>
            <w:tcW w:w="573" w:type="pct"/>
            <w:shd w:val="clear" w:color="000000" w:fill="A6A6A6"/>
            <w:vAlign w:val="center"/>
            <w:hideMark/>
          </w:tcPr>
          <w:p w14:paraId="369A6FE3" w14:textId="77777777" w:rsidR="00346AE8" w:rsidRPr="00AF0DA2" w:rsidRDefault="00346AE8" w:rsidP="00346AE8">
            <w:pPr>
              <w:spacing w:after="0" w:line="240" w:lineRule="auto"/>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надежная</w:t>
            </w:r>
          </w:p>
        </w:tc>
      </w:tr>
      <w:tr w:rsidR="00AF0DA2" w:rsidRPr="00AF0DA2" w14:paraId="5FADBCDD" w14:textId="77777777" w:rsidTr="00346AE8">
        <w:trPr>
          <w:trHeight w:val="20"/>
        </w:trPr>
        <w:tc>
          <w:tcPr>
            <w:tcW w:w="640" w:type="pct"/>
            <w:gridSpan w:val="2"/>
            <w:shd w:val="clear" w:color="000000" w:fill="A6A6A6"/>
            <w:vAlign w:val="center"/>
            <w:hideMark/>
          </w:tcPr>
          <w:p w14:paraId="211CB37B" w14:textId="77777777" w:rsidR="00346AE8" w:rsidRPr="00AF0DA2" w:rsidRDefault="00346AE8" w:rsidP="00346AE8">
            <w:pPr>
              <w:spacing w:after="0" w:line="240" w:lineRule="auto"/>
              <w:jc w:val="right"/>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w:t>
            </w:r>
          </w:p>
        </w:tc>
        <w:tc>
          <w:tcPr>
            <w:tcW w:w="154" w:type="pct"/>
            <w:shd w:val="clear" w:color="000000" w:fill="A6A6A6"/>
            <w:vAlign w:val="center"/>
            <w:hideMark/>
          </w:tcPr>
          <w:p w14:paraId="651E33F2"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0,628</w:t>
            </w:r>
          </w:p>
        </w:tc>
        <w:tc>
          <w:tcPr>
            <w:tcW w:w="154" w:type="pct"/>
            <w:shd w:val="clear" w:color="000000" w:fill="A6A6A6"/>
            <w:vAlign w:val="center"/>
            <w:hideMark/>
          </w:tcPr>
          <w:p w14:paraId="52BBC8F1"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0,600</w:t>
            </w:r>
          </w:p>
        </w:tc>
        <w:tc>
          <w:tcPr>
            <w:tcW w:w="154" w:type="pct"/>
            <w:shd w:val="clear" w:color="000000" w:fill="A6A6A6"/>
            <w:vAlign w:val="center"/>
            <w:hideMark/>
          </w:tcPr>
          <w:p w14:paraId="0918B353"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0,988</w:t>
            </w:r>
          </w:p>
        </w:tc>
        <w:tc>
          <w:tcPr>
            <w:tcW w:w="154" w:type="pct"/>
            <w:shd w:val="clear" w:color="000000" w:fill="A6A6A6"/>
            <w:vAlign w:val="center"/>
            <w:hideMark/>
          </w:tcPr>
          <w:p w14:paraId="13A42E9A"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1C9C8D4F"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0,970</w:t>
            </w:r>
          </w:p>
        </w:tc>
        <w:tc>
          <w:tcPr>
            <w:tcW w:w="154" w:type="pct"/>
            <w:shd w:val="clear" w:color="000000" w:fill="A6A6A6"/>
            <w:vAlign w:val="center"/>
            <w:hideMark/>
          </w:tcPr>
          <w:p w14:paraId="3CE5CE7D"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0,133</w:t>
            </w:r>
          </w:p>
        </w:tc>
        <w:tc>
          <w:tcPr>
            <w:tcW w:w="179" w:type="pct"/>
            <w:shd w:val="clear" w:color="000000" w:fill="A6A6A6"/>
            <w:vAlign w:val="center"/>
            <w:hideMark/>
          </w:tcPr>
          <w:p w14:paraId="572F737D"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0,628</w:t>
            </w:r>
          </w:p>
        </w:tc>
        <w:tc>
          <w:tcPr>
            <w:tcW w:w="182" w:type="pct"/>
            <w:shd w:val="clear" w:color="000000" w:fill="A6A6A6"/>
            <w:vAlign w:val="center"/>
            <w:hideMark/>
          </w:tcPr>
          <w:p w14:paraId="526E79B2"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0,995</w:t>
            </w:r>
          </w:p>
        </w:tc>
        <w:tc>
          <w:tcPr>
            <w:tcW w:w="154" w:type="pct"/>
            <w:shd w:val="clear" w:color="000000" w:fill="A6A6A6"/>
            <w:vAlign w:val="center"/>
            <w:hideMark/>
          </w:tcPr>
          <w:p w14:paraId="733F8218"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666ECA27"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434E28B0"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287BBEB5"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2E4FE645"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154" w:type="pct"/>
            <w:shd w:val="clear" w:color="000000" w:fill="A6A6A6"/>
            <w:vAlign w:val="center"/>
            <w:hideMark/>
          </w:tcPr>
          <w:p w14:paraId="4A41A79A"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1,000</w:t>
            </w:r>
          </w:p>
        </w:tc>
        <w:tc>
          <w:tcPr>
            <w:tcW w:w="489" w:type="pct"/>
            <w:shd w:val="clear" w:color="000000" w:fill="A6A6A6"/>
            <w:vAlign w:val="center"/>
            <w:hideMark/>
          </w:tcPr>
          <w:p w14:paraId="53C7A42C"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удовлетворительная</w:t>
            </w:r>
          </w:p>
        </w:tc>
        <w:tc>
          <w:tcPr>
            <w:tcW w:w="504" w:type="pct"/>
            <w:shd w:val="clear" w:color="000000" w:fill="A6A6A6"/>
            <w:vAlign w:val="center"/>
            <w:hideMark/>
          </w:tcPr>
          <w:p w14:paraId="2CF21509"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c>
          <w:tcPr>
            <w:tcW w:w="154" w:type="pct"/>
            <w:shd w:val="clear" w:color="000000" w:fill="A6A6A6"/>
            <w:vAlign w:val="center"/>
            <w:hideMark/>
          </w:tcPr>
          <w:p w14:paraId="5E1DC712"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0,789</w:t>
            </w:r>
          </w:p>
        </w:tc>
        <w:tc>
          <w:tcPr>
            <w:tcW w:w="431" w:type="pct"/>
            <w:shd w:val="clear" w:color="000000" w:fill="A6A6A6"/>
            <w:vAlign w:val="center"/>
            <w:hideMark/>
          </w:tcPr>
          <w:p w14:paraId="376ADE59"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c>
          <w:tcPr>
            <w:tcW w:w="573" w:type="pct"/>
            <w:shd w:val="clear" w:color="000000" w:fill="A6A6A6"/>
            <w:vAlign w:val="center"/>
            <w:hideMark/>
          </w:tcPr>
          <w:p w14:paraId="19E0C9E3" w14:textId="77777777" w:rsidR="00346AE8" w:rsidRPr="00AF0DA2" w:rsidRDefault="00346AE8" w:rsidP="00346AE8">
            <w:pPr>
              <w:spacing w:after="0" w:line="240" w:lineRule="auto"/>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надежная</w:t>
            </w:r>
          </w:p>
        </w:tc>
      </w:tr>
    </w:tbl>
    <w:p w14:paraId="37C47B00" w14:textId="77777777" w:rsidR="00346AE8" w:rsidRPr="00AF0DA2" w:rsidRDefault="00346AE8" w:rsidP="00346AE8">
      <w:pPr>
        <w:pStyle w:val="affff7"/>
        <w:rPr>
          <w:rFonts w:ascii="Times New Roman" w:hAnsi="Times New Roman" w:cs="Times New Roman"/>
          <w:color w:val="000000" w:themeColor="text1"/>
        </w:rPr>
        <w:sectPr w:rsidR="00346AE8" w:rsidRPr="00AF0DA2" w:rsidSect="00346AE8">
          <w:pgSz w:w="23814" w:h="16839" w:orient="landscape" w:code="8"/>
          <w:pgMar w:top="1701" w:right="1134" w:bottom="567" w:left="1134" w:header="709" w:footer="397" w:gutter="0"/>
          <w:cols w:space="708"/>
          <w:docGrid w:linePitch="360"/>
        </w:sectPr>
      </w:pPr>
    </w:p>
    <w:p w14:paraId="33B0C83A" w14:textId="297D232F" w:rsidR="0012663E" w:rsidRPr="00AF0DA2" w:rsidRDefault="00346AE8" w:rsidP="00346AE8">
      <w:pPr>
        <w:pStyle w:val="s1"/>
        <w:keepNext/>
        <w:numPr>
          <w:ilvl w:val="1"/>
          <w:numId w:val="2"/>
        </w:numPr>
        <w:spacing w:line="240" w:lineRule="atLeast"/>
        <w:jc w:val="both"/>
        <w:outlineLvl w:val="1"/>
        <w:rPr>
          <w:b/>
          <w:bCs/>
          <w:color w:val="000000" w:themeColor="text1"/>
        </w:rPr>
      </w:pPr>
      <w:bookmarkStart w:id="296" w:name="_Toc512254200"/>
      <w:r w:rsidRPr="00AF0DA2">
        <w:rPr>
          <w:b/>
          <w:bCs/>
          <w:color w:val="000000" w:themeColor="text1"/>
        </w:rPr>
        <w:lastRenderedPageBreak/>
        <w:t>А</w:t>
      </w:r>
      <w:r w:rsidR="0012663E" w:rsidRPr="00AF0DA2">
        <w:rPr>
          <w:b/>
          <w:bCs/>
          <w:color w:val="000000" w:themeColor="text1"/>
        </w:rPr>
        <w:t>нализ аварийных отключений потребителей</w:t>
      </w:r>
      <w:bookmarkEnd w:id="296"/>
    </w:p>
    <w:p w14:paraId="1F639842" w14:textId="77777777"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Статистический анализ отключений потребителей от централизованного теплоснабжения представлен в разделе 3.9 Главы 1. С 1996 г. прослеживается тренд увеличения числа отказов тепловых сетей ввиду старения теплотранспортных устройств. Сдерживание числа отказов не более 212 шт./ год за последние 10 лет обусловлено увеличением объемов перекладок тепловых сетей.</w:t>
      </w:r>
    </w:p>
    <w:p w14:paraId="4AD4E27C" w14:textId="78234820" w:rsidR="00346AE8" w:rsidRPr="00AF0DA2" w:rsidRDefault="00346AE8" w:rsidP="00346AE8">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За 2017 г. отремонтировано свыше 6 км сетей, что позволило снизить число отказов до 163 шт. (минимум за 2010-2017 гг.). Интенсивность отказов на сетях МП «Теплоснабжение» за последний год составила 0,78 шт./(км·год), что является не просто удовлетворительным, а достаточно хорошим показателем при сравнении с численными значениями для других городов (см. рисунок 2</w:t>
      </w:r>
      <w:r w:rsidR="004A6576" w:rsidRPr="00AF0DA2">
        <w:rPr>
          <w:rFonts w:ascii="Times New Roman" w:hAnsi="Times New Roman" w:cs="Times New Roman"/>
          <w:color w:val="000000" w:themeColor="text1"/>
        </w:rPr>
        <w:t>9</w:t>
      </w:r>
      <w:r w:rsidRPr="00AF0DA2">
        <w:rPr>
          <w:rFonts w:ascii="Times New Roman" w:hAnsi="Times New Roman" w:cs="Times New Roman"/>
          <w:color w:val="000000" w:themeColor="text1"/>
        </w:rPr>
        <w:t>). Поскольку наибольшая часть тепловых сетей проложена до 1989 г., для дальнейшего снижения числа отказов необходимо поддерживать на высоком уровне темпы перекладок тепловых сетей.</w:t>
      </w:r>
    </w:p>
    <w:p w14:paraId="266E3F1B" w14:textId="77777777" w:rsidR="00346AE8" w:rsidRPr="00AF0DA2" w:rsidRDefault="00346AE8" w:rsidP="00181D55">
      <w:pPr>
        <w:pStyle w:val="s1"/>
        <w:keepNext/>
        <w:spacing w:line="240" w:lineRule="atLeast"/>
        <w:jc w:val="both"/>
        <w:rPr>
          <w:color w:val="000000" w:themeColor="text1"/>
        </w:rPr>
      </w:pPr>
      <w:r w:rsidRPr="00AF0DA2">
        <w:rPr>
          <w:noProof/>
          <w:color w:val="000000" w:themeColor="text1"/>
        </w:rPr>
        <w:drawing>
          <wp:inline distT="0" distB="0" distL="0" distR="0" wp14:anchorId="245CFC92" wp14:editId="31CE0270">
            <wp:extent cx="5964071" cy="3571875"/>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9BD79D9" w14:textId="3715228F" w:rsidR="00346AE8" w:rsidRPr="00AF0DA2" w:rsidRDefault="00346AE8" w:rsidP="00346AE8">
      <w:pPr>
        <w:pStyle w:val="00"/>
        <w:ind w:firstLine="567"/>
        <w:rPr>
          <w:rFonts w:eastAsiaTheme="minorHAnsi"/>
          <w:b/>
          <w:bCs/>
          <w:color w:val="000000" w:themeColor="text1"/>
          <w:sz w:val="24"/>
          <w:szCs w:val="24"/>
        </w:rPr>
      </w:pPr>
      <w:bookmarkStart w:id="297" w:name="_Toc506216401"/>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29</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Сравнение показателя интенсивности отказов тепловых сетей по МП «Теплоснабжение» с аналогичным показателем для других городов</w:t>
      </w:r>
      <w:bookmarkEnd w:id="297"/>
    </w:p>
    <w:p w14:paraId="1FFE3A8E" w14:textId="103976AF" w:rsidR="0012663E" w:rsidRPr="00AF0DA2" w:rsidRDefault="00181D55" w:rsidP="00181D55">
      <w:pPr>
        <w:pStyle w:val="s1"/>
        <w:keepNext/>
        <w:numPr>
          <w:ilvl w:val="1"/>
          <w:numId w:val="2"/>
        </w:numPr>
        <w:spacing w:line="240" w:lineRule="atLeast"/>
        <w:jc w:val="both"/>
        <w:outlineLvl w:val="1"/>
        <w:rPr>
          <w:b/>
          <w:bCs/>
          <w:color w:val="000000" w:themeColor="text1"/>
        </w:rPr>
      </w:pPr>
      <w:bookmarkStart w:id="298" w:name="_Toc512254201"/>
      <w:r w:rsidRPr="00AF0DA2">
        <w:rPr>
          <w:b/>
          <w:bCs/>
          <w:color w:val="000000" w:themeColor="text1"/>
        </w:rPr>
        <w:t>А</w:t>
      </w:r>
      <w:r w:rsidR="0012663E" w:rsidRPr="00AF0DA2">
        <w:rPr>
          <w:b/>
          <w:bCs/>
          <w:color w:val="000000" w:themeColor="text1"/>
        </w:rPr>
        <w:t>нализ времени восстановления теплоснабжения потребителей после аварийных отключений</w:t>
      </w:r>
      <w:bookmarkEnd w:id="298"/>
    </w:p>
    <w:p w14:paraId="2A6529D5" w14:textId="77777777" w:rsidR="00181D55" w:rsidRPr="00AF0DA2" w:rsidRDefault="00181D55" w:rsidP="00181D5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соответствии с п. 2.10 Методических рекомендаций по техническому расследованию и учету технологических нарушений в системах коммунального </w:t>
      </w:r>
      <w:r w:rsidRPr="00AF0DA2">
        <w:rPr>
          <w:rFonts w:ascii="Times New Roman" w:hAnsi="Times New Roman" w:cs="Times New Roman"/>
          <w:color w:val="000000" w:themeColor="text1"/>
        </w:rPr>
        <w:lastRenderedPageBreak/>
        <w:t>энергоснабжения и работе энергетических организаций жилищно-коммунального комплекса МДК 4-01.2001:</w:t>
      </w:r>
    </w:p>
    <w:p w14:paraId="0602874E" w14:textId="77777777" w:rsidR="00181D55" w:rsidRPr="00AF0DA2" w:rsidRDefault="00181D55" w:rsidP="00181D55">
      <w:pPr>
        <w:pStyle w:val="affff7"/>
        <w:rPr>
          <w:rFonts w:ascii="Times New Roman" w:hAnsi="Times New Roman" w:cs="Times New Roman"/>
          <w:i/>
          <w:color w:val="000000" w:themeColor="text1"/>
        </w:rPr>
      </w:pPr>
      <w:bookmarkStart w:id="299" w:name="i94732"/>
      <w:r w:rsidRPr="00AF0DA2">
        <w:rPr>
          <w:rFonts w:ascii="Times New Roman" w:hAnsi="Times New Roman" w:cs="Times New Roman"/>
          <w:i/>
          <w:color w:val="000000" w:themeColor="text1"/>
        </w:rPr>
        <w:t>«2.10. Авариями в тепловых сетях считаются:</w:t>
      </w:r>
      <w:bookmarkEnd w:id="299"/>
    </w:p>
    <w:p w14:paraId="2A0D7448" w14:textId="77777777" w:rsidR="00181D55" w:rsidRPr="00AF0DA2" w:rsidRDefault="00181D55" w:rsidP="00181D55">
      <w:pPr>
        <w:pStyle w:val="affff7"/>
        <w:rPr>
          <w:rFonts w:ascii="Times New Roman" w:hAnsi="Times New Roman" w:cs="Times New Roman"/>
          <w:i/>
          <w:color w:val="000000" w:themeColor="text1"/>
        </w:rPr>
      </w:pPr>
      <w:r w:rsidRPr="00AF0DA2">
        <w:rPr>
          <w:rFonts w:ascii="Times New Roman" w:hAnsi="Times New Roman" w:cs="Times New Roman"/>
          <w:i/>
          <w:color w:val="000000" w:themeColor="text1"/>
        </w:rPr>
        <w:t>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6132C9CB" w14:textId="77777777" w:rsidR="00181D55" w:rsidRPr="00AF0DA2" w:rsidRDefault="00181D55" w:rsidP="00181D5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Аварийных ситуаций в системе теплоснабжения Обнинска за расчетный период не возникало.</w:t>
      </w:r>
    </w:p>
    <w:p w14:paraId="74745034" w14:textId="77777777" w:rsidR="00181D55" w:rsidRPr="00AF0DA2" w:rsidRDefault="00181D55" w:rsidP="00181D5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Анализ времени восстановления работоспособного состояния тепловых сетей представлен в разделе 3.10.</w:t>
      </w:r>
    </w:p>
    <w:p w14:paraId="7719191F" w14:textId="61B0F2FD" w:rsidR="003A3B0A" w:rsidRPr="00AF0DA2" w:rsidRDefault="00181D55" w:rsidP="00181D55">
      <w:pPr>
        <w:pStyle w:val="s1"/>
        <w:keepNext/>
        <w:numPr>
          <w:ilvl w:val="1"/>
          <w:numId w:val="2"/>
        </w:numPr>
        <w:spacing w:line="240" w:lineRule="atLeast"/>
        <w:jc w:val="both"/>
        <w:outlineLvl w:val="1"/>
        <w:rPr>
          <w:b/>
          <w:bCs/>
          <w:color w:val="000000" w:themeColor="text1"/>
        </w:rPr>
      </w:pPr>
      <w:bookmarkStart w:id="300" w:name="_Toc512254202"/>
      <w:r w:rsidRPr="00AF0DA2">
        <w:rPr>
          <w:b/>
          <w:bCs/>
          <w:color w:val="000000" w:themeColor="text1"/>
        </w:rPr>
        <w:t>Г</w:t>
      </w:r>
      <w:r w:rsidR="0012663E" w:rsidRPr="00AF0DA2">
        <w:rPr>
          <w:b/>
          <w:bCs/>
          <w:color w:val="000000" w:themeColor="text1"/>
        </w:rPr>
        <w:t xml:space="preserve">рафические материалы (карты-схемы тепловых сетей и </w:t>
      </w:r>
      <w:r w:rsidRPr="00AF0DA2">
        <w:rPr>
          <w:b/>
          <w:bCs/>
          <w:color w:val="000000" w:themeColor="text1"/>
        </w:rPr>
        <w:t>зон ненормативной надежности</w:t>
      </w:r>
      <w:r w:rsidR="0012663E" w:rsidRPr="00AF0DA2">
        <w:rPr>
          <w:b/>
          <w:bCs/>
          <w:color w:val="000000" w:themeColor="text1"/>
        </w:rPr>
        <w:t xml:space="preserve"> и безопасности теплоснабжения)</w:t>
      </w:r>
      <w:bookmarkEnd w:id="300"/>
    </w:p>
    <w:p w14:paraId="0F208BDE" w14:textId="77777777" w:rsidR="00181D55" w:rsidRPr="00AF0DA2" w:rsidRDefault="00181D55" w:rsidP="00181D5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Как показали результаты расчета, представленные в разделе 9.1, к зонам ненадежного теплоснабжения формально можно отнести 3 системы от следующих котельных:</w:t>
      </w:r>
    </w:p>
    <w:p w14:paraId="6EA27E64" w14:textId="4579C72A" w:rsidR="00181D55" w:rsidRPr="00AF0DA2" w:rsidRDefault="00181D55" w:rsidP="005C0574">
      <w:pPr>
        <w:pStyle w:val="affff7"/>
        <w:numPr>
          <w:ilvl w:val="0"/>
          <w:numId w:val="51"/>
        </w:numPr>
        <w:ind w:left="1276"/>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Котельная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w:t>
      </w:r>
    </w:p>
    <w:p w14:paraId="6AD7ABC0" w14:textId="77777777" w:rsidR="00181D55" w:rsidRPr="00AF0DA2" w:rsidRDefault="00181D55" w:rsidP="005C0574">
      <w:pPr>
        <w:pStyle w:val="affff7"/>
        <w:numPr>
          <w:ilvl w:val="0"/>
          <w:numId w:val="51"/>
        </w:numPr>
        <w:ind w:left="1276"/>
        <w:rPr>
          <w:rFonts w:ascii="Times New Roman" w:hAnsi="Times New Roman" w:cs="Times New Roman"/>
          <w:color w:val="000000" w:themeColor="text1"/>
        </w:rPr>
      </w:pPr>
      <w:r w:rsidRPr="00AF0DA2">
        <w:rPr>
          <w:rFonts w:ascii="Times New Roman" w:hAnsi="Times New Roman" w:cs="Times New Roman"/>
          <w:color w:val="000000" w:themeColor="text1"/>
        </w:rPr>
        <w:t>Котельная ФГУП «НИФХИ им. Л.Я. Карпова»;</w:t>
      </w:r>
    </w:p>
    <w:p w14:paraId="6EE4D477" w14:textId="77777777" w:rsidR="00181D55" w:rsidRPr="00AF0DA2" w:rsidRDefault="00181D55" w:rsidP="005C0574">
      <w:pPr>
        <w:pStyle w:val="affff7"/>
        <w:numPr>
          <w:ilvl w:val="0"/>
          <w:numId w:val="51"/>
        </w:numPr>
        <w:ind w:left="1276"/>
        <w:rPr>
          <w:rFonts w:ascii="Times New Roman" w:hAnsi="Times New Roman" w:cs="Times New Roman"/>
          <w:color w:val="000000" w:themeColor="text1"/>
        </w:rPr>
      </w:pPr>
      <w:r w:rsidRPr="00AF0DA2">
        <w:rPr>
          <w:rFonts w:ascii="Times New Roman" w:hAnsi="Times New Roman" w:cs="Times New Roman"/>
          <w:color w:val="000000" w:themeColor="text1"/>
        </w:rPr>
        <w:t>Котельная ФГБНУ «ВНИИРАЭ».</w:t>
      </w:r>
    </w:p>
    <w:p w14:paraId="5BB7D2D6" w14:textId="77777777" w:rsidR="00181D55" w:rsidRPr="00AF0DA2" w:rsidRDefault="00181D55" w:rsidP="00181D5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Основные причины:</w:t>
      </w:r>
    </w:p>
    <w:p w14:paraId="36205474" w14:textId="77777777" w:rsidR="00181D55" w:rsidRPr="00AF0DA2" w:rsidRDefault="00181D55" w:rsidP="00181D5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отсутствие или недостаточность резервирования тепловой нагрузки;</w:t>
      </w:r>
    </w:p>
    <w:p w14:paraId="1154B186" w14:textId="77777777" w:rsidR="00181D55" w:rsidRPr="00AF0DA2" w:rsidRDefault="00181D55" w:rsidP="00181D5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эксплуатация тепловых сетей со сроком службы свыше 25 лет.</w:t>
      </w:r>
    </w:p>
    <w:p w14:paraId="792B0AD0" w14:textId="77777777" w:rsidR="00181D55" w:rsidRPr="00AF0DA2" w:rsidRDefault="00181D55" w:rsidP="00181D5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Однако согласно предоставленным сведениям, как аварийных ситуаций, так и отказов тепловых сетей за отчетный период не происходило. Следовательно, отключений потребителей не происходило, что позволяет отнести указанные системы теплоснабжения к категории систем с достаточной надежностью теплоснабжения. Таким образом, по существующему положению зоны ненормативной надежности теплоснабжения г. Обнинска отсутствуют.</w:t>
      </w:r>
    </w:p>
    <w:p w14:paraId="18E5BBAA" w14:textId="5F1D583F" w:rsidR="003A3B0A"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301" w:name="_Toc512254203"/>
      <w:r w:rsidRPr="00AF0DA2">
        <w:rPr>
          <w:rFonts w:eastAsiaTheme="majorEastAsia"/>
          <w:b/>
          <w:bCs/>
          <w:color w:val="000000" w:themeColor="text1"/>
          <w:lang w:eastAsia="en-US"/>
        </w:rPr>
        <w:t>Часть 10</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Технико-экономические показатели теплоснабжающих и теплосетевых организаций</w:t>
      </w:r>
      <w:bookmarkEnd w:id="301"/>
      <w:r w:rsidRPr="00AF0DA2">
        <w:rPr>
          <w:rFonts w:eastAsiaTheme="majorEastAsia"/>
          <w:b/>
          <w:bCs/>
          <w:color w:val="000000" w:themeColor="text1"/>
          <w:lang w:eastAsia="en-US"/>
        </w:rPr>
        <w:t> </w:t>
      </w:r>
    </w:p>
    <w:p w14:paraId="7D4A0F3B"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соответствии с Постановлением Правительства от 22.02.2012 г. № 154, настоящий раздел содержит описание результатов хозяйственной деятельности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w:t>
      </w:r>
      <w:r w:rsidRPr="00AF0DA2">
        <w:rPr>
          <w:rFonts w:ascii="Times New Roman" w:hAnsi="Times New Roman" w:cs="Times New Roman"/>
          <w:color w:val="000000" w:themeColor="text1"/>
        </w:rPr>
        <w:lastRenderedPageBreak/>
        <w:t>информации теплоснабжающими организациями, теплосетевыми организациями и органами регулирования».</w:t>
      </w:r>
    </w:p>
    <w:p w14:paraId="1D374B3D"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Сведения приведены по теплоснабжающим/теплосетевым организациям г. Обнинска и содержат данные, сформированные службами ТСО и опубликованные на сайте Министерства конкурентной политики Калужской области (МКП КО).</w:t>
      </w:r>
    </w:p>
    <w:p w14:paraId="6D4E1FED"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На территории г. Обнинска в 2016 г. действовали 9 регулируемых организаций в сфере теплоснабжения:</w:t>
      </w:r>
    </w:p>
    <w:p w14:paraId="692BACD9"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МП "Теплоснабжение" (основная теплоснабжающая организация);</w:t>
      </w:r>
    </w:p>
    <w:p w14:paraId="4B92F472"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"ГНЦ РФ ФЭИ" им. А.И. Лейпунского" (ТЭЦ);</w:t>
      </w:r>
    </w:p>
    <w:p w14:paraId="5FB89DAB"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ОАО "КСК" (Обнинская ГТУ ТЭЦ №1);</w:t>
      </w:r>
    </w:p>
    <w:p w14:paraId="4885844F" w14:textId="371694BA"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w:t>
      </w:r>
    </w:p>
    <w:p w14:paraId="4531A6B6"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"НИФХИ им. Л.Я. Карпова";</w:t>
      </w:r>
    </w:p>
    <w:p w14:paraId="1CD5700F"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ФГБНУ "ВНИИРАЭ";</w:t>
      </w:r>
    </w:p>
    <w:p w14:paraId="43389E0E"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"ГУ ЖКХ";</w:t>
      </w:r>
    </w:p>
    <w:p w14:paraId="6E14582C"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ООО "УК "Остов Эксплуатация";</w:t>
      </w:r>
    </w:p>
    <w:p w14:paraId="1D878F11"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ЗАО "Энергосервис" (только услуги по передаче тепловой энергии).</w:t>
      </w:r>
    </w:p>
    <w:p w14:paraId="7488350C" w14:textId="77777777"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При этом сведения о результатах хозяйственной деятельности ООО "УК "Остов Эксплуатация" за 2016 г. на сайте ТСО или на сайте МКП КО не опубликованы.</w:t>
      </w:r>
    </w:p>
    <w:p w14:paraId="2867FE34" w14:textId="7C92E776" w:rsidR="00FD485C" w:rsidRPr="00AF0DA2" w:rsidRDefault="00FD485C" w:rsidP="00FD485C">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Основные технико-экономические показатели финансово-хозяйственной деятельности оставшихся восьми организаций за 2016 г. представлены в таблице </w:t>
      </w:r>
      <w:r w:rsidR="004A6576" w:rsidRPr="00AF0DA2">
        <w:rPr>
          <w:rFonts w:ascii="Times New Roman" w:hAnsi="Times New Roman" w:cs="Times New Roman"/>
          <w:color w:val="000000" w:themeColor="text1"/>
        </w:rPr>
        <w:t>4</w:t>
      </w:r>
      <w:r w:rsidRPr="00AF0DA2">
        <w:rPr>
          <w:rFonts w:ascii="Times New Roman" w:hAnsi="Times New Roman" w:cs="Times New Roman"/>
          <w:color w:val="000000" w:themeColor="text1"/>
        </w:rPr>
        <w:t>4.</w:t>
      </w:r>
    </w:p>
    <w:p w14:paraId="5FAA7D39" w14:textId="77777777" w:rsidR="00FD485C" w:rsidRPr="00AF0DA2" w:rsidRDefault="00FD485C" w:rsidP="00FD485C">
      <w:pPr>
        <w:pStyle w:val="affff7"/>
        <w:rPr>
          <w:color w:val="000000" w:themeColor="text1"/>
        </w:rPr>
        <w:sectPr w:rsidR="00FD485C" w:rsidRPr="00AF0DA2" w:rsidSect="002256C9">
          <w:pgSz w:w="11906" w:h="16838" w:code="9"/>
          <w:pgMar w:top="1418" w:right="851" w:bottom="851" w:left="1559" w:header="284" w:footer="284" w:gutter="0"/>
          <w:cols w:space="720"/>
          <w:titlePg/>
          <w:docGrid w:linePitch="381"/>
        </w:sectPr>
      </w:pPr>
    </w:p>
    <w:p w14:paraId="5A072A24" w14:textId="1BC0D651" w:rsidR="00FD485C" w:rsidRPr="00AF0DA2" w:rsidRDefault="00FD485C" w:rsidP="00FD485C">
      <w:pPr>
        <w:pStyle w:val="af5"/>
        <w:keepNext/>
        <w:jc w:val="both"/>
        <w:rPr>
          <w:rFonts w:ascii="Times New Roman" w:hAnsi="Times New Roman" w:cs="Times New Roman"/>
          <w:color w:val="000000" w:themeColor="text1"/>
          <w:sz w:val="24"/>
          <w:szCs w:val="24"/>
        </w:rPr>
      </w:pPr>
      <w:bookmarkStart w:id="302" w:name="_Toc53568134"/>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52</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Основные технико-экономические показатели деятельности теплоснабжающих (теплосетевых) организаций в г. Обнинске за 2016 г.</w:t>
      </w:r>
      <w:bookmarkEnd w:id="302"/>
    </w:p>
    <w:tbl>
      <w:tblPr>
        <w:tblW w:w="5000" w:type="pct"/>
        <w:tblLayout w:type="fixed"/>
        <w:tblCellMar>
          <w:left w:w="57" w:type="dxa"/>
          <w:right w:w="57" w:type="dxa"/>
        </w:tblCellMar>
        <w:tblLook w:val="04A0" w:firstRow="1" w:lastRow="0" w:firstColumn="1" w:lastColumn="0" w:noHBand="0" w:noVBand="1"/>
      </w:tblPr>
      <w:tblGrid>
        <w:gridCol w:w="871"/>
        <w:gridCol w:w="6357"/>
        <w:gridCol w:w="970"/>
        <w:gridCol w:w="1357"/>
        <w:gridCol w:w="797"/>
        <w:gridCol w:w="1253"/>
        <w:gridCol w:w="784"/>
        <w:gridCol w:w="1145"/>
        <w:gridCol w:w="758"/>
        <w:gridCol w:w="538"/>
        <w:gridCol w:w="853"/>
        <w:gridCol w:w="693"/>
        <w:gridCol w:w="702"/>
        <w:gridCol w:w="624"/>
        <w:gridCol w:w="822"/>
        <w:gridCol w:w="995"/>
        <w:gridCol w:w="293"/>
        <w:gridCol w:w="913"/>
        <w:gridCol w:w="805"/>
      </w:tblGrid>
      <w:tr w:rsidR="00AF0DA2" w:rsidRPr="00AF0DA2" w14:paraId="2CA27FCC" w14:textId="77777777" w:rsidTr="00D166C3">
        <w:trPr>
          <w:trHeight w:val="20"/>
          <w:tblHeader/>
        </w:trPr>
        <w:tc>
          <w:tcPr>
            <w:tcW w:w="202" w:type="pct"/>
            <w:tcBorders>
              <w:top w:val="single" w:sz="8" w:space="0" w:color="auto"/>
              <w:left w:val="single" w:sz="8" w:space="0" w:color="auto"/>
              <w:bottom w:val="nil"/>
              <w:right w:val="nil"/>
            </w:tcBorders>
            <w:shd w:val="clear" w:color="auto" w:fill="auto"/>
            <w:vAlign w:val="center"/>
            <w:hideMark/>
          </w:tcPr>
          <w:p w14:paraId="111039F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п/п</w:t>
            </w:r>
          </w:p>
        </w:tc>
        <w:tc>
          <w:tcPr>
            <w:tcW w:w="14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8C6EE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Наименование показателя</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44877A4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 изм/</w:t>
            </w:r>
          </w:p>
        </w:tc>
        <w:tc>
          <w:tcPr>
            <w:tcW w:w="500" w:type="pct"/>
            <w:gridSpan w:val="2"/>
            <w:tcBorders>
              <w:top w:val="single" w:sz="4" w:space="0" w:color="auto"/>
              <w:left w:val="nil"/>
              <w:bottom w:val="single" w:sz="4" w:space="0" w:color="auto"/>
              <w:right w:val="single" w:sz="4" w:space="0" w:color="auto"/>
            </w:tcBorders>
            <w:shd w:val="clear" w:color="auto" w:fill="auto"/>
            <w:vAlign w:val="center"/>
            <w:hideMark/>
          </w:tcPr>
          <w:p w14:paraId="1C6A878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МП "Теплоснабжение"</w:t>
            </w:r>
          </w:p>
        </w:tc>
        <w:tc>
          <w:tcPr>
            <w:tcW w:w="473" w:type="pct"/>
            <w:gridSpan w:val="2"/>
            <w:tcBorders>
              <w:top w:val="single" w:sz="4" w:space="0" w:color="auto"/>
              <w:left w:val="nil"/>
              <w:bottom w:val="single" w:sz="4" w:space="0" w:color="auto"/>
              <w:right w:val="single" w:sz="4" w:space="0" w:color="000000"/>
            </w:tcBorders>
            <w:shd w:val="clear" w:color="auto" w:fill="auto"/>
            <w:vAlign w:val="center"/>
            <w:hideMark/>
          </w:tcPr>
          <w:p w14:paraId="3DDF07E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"ГНЦ РФ ФЭИ" им. А.И. Лейпунского"</w:t>
            </w:r>
          </w:p>
        </w:tc>
        <w:tc>
          <w:tcPr>
            <w:tcW w:w="442" w:type="pct"/>
            <w:gridSpan w:val="2"/>
            <w:tcBorders>
              <w:top w:val="single" w:sz="4" w:space="0" w:color="auto"/>
              <w:left w:val="nil"/>
              <w:bottom w:val="single" w:sz="4" w:space="0" w:color="auto"/>
              <w:right w:val="single" w:sz="4" w:space="0" w:color="auto"/>
            </w:tcBorders>
            <w:shd w:val="clear" w:color="auto" w:fill="auto"/>
            <w:vAlign w:val="center"/>
            <w:hideMark/>
          </w:tcPr>
          <w:p w14:paraId="3040424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ОАО "КСК"</w:t>
            </w:r>
          </w:p>
        </w:tc>
        <w:tc>
          <w:tcPr>
            <w:tcW w:w="323" w:type="pct"/>
            <w:gridSpan w:val="2"/>
            <w:tcBorders>
              <w:top w:val="single" w:sz="4" w:space="0" w:color="auto"/>
              <w:left w:val="nil"/>
              <w:bottom w:val="single" w:sz="4" w:space="0" w:color="auto"/>
              <w:right w:val="single" w:sz="4" w:space="0" w:color="auto"/>
            </w:tcBorders>
            <w:shd w:val="clear" w:color="auto" w:fill="auto"/>
            <w:vAlign w:val="center"/>
            <w:hideMark/>
          </w:tcPr>
          <w:p w14:paraId="2C3A76B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«ОНПП «Технология» им. А.Г. Ромашина»</w:t>
            </w:r>
          </w:p>
        </w:tc>
        <w:tc>
          <w:tcPr>
            <w:tcW w:w="324" w:type="pct"/>
            <w:gridSpan w:val="2"/>
            <w:tcBorders>
              <w:top w:val="single" w:sz="4" w:space="0" w:color="auto"/>
              <w:left w:val="nil"/>
              <w:bottom w:val="single" w:sz="4" w:space="0" w:color="auto"/>
              <w:right w:val="single" w:sz="4" w:space="0" w:color="auto"/>
            </w:tcBorders>
            <w:shd w:val="clear" w:color="auto" w:fill="auto"/>
            <w:vAlign w:val="center"/>
            <w:hideMark/>
          </w:tcPr>
          <w:p w14:paraId="59E8AEF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"НИФХИ им. Л.Я. Карпова"</w:t>
            </w:r>
          </w:p>
        </w:tc>
        <w:tc>
          <w:tcPr>
            <w:tcW w:w="336" w:type="pct"/>
            <w:gridSpan w:val="2"/>
            <w:tcBorders>
              <w:top w:val="single" w:sz="4" w:space="0" w:color="auto"/>
              <w:left w:val="nil"/>
              <w:bottom w:val="single" w:sz="4" w:space="0" w:color="auto"/>
              <w:right w:val="single" w:sz="4" w:space="0" w:color="auto"/>
            </w:tcBorders>
            <w:shd w:val="clear" w:color="auto" w:fill="auto"/>
            <w:vAlign w:val="center"/>
            <w:hideMark/>
          </w:tcPr>
          <w:p w14:paraId="4E8DB9F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ФГБНУ "ВНИИРАЭ"</w:t>
            </w:r>
          </w:p>
        </w:tc>
        <w:tc>
          <w:tcPr>
            <w:tcW w:w="299" w:type="pct"/>
            <w:gridSpan w:val="2"/>
            <w:tcBorders>
              <w:top w:val="single" w:sz="4" w:space="0" w:color="auto"/>
              <w:left w:val="nil"/>
              <w:bottom w:val="single" w:sz="4" w:space="0" w:color="auto"/>
              <w:right w:val="single" w:sz="4" w:space="0" w:color="auto"/>
            </w:tcBorders>
            <w:shd w:val="clear" w:color="auto" w:fill="auto"/>
            <w:vAlign w:val="center"/>
            <w:hideMark/>
          </w:tcPr>
          <w:p w14:paraId="2E24DA7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"ГУ ЖКХ"</w:t>
            </w:r>
          </w:p>
        </w:tc>
        <w:tc>
          <w:tcPr>
            <w:tcW w:w="399" w:type="pct"/>
            <w:gridSpan w:val="2"/>
            <w:tcBorders>
              <w:top w:val="single" w:sz="4" w:space="0" w:color="auto"/>
              <w:left w:val="nil"/>
              <w:bottom w:val="single" w:sz="4" w:space="0" w:color="auto"/>
              <w:right w:val="single" w:sz="4" w:space="0" w:color="auto"/>
            </w:tcBorders>
            <w:shd w:val="clear" w:color="auto" w:fill="auto"/>
            <w:vAlign w:val="center"/>
            <w:hideMark/>
          </w:tcPr>
          <w:p w14:paraId="56DE63A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АО "Энрегосервис"</w:t>
            </w:r>
          </w:p>
        </w:tc>
      </w:tr>
      <w:tr w:rsidR="00AF0DA2" w:rsidRPr="00AF0DA2" w14:paraId="4EA7C1E5" w14:textId="77777777" w:rsidTr="00D166C3">
        <w:trPr>
          <w:trHeight w:val="20"/>
        </w:trPr>
        <w:tc>
          <w:tcPr>
            <w:tcW w:w="202" w:type="pct"/>
            <w:tcBorders>
              <w:top w:val="single" w:sz="4" w:space="0" w:color="auto"/>
              <w:left w:val="single" w:sz="8" w:space="0" w:color="auto"/>
              <w:bottom w:val="single" w:sz="4" w:space="0" w:color="auto"/>
              <w:right w:val="nil"/>
            </w:tcBorders>
            <w:shd w:val="clear" w:color="auto" w:fill="auto"/>
            <w:noWrap/>
            <w:vAlign w:val="center"/>
            <w:hideMark/>
          </w:tcPr>
          <w:p w14:paraId="710D856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EC4C26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Выручка от регулируемой деятельности, в том числе по видам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4D61A8A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8EF47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1254739</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455A1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57 009,01</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9EDF0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42 840,54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DFF1B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3 297,65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495E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13 119,86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AB52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15 169,44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9A0FC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6 243,90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85BA3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6 708,00</w:t>
            </w:r>
          </w:p>
        </w:tc>
      </w:tr>
      <w:tr w:rsidR="00AF0DA2" w:rsidRPr="00AF0DA2" w14:paraId="589F682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4C6408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4A6B98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Реализация тепловой энергии (мощности), теплоносителя</w:t>
            </w:r>
          </w:p>
        </w:tc>
        <w:tc>
          <w:tcPr>
            <w:tcW w:w="225" w:type="pct"/>
            <w:tcBorders>
              <w:top w:val="single" w:sz="4" w:space="0" w:color="C0C0C0"/>
              <w:left w:val="single" w:sz="4" w:space="0" w:color="C0C0C0"/>
              <w:bottom w:val="single" w:sz="4" w:space="0" w:color="C0C0C0"/>
              <w:right w:val="nil"/>
            </w:tcBorders>
            <w:shd w:val="clear" w:color="auto" w:fill="auto"/>
            <w:vAlign w:val="center"/>
            <w:hideMark/>
          </w:tcPr>
          <w:p w14:paraId="5B27A61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руб</w:t>
            </w:r>
          </w:p>
        </w:tc>
        <w:tc>
          <w:tcPr>
            <w:tcW w:w="50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B8F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1254739</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5C345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174 441,58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5061C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42 840,54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C3819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3 297,65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84F01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13 119,86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05ED8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15 169,44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76CA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6 243,90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53F9B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F1FE5B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66B5A0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F6907A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Оказание услуг по передаче тепловой энергии, теплоносителя</w:t>
            </w:r>
          </w:p>
        </w:tc>
        <w:tc>
          <w:tcPr>
            <w:tcW w:w="225" w:type="pct"/>
            <w:tcBorders>
              <w:top w:val="single" w:sz="4" w:space="0" w:color="auto"/>
              <w:left w:val="nil"/>
              <w:bottom w:val="single" w:sz="4" w:space="0" w:color="auto"/>
              <w:right w:val="single" w:sz="4" w:space="0" w:color="auto"/>
            </w:tcBorders>
            <w:shd w:val="clear" w:color="auto" w:fill="auto"/>
            <w:vAlign w:val="center"/>
            <w:hideMark/>
          </w:tcPr>
          <w:p w14:paraId="4B56333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F746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68E7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8C18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81E7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A8A2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67A42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E11B5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86FAB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6 708,00</w:t>
            </w:r>
          </w:p>
        </w:tc>
      </w:tr>
      <w:tr w:rsidR="00AF0DA2" w:rsidRPr="00AF0DA2" w14:paraId="3546C05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5BC876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CA45AA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Себестоимость производимых товаров (оказываемых услуг) по регулируемому виду деятельности, включая: </w:t>
            </w:r>
          </w:p>
        </w:tc>
        <w:tc>
          <w:tcPr>
            <w:tcW w:w="225" w:type="pct"/>
            <w:tcBorders>
              <w:top w:val="nil"/>
              <w:left w:val="nil"/>
              <w:bottom w:val="single" w:sz="4" w:space="0" w:color="auto"/>
              <w:right w:val="single" w:sz="4" w:space="0" w:color="auto"/>
            </w:tcBorders>
            <w:shd w:val="clear" w:color="auto" w:fill="auto"/>
            <w:vAlign w:val="center"/>
            <w:hideMark/>
          </w:tcPr>
          <w:p w14:paraId="7836B4B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C0FB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1254621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88970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177 152,26</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17B4A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91 399,19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7B1A5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72 095,43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AECF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66 094,99</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66D4E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33 573,59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0244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6 939,07</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1791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4 200,32</w:t>
            </w:r>
          </w:p>
        </w:tc>
      </w:tr>
      <w:tr w:rsidR="00AF0DA2" w:rsidRPr="00AF0DA2" w14:paraId="3E576AE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64D91C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8DDBC9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покупаемую тепловую энергию (мощность), теплоноситель</w:t>
            </w:r>
          </w:p>
        </w:tc>
        <w:tc>
          <w:tcPr>
            <w:tcW w:w="225" w:type="pct"/>
            <w:tcBorders>
              <w:top w:val="nil"/>
              <w:left w:val="nil"/>
              <w:bottom w:val="single" w:sz="4" w:space="0" w:color="auto"/>
              <w:right w:val="single" w:sz="4" w:space="0" w:color="auto"/>
            </w:tcBorders>
            <w:shd w:val="clear" w:color="auto" w:fill="auto"/>
            <w:vAlign w:val="center"/>
            <w:hideMark/>
          </w:tcPr>
          <w:p w14:paraId="0D996D5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044C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53035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FFE57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12F0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8F28A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17DF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EE67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F7ACF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6 390,73</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B448B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1 149,12</w:t>
            </w:r>
          </w:p>
        </w:tc>
      </w:tr>
      <w:tr w:rsidR="00AF0DA2" w:rsidRPr="00AF0DA2" w14:paraId="1992944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AACFD8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98612A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тепловую энергию</w:t>
            </w:r>
          </w:p>
        </w:tc>
        <w:tc>
          <w:tcPr>
            <w:tcW w:w="225" w:type="pct"/>
            <w:tcBorders>
              <w:top w:val="nil"/>
              <w:left w:val="nil"/>
              <w:bottom w:val="single" w:sz="4" w:space="0" w:color="auto"/>
              <w:right w:val="single" w:sz="4" w:space="0" w:color="auto"/>
            </w:tcBorders>
            <w:shd w:val="clear" w:color="auto" w:fill="auto"/>
            <w:vAlign w:val="center"/>
            <w:hideMark/>
          </w:tcPr>
          <w:p w14:paraId="47878EB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7B56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51942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B3548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BEB6E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7C9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434E7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26695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A368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6 390,73</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E043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1 149,12</w:t>
            </w:r>
          </w:p>
        </w:tc>
      </w:tr>
      <w:tr w:rsidR="00AF0DA2" w:rsidRPr="00AF0DA2" w14:paraId="5E83256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74E541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2FD8F7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 теплоноситель</w:t>
            </w:r>
          </w:p>
        </w:tc>
        <w:tc>
          <w:tcPr>
            <w:tcW w:w="225" w:type="pct"/>
            <w:tcBorders>
              <w:top w:val="nil"/>
              <w:left w:val="nil"/>
              <w:bottom w:val="single" w:sz="4" w:space="0" w:color="auto"/>
              <w:right w:val="single" w:sz="4" w:space="0" w:color="auto"/>
            </w:tcBorders>
            <w:shd w:val="clear" w:color="auto" w:fill="auto"/>
            <w:vAlign w:val="center"/>
            <w:hideMark/>
          </w:tcPr>
          <w:p w14:paraId="547675A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8CF0F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1093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06493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534AAD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8BA3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1A75B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22767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27D20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DB046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6961D82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83F477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EA6B3D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топливо</w:t>
            </w:r>
          </w:p>
        </w:tc>
        <w:tc>
          <w:tcPr>
            <w:tcW w:w="225" w:type="pct"/>
            <w:tcBorders>
              <w:top w:val="nil"/>
              <w:left w:val="nil"/>
              <w:bottom w:val="single" w:sz="4" w:space="0" w:color="auto"/>
              <w:right w:val="single" w:sz="4" w:space="0" w:color="auto"/>
            </w:tcBorders>
            <w:shd w:val="clear" w:color="auto" w:fill="auto"/>
            <w:vAlign w:val="center"/>
            <w:hideMark/>
          </w:tcPr>
          <w:p w14:paraId="3C4F389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3AFD1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650151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0CBF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91 205,78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40D82B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31 269,29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5DBBD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34 278,96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FC1A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30 092,06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9FA8E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14 554,81</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1FF2E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B7206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AB0EAD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9ADD20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C5FCF3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газ природный по регулируемой цене</w:t>
            </w:r>
          </w:p>
        </w:tc>
        <w:tc>
          <w:tcPr>
            <w:tcW w:w="225" w:type="pct"/>
            <w:tcBorders>
              <w:top w:val="nil"/>
              <w:left w:val="nil"/>
              <w:bottom w:val="single" w:sz="4" w:space="0" w:color="auto"/>
              <w:right w:val="single" w:sz="4" w:space="0" w:color="auto"/>
            </w:tcBorders>
            <w:shd w:val="clear" w:color="auto" w:fill="auto"/>
            <w:vAlign w:val="center"/>
            <w:hideMark/>
          </w:tcPr>
          <w:p w14:paraId="129DDF1B" w14:textId="7FB88E4F"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D84CC0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A93EB6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B9C2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9C97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3289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C3D2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B6835B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E22BA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r>
      <w:tr w:rsidR="00AF0DA2" w:rsidRPr="00AF0DA2" w14:paraId="0697432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02E707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09DFCD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w:t>
            </w:r>
          </w:p>
        </w:tc>
        <w:tc>
          <w:tcPr>
            <w:tcW w:w="225" w:type="pct"/>
            <w:tcBorders>
              <w:top w:val="nil"/>
              <w:left w:val="nil"/>
              <w:bottom w:val="single" w:sz="4" w:space="0" w:color="auto"/>
              <w:right w:val="single" w:sz="4" w:space="0" w:color="auto"/>
            </w:tcBorders>
            <w:shd w:val="clear" w:color="auto" w:fill="auto"/>
            <w:vAlign w:val="center"/>
            <w:hideMark/>
          </w:tcPr>
          <w:p w14:paraId="77FAB6D9"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м3</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4599B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121791,28</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27F20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17,89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7DC9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A303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6 953,14</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CB06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5 753,52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C4EF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2 749,56</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1D73E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F351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10F9F47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3F802D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C92AE0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за единицу объема</w:t>
            </w:r>
          </w:p>
        </w:tc>
        <w:tc>
          <w:tcPr>
            <w:tcW w:w="225" w:type="pct"/>
            <w:tcBorders>
              <w:top w:val="nil"/>
              <w:left w:val="nil"/>
              <w:bottom w:val="single" w:sz="4" w:space="0" w:color="auto"/>
              <w:right w:val="single" w:sz="4" w:space="0" w:color="auto"/>
            </w:tcBorders>
            <w:shd w:val="clear" w:color="auto" w:fill="auto"/>
            <w:vAlign w:val="center"/>
            <w:hideMark/>
          </w:tcPr>
          <w:p w14:paraId="722A2E6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4348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5,3382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2E7B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4,60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3A154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4ED08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A3C54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5,23</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D4320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8EF1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D2E07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03FF345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024851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413D4D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доставки</w:t>
            </w:r>
          </w:p>
        </w:tc>
        <w:tc>
          <w:tcPr>
            <w:tcW w:w="225" w:type="pct"/>
            <w:tcBorders>
              <w:top w:val="nil"/>
              <w:left w:val="nil"/>
              <w:bottom w:val="single" w:sz="4" w:space="0" w:color="auto"/>
              <w:right w:val="single" w:sz="4" w:space="0" w:color="auto"/>
            </w:tcBorders>
            <w:shd w:val="clear" w:color="auto" w:fill="auto"/>
            <w:vAlign w:val="center"/>
            <w:hideMark/>
          </w:tcPr>
          <w:p w14:paraId="37D85EF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C032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5D38C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8 978,70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57141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A9936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8814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7DF2E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DC7A5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4DF6B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595ED31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0878DE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2.2.1.4.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B5B676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Способ приобретения</w:t>
            </w:r>
          </w:p>
        </w:tc>
        <w:tc>
          <w:tcPr>
            <w:tcW w:w="225" w:type="pct"/>
            <w:tcBorders>
              <w:top w:val="nil"/>
              <w:left w:val="nil"/>
              <w:bottom w:val="single" w:sz="4" w:space="0" w:color="auto"/>
              <w:right w:val="single" w:sz="4" w:space="0" w:color="auto"/>
            </w:tcBorders>
            <w:shd w:val="clear" w:color="auto" w:fill="auto"/>
            <w:vAlign w:val="center"/>
            <w:hideMark/>
          </w:tcPr>
          <w:p w14:paraId="1C9B3CC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x</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776E05"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C4737C"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8F22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24D8E4"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A17DA5"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5DDC1C"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D20E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8B559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41A3C10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5D5591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4C7F26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газ природный по нерегулируемой цене</w:t>
            </w:r>
          </w:p>
        </w:tc>
        <w:tc>
          <w:tcPr>
            <w:tcW w:w="225" w:type="pct"/>
            <w:tcBorders>
              <w:top w:val="nil"/>
              <w:left w:val="nil"/>
              <w:bottom w:val="single" w:sz="4" w:space="0" w:color="auto"/>
              <w:right w:val="single" w:sz="4" w:space="0" w:color="auto"/>
            </w:tcBorders>
            <w:shd w:val="clear" w:color="auto" w:fill="auto"/>
            <w:vAlign w:val="center"/>
            <w:hideMark/>
          </w:tcPr>
          <w:p w14:paraId="05ABC0A7" w14:textId="66385B8E"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90A689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5C0D6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79FA8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8C36E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220D9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6F0D2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5861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A98D6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r>
      <w:tr w:rsidR="00AF0DA2" w:rsidRPr="00AF0DA2" w14:paraId="3F4E5D9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230097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7E9279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w:t>
            </w:r>
          </w:p>
        </w:tc>
        <w:tc>
          <w:tcPr>
            <w:tcW w:w="225" w:type="pct"/>
            <w:tcBorders>
              <w:top w:val="nil"/>
              <w:left w:val="nil"/>
              <w:bottom w:val="single" w:sz="4" w:space="0" w:color="auto"/>
              <w:right w:val="single" w:sz="4" w:space="0" w:color="auto"/>
            </w:tcBorders>
            <w:shd w:val="clear" w:color="auto" w:fill="auto"/>
            <w:vAlign w:val="center"/>
            <w:hideMark/>
          </w:tcPr>
          <w:p w14:paraId="56A0157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тонна</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tcPr>
          <w:p w14:paraId="5664084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9ED01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A271C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6 115,40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F2B9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CAF7E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94ED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6066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3730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6423C4D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C68ADD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6E1D7F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за единицу объема</w:t>
            </w:r>
          </w:p>
        </w:tc>
        <w:tc>
          <w:tcPr>
            <w:tcW w:w="225" w:type="pct"/>
            <w:tcBorders>
              <w:top w:val="nil"/>
              <w:left w:val="nil"/>
              <w:bottom w:val="single" w:sz="4" w:space="0" w:color="auto"/>
              <w:right w:val="single" w:sz="4" w:space="0" w:color="auto"/>
            </w:tcBorders>
            <w:shd w:val="clear" w:color="auto" w:fill="auto"/>
            <w:vAlign w:val="center"/>
            <w:hideMark/>
          </w:tcPr>
          <w:p w14:paraId="7127D84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tcPr>
          <w:p w14:paraId="20A208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2E9F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97A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780F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FFC9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EDB4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1F983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1ED6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0D567C5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B42B5A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93EDFA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доставки</w:t>
            </w:r>
          </w:p>
        </w:tc>
        <w:tc>
          <w:tcPr>
            <w:tcW w:w="225" w:type="pct"/>
            <w:tcBorders>
              <w:top w:val="nil"/>
              <w:left w:val="nil"/>
              <w:bottom w:val="single" w:sz="4" w:space="0" w:color="auto"/>
              <w:right w:val="single" w:sz="4" w:space="0" w:color="auto"/>
            </w:tcBorders>
            <w:shd w:val="clear" w:color="auto" w:fill="auto"/>
            <w:vAlign w:val="center"/>
            <w:hideMark/>
          </w:tcPr>
          <w:p w14:paraId="5C17787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7542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90769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22103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D5D36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1B9E5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97130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C0D03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0000F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443273D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9ED113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2.2.2.4.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6BB1FC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Способ приобретения</w:t>
            </w:r>
          </w:p>
        </w:tc>
        <w:tc>
          <w:tcPr>
            <w:tcW w:w="225" w:type="pct"/>
            <w:tcBorders>
              <w:top w:val="nil"/>
              <w:left w:val="nil"/>
              <w:bottom w:val="single" w:sz="4" w:space="0" w:color="auto"/>
              <w:right w:val="single" w:sz="4" w:space="0" w:color="auto"/>
            </w:tcBorders>
            <w:shd w:val="clear" w:color="auto" w:fill="auto"/>
            <w:vAlign w:val="center"/>
            <w:hideMark/>
          </w:tcPr>
          <w:p w14:paraId="73BE441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x</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464446"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B614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341839"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Иное</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91F9E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2DF44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139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006C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5544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0156076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E92CA8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071A66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мазут</w:t>
            </w:r>
          </w:p>
        </w:tc>
        <w:tc>
          <w:tcPr>
            <w:tcW w:w="225" w:type="pct"/>
            <w:tcBorders>
              <w:top w:val="nil"/>
              <w:left w:val="nil"/>
              <w:bottom w:val="single" w:sz="4" w:space="0" w:color="auto"/>
              <w:right w:val="single" w:sz="4" w:space="0" w:color="auto"/>
            </w:tcBorders>
            <w:shd w:val="clear" w:color="auto" w:fill="auto"/>
            <w:vAlign w:val="center"/>
            <w:hideMark/>
          </w:tcPr>
          <w:p w14:paraId="630A21DF" w14:textId="1B1D3992"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C261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1F436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6A570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98BA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2CF6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E70B7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1AE979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F93A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r>
      <w:tr w:rsidR="00AF0DA2" w:rsidRPr="00AF0DA2" w14:paraId="691EEBB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C67304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DB39AD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w:t>
            </w:r>
          </w:p>
        </w:tc>
        <w:tc>
          <w:tcPr>
            <w:tcW w:w="225" w:type="pct"/>
            <w:tcBorders>
              <w:top w:val="nil"/>
              <w:left w:val="nil"/>
              <w:bottom w:val="single" w:sz="4" w:space="0" w:color="auto"/>
              <w:right w:val="single" w:sz="4" w:space="0" w:color="auto"/>
            </w:tcBorders>
            <w:shd w:val="clear" w:color="auto" w:fill="auto"/>
            <w:vAlign w:val="center"/>
            <w:hideMark/>
          </w:tcPr>
          <w:p w14:paraId="6E47EBE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тонна</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83176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9248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FF81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26E2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C32DC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BF4A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967D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851E73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7EFCDAE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245913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1E03F3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за единицу объема</w:t>
            </w:r>
          </w:p>
        </w:tc>
        <w:tc>
          <w:tcPr>
            <w:tcW w:w="225" w:type="pct"/>
            <w:tcBorders>
              <w:top w:val="nil"/>
              <w:left w:val="nil"/>
              <w:bottom w:val="single" w:sz="4" w:space="0" w:color="auto"/>
              <w:right w:val="single" w:sz="4" w:space="0" w:color="auto"/>
            </w:tcBorders>
            <w:shd w:val="clear" w:color="auto" w:fill="auto"/>
            <w:vAlign w:val="center"/>
            <w:hideMark/>
          </w:tcPr>
          <w:p w14:paraId="32E6448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6E09C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E88A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0979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7C653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448D5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EFBEB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753B0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266DB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4EA898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566EF3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8F3F16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Стоимость доставки</w:t>
            </w:r>
          </w:p>
        </w:tc>
        <w:tc>
          <w:tcPr>
            <w:tcW w:w="225" w:type="pct"/>
            <w:tcBorders>
              <w:top w:val="nil"/>
              <w:left w:val="nil"/>
              <w:bottom w:val="single" w:sz="4" w:space="0" w:color="auto"/>
              <w:right w:val="single" w:sz="4" w:space="0" w:color="auto"/>
            </w:tcBorders>
            <w:shd w:val="clear" w:color="auto" w:fill="auto"/>
            <w:vAlign w:val="center"/>
            <w:hideMark/>
          </w:tcPr>
          <w:p w14:paraId="6181409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975C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B6738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7B8A9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81912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0ABA45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CCAF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83A0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AB8F7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AF383E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4AA2DB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2.2.3.4.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FA7EDF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Способ приобретения</w:t>
            </w:r>
          </w:p>
        </w:tc>
        <w:tc>
          <w:tcPr>
            <w:tcW w:w="225" w:type="pct"/>
            <w:tcBorders>
              <w:top w:val="nil"/>
              <w:left w:val="nil"/>
              <w:bottom w:val="single" w:sz="4" w:space="0" w:color="auto"/>
              <w:right w:val="single" w:sz="4" w:space="0" w:color="auto"/>
            </w:tcBorders>
            <w:shd w:val="clear" w:color="auto" w:fill="auto"/>
            <w:vAlign w:val="center"/>
            <w:hideMark/>
          </w:tcPr>
          <w:p w14:paraId="0860F09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x</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FA1B10" w14:textId="77777777" w:rsidR="00D166C3" w:rsidRPr="00AF0DA2" w:rsidRDefault="00D166C3" w:rsidP="00311BC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Единственный поставщик</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ECD8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310C3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AF0C6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7A89A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FFB0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156B8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CB366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382C455D"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B19323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0A8C31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покупаемую электрическую энергию (мощность), потребляемую оборудованием, используемым в технологическом процессе</w:t>
            </w:r>
          </w:p>
        </w:tc>
        <w:tc>
          <w:tcPr>
            <w:tcW w:w="225" w:type="pct"/>
            <w:tcBorders>
              <w:top w:val="nil"/>
              <w:left w:val="nil"/>
              <w:bottom w:val="single" w:sz="4" w:space="0" w:color="auto"/>
              <w:right w:val="single" w:sz="4" w:space="0" w:color="auto"/>
            </w:tcBorders>
            <w:shd w:val="clear" w:color="auto" w:fill="auto"/>
            <w:vAlign w:val="center"/>
            <w:hideMark/>
          </w:tcPr>
          <w:p w14:paraId="155067E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ADCA3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128846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E33E25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20 533,88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7F2A8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2 720,69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9042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7 859,79</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D49B78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6 757,19</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13D8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2 766,61</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748AE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01A5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6FD5E03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56DC98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FD99B4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Средневзвешенная стоимость 1 кВт*ч (с учетом мощности)</w:t>
            </w:r>
          </w:p>
        </w:tc>
        <w:tc>
          <w:tcPr>
            <w:tcW w:w="225" w:type="pct"/>
            <w:tcBorders>
              <w:top w:val="nil"/>
              <w:left w:val="nil"/>
              <w:bottom w:val="single" w:sz="4" w:space="0" w:color="auto"/>
              <w:right w:val="single" w:sz="4" w:space="0" w:color="auto"/>
            </w:tcBorders>
            <w:shd w:val="clear" w:color="auto" w:fill="auto"/>
            <w:vAlign w:val="center"/>
            <w:hideMark/>
          </w:tcPr>
          <w:p w14:paraId="4A27056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0812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5,110336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BA5B3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49447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3,62</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D43EA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3,58</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747A1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3,95</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7B992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3,27</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AEF8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7C911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E95E14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B0769C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672FD2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 приобретенной электрической энергии</w:t>
            </w:r>
          </w:p>
        </w:tc>
        <w:tc>
          <w:tcPr>
            <w:tcW w:w="225" w:type="pct"/>
            <w:tcBorders>
              <w:top w:val="nil"/>
              <w:left w:val="nil"/>
              <w:bottom w:val="single" w:sz="4" w:space="0" w:color="auto"/>
              <w:right w:val="single" w:sz="4" w:space="0" w:color="auto"/>
            </w:tcBorders>
            <w:shd w:val="clear" w:color="auto" w:fill="auto"/>
            <w:vAlign w:val="center"/>
            <w:hideMark/>
          </w:tcPr>
          <w:p w14:paraId="6466514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кВт*ч</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48EC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25212,83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ABB70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3 223,64</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998B1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752,03</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7AD6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2 195,00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E79C1E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1 708,96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11339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846,86</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F595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E877B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91A33EC"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6EF555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6AA364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приобретение холодной воды, используемой в технологическом процессе</w:t>
            </w:r>
          </w:p>
        </w:tc>
        <w:tc>
          <w:tcPr>
            <w:tcW w:w="225" w:type="pct"/>
            <w:tcBorders>
              <w:top w:val="nil"/>
              <w:left w:val="nil"/>
              <w:bottom w:val="single" w:sz="4" w:space="0" w:color="auto"/>
              <w:right w:val="single" w:sz="4" w:space="0" w:color="auto"/>
            </w:tcBorders>
            <w:shd w:val="clear" w:color="auto" w:fill="auto"/>
            <w:vAlign w:val="center"/>
            <w:hideMark/>
          </w:tcPr>
          <w:p w14:paraId="2AF076A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60444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52151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BD05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7 435,26</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95774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935,27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0D89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1 492,09</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5E01F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527,00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7F86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287,53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6907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3F36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A770D5D"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D46CEC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2.5</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076C32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хим.реагенты, используемые в технологическом процессе</w:t>
            </w:r>
          </w:p>
        </w:tc>
        <w:tc>
          <w:tcPr>
            <w:tcW w:w="225" w:type="pct"/>
            <w:tcBorders>
              <w:top w:val="nil"/>
              <w:left w:val="nil"/>
              <w:bottom w:val="single" w:sz="4" w:space="0" w:color="auto"/>
              <w:right w:val="single" w:sz="4" w:space="0" w:color="auto"/>
            </w:tcBorders>
            <w:shd w:val="clear" w:color="auto" w:fill="auto"/>
            <w:vAlign w:val="center"/>
            <w:hideMark/>
          </w:tcPr>
          <w:p w14:paraId="67290DA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FE784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2496,3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58CCE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355,31</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B897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165,89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897F3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191,64</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E302E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115,92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F242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1 133,03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F42D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8EEF1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AABFC5C"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448719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A3B832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оплату труда основного производственного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6823575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D9AA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22013,5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765A8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22 460,47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A7D0F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23 831,55</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C366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11 969,76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4ECE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12 951,06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B6290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6 872,</w:t>
            </w:r>
            <w:r w:rsidRPr="00AF0DA2">
              <w:rPr>
                <w:rFonts w:ascii="Times New Roman" w:hAnsi="Times New Roman" w:cs="Times New Roman"/>
                <w:color w:val="000000" w:themeColor="text1"/>
                <w:sz w:val="24"/>
                <w:szCs w:val="24"/>
              </w:rPr>
              <w:lastRenderedPageBreak/>
              <w:t>88</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5B1D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77A9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392,01</w:t>
            </w:r>
          </w:p>
        </w:tc>
      </w:tr>
      <w:tr w:rsidR="00AF0DA2" w:rsidRPr="00AF0DA2" w14:paraId="7C72786C"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2FD4AF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2.7.</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A327F2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Отчисления на социальные нужды основного производственного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1E452B0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906A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6390,5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631FE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7 182,18</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CC9D6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7 199,08</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BFCEF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3 885,68</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372A8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3 866,61</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B526C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2 030,46</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9CB8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756EA9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107,84</w:t>
            </w:r>
          </w:p>
        </w:tc>
      </w:tr>
      <w:tr w:rsidR="00AF0DA2" w:rsidRPr="00AF0DA2" w14:paraId="2341003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E82BD3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8A1872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оплату труда административно-управленческого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37C9AD8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137B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26545,4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86D39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8 938,79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6F6E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DC717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478,96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F985D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2 906,57</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8FADD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879,49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0D08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FF25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498,74</w:t>
            </w:r>
          </w:p>
        </w:tc>
      </w:tr>
      <w:tr w:rsidR="00AF0DA2" w:rsidRPr="00AF0DA2" w14:paraId="6D7D8E8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FB3116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2.9.</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3AF962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Отчисления на социальные нужды административно-управленческого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62211C8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51561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7706,2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6191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2 859,07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0ECB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AC3E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152,56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DCF6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619,86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E9001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259,83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B439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D1A85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105,66</w:t>
            </w:r>
          </w:p>
        </w:tc>
      </w:tr>
      <w:tr w:rsidR="00AF0DA2" w:rsidRPr="00AF0DA2" w14:paraId="2896286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4D1820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2.10.</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476D86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амортизацию основных производственных средств</w:t>
            </w:r>
          </w:p>
        </w:tc>
        <w:tc>
          <w:tcPr>
            <w:tcW w:w="225" w:type="pct"/>
            <w:tcBorders>
              <w:top w:val="nil"/>
              <w:left w:val="nil"/>
              <w:bottom w:val="single" w:sz="4" w:space="0" w:color="auto"/>
              <w:right w:val="single" w:sz="4" w:space="0" w:color="auto"/>
            </w:tcBorders>
            <w:shd w:val="clear" w:color="auto" w:fill="auto"/>
            <w:vAlign w:val="center"/>
            <w:hideMark/>
          </w:tcPr>
          <w:p w14:paraId="0E58E3A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32237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74471,4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B59F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10 041,25</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AB32B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13 384,17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EC6815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2 829,39</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5D743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191,14</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3F90F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1 474,58</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DA9DF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FC78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637,41</w:t>
            </w:r>
          </w:p>
        </w:tc>
      </w:tr>
      <w:tr w:rsidR="00AF0DA2" w:rsidRPr="00AF0DA2" w14:paraId="357B23A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39881D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CB9ABB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аренду имущества, используемого для осуществления регулируемого вида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69FE1F9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50ECA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1374,8</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8CF0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F11E4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3 458,99</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D2373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24B3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008D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33709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863A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5DB429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013E49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63602D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Общепроизводственные расходы, в том числе отнесенные к ним:</w:t>
            </w:r>
          </w:p>
        </w:tc>
        <w:tc>
          <w:tcPr>
            <w:tcW w:w="225" w:type="pct"/>
            <w:tcBorders>
              <w:top w:val="nil"/>
              <w:left w:val="nil"/>
              <w:bottom w:val="single" w:sz="4" w:space="0" w:color="auto"/>
              <w:right w:val="single" w:sz="4" w:space="0" w:color="auto"/>
            </w:tcBorders>
            <w:shd w:val="clear" w:color="auto" w:fill="auto"/>
            <w:vAlign w:val="center"/>
            <w:hideMark/>
          </w:tcPr>
          <w:p w14:paraId="01171D7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ED121C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53026,3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09FC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2 880,12</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229AA9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30,57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3837E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8 713,18</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AA7E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1 921,48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B4AA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2 592,80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FBD3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DC41F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798,31</w:t>
            </w:r>
          </w:p>
        </w:tc>
      </w:tr>
      <w:tr w:rsidR="00AF0DA2" w:rsidRPr="00AF0DA2" w14:paraId="3EA2907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796C55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3E1C972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текущий ремонт</w:t>
            </w:r>
          </w:p>
        </w:tc>
        <w:tc>
          <w:tcPr>
            <w:tcW w:w="225" w:type="pct"/>
            <w:tcBorders>
              <w:top w:val="nil"/>
              <w:left w:val="nil"/>
              <w:bottom w:val="single" w:sz="4" w:space="0" w:color="auto"/>
              <w:right w:val="single" w:sz="4" w:space="0" w:color="auto"/>
            </w:tcBorders>
            <w:shd w:val="clear" w:color="auto" w:fill="auto"/>
            <w:vAlign w:val="center"/>
            <w:hideMark/>
          </w:tcPr>
          <w:p w14:paraId="69E0A8F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BFAD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6391,2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666B0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2 880,12</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25ED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30,57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06B3D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1 664,52</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2D7F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179,68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7836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2 381,42</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DC6F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A038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DACA3C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D8CBBE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1B129B1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капитальный ремонт</w:t>
            </w:r>
          </w:p>
        </w:tc>
        <w:tc>
          <w:tcPr>
            <w:tcW w:w="225" w:type="pct"/>
            <w:tcBorders>
              <w:top w:val="nil"/>
              <w:left w:val="nil"/>
              <w:bottom w:val="single" w:sz="4" w:space="0" w:color="auto"/>
              <w:right w:val="single" w:sz="4" w:space="0" w:color="auto"/>
            </w:tcBorders>
            <w:shd w:val="clear" w:color="auto" w:fill="auto"/>
            <w:vAlign w:val="center"/>
            <w:hideMark/>
          </w:tcPr>
          <w:p w14:paraId="33D47E2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F751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EBD38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51FC4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1 974,34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D495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6D5C7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81E4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2417B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AE88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8F9413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3142EE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8577E4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Общехозяйственные расходы</w:t>
            </w:r>
          </w:p>
        </w:tc>
        <w:tc>
          <w:tcPr>
            <w:tcW w:w="225" w:type="pct"/>
            <w:tcBorders>
              <w:top w:val="nil"/>
              <w:left w:val="nil"/>
              <w:bottom w:val="single" w:sz="4" w:space="0" w:color="auto"/>
              <w:right w:val="single" w:sz="4" w:space="0" w:color="auto"/>
            </w:tcBorders>
            <w:shd w:val="clear" w:color="auto" w:fill="auto"/>
            <w:vAlign w:val="center"/>
            <w:hideMark/>
          </w:tcPr>
          <w:p w14:paraId="3F942C0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69F84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14508,2</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65F58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0886D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1 974,34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ECB2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243,42</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91367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1 418,18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E2D2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109,64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8B1D0C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A3A4E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75,44</w:t>
            </w:r>
          </w:p>
        </w:tc>
      </w:tr>
      <w:tr w:rsidR="00AF0DA2" w:rsidRPr="00AF0DA2" w14:paraId="31CFCCE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D4820B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2.13.1.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31BF3B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текущий ремонт</w:t>
            </w:r>
          </w:p>
        </w:tc>
        <w:tc>
          <w:tcPr>
            <w:tcW w:w="225" w:type="pct"/>
            <w:tcBorders>
              <w:top w:val="nil"/>
              <w:left w:val="nil"/>
              <w:bottom w:val="single" w:sz="4" w:space="0" w:color="auto"/>
              <w:right w:val="single" w:sz="4" w:space="0" w:color="auto"/>
            </w:tcBorders>
            <w:shd w:val="clear" w:color="auto" w:fill="auto"/>
            <w:vAlign w:val="center"/>
            <w:hideMark/>
          </w:tcPr>
          <w:p w14:paraId="6262327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C36B7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27CA4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8805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443DA5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3,97</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A1C35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4F0FF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2411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D0AE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24D0117"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BF4F4F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2.13.2.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F65836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расходы на капитальный ремонт</w:t>
            </w:r>
          </w:p>
        </w:tc>
        <w:tc>
          <w:tcPr>
            <w:tcW w:w="225" w:type="pct"/>
            <w:tcBorders>
              <w:top w:val="nil"/>
              <w:left w:val="nil"/>
              <w:bottom w:val="single" w:sz="4" w:space="0" w:color="auto"/>
              <w:right w:val="single" w:sz="4" w:space="0" w:color="auto"/>
            </w:tcBorders>
            <w:shd w:val="clear" w:color="auto" w:fill="auto"/>
            <w:vAlign w:val="center"/>
            <w:hideMark/>
          </w:tcPr>
          <w:p w14:paraId="046F4663"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BEC056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9723A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40314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EAE9E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0443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A1A14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B57EE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D1664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1CFEAA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F2FA6A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218F93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капитальный и текущий ремонт основных производственных средств,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731E3ED9"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5DF2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135075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33F4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169,49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292D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B87C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9325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1386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1AFFB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D1D4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245,76</w:t>
            </w:r>
          </w:p>
        </w:tc>
      </w:tr>
      <w:tr w:rsidR="00AF0DA2" w:rsidRPr="00AF0DA2" w14:paraId="33E8DF65"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069452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2.14.1.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18EF67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Информация об объемах товаров и услуг, их стоимости и способах приобретения у тех организаций, сумма оплаты услуг которых превышает 20 % суммы расходов по указанной статье расходов</w:t>
            </w:r>
          </w:p>
        </w:tc>
        <w:tc>
          <w:tcPr>
            <w:tcW w:w="225" w:type="pct"/>
            <w:tcBorders>
              <w:top w:val="nil"/>
              <w:left w:val="nil"/>
              <w:bottom w:val="single" w:sz="4" w:space="0" w:color="auto"/>
              <w:right w:val="single" w:sz="4" w:space="0" w:color="auto"/>
            </w:tcBorders>
            <w:shd w:val="clear" w:color="auto" w:fill="auto"/>
            <w:vAlign w:val="center"/>
            <w:hideMark/>
          </w:tcPr>
          <w:p w14:paraId="2492BC8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584E55"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473" w:type="pct"/>
            <w:gridSpan w:val="2"/>
            <w:tcBorders>
              <w:top w:val="single" w:sz="4" w:space="0" w:color="auto"/>
              <w:left w:val="nil"/>
              <w:bottom w:val="single" w:sz="4" w:space="0" w:color="auto"/>
              <w:right w:val="single" w:sz="4" w:space="0" w:color="auto"/>
            </w:tcBorders>
            <w:shd w:val="clear" w:color="auto" w:fill="auto"/>
            <w:vAlign w:val="center"/>
            <w:hideMark/>
          </w:tcPr>
          <w:p w14:paraId="52C1D5F0"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Ремонт душевых здания ТЭЦ, объем - в соотвествии с локальной сметой, стоимость - 169,49 тыс. руб., способ приобретения - электронный аукцион</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3947D4"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858295"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EF5DA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E7B89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A231A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58C776"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отсутствует</w:t>
            </w:r>
          </w:p>
        </w:tc>
      </w:tr>
      <w:tr w:rsidR="00AF0DA2" w:rsidRPr="00AF0DA2" w14:paraId="171D594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7CF044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2.15.</w:t>
            </w:r>
          </w:p>
        </w:tc>
        <w:tc>
          <w:tcPr>
            <w:tcW w:w="1476" w:type="pct"/>
            <w:tcBorders>
              <w:top w:val="nil"/>
              <w:left w:val="single" w:sz="4" w:space="0" w:color="auto"/>
              <w:bottom w:val="nil"/>
              <w:right w:val="single" w:sz="4" w:space="0" w:color="auto"/>
            </w:tcBorders>
            <w:shd w:val="clear" w:color="auto" w:fill="auto"/>
            <w:vAlign w:val="center"/>
            <w:hideMark/>
          </w:tcPr>
          <w:p w14:paraId="2BE2EDE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расходы, которые подлежат отнесению на регулируемые виды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3BCEA5C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1BA360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26830,4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B7A4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3 090,67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40DD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6 429,35</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6BDD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1422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4 727,92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69C2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611,93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5D5A4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548,34</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65D5F4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190,02</w:t>
            </w:r>
          </w:p>
        </w:tc>
      </w:tr>
      <w:tr w:rsidR="00AF0DA2" w:rsidRPr="00AF0DA2" w14:paraId="48FE086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BF69F8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1F52FAB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связанные с уплатой налогов</w:t>
            </w:r>
          </w:p>
        </w:tc>
        <w:tc>
          <w:tcPr>
            <w:tcW w:w="225" w:type="pct"/>
            <w:tcBorders>
              <w:top w:val="nil"/>
              <w:left w:val="nil"/>
              <w:bottom w:val="single" w:sz="4" w:space="0" w:color="auto"/>
              <w:right w:val="single" w:sz="4" w:space="0" w:color="auto"/>
            </w:tcBorders>
            <w:shd w:val="clear" w:color="auto" w:fill="auto"/>
            <w:vAlign w:val="center"/>
            <w:hideMark/>
          </w:tcPr>
          <w:p w14:paraId="4D696EA3"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0C63E7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50,7</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057B1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F39AEC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2F350B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B6CC5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6D3BA2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271,70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39AA1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E34571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07BF95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494A18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65063AB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водоотведение</w:t>
            </w:r>
          </w:p>
        </w:tc>
        <w:tc>
          <w:tcPr>
            <w:tcW w:w="225" w:type="pct"/>
            <w:tcBorders>
              <w:top w:val="nil"/>
              <w:left w:val="nil"/>
              <w:bottom w:val="single" w:sz="4" w:space="0" w:color="auto"/>
              <w:right w:val="single" w:sz="4" w:space="0" w:color="auto"/>
            </w:tcBorders>
            <w:shd w:val="clear" w:color="auto" w:fill="auto"/>
            <w:vAlign w:val="center"/>
            <w:hideMark/>
          </w:tcPr>
          <w:p w14:paraId="3B06996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737DCF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5257DD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59C08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03CCF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7EF034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75EBE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339,59</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8C69A1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6114B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FFFDC9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F1A76D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654D30C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плата за выбросы и сбросы загрязняющих веществ</w:t>
            </w:r>
          </w:p>
        </w:tc>
        <w:tc>
          <w:tcPr>
            <w:tcW w:w="225" w:type="pct"/>
            <w:tcBorders>
              <w:top w:val="nil"/>
              <w:left w:val="nil"/>
              <w:bottom w:val="single" w:sz="4" w:space="0" w:color="auto"/>
              <w:right w:val="single" w:sz="4" w:space="0" w:color="auto"/>
            </w:tcBorders>
            <w:shd w:val="clear" w:color="auto" w:fill="auto"/>
            <w:vAlign w:val="center"/>
            <w:hideMark/>
          </w:tcPr>
          <w:p w14:paraId="5D56127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A106C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40,3</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32AC61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AFD72F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83019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8574C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82C639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0,65</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9F4B51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BD4710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B83BB3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5BDC97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6CE7DBA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услуги сторонних организаций по эксплуатации и ТО систем</w:t>
            </w:r>
          </w:p>
        </w:tc>
        <w:tc>
          <w:tcPr>
            <w:tcW w:w="225" w:type="pct"/>
            <w:tcBorders>
              <w:top w:val="nil"/>
              <w:left w:val="nil"/>
              <w:bottom w:val="single" w:sz="4" w:space="0" w:color="auto"/>
              <w:right w:val="single" w:sz="4" w:space="0" w:color="auto"/>
            </w:tcBorders>
            <w:shd w:val="clear" w:color="auto" w:fill="auto"/>
            <w:vAlign w:val="center"/>
            <w:hideMark/>
          </w:tcPr>
          <w:p w14:paraId="15E2CA0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86D03C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9359FB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93DD7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4933BC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F6936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26489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5F92C5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548,34</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3269D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440512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7B3390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01A09E7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неподконтрольные расходы</w:t>
            </w:r>
          </w:p>
        </w:tc>
        <w:tc>
          <w:tcPr>
            <w:tcW w:w="225" w:type="pct"/>
            <w:tcBorders>
              <w:top w:val="nil"/>
              <w:left w:val="nil"/>
              <w:bottom w:val="single" w:sz="4" w:space="0" w:color="auto"/>
              <w:right w:val="single" w:sz="4" w:space="0" w:color="auto"/>
            </w:tcBorders>
            <w:shd w:val="clear" w:color="auto" w:fill="auto"/>
            <w:vAlign w:val="center"/>
            <w:hideMark/>
          </w:tcPr>
          <w:p w14:paraId="09ECD11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D1D40B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6493D2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2BCFDC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76197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5FD4D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3 873,93</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1840C9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1E368B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C347A3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98E897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275AA6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37174E9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оплату иных работ и услуг</w:t>
            </w:r>
          </w:p>
        </w:tc>
        <w:tc>
          <w:tcPr>
            <w:tcW w:w="225" w:type="pct"/>
            <w:tcBorders>
              <w:top w:val="nil"/>
              <w:left w:val="nil"/>
              <w:bottom w:val="single" w:sz="4" w:space="0" w:color="auto"/>
              <w:right w:val="single" w:sz="4" w:space="0" w:color="auto"/>
            </w:tcBorders>
            <w:shd w:val="clear" w:color="auto" w:fill="auto"/>
            <w:vAlign w:val="center"/>
            <w:hideMark/>
          </w:tcPr>
          <w:p w14:paraId="142FE063"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BBFF96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ECFAA2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FC05E4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1EECDF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1618C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853,99</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659B9B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B3585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F45F32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8C2684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C3C9A0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3BEF06A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обслуживание газового хозяйства</w:t>
            </w:r>
          </w:p>
        </w:tc>
        <w:tc>
          <w:tcPr>
            <w:tcW w:w="225" w:type="pct"/>
            <w:tcBorders>
              <w:top w:val="nil"/>
              <w:left w:val="nil"/>
              <w:bottom w:val="single" w:sz="4" w:space="0" w:color="auto"/>
              <w:right w:val="single" w:sz="4" w:space="0" w:color="auto"/>
            </w:tcBorders>
            <w:shd w:val="clear" w:color="auto" w:fill="auto"/>
            <w:vAlign w:val="center"/>
            <w:hideMark/>
          </w:tcPr>
          <w:p w14:paraId="5BDEAFA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90546A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A73415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29F737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106,70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A1C63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E28FBC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550CF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83153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75A28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3A4021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5277A6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068ECE7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поверка приборов</w:t>
            </w:r>
          </w:p>
        </w:tc>
        <w:tc>
          <w:tcPr>
            <w:tcW w:w="225" w:type="pct"/>
            <w:tcBorders>
              <w:top w:val="nil"/>
              <w:left w:val="nil"/>
              <w:bottom w:val="single" w:sz="4" w:space="0" w:color="auto"/>
              <w:right w:val="single" w:sz="4" w:space="0" w:color="auto"/>
            </w:tcBorders>
            <w:shd w:val="clear" w:color="auto" w:fill="auto"/>
            <w:vAlign w:val="center"/>
            <w:hideMark/>
          </w:tcPr>
          <w:p w14:paraId="2F94063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CC076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E856D8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FC702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72,94</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0B8908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38DF1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771B14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FAB2D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4F6303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1027B2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5F05BC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30FEE3E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материалы для эксплуатации оборудования</w:t>
            </w:r>
          </w:p>
        </w:tc>
        <w:tc>
          <w:tcPr>
            <w:tcW w:w="225" w:type="pct"/>
            <w:tcBorders>
              <w:top w:val="nil"/>
              <w:left w:val="nil"/>
              <w:bottom w:val="single" w:sz="4" w:space="0" w:color="auto"/>
              <w:right w:val="single" w:sz="4" w:space="0" w:color="auto"/>
            </w:tcBorders>
            <w:shd w:val="clear" w:color="auto" w:fill="auto"/>
            <w:vAlign w:val="center"/>
            <w:hideMark/>
          </w:tcPr>
          <w:p w14:paraId="3D7AB8C4"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80EFD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21F666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9A918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13,38</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70C63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16112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40A999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5B3BA0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F3AB6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81F439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73C96D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0A7364A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материалы по ОТ и ТБ</w:t>
            </w:r>
          </w:p>
        </w:tc>
        <w:tc>
          <w:tcPr>
            <w:tcW w:w="225" w:type="pct"/>
            <w:tcBorders>
              <w:top w:val="nil"/>
              <w:left w:val="nil"/>
              <w:bottom w:val="single" w:sz="4" w:space="0" w:color="auto"/>
              <w:right w:val="single" w:sz="4" w:space="0" w:color="auto"/>
            </w:tcBorders>
            <w:shd w:val="clear" w:color="auto" w:fill="auto"/>
            <w:vAlign w:val="center"/>
            <w:hideMark/>
          </w:tcPr>
          <w:p w14:paraId="07E8935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069271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D0D06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7B0EDF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112,52</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9A6EE8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418C4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541A7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2CBCB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F4729E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6E1D0B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2707BA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30457FC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материалы</w:t>
            </w:r>
          </w:p>
        </w:tc>
        <w:tc>
          <w:tcPr>
            <w:tcW w:w="225" w:type="pct"/>
            <w:tcBorders>
              <w:top w:val="nil"/>
              <w:left w:val="nil"/>
              <w:bottom w:val="single" w:sz="4" w:space="0" w:color="auto"/>
              <w:right w:val="single" w:sz="4" w:space="0" w:color="auto"/>
            </w:tcBorders>
            <w:shd w:val="clear" w:color="auto" w:fill="auto"/>
            <w:vAlign w:val="center"/>
            <w:hideMark/>
          </w:tcPr>
          <w:p w14:paraId="7544C12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9B2D2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C3ACBC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6A8A28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4,78</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E6F09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4CA71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57B69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A7C292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8433F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38C66C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010A35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2958317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обучение персонала</w:t>
            </w:r>
          </w:p>
        </w:tc>
        <w:tc>
          <w:tcPr>
            <w:tcW w:w="225" w:type="pct"/>
            <w:tcBorders>
              <w:top w:val="nil"/>
              <w:left w:val="nil"/>
              <w:bottom w:val="single" w:sz="4" w:space="0" w:color="auto"/>
              <w:right w:val="single" w:sz="4" w:space="0" w:color="auto"/>
            </w:tcBorders>
            <w:shd w:val="clear" w:color="auto" w:fill="auto"/>
            <w:vAlign w:val="center"/>
            <w:hideMark/>
          </w:tcPr>
          <w:p w14:paraId="376EF77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718DB3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F9E82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F11B5E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22,79</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57C70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1E67C9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24604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3236D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1227F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6F9DD8D4"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C4EF12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nil"/>
              <w:right w:val="single" w:sz="8" w:space="0" w:color="auto"/>
            </w:tcBorders>
            <w:shd w:val="clear" w:color="auto" w:fill="auto"/>
            <w:vAlign w:val="center"/>
            <w:hideMark/>
          </w:tcPr>
          <w:p w14:paraId="2B8716F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прочие непроизводственные расходы</w:t>
            </w:r>
          </w:p>
        </w:tc>
        <w:tc>
          <w:tcPr>
            <w:tcW w:w="225" w:type="pct"/>
            <w:tcBorders>
              <w:top w:val="nil"/>
              <w:left w:val="nil"/>
              <w:bottom w:val="single" w:sz="4" w:space="0" w:color="auto"/>
              <w:right w:val="single" w:sz="4" w:space="0" w:color="auto"/>
            </w:tcBorders>
            <w:shd w:val="clear" w:color="auto" w:fill="auto"/>
            <w:vAlign w:val="center"/>
            <w:hideMark/>
          </w:tcPr>
          <w:p w14:paraId="78884CC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FF5783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1017,4</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71158E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F8C72F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6 096,25</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A23D1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B2C4F7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DF273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936C6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57B209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AE0CD5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594420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single" w:sz="8" w:space="0" w:color="auto"/>
              <w:left w:val="single" w:sz="8" w:space="0" w:color="auto"/>
              <w:bottom w:val="single" w:sz="4" w:space="0" w:color="auto"/>
              <w:right w:val="single" w:sz="8" w:space="0" w:color="auto"/>
            </w:tcBorders>
            <w:shd w:val="clear" w:color="auto" w:fill="auto"/>
            <w:vAlign w:val="center"/>
            <w:hideMark/>
          </w:tcPr>
          <w:p w14:paraId="73B556D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Налог на имущество</w:t>
            </w:r>
          </w:p>
        </w:tc>
        <w:tc>
          <w:tcPr>
            <w:tcW w:w="225" w:type="pct"/>
            <w:tcBorders>
              <w:top w:val="nil"/>
              <w:left w:val="nil"/>
              <w:bottom w:val="single" w:sz="4" w:space="0" w:color="auto"/>
              <w:right w:val="single" w:sz="4" w:space="0" w:color="auto"/>
            </w:tcBorders>
            <w:shd w:val="clear" w:color="auto" w:fill="auto"/>
            <w:vAlign w:val="center"/>
            <w:hideMark/>
          </w:tcPr>
          <w:p w14:paraId="0ED04EB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868A4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8358,2</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183B8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55C270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B516F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E3F24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77A2A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r w:rsidRPr="00AF0DA2">
              <w:rPr>
                <w:rFonts w:ascii="Times New Roman" w:hAnsi="Times New Roman" w:cs="Times New Roman"/>
                <w:color w:val="000000" w:themeColor="text1"/>
                <w:sz w:val="24"/>
                <w:szCs w:val="24"/>
              </w:rPr>
              <w:lastRenderedPageBreak/>
              <w:t>,00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4BAFD8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9DF58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70,34</w:t>
            </w:r>
          </w:p>
        </w:tc>
      </w:tr>
      <w:tr w:rsidR="00AF0DA2" w:rsidRPr="00AF0DA2" w14:paraId="345D9BE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D32CDF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11142F2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услуги банков</w:t>
            </w:r>
          </w:p>
        </w:tc>
        <w:tc>
          <w:tcPr>
            <w:tcW w:w="225" w:type="pct"/>
            <w:tcBorders>
              <w:top w:val="nil"/>
              <w:left w:val="nil"/>
              <w:bottom w:val="single" w:sz="4" w:space="0" w:color="auto"/>
              <w:right w:val="single" w:sz="4" w:space="0" w:color="auto"/>
            </w:tcBorders>
            <w:shd w:val="clear" w:color="auto" w:fill="auto"/>
            <w:vAlign w:val="center"/>
            <w:hideMark/>
          </w:tcPr>
          <w:p w14:paraId="4E61F4B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EF6BD0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232,7</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ABE31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D8935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3E1D9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A602B3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66651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E54F6A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C884F7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3,94</w:t>
            </w:r>
          </w:p>
        </w:tc>
      </w:tr>
      <w:tr w:rsidR="00AF0DA2" w:rsidRPr="00AF0DA2" w14:paraId="460B63E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6333A6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76532A9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сертификацию (поверка)</w:t>
            </w:r>
          </w:p>
        </w:tc>
        <w:tc>
          <w:tcPr>
            <w:tcW w:w="225" w:type="pct"/>
            <w:tcBorders>
              <w:top w:val="nil"/>
              <w:left w:val="nil"/>
              <w:bottom w:val="single" w:sz="4" w:space="0" w:color="auto"/>
              <w:right w:val="single" w:sz="4" w:space="0" w:color="auto"/>
            </w:tcBorders>
            <w:shd w:val="clear" w:color="auto" w:fill="auto"/>
            <w:vAlign w:val="center"/>
            <w:hideMark/>
          </w:tcPr>
          <w:p w14:paraId="6F96127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B5016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A72BB8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E90933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B6B895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78137A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34017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CE36D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EA49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50,85</w:t>
            </w:r>
          </w:p>
        </w:tc>
      </w:tr>
      <w:tr w:rsidR="00AF0DA2" w:rsidRPr="00AF0DA2" w14:paraId="1154D9D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E0510C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6360828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обучение</w:t>
            </w:r>
          </w:p>
        </w:tc>
        <w:tc>
          <w:tcPr>
            <w:tcW w:w="225" w:type="pct"/>
            <w:tcBorders>
              <w:top w:val="nil"/>
              <w:left w:val="nil"/>
              <w:bottom w:val="single" w:sz="4" w:space="0" w:color="auto"/>
              <w:right w:val="single" w:sz="4" w:space="0" w:color="auto"/>
            </w:tcBorders>
            <w:shd w:val="clear" w:color="auto" w:fill="auto"/>
            <w:vAlign w:val="center"/>
            <w:hideMark/>
          </w:tcPr>
          <w:p w14:paraId="087D04D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F2E4B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E1DA4D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24A025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C48472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BDD85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C46EA6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79BCD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23F4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17,50</w:t>
            </w:r>
          </w:p>
        </w:tc>
      </w:tr>
      <w:tr w:rsidR="00AF0DA2" w:rsidRPr="00AF0DA2" w14:paraId="776C832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F3653F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4" w:space="0" w:color="auto"/>
              <w:right w:val="single" w:sz="8" w:space="0" w:color="auto"/>
            </w:tcBorders>
            <w:shd w:val="clear" w:color="auto" w:fill="auto"/>
            <w:vAlign w:val="center"/>
            <w:hideMark/>
          </w:tcPr>
          <w:p w14:paraId="6240076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Расходы на обеспечение нормальных условий труда</w:t>
            </w:r>
          </w:p>
        </w:tc>
        <w:tc>
          <w:tcPr>
            <w:tcW w:w="225" w:type="pct"/>
            <w:tcBorders>
              <w:top w:val="nil"/>
              <w:left w:val="nil"/>
              <w:bottom w:val="single" w:sz="4" w:space="0" w:color="auto"/>
              <w:right w:val="single" w:sz="4" w:space="0" w:color="auto"/>
            </w:tcBorders>
            <w:shd w:val="clear" w:color="auto" w:fill="auto"/>
            <w:vAlign w:val="center"/>
            <w:hideMark/>
          </w:tcPr>
          <w:p w14:paraId="4D6961D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EDC853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CEFB40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2DB101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9062D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D1EE34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502069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9C49D7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6DA7FF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2,86</w:t>
            </w:r>
          </w:p>
        </w:tc>
      </w:tr>
      <w:tr w:rsidR="00AF0DA2" w:rsidRPr="00AF0DA2" w14:paraId="64DCFE6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8F0F14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w:t>
            </w:r>
          </w:p>
        </w:tc>
        <w:tc>
          <w:tcPr>
            <w:tcW w:w="1476" w:type="pct"/>
            <w:tcBorders>
              <w:top w:val="nil"/>
              <w:left w:val="single" w:sz="8" w:space="0" w:color="auto"/>
              <w:bottom w:val="single" w:sz="8" w:space="0" w:color="auto"/>
              <w:right w:val="single" w:sz="8" w:space="0" w:color="auto"/>
            </w:tcBorders>
            <w:shd w:val="clear" w:color="auto" w:fill="auto"/>
            <w:vAlign w:val="center"/>
            <w:hideMark/>
          </w:tcPr>
          <w:p w14:paraId="6E65C10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Денежные выплаты социального характера</w:t>
            </w:r>
          </w:p>
        </w:tc>
        <w:tc>
          <w:tcPr>
            <w:tcW w:w="225" w:type="pct"/>
            <w:tcBorders>
              <w:top w:val="nil"/>
              <w:left w:val="nil"/>
              <w:bottom w:val="single" w:sz="4" w:space="0" w:color="auto"/>
              <w:right w:val="single" w:sz="4" w:space="0" w:color="auto"/>
            </w:tcBorders>
            <w:shd w:val="clear" w:color="auto" w:fill="auto"/>
            <w:vAlign w:val="center"/>
            <w:hideMark/>
          </w:tcPr>
          <w:p w14:paraId="50AA3FB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E5C49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10670,4</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58D8E4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442"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298DB1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D19E74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65C9AA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48C299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024E41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24F3C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44,54</w:t>
            </w:r>
          </w:p>
        </w:tc>
      </w:tr>
      <w:tr w:rsidR="00AF0DA2" w:rsidRPr="00AF0DA2" w14:paraId="39E8C1C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D19C05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w:t>
            </w:r>
          </w:p>
        </w:tc>
        <w:tc>
          <w:tcPr>
            <w:tcW w:w="14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59A0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Валовая прибыль (убытки) от продажи товаров и услуг по регулируемому виду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7C231479"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D5518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118,0</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AA688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1C1482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-48 558,65</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EF91AA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-68 797,78</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257FDA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-498,47</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34F5C5B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-8 756,09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ADE7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-695,08</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A17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2 507,68</w:t>
            </w:r>
          </w:p>
        </w:tc>
      </w:tr>
      <w:tr w:rsidR="00AF0DA2" w:rsidRPr="00AF0DA2" w14:paraId="454E3DC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15FE7F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7527FF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Чистая прибыль, полученная от регулируемого вида деятельности,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4303F80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4F01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90495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F7A1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0D97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-48 558,65</w:t>
            </w:r>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A739BD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02DE8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4A24E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7646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-695,08</w:t>
            </w:r>
          </w:p>
        </w:tc>
        <w:tc>
          <w:tcPr>
            <w:tcW w:w="399"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7B6DFB4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85BAB4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5A47A0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1E9E84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Размер расходования чистой прибыли на финансирование мероприятий, предусмотренных инвестиционной программой</w:t>
            </w:r>
          </w:p>
        </w:tc>
        <w:tc>
          <w:tcPr>
            <w:tcW w:w="225" w:type="pct"/>
            <w:tcBorders>
              <w:top w:val="nil"/>
              <w:left w:val="nil"/>
              <w:bottom w:val="single" w:sz="4" w:space="0" w:color="auto"/>
              <w:right w:val="single" w:sz="4" w:space="0" w:color="auto"/>
            </w:tcBorders>
            <w:shd w:val="clear" w:color="auto" w:fill="auto"/>
            <w:vAlign w:val="center"/>
            <w:hideMark/>
          </w:tcPr>
          <w:p w14:paraId="3581038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tcPr>
          <w:p w14:paraId="3170FEC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EADCA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1ED92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7D0CF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D669C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7E378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926145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E6E13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1190B7F"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FC61BE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E2962B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Сведения об изменении стоимости основных фондов, в т.ч.:</w:t>
            </w:r>
          </w:p>
        </w:tc>
        <w:tc>
          <w:tcPr>
            <w:tcW w:w="225" w:type="pct"/>
            <w:tcBorders>
              <w:top w:val="nil"/>
              <w:left w:val="nil"/>
              <w:bottom w:val="single" w:sz="4" w:space="0" w:color="auto"/>
              <w:right w:val="single" w:sz="4" w:space="0" w:color="auto"/>
            </w:tcBorders>
            <w:shd w:val="clear" w:color="auto" w:fill="auto"/>
            <w:vAlign w:val="center"/>
            <w:hideMark/>
          </w:tcPr>
          <w:p w14:paraId="14BC81E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ED09E7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33724,5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5CE8E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B5F579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B0BAE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FF62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6610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95872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26FAB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2F26FED"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8DADB3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F18527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за счет ввода (вывода) из эксплуатации</w:t>
            </w:r>
          </w:p>
        </w:tc>
        <w:tc>
          <w:tcPr>
            <w:tcW w:w="225" w:type="pct"/>
            <w:tcBorders>
              <w:top w:val="nil"/>
              <w:left w:val="nil"/>
              <w:bottom w:val="single" w:sz="4" w:space="0" w:color="auto"/>
              <w:right w:val="single" w:sz="4" w:space="0" w:color="auto"/>
            </w:tcBorders>
            <w:shd w:val="clear" w:color="auto" w:fill="auto"/>
            <w:vAlign w:val="center"/>
            <w:hideMark/>
          </w:tcPr>
          <w:p w14:paraId="131FE996"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50D0D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37221,5</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969C96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5FB4A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A254C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329AC4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67E133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B41E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1F519F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4B0371C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9BCA45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4F9CE9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стоимость переоценки основных фондов</w:t>
            </w:r>
          </w:p>
        </w:tc>
        <w:tc>
          <w:tcPr>
            <w:tcW w:w="225" w:type="pct"/>
            <w:tcBorders>
              <w:top w:val="nil"/>
              <w:left w:val="nil"/>
              <w:bottom w:val="single" w:sz="4" w:space="0" w:color="auto"/>
              <w:right w:val="single" w:sz="4" w:space="0" w:color="auto"/>
            </w:tcBorders>
            <w:shd w:val="clear" w:color="auto" w:fill="auto"/>
            <w:vAlign w:val="center"/>
            <w:hideMark/>
          </w:tcPr>
          <w:p w14:paraId="0E772BD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тыс.руб.</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D94DF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3497</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790D0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98BB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56E47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87CBD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A33DA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8063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830F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503F5A41"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E302AC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8E594B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Годовая бухгалтерская отчетность включая бухгалтерский баланс и приложения к нему </w:t>
            </w:r>
          </w:p>
        </w:tc>
        <w:tc>
          <w:tcPr>
            <w:tcW w:w="225" w:type="pct"/>
            <w:tcBorders>
              <w:top w:val="nil"/>
              <w:left w:val="nil"/>
              <w:bottom w:val="single" w:sz="4" w:space="0" w:color="auto"/>
              <w:right w:val="single" w:sz="4" w:space="0" w:color="auto"/>
            </w:tcBorders>
            <w:shd w:val="clear" w:color="auto" w:fill="auto"/>
            <w:vAlign w:val="center"/>
            <w:hideMark/>
          </w:tcPr>
          <w:p w14:paraId="1A881A50" w14:textId="4B36477E"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p>
        </w:tc>
        <w:tc>
          <w:tcPr>
            <w:tcW w:w="500" w:type="pct"/>
            <w:gridSpan w:val="2"/>
            <w:tcBorders>
              <w:top w:val="single" w:sz="4" w:space="0" w:color="auto"/>
              <w:left w:val="nil"/>
              <w:bottom w:val="single" w:sz="4" w:space="0" w:color="auto"/>
              <w:right w:val="single" w:sz="4" w:space="0" w:color="000000"/>
            </w:tcBorders>
            <w:shd w:val="clear" w:color="auto" w:fill="auto"/>
            <w:vAlign w:val="center"/>
            <w:hideMark/>
          </w:tcPr>
          <w:p w14:paraId="72662815" w14:textId="391EFB82" w:rsidR="00D166C3" w:rsidRPr="00AF0DA2" w:rsidRDefault="00BA7A4F" w:rsidP="0044050B">
            <w:pPr>
              <w:spacing w:after="0" w:line="240" w:lineRule="auto"/>
              <w:ind w:left="-57" w:right="-57"/>
              <w:jc w:val="center"/>
              <w:rPr>
                <w:rFonts w:ascii="Times New Roman" w:hAnsi="Times New Roman" w:cs="Times New Roman"/>
                <w:color w:val="000000" w:themeColor="text1"/>
                <w:sz w:val="24"/>
                <w:szCs w:val="24"/>
              </w:rPr>
            </w:pPr>
            <w:hyperlink r:id="rId42" w:history="1">
              <w:r w:rsidR="00D166C3" w:rsidRPr="00AF0DA2">
                <w:rPr>
                  <w:rFonts w:ascii="Times New Roman" w:hAnsi="Times New Roman" w:cs="Times New Roman"/>
                  <w:color w:val="000000" w:themeColor="text1"/>
                  <w:sz w:val="24"/>
                  <w:szCs w:val="24"/>
                </w:rPr>
                <w:t>http://mtrportal.admoblkaluga.ru/Portal/DownloadPage.aspx?type=15&amp;guid=45514cc4-8cc4-43c0-b802-87c23f73786a</w:t>
              </w:r>
            </w:hyperlink>
          </w:p>
        </w:tc>
        <w:tc>
          <w:tcPr>
            <w:tcW w:w="473" w:type="pct"/>
            <w:gridSpan w:val="2"/>
            <w:tcBorders>
              <w:top w:val="single" w:sz="4" w:space="0" w:color="auto"/>
              <w:left w:val="nil"/>
              <w:bottom w:val="single" w:sz="4" w:space="0" w:color="auto"/>
              <w:right w:val="single" w:sz="4" w:space="0" w:color="auto"/>
            </w:tcBorders>
            <w:shd w:val="clear" w:color="auto" w:fill="auto"/>
            <w:vAlign w:val="center"/>
            <w:hideMark/>
          </w:tcPr>
          <w:p w14:paraId="541C903C" w14:textId="74A383FD" w:rsidR="00D166C3" w:rsidRPr="00AF0DA2" w:rsidRDefault="00BA7A4F" w:rsidP="0044050B">
            <w:pPr>
              <w:spacing w:after="0" w:line="240" w:lineRule="auto"/>
              <w:ind w:left="-57" w:right="-57"/>
              <w:jc w:val="center"/>
              <w:rPr>
                <w:rFonts w:ascii="Times New Roman" w:hAnsi="Times New Roman" w:cs="Times New Roman"/>
                <w:color w:val="000000" w:themeColor="text1"/>
                <w:sz w:val="24"/>
                <w:szCs w:val="24"/>
              </w:rPr>
            </w:pPr>
            <w:hyperlink r:id="rId43" w:anchor="RANGE!G54" w:tooltip="Кликните по гиперссылке, чтобы перейти на сайт организации или отредактировать её" w:history="1">
              <w:r w:rsidR="00D166C3" w:rsidRPr="00AF0DA2">
                <w:rPr>
                  <w:rFonts w:ascii="Times New Roman" w:hAnsi="Times New Roman" w:cs="Times New Roman"/>
                  <w:color w:val="000000" w:themeColor="text1"/>
                  <w:sz w:val="24"/>
                  <w:szCs w:val="24"/>
                </w:rPr>
                <w:t>http://mtrportal.admoblkaluga.ru/Portal/DownloadPage.aspx?type=15&amp;guid=242002df-ca43-4b96-bf41-48664df29725</w:t>
              </w:r>
            </w:hyperlink>
          </w:p>
        </w:tc>
        <w:tc>
          <w:tcPr>
            <w:tcW w:w="442" w:type="pct"/>
            <w:gridSpan w:val="2"/>
            <w:tcBorders>
              <w:top w:val="single" w:sz="4" w:space="0" w:color="auto"/>
              <w:left w:val="nil"/>
              <w:bottom w:val="single" w:sz="4" w:space="0" w:color="auto"/>
              <w:right w:val="single" w:sz="4" w:space="0" w:color="000000"/>
            </w:tcBorders>
            <w:shd w:val="clear" w:color="auto" w:fill="auto"/>
            <w:vAlign w:val="center"/>
            <w:hideMark/>
          </w:tcPr>
          <w:p w14:paraId="66D62922" w14:textId="400B71FA" w:rsidR="00D166C3" w:rsidRPr="00AF0DA2" w:rsidRDefault="00BA7A4F" w:rsidP="0044050B">
            <w:pPr>
              <w:spacing w:after="0" w:line="240" w:lineRule="auto"/>
              <w:ind w:left="-57" w:right="-57"/>
              <w:jc w:val="center"/>
              <w:rPr>
                <w:rFonts w:ascii="Times New Roman" w:hAnsi="Times New Roman" w:cs="Times New Roman"/>
                <w:color w:val="000000" w:themeColor="text1"/>
                <w:sz w:val="24"/>
                <w:szCs w:val="24"/>
              </w:rPr>
            </w:pPr>
            <w:hyperlink r:id="rId44" w:history="1">
              <w:r w:rsidR="00D166C3" w:rsidRPr="00AF0DA2">
                <w:rPr>
                  <w:rFonts w:ascii="Times New Roman" w:hAnsi="Times New Roman" w:cs="Times New Roman"/>
                  <w:color w:val="000000" w:themeColor="text1"/>
                  <w:sz w:val="24"/>
                  <w:szCs w:val="24"/>
                </w:rPr>
                <w:t>http://mtrportal.admoblkaluga.ru/Portal/DownloadPage.aspx?type=15&amp;guid=befef69d-77c8-4826-bded-197e03552b93</w:t>
              </w:r>
            </w:hyperlink>
          </w:p>
        </w:tc>
        <w:tc>
          <w:tcPr>
            <w:tcW w:w="32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0F4E74D" w14:textId="12206169" w:rsidR="00D166C3" w:rsidRPr="00AF0DA2" w:rsidRDefault="00BA7A4F" w:rsidP="0044050B">
            <w:pPr>
              <w:spacing w:after="0" w:line="240" w:lineRule="auto"/>
              <w:ind w:left="-57" w:right="-57"/>
              <w:jc w:val="center"/>
              <w:rPr>
                <w:rFonts w:ascii="Times New Roman" w:hAnsi="Times New Roman" w:cs="Times New Roman"/>
                <w:color w:val="000000" w:themeColor="text1"/>
                <w:sz w:val="24"/>
                <w:szCs w:val="24"/>
              </w:rPr>
            </w:pPr>
            <w:hyperlink r:id="rId45" w:history="1">
              <w:r w:rsidR="00D166C3" w:rsidRPr="00AF0DA2">
                <w:rPr>
                  <w:rFonts w:ascii="Times New Roman" w:hAnsi="Times New Roman" w:cs="Times New Roman"/>
                  <w:color w:val="000000" w:themeColor="text1"/>
                  <w:sz w:val="24"/>
                  <w:szCs w:val="24"/>
                </w:rPr>
                <w:t>-</w:t>
              </w:r>
            </w:hyperlink>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5A48AC" w14:textId="7F45A799" w:rsidR="00D166C3" w:rsidRPr="00AF0DA2" w:rsidRDefault="00BA7A4F" w:rsidP="0044050B">
            <w:pPr>
              <w:spacing w:after="0" w:line="240" w:lineRule="auto"/>
              <w:ind w:left="-57" w:right="-57"/>
              <w:jc w:val="center"/>
              <w:rPr>
                <w:rFonts w:ascii="Times New Roman" w:hAnsi="Times New Roman" w:cs="Times New Roman"/>
                <w:color w:val="000000" w:themeColor="text1"/>
                <w:sz w:val="24"/>
                <w:szCs w:val="24"/>
              </w:rPr>
            </w:pPr>
            <w:hyperlink r:id="rId46" w:history="1">
              <w:r w:rsidR="00D166C3" w:rsidRPr="00AF0DA2">
                <w:rPr>
                  <w:rFonts w:ascii="Times New Roman" w:hAnsi="Times New Roman" w:cs="Times New Roman"/>
                  <w:color w:val="000000" w:themeColor="text1"/>
                  <w:sz w:val="24"/>
                  <w:szCs w:val="24"/>
                </w:rPr>
                <w:t>-</w:t>
              </w:r>
            </w:hyperlink>
          </w:p>
        </w:tc>
        <w:tc>
          <w:tcPr>
            <w:tcW w:w="336" w:type="pct"/>
            <w:gridSpan w:val="2"/>
            <w:tcBorders>
              <w:top w:val="single" w:sz="4" w:space="0" w:color="auto"/>
              <w:left w:val="nil"/>
              <w:bottom w:val="single" w:sz="4" w:space="0" w:color="auto"/>
              <w:right w:val="single" w:sz="4" w:space="0" w:color="auto"/>
            </w:tcBorders>
            <w:shd w:val="clear" w:color="auto" w:fill="auto"/>
            <w:vAlign w:val="center"/>
            <w:hideMark/>
          </w:tcPr>
          <w:p w14:paraId="38A29DD7" w14:textId="2E3B8A1A" w:rsidR="00D166C3" w:rsidRPr="00AF0DA2" w:rsidRDefault="00BA7A4F" w:rsidP="0044050B">
            <w:pPr>
              <w:spacing w:after="0" w:line="240" w:lineRule="auto"/>
              <w:ind w:left="-57" w:right="-57"/>
              <w:jc w:val="center"/>
              <w:rPr>
                <w:rFonts w:ascii="Times New Roman" w:hAnsi="Times New Roman" w:cs="Times New Roman"/>
                <w:color w:val="000000" w:themeColor="text1"/>
                <w:sz w:val="24"/>
                <w:szCs w:val="24"/>
              </w:rPr>
            </w:pPr>
            <w:hyperlink r:id="rId47" w:anchor="RANGE!G57" w:tooltip="Кликните по гиперссылке, чтобы перейти на сайт организации или отредактировать её" w:history="1">
              <w:r w:rsidR="00D166C3" w:rsidRPr="00AF0DA2">
                <w:rPr>
                  <w:rFonts w:ascii="Times New Roman" w:hAnsi="Times New Roman" w:cs="Times New Roman"/>
                  <w:color w:val="000000" w:themeColor="text1"/>
                  <w:sz w:val="24"/>
                  <w:szCs w:val="24"/>
                </w:rPr>
                <w:t>http://mtrportal.admoblkaluga.ru/Portal/DownloadPage.aspx?type=15&amp;guid=a09c8778-6b15-49bc-9724-21d2f6250ae6</w:t>
              </w:r>
            </w:hyperlink>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8E1327" w14:textId="3D2DC21D" w:rsidR="00D166C3" w:rsidRPr="00AF0DA2" w:rsidRDefault="00BA7A4F" w:rsidP="0044050B">
            <w:pPr>
              <w:spacing w:after="0" w:line="240" w:lineRule="auto"/>
              <w:ind w:left="-57" w:right="-57"/>
              <w:jc w:val="center"/>
              <w:rPr>
                <w:rFonts w:ascii="Times New Roman" w:hAnsi="Times New Roman" w:cs="Times New Roman"/>
                <w:color w:val="000000" w:themeColor="text1"/>
                <w:sz w:val="24"/>
                <w:szCs w:val="24"/>
              </w:rPr>
            </w:pPr>
            <w:hyperlink r:id="rId48" w:history="1">
              <w:r w:rsidR="00D166C3" w:rsidRPr="00AF0DA2">
                <w:rPr>
                  <w:rFonts w:ascii="Times New Roman" w:hAnsi="Times New Roman" w:cs="Times New Roman"/>
                  <w:color w:val="000000" w:themeColor="text1"/>
                  <w:sz w:val="24"/>
                  <w:szCs w:val="24"/>
                </w:rPr>
                <w:t>-</w:t>
              </w:r>
            </w:hyperlink>
          </w:p>
        </w:tc>
        <w:tc>
          <w:tcPr>
            <w:tcW w:w="399" w:type="pct"/>
            <w:gridSpan w:val="2"/>
            <w:tcBorders>
              <w:top w:val="single" w:sz="4" w:space="0" w:color="auto"/>
              <w:left w:val="nil"/>
              <w:bottom w:val="single" w:sz="4" w:space="0" w:color="auto"/>
              <w:right w:val="single" w:sz="4" w:space="0" w:color="000000"/>
            </w:tcBorders>
            <w:shd w:val="clear" w:color="auto" w:fill="auto"/>
            <w:vAlign w:val="center"/>
            <w:hideMark/>
          </w:tcPr>
          <w:p w14:paraId="52819509" w14:textId="1F7CB4FE" w:rsidR="00D166C3" w:rsidRPr="00AF0DA2" w:rsidRDefault="00BA7A4F" w:rsidP="0044050B">
            <w:pPr>
              <w:spacing w:after="0" w:line="240" w:lineRule="auto"/>
              <w:ind w:left="-57" w:right="-57"/>
              <w:jc w:val="center"/>
              <w:rPr>
                <w:rFonts w:ascii="Times New Roman" w:hAnsi="Times New Roman" w:cs="Times New Roman"/>
                <w:color w:val="000000" w:themeColor="text1"/>
                <w:sz w:val="24"/>
                <w:szCs w:val="24"/>
              </w:rPr>
            </w:pPr>
            <w:hyperlink r:id="rId49" w:history="1">
              <w:r w:rsidR="00D166C3" w:rsidRPr="00AF0DA2">
                <w:rPr>
                  <w:rFonts w:ascii="Times New Roman" w:hAnsi="Times New Roman" w:cs="Times New Roman"/>
                  <w:color w:val="000000" w:themeColor="text1"/>
                  <w:sz w:val="24"/>
                  <w:szCs w:val="24"/>
                </w:rPr>
                <w:t>http://mtrportal.admoblkaluga.ru/Portal/DownloadPage.aspx?type=15&amp;guid=751fa9ec-5470-444c-9237-6c1f86a39087</w:t>
              </w:r>
            </w:hyperlink>
          </w:p>
        </w:tc>
      </w:tr>
      <w:tr w:rsidR="00AF0DA2" w:rsidRPr="00AF0DA2" w14:paraId="0A044668"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9763D3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38182DE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Установленная тепловая мощность объектов основных фондов, используемых для осуществления регулируемых видов деятельности, в т.ч.:</w:t>
            </w:r>
          </w:p>
        </w:tc>
        <w:tc>
          <w:tcPr>
            <w:tcW w:w="225" w:type="pct"/>
            <w:tcBorders>
              <w:top w:val="nil"/>
              <w:left w:val="nil"/>
              <w:bottom w:val="single" w:sz="4" w:space="0" w:color="auto"/>
              <w:right w:val="single" w:sz="4" w:space="0" w:color="auto"/>
            </w:tcBorders>
            <w:shd w:val="clear" w:color="auto" w:fill="auto"/>
            <w:vAlign w:val="center"/>
            <w:hideMark/>
          </w:tcPr>
          <w:p w14:paraId="12A570C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E439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610,13</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8AD1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148,00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58A8BA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47,00</w:t>
            </w:r>
          </w:p>
        </w:tc>
        <w:tc>
          <w:tcPr>
            <w:tcW w:w="323" w:type="pct"/>
            <w:gridSpan w:val="2"/>
            <w:tcBorders>
              <w:top w:val="single" w:sz="4" w:space="0" w:color="auto"/>
              <w:left w:val="nil"/>
              <w:bottom w:val="single" w:sz="4" w:space="0" w:color="auto"/>
              <w:right w:val="single" w:sz="4" w:space="0" w:color="auto"/>
            </w:tcBorders>
            <w:shd w:val="clear" w:color="auto" w:fill="auto"/>
            <w:vAlign w:val="center"/>
            <w:hideMark/>
          </w:tcPr>
          <w:p w14:paraId="0F1C1B67"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96,00</w:t>
            </w:r>
            <w:r w:rsidRPr="00AF0DA2">
              <w:rPr>
                <w:rFonts w:ascii="Times New Roman" w:hAnsi="Times New Roman" w:cs="Times New Roman"/>
                <w:color w:val="000000" w:themeColor="text1"/>
                <w:sz w:val="24"/>
                <w:szCs w:val="24"/>
              </w:rPr>
              <w:br/>
              <w:t>кроме того присоединенная мощность 11,10 Гкал/ч</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53E57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79,50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19685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28,00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685E0D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90EDB6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A5AA0ED"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610DAF8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8.1.</w:t>
            </w:r>
          </w:p>
        </w:tc>
        <w:tc>
          <w:tcPr>
            <w:tcW w:w="1476" w:type="pct"/>
            <w:vMerge w:val="restart"/>
            <w:tcBorders>
              <w:top w:val="nil"/>
              <w:left w:val="single" w:sz="4" w:space="0" w:color="auto"/>
              <w:bottom w:val="single" w:sz="4" w:space="0" w:color="auto"/>
              <w:right w:val="single" w:sz="4" w:space="0" w:color="auto"/>
            </w:tcBorders>
            <w:shd w:val="clear" w:color="auto" w:fill="auto"/>
            <w:vAlign w:val="center"/>
            <w:hideMark/>
          </w:tcPr>
          <w:p w14:paraId="65141DF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отдельно по источникам в г. Обнинске</w:t>
            </w:r>
          </w:p>
        </w:tc>
        <w:tc>
          <w:tcPr>
            <w:tcW w:w="225" w:type="pct"/>
            <w:tcBorders>
              <w:top w:val="nil"/>
              <w:left w:val="nil"/>
              <w:bottom w:val="single" w:sz="4" w:space="0" w:color="auto"/>
              <w:right w:val="single" w:sz="4" w:space="0" w:color="auto"/>
            </w:tcBorders>
            <w:shd w:val="clear" w:color="auto" w:fill="auto"/>
            <w:vAlign w:val="center"/>
            <w:hideMark/>
          </w:tcPr>
          <w:p w14:paraId="4FCE8EF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424F1B0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№1</w:t>
            </w:r>
          </w:p>
        </w:tc>
        <w:tc>
          <w:tcPr>
            <w:tcW w:w="185" w:type="pct"/>
            <w:tcBorders>
              <w:top w:val="nil"/>
              <w:left w:val="nil"/>
              <w:bottom w:val="single" w:sz="4" w:space="0" w:color="auto"/>
              <w:right w:val="single" w:sz="4" w:space="0" w:color="auto"/>
            </w:tcBorders>
            <w:shd w:val="clear" w:color="auto" w:fill="auto"/>
            <w:vAlign w:val="center"/>
            <w:hideMark/>
          </w:tcPr>
          <w:p w14:paraId="6FCBD2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602.0</w:t>
            </w:r>
          </w:p>
        </w:tc>
        <w:tc>
          <w:tcPr>
            <w:tcW w:w="291" w:type="pct"/>
            <w:tcBorders>
              <w:top w:val="nil"/>
              <w:left w:val="nil"/>
              <w:bottom w:val="single" w:sz="4" w:space="0" w:color="auto"/>
              <w:right w:val="single" w:sz="4" w:space="0" w:color="auto"/>
            </w:tcBorders>
            <w:shd w:val="clear" w:color="auto" w:fill="auto"/>
            <w:vAlign w:val="center"/>
            <w:hideMark/>
          </w:tcPr>
          <w:p w14:paraId="795A29BD"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ТП-35</w:t>
            </w:r>
          </w:p>
        </w:tc>
        <w:tc>
          <w:tcPr>
            <w:tcW w:w="182" w:type="pct"/>
            <w:tcBorders>
              <w:top w:val="nil"/>
              <w:left w:val="nil"/>
              <w:bottom w:val="single" w:sz="4" w:space="0" w:color="auto"/>
              <w:right w:val="single" w:sz="4" w:space="0" w:color="auto"/>
            </w:tcBorders>
            <w:shd w:val="clear" w:color="auto" w:fill="auto"/>
            <w:noWrap/>
            <w:vAlign w:val="center"/>
            <w:hideMark/>
          </w:tcPr>
          <w:p w14:paraId="13003D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w:t>
            </w:r>
          </w:p>
        </w:tc>
        <w:tc>
          <w:tcPr>
            <w:tcW w:w="266" w:type="pct"/>
            <w:tcBorders>
              <w:top w:val="nil"/>
              <w:left w:val="nil"/>
              <w:bottom w:val="single" w:sz="4" w:space="0" w:color="auto"/>
              <w:right w:val="single" w:sz="4" w:space="0" w:color="auto"/>
            </w:tcBorders>
            <w:shd w:val="clear" w:color="auto" w:fill="auto"/>
            <w:vAlign w:val="center"/>
            <w:hideMark/>
          </w:tcPr>
          <w:p w14:paraId="0B51E0B0"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Обнинская ГТУ ТЭЦ №1</w:t>
            </w:r>
          </w:p>
        </w:tc>
        <w:tc>
          <w:tcPr>
            <w:tcW w:w="176" w:type="pct"/>
            <w:tcBorders>
              <w:top w:val="nil"/>
              <w:left w:val="nil"/>
              <w:bottom w:val="single" w:sz="4" w:space="0" w:color="auto"/>
              <w:right w:val="single" w:sz="4" w:space="0" w:color="auto"/>
            </w:tcBorders>
            <w:shd w:val="clear" w:color="auto" w:fill="auto"/>
            <w:vAlign w:val="center"/>
            <w:hideMark/>
          </w:tcPr>
          <w:p w14:paraId="5F25898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47</w:t>
            </w:r>
          </w:p>
        </w:tc>
        <w:tc>
          <w:tcPr>
            <w:tcW w:w="125" w:type="pct"/>
            <w:tcBorders>
              <w:top w:val="nil"/>
              <w:left w:val="nil"/>
              <w:bottom w:val="single" w:sz="4" w:space="0" w:color="auto"/>
              <w:right w:val="single" w:sz="4" w:space="0" w:color="auto"/>
            </w:tcBorders>
            <w:shd w:val="clear" w:color="auto" w:fill="auto"/>
            <w:vAlign w:val="center"/>
            <w:hideMark/>
          </w:tcPr>
          <w:p w14:paraId="3E197507"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8" w:type="pct"/>
            <w:tcBorders>
              <w:top w:val="nil"/>
              <w:left w:val="nil"/>
              <w:bottom w:val="single" w:sz="4" w:space="0" w:color="auto"/>
              <w:right w:val="single" w:sz="4" w:space="0" w:color="auto"/>
            </w:tcBorders>
            <w:shd w:val="clear" w:color="auto" w:fill="auto"/>
            <w:vAlign w:val="center"/>
            <w:hideMark/>
          </w:tcPr>
          <w:p w14:paraId="71AB72D8"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61" w:type="pct"/>
            <w:tcBorders>
              <w:top w:val="nil"/>
              <w:left w:val="nil"/>
              <w:bottom w:val="single" w:sz="4" w:space="0" w:color="auto"/>
              <w:right w:val="single" w:sz="4" w:space="0" w:color="auto"/>
            </w:tcBorders>
            <w:shd w:val="clear" w:color="auto" w:fill="auto"/>
            <w:vAlign w:val="center"/>
            <w:hideMark/>
          </w:tcPr>
          <w:p w14:paraId="5961B87C"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w:t>
            </w:r>
          </w:p>
        </w:tc>
        <w:tc>
          <w:tcPr>
            <w:tcW w:w="163" w:type="pct"/>
            <w:tcBorders>
              <w:top w:val="nil"/>
              <w:left w:val="nil"/>
              <w:bottom w:val="single" w:sz="4" w:space="0" w:color="auto"/>
              <w:right w:val="single" w:sz="4" w:space="0" w:color="auto"/>
            </w:tcBorders>
            <w:shd w:val="clear" w:color="auto" w:fill="auto"/>
            <w:vAlign w:val="center"/>
            <w:hideMark/>
          </w:tcPr>
          <w:p w14:paraId="14EF5C2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79,5</w:t>
            </w:r>
          </w:p>
        </w:tc>
        <w:tc>
          <w:tcPr>
            <w:tcW w:w="145" w:type="pct"/>
            <w:tcBorders>
              <w:top w:val="nil"/>
              <w:left w:val="nil"/>
              <w:bottom w:val="single" w:sz="4" w:space="0" w:color="auto"/>
              <w:right w:val="single" w:sz="4" w:space="0" w:color="auto"/>
            </w:tcBorders>
            <w:shd w:val="clear" w:color="auto" w:fill="auto"/>
            <w:vAlign w:val="center"/>
            <w:hideMark/>
          </w:tcPr>
          <w:p w14:paraId="3DAF9F69"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1583450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7FCEF9E"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МП "Теплоснабжение"</w:t>
            </w:r>
          </w:p>
        </w:tc>
        <w:tc>
          <w:tcPr>
            <w:tcW w:w="68" w:type="pct"/>
            <w:tcBorders>
              <w:top w:val="nil"/>
              <w:left w:val="nil"/>
              <w:bottom w:val="single" w:sz="4" w:space="0" w:color="auto"/>
              <w:right w:val="single" w:sz="4" w:space="0" w:color="auto"/>
            </w:tcBorders>
            <w:shd w:val="clear" w:color="auto" w:fill="auto"/>
            <w:noWrap/>
            <w:vAlign w:val="center"/>
            <w:hideMark/>
          </w:tcPr>
          <w:p w14:paraId="6D816F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212" w:type="pct"/>
            <w:tcBorders>
              <w:top w:val="nil"/>
              <w:left w:val="nil"/>
              <w:bottom w:val="single" w:sz="4" w:space="0" w:color="auto"/>
              <w:right w:val="single" w:sz="4" w:space="0" w:color="auto"/>
            </w:tcBorders>
            <w:shd w:val="clear" w:color="auto" w:fill="auto"/>
            <w:vAlign w:val="center"/>
            <w:hideMark/>
          </w:tcPr>
          <w:p w14:paraId="19AB829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63BD90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51184D20"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1DCA38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8.2.</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087B310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7914234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149AF7F7"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№2</w:t>
            </w:r>
          </w:p>
        </w:tc>
        <w:tc>
          <w:tcPr>
            <w:tcW w:w="185" w:type="pct"/>
            <w:tcBorders>
              <w:top w:val="nil"/>
              <w:left w:val="nil"/>
              <w:bottom w:val="single" w:sz="4" w:space="0" w:color="auto"/>
              <w:right w:val="single" w:sz="4" w:space="0" w:color="auto"/>
            </w:tcBorders>
            <w:shd w:val="clear" w:color="auto" w:fill="auto"/>
            <w:vAlign w:val="center"/>
            <w:hideMark/>
          </w:tcPr>
          <w:p w14:paraId="18276F8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8,13</w:t>
            </w:r>
          </w:p>
        </w:tc>
        <w:tc>
          <w:tcPr>
            <w:tcW w:w="291" w:type="pct"/>
            <w:tcBorders>
              <w:top w:val="nil"/>
              <w:left w:val="nil"/>
              <w:bottom w:val="single" w:sz="4" w:space="0" w:color="auto"/>
              <w:right w:val="single" w:sz="4" w:space="0" w:color="auto"/>
            </w:tcBorders>
            <w:shd w:val="clear" w:color="auto" w:fill="auto"/>
            <w:vAlign w:val="center"/>
            <w:hideMark/>
          </w:tcPr>
          <w:p w14:paraId="3BEDB195"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ТП-35</w:t>
            </w:r>
          </w:p>
        </w:tc>
        <w:tc>
          <w:tcPr>
            <w:tcW w:w="182" w:type="pct"/>
            <w:tcBorders>
              <w:top w:val="nil"/>
              <w:left w:val="nil"/>
              <w:bottom w:val="single" w:sz="4" w:space="0" w:color="auto"/>
              <w:right w:val="single" w:sz="4" w:space="0" w:color="auto"/>
            </w:tcBorders>
            <w:shd w:val="clear" w:color="auto" w:fill="auto"/>
            <w:noWrap/>
            <w:vAlign w:val="center"/>
            <w:hideMark/>
          </w:tcPr>
          <w:p w14:paraId="28C275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w:t>
            </w:r>
          </w:p>
        </w:tc>
        <w:tc>
          <w:tcPr>
            <w:tcW w:w="266" w:type="pct"/>
            <w:tcBorders>
              <w:top w:val="nil"/>
              <w:left w:val="nil"/>
              <w:bottom w:val="single" w:sz="4" w:space="0" w:color="auto"/>
              <w:right w:val="single" w:sz="4" w:space="0" w:color="auto"/>
            </w:tcBorders>
            <w:shd w:val="clear" w:color="auto" w:fill="auto"/>
            <w:vAlign w:val="center"/>
            <w:hideMark/>
          </w:tcPr>
          <w:p w14:paraId="471F975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vAlign w:val="center"/>
            <w:hideMark/>
          </w:tcPr>
          <w:p w14:paraId="21FD95B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vAlign w:val="center"/>
            <w:hideMark/>
          </w:tcPr>
          <w:p w14:paraId="1864337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vAlign w:val="center"/>
            <w:hideMark/>
          </w:tcPr>
          <w:p w14:paraId="571639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vAlign w:val="center"/>
            <w:hideMark/>
          </w:tcPr>
          <w:p w14:paraId="0AB6958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vAlign w:val="center"/>
            <w:hideMark/>
          </w:tcPr>
          <w:p w14:paraId="1992FF0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374ECF7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6578ED5A"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B36849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vAlign w:val="center"/>
            <w:hideMark/>
          </w:tcPr>
          <w:p w14:paraId="258968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vAlign w:val="center"/>
            <w:hideMark/>
          </w:tcPr>
          <w:p w14:paraId="236B7FC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6E125A1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1F80C8D1"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C5393D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8.3.</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1D5ADF45"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423416D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635CCF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5" w:type="pct"/>
            <w:tcBorders>
              <w:top w:val="nil"/>
              <w:left w:val="nil"/>
              <w:bottom w:val="single" w:sz="4" w:space="0" w:color="auto"/>
              <w:right w:val="single" w:sz="4" w:space="0" w:color="auto"/>
            </w:tcBorders>
            <w:shd w:val="clear" w:color="auto" w:fill="auto"/>
            <w:vAlign w:val="center"/>
            <w:hideMark/>
          </w:tcPr>
          <w:p w14:paraId="7A83187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1" w:type="pct"/>
            <w:tcBorders>
              <w:top w:val="nil"/>
              <w:left w:val="nil"/>
              <w:bottom w:val="single" w:sz="4" w:space="0" w:color="auto"/>
              <w:right w:val="single" w:sz="4" w:space="0" w:color="auto"/>
            </w:tcBorders>
            <w:shd w:val="clear" w:color="auto" w:fill="auto"/>
            <w:vAlign w:val="center"/>
            <w:hideMark/>
          </w:tcPr>
          <w:p w14:paraId="124DF076"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ПВ-50</w:t>
            </w:r>
          </w:p>
        </w:tc>
        <w:tc>
          <w:tcPr>
            <w:tcW w:w="182" w:type="pct"/>
            <w:tcBorders>
              <w:top w:val="nil"/>
              <w:left w:val="nil"/>
              <w:bottom w:val="single" w:sz="4" w:space="0" w:color="auto"/>
              <w:right w:val="single" w:sz="4" w:space="0" w:color="auto"/>
            </w:tcBorders>
            <w:shd w:val="clear" w:color="auto" w:fill="auto"/>
            <w:noWrap/>
            <w:vAlign w:val="center"/>
            <w:hideMark/>
          </w:tcPr>
          <w:p w14:paraId="530E9BE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w:t>
            </w:r>
          </w:p>
        </w:tc>
        <w:tc>
          <w:tcPr>
            <w:tcW w:w="266" w:type="pct"/>
            <w:tcBorders>
              <w:top w:val="nil"/>
              <w:left w:val="nil"/>
              <w:bottom w:val="single" w:sz="4" w:space="0" w:color="auto"/>
              <w:right w:val="single" w:sz="4" w:space="0" w:color="auto"/>
            </w:tcBorders>
            <w:shd w:val="clear" w:color="auto" w:fill="auto"/>
            <w:vAlign w:val="center"/>
            <w:hideMark/>
          </w:tcPr>
          <w:p w14:paraId="7280FB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vAlign w:val="center"/>
            <w:hideMark/>
          </w:tcPr>
          <w:p w14:paraId="592D5DF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vAlign w:val="center"/>
            <w:hideMark/>
          </w:tcPr>
          <w:p w14:paraId="3C7AF15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vAlign w:val="center"/>
            <w:hideMark/>
          </w:tcPr>
          <w:p w14:paraId="5389BFA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vAlign w:val="center"/>
            <w:hideMark/>
          </w:tcPr>
          <w:p w14:paraId="6689EE6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vAlign w:val="center"/>
            <w:hideMark/>
          </w:tcPr>
          <w:p w14:paraId="548B36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7BC2A426"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752036CB"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FE306A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vAlign w:val="center"/>
            <w:hideMark/>
          </w:tcPr>
          <w:p w14:paraId="738306B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vAlign w:val="center"/>
            <w:hideMark/>
          </w:tcPr>
          <w:p w14:paraId="04A570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59D6C6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3B06E6A7" w14:textId="77777777" w:rsidTr="0044050B">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2AA4B08D"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8.4.</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0B15D4A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5F8C1D2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315" w:type="pct"/>
            <w:tcBorders>
              <w:top w:val="nil"/>
              <w:left w:val="nil"/>
              <w:bottom w:val="single" w:sz="4" w:space="0" w:color="auto"/>
              <w:right w:val="single" w:sz="4" w:space="0" w:color="auto"/>
            </w:tcBorders>
            <w:shd w:val="clear" w:color="auto" w:fill="auto"/>
            <w:vAlign w:val="center"/>
            <w:hideMark/>
          </w:tcPr>
          <w:p w14:paraId="1D473F2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5" w:type="pct"/>
            <w:tcBorders>
              <w:top w:val="nil"/>
              <w:left w:val="nil"/>
              <w:bottom w:val="single" w:sz="4" w:space="0" w:color="auto"/>
              <w:right w:val="single" w:sz="4" w:space="0" w:color="auto"/>
            </w:tcBorders>
            <w:shd w:val="clear" w:color="auto" w:fill="auto"/>
            <w:vAlign w:val="center"/>
            <w:hideMark/>
          </w:tcPr>
          <w:p w14:paraId="514DA64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91" w:type="pct"/>
            <w:tcBorders>
              <w:top w:val="nil"/>
              <w:left w:val="nil"/>
              <w:bottom w:val="single" w:sz="4" w:space="0" w:color="auto"/>
              <w:right w:val="single" w:sz="4" w:space="0" w:color="auto"/>
            </w:tcBorders>
            <w:shd w:val="clear" w:color="auto" w:fill="auto"/>
            <w:vAlign w:val="center"/>
            <w:hideMark/>
          </w:tcPr>
          <w:p w14:paraId="2AF11B6F"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 ПВ-50</w:t>
            </w:r>
          </w:p>
        </w:tc>
        <w:tc>
          <w:tcPr>
            <w:tcW w:w="182" w:type="pct"/>
            <w:tcBorders>
              <w:top w:val="nil"/>
              <w:left w:val="nil"/>
              <w:bottom w:val="single" w:sz="4" w:space="0" w:color="auto"/>
              <w:right w:val="single" w:sz="4" w:space="0" w:color="auto"/>
            </w:tcBorders>
            <w:shd w:val="clear" w:color="auto" w:fill="auto"/>
            <w:noWrap/>
            <w:vAlign w:val="center"/>
            <w:hideMark/>
          </w:tcPr>
          <w:p w14:paraId="7EB62DC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50</w:t>
            </w:r>
          </w:p>
        </w:tc>
        <w:tc>
          <w:tcPr>
            <w:tcW w:w="266" w:type="pct"/>
            <w:tcBorders>
              <w:top w:val="nil"/>
              <w:left w:val="nil"/>
              <w:bottom w:val="single" w:sz="4" w:space="0" w:color="auto"/>
              <w:right w:val="single" w:sz="4" w:space="0" w:color="auto"/>
            </w:tcBorders>
            <w:shd w:val="clear" w:color="auto" w:fill="auto"/>
            <w:vAlign w:val="center"/>
            <w:hideMark/>
          </w:tcPr>
          <w:p w14:paraId="2E078EA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vAlign w:val="center"/>
            <w:hideMark/>
          </w:tcPr>
          <w:p w14:paraId="72F76D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vAlign w:val="center"/>
            <w:hideMark/>
          </w:tcPr>
          <w:p w14:paraId="193E73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vAlign w:val="center"/>
            <w:hideMark/>
          </w:tcPr>
          <w:p w14:paraId="0BE89D4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vAlign w:val="center"/>
            <w:hideMark/>
          </w:tcPr>
          <w:p w14:paraId="75E64FB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vAlign w:val="center"/>
            <w:hideMark/>
          </w:tcPr>
          <w:p w14:paraId="1F8CC55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767AAA49"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5AE3A801" w14:textId="77777777" w:rsidR="00D166C3" w:rsidRPr="00AF0DA2" w:rsidRDefault="00D166C3" w:rsidP="0044050B">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6AB127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vAlign w:val="center"/>
            <w:hideMark/>
          </w:tcPr>
          <w:p w14:paraId="29404EC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vAlign w:val="center"/>
            <w:hideMark/>
          </w:tcPr>
          <w:p w14:paraId="231A74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vAlign w:val="center"/>
            <w:hideMark/>
          </w:tcPr>
          <w:p w14:paraId="48E958F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75439D9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2CB763A"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283559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Тепловая нагрузка по договорам, заключенным в рамках осуществления регулируемых видов деятельности </w:t>
            </w:r>
          </w:p>
        </w:tc>
        <w:tc>
          <w:tcPr>
            <w:tcW w:w="225" w:type="pct"/>
            <w:tcBorders>
              <w:top w:val="nil"/>
              <w:left w:val="nil"/>
              <w:bottom w:val="single" w:sz="4" w:space="0" w:color="auto"/>
              <w:right w:val="single" w:sz="4" w:space="0" w:color="auto"/>
            </w:tcBorders>
            <w:shd w:val="clear" w:color="auto" w:fill="auto"/>
            <w:vAlign w:val="center"/>
            <w:hideMark/>
          </w:tcPr>
          <w:p w14:paraId="2376E5A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Гкал/ч</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56390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420,17</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D67BD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59A6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6,44</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25DC2D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3,01</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208EF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BCB695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95BF45"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0,78</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D7938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72CB381"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E01E4A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9ADAE10"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Объем вырабатываемой регулируемой организацией тепловой энергии в рамках осуществления регулируемых видов деятельности </w:t>
            </w:r>
          </w:p>
        </w:tc>
        <w:tc>
          <w:tcPr>
            <w:tcW w:w="225" w:type="pct"/>
            <w:tcBorders>
              <w:top w:val="nil"/>
              <w:left w:val="nil"/>
              <w:bottom w:val="single" w:sz="4" w:space="0" w:color="auto"/>
              <w:right w:val="single" w:sz="4" w:space="0" w:color="auto"/>
            </w:tcBorders>
            <w:shd w:val="clear" w:color="auto" w:fill="auto"/>
            <w:vAlign w:val="center"/>
            <w:hideMark/>
          </w:tcPr>
          <w:p w14:paraId="46FB7C05"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8D1AE5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933,44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1A60B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134,57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1FCA1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34,73</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BD0F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49,63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04BBA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43,32</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A002A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w:t>
            </w:r>
            <w:r w:rsidRPr="00AF0DA2">
              <w:rPr>
                <w:rFonts w:ascii="Times New Roman" w:hAnsi="Times New Roman" w:cs="Times New Roman"/>
                <w:color w:val="000000" w:themeColor="text1"/>
                <w:sz w:val="24"/>
                <w:szCs w:val="24"/>
              </w:rPr>
              <w:lastRenderedPageBreak/>
              <w:t>7,97</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93C7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5BF7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0A9EDC2A"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8EF08B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52F59A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Объем приобретаемой регулируемой организацией тепловой энергии в рамках осуществления регулируемых видов деятельности </w:t>
            </w:r>
          </w:p>
        </w:tc>
        <w:tc>
          <w:tcPr>
            <w:tcW w:w="225" w:type="pct"/>
            <w:tcBorders>
              <w:top w:val="nil"/>
              <w:left w:val="nil"/>
              <w:bottom w:val="single" w:sz="4" w:space="0" w:color="auto"/>
              <w:right w:val="single" w:sz="4" w:space="0" w:color="auto"/>
            </w:tcBorders>
            <w:shd w:val="clear" w:color="auto" w:fill="auto"/>
            <w:vAlign w:val="center"/>
            <w:hideMark/>
          </w:tcPr>
          <w:p w14:paraId="648F6CCD"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4DEE7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40,16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1C1CD4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2EC0C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B60A0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AB413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2F1242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0407B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1,25</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DA7D4E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33,07</w:t>
            </w:r>
          </w:p>
        </w:tc>
      </w:tr>
      <w:tr w:rsidR="00AF0DA2" w:rsidRPr="00AF0DA2" w14:paraId="24AABC1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B70E69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54BE71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Объем тепловой энергии, отпускаемой потребителям, по договорам, заключенным в рамках осуществления регулируемых видов деятельности,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4BECE67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53761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875,107</w:t>
            </w:r>
          </w:p>
        </w:tc>
        <w:tc>
          <w:tcPr>
            <w:tcW w:w="473"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4EE750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49,97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16F53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32,41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C96C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3,01</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454C0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10,69</w:t>
            </w:r>
          </w:p>
        </w:tc>
        <w:tc>
          <w:tcPr>
            <w:tcW w:w="336"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0983A5C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16,43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A7BA4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4,35</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5BE69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706FB87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4FDF0BB"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12.1</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D0908E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определенный по приборам учета</w:t>
            </w:r>
          </w:p>
        </w:tc>
        <w:tc>
          <w:tcPr>
            <w:tcW w:w="225" w:type="pct"/>
            <w:tcBorders>
              <w:top w:val="nil"/>
              <w:left w:val="nil"/>
              <w:bottom w:val="single" w:sz="4" w:space="0" w:color="auto"/>
              <w:right w:val="single" w:sz="4" w:space="0" w:color="auto"/>
            </w:tcBorders>
            <w:shd w:val="clear" w:color="auto" w:fill="auto"/>
            <w:vAlign w:val="center"/>
            <w:hideMark/>
          </w:tcPr>
          <w:p w14:paraId="3EA67C80"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4030F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611,64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7267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49,97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0573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32,41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28EBE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2,67</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EF645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10,08</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6EA6DB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10,40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802A8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4,35</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31ED1C9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B814B76"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90533C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12.2</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27A0451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 - определенный расчетным путем (по нормативам потребления коммунальных услуг)</w:t>
            </w:r>
          </w:p>
        </w:tc>
        <w:tc>
          <w:tcPr>
            <w:tcW w:w="225" w:type="pct"/>
            <w:tcBorders>
              <w:top w:val="nil"/>
              <w:left w:val="nil"/>
              <w:bottom w:val="single" w:sz="4" w:space="0" w:color="auto"/>
              <w:right w:val="single" w:sz="4" w:space="0" w:color="auto"/>
            </w:tcBorders>
            <w:shd w:val="clear" w:color="auto" w:fill="auto"/>
            <w:vAlign w:val="center"/>
            <w:hideMark/>
          </w:tcPr>
          <w:p w14:paraId="4A8851F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BE125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263,46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8D1FBE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BAA40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32FD0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0,33</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21CBA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0,61</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8DFAD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6,03</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DBEC2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FF984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3DD204F3"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A38B0C7"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13.</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BE2A3FF"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Нормативы технологических потерь при передаче тепловой энергии по тепловым сетям, утвержденные уполномоченным органом </w:t>
            </w:r>
          </w:p>
        </w:tc>
        <w:tc>
          <w:tcPr>
            <w:tcW w:w="225" w:type="pct"/>
            <w:tcBorders>
              <w:top w:val="nil"/>
              <w:left w:val="nil"/>
              <w:bottom w:val="single" w:sz="4" w:space="0" w:color="auto"/>
              <w:right w:val="single" w:sz="4" w:space="0" w:color="auto"/>
            </w:tcBorders>
            <w:shd w:val="clear" w:color="auto" w:fill="auto"/>
            <w:vAlign w:val="center"/>
            <w:hideMark/>
          </w:tcPr>
          <w:p w14:paraId="40BA6872"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Ккал/ч.мес</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A45AC2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15108790</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24C0F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4,04</w:t>
            </w:r>
          </w:p>
          <w:p w14:paraId="6DEA9D6C" w14:textId="410B36FE"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Гкал/мес</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5CA6341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F2939E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A06F0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D013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0,97</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98F6E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4623A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0,26</w:t>
            </w:r>
          </w:p>
        </w:tc>
      </w:tr>
      <w:tr w:rsidR="00AF0DA2" w:rsidRPr="00AF0DA2" w14:paraId="535B4E5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3D14A4DC"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14.</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5C0569CE"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 xml:space="preserve">Фактический объем потерь при передаче тепловой энергии </w:t>
            </w:r>
          </w:p>
        </w:tc>
        <w:tc>
          <w:tcPr>
            <w:tcW w:w="225" w:type="pct"/>
            <w:tcBorders>
              <w:top w:val="nil"/>
              <w:left w:val="nil"/>
              <w:bottom w:val="single" w:sz="4" w:space="0" w:color="auto"/>
              <w:right w:val="single" w:sz="4" w:space="0" w:color="auto"/>
            </w:tcBorders>
            <w:shd w:val="clear" w:color="auto" w:fill="auto"/>
            <w:vAlign w:val="center"/>
            <w:hideMark/>
          </w:tcPr>
          <w:p w14:paraId="56B8F487"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1089C01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73,61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9A7B5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3,70</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347B45D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78327B7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0,26</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B7F0A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2,17</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972D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1,54</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B2A5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0,33</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C71587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0,91</w:t>
            </w:r>
          </w:p>
        </w:tc>
      </w:tr>
      <w:tr w:rsidR="00AF0DA2" w:rsidRPr="00AF0DA2" w14:paraId="2E264D35"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70D9C86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6DEA2554"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Среднесписочная численность производственного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4AA708EB"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чел.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0DED8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48,74</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25DF27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51,96</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692B8F5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7266A0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24,00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27BE573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36,00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2506E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26,00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38622D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BF4171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2,00</w:t>
            </w:r>
          </w:p>
        </w:tc>
      </w:tr>
      <w:tr w:rsidR="00AF0DA2" w:rsidRPr="00AF0DA2" w14:paraId="59BD23C9"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E6CB62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B94F67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Среднесписочная численность административно-управленческого персонала</w:t>
            </w:r>
          </w:p>
        </w:tc>
        <w:tc>
          <w:tcPr>
            <w:tcW w:w="225" w:type="pct"/>
            <w:tcBorders>
              <w:top w:val="nil"/>
              <w:left w:val="nil"/>
              <w:bottom w:val="single" w:sz="4" w:space="0" w:color="auto"/>
              <w:right w:val="single" w:sz="4" w:space="0" w:color="auto"/>
            </w:tcBorders>
            <w:shd w:val="clear" w:color="auto" w:fill="auto"/>
            <w:vAlign w:val="center"/>
            <w:hideMark/>
          </w:tcPr>
          <w:p w14:paraId="1CBF4C0F"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чел.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D58A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45,77</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282C738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12,47</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58ECA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A7C21CF"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9,50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29B2D4"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2,00</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5BE446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3,69</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5432D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30085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1,00</w:t>
            </w:r>
          </w:p>
        </w:tc>
      </w:tr>
      <w:tr w:rsidR="00AF0DA2" w:rsidRPr="00AF0DA2" w14:paraId="5740574E"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4812ADC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0FA0E03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Удельный расход условного топлива на единицу тепловой энергии, отпускаемой в тепловую сеть, в том числе:</w:t>
            </w:r>
          </w:p>
        </w:tc>
        <w:tc>
          <w:tcPr>
            <w:tcW w:w="225" w:type="pct"/>
            <w:tcBorders>
              <w:top w:val="nil"/>
              <w:left w:val="nil"/>
              <w:bottom w:val="single" w:sz="4" w:space="0" w:color="auto"/>
              <w:right w:val="single" w:sz="4" w:space="0" w:color="auto"/>
            </w:tcBorders>
            <w:shd w:val="clear" w:color="auto" w:fill="auto"/>
            <w:vAlign w:val="center"/>
            <w:hideMark/>
          </w:tcPr>
          <w:p w14:paraId="29C677AC"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кг у.т./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DE9C53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156,66</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3FD6F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162,39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82702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224,70</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8FF06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163,75</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06949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150,76</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37FDB7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172,90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1275D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E4063C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22726F3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5A6223E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17.1.</w:t>
            </w:r>
          </w:p>
        </w:tc>
        <w:tc>
          <w:tcPr>
            <w:tcW w:w="1476" w:type="pct"/>
            <w:vMerge w:val="restart"/>
            <w:tcBorders>
              <w:top w:val="nil"/>
              <w:left w:val="single" w:sz="4" w:space="0" w:color="auto"/>
              <w:bottom w:val="single" w:sz="4" w:space="0" w:color="auto"/>
              <w:right w:val="single" w:sz="4" w:space="0" w:color="auto"/>
            </w:tcBorders>
            <w:shd w:val="clear" w:color="auto" w:fill="auto"/>
            <w:vAlign w:val="center"/>
            <w:hideMark/>
          </w:tcPr>
          <w:p w14:paraId="0208233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отдельно по источникам в г. Обнинске</w:t>
            </w:r>
          </w:p>
        </w:tc>
        <w:tc>
          <w:tcPr>
            <w:tcW w:w="225" w:type="pct"/>
            <w:tcBorders>
              <w:top w:val="nil"/>
              <w:left w:val="nil"/>
              <w:bottom w:val="single" w:sz="4" w:space="0" w:color="auto"/>
              <w:right w:val="single" w:sz="4" w:space="0" w:color="auto"/>
            </w:tcBorders>
            <w:shd w:val="clear" w:color="auto" w:fill="auto"/>
            <w:vAlign w:val="center"/>
            <w:hideMark/>
          </w:tcPr>
          <w:p w14:paraId="0D3BEE11"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кг у.т./ Гкал</w:t>
            </w:r>
          </w:p>
        </w:tc>
        <w:tc>
          <w:tcPr>
            <w:tcW w:w="315" w:type="pct"/>
            <w:tcBorders>
              <w:top w:val="nil"/>
              <w:left w:val="nil"/>
              <w:bottom w:val="single" w:sz="4" w:space="0" w:color="auto"/>
              <w:right w:val="single" w:sz="4" w:space="0" w:color="auto"/>
            </w:tcBorders>
            <w:shd w:val="clear" w:color="auto" w:fill="auto"/>
            <w:vAlign w:val="center"/>
            <w:hideMark/>
          </w:tcPr>
          <w:p w14:paraId="4F28CA09"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Коммунальный проезд,21</w:t>
            </w:r>
          </w:p>
        </w:tc>
        <w:tc>
          <w:tcPr>
            <w:tcW w:w="185" w:type="pct"/>
            <w:tcBorders>
              <w:top w:val="nil"/>
              <w:left w:val="nil"/>
              <w:bottom w:val="single" w:sz="4" w:space="0" w:color="auto"/>
              <w:right w:val="single" w:sz="4" w:space="0" w:color="auto"/>
            </w:tcBorders>
            <w:shd w:val="clear" w:color="auto" w:fill="auto"/>
            <w:noWrap/>
            <w:vAlign w:val="center"/>
            <w:hideMark/>
          </w:tcPr>
          <w:p w14:paraId="6ADB8D2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157,1</w:t>
            </w:r>
          </w:p>
        </w:tc>
        <w:tc>
          <w:tcPr>
            <w:tcW w:w="291" w:type="pct"/>
            <w:tcBorders>
              <w:top w:val="nil"/>
              <w:left w:val="nil"/>
              <w:bottom w:val="single" w:sz="4" w:space="0" w:color="auto"/>
              <w:right w:val="single" w:sz="4" w:space="0" w:color="auto"/>
            </w:tcBorders>
            <w:shd w:val="clear" w:color="auto" w:fill="auto"/>
            <w:vAlign w:val="center"/>
            <w:hideMark/>
          </w:tcPr>
          <w:p w14:paraId="03C3168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ТЭЦ</w:t>
            </w:r>
          </w:p>
        </w:tc>
        <w:tc>
          <w:tcPr>
            <w:tcW w:w="182" w:type="pct"/>
            <w:tcBorders>
              <w:top w:val="nil"/>
              <w:left w:val="nil"/>
              <w:bottom w:val="single" w:sz="4" w:space="0" w:color="auto"/>
              <w:right w:val="single" w:sz="4" w:space="0" w:color="auto"/>
            </w:tcBorders>
            <w:shd w:val="clear" w:color="auto" w:fill="auto"/>
            <w:noWrap/>
            <w:vAlign w:val="center"/>
            <w:hideMark/>
          </w:tcPr>
          <w:p w14:paraId="6E44924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162,39</w:t>
            </w:r>
          </w:p>
        </w:tc>
        <w:tc>
          <w:tcPr>
            <w:tcW w:w="266" w:type="pct"/>
            <w:tcBorders>
              <w:top w:val="nil"/>
              <w:left w:val="nil"/>
              <w:bottom w:val="single" w:sz="4" w:space="0" w:color="auto"/>
              <w:right w:val="single" w:sz="4" w:space="0" w:color="auto"/>
            </w:tcBorders>
            <w:shd w:val="clear" w:color="auto" w:fill="auto"/>
            <w:vAlign w:val="center"/>
            <w:hideMark/>
          </w:tcPr>
          <w:p w14:paraId="57ABDDEB"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Обнинская ГТУ ТЭЦ №1</w:t>
            </w:r>
          </w:p>
        </w:tc>
        <w:tc>
          <w:tcPr>
            <w:tcW w:w="176" w:type="pct"/>
            <w:tcBorders>
              <w:top w:val="nil"/>
              <w:left w:val="nil"/>
              <w:bottom w:val="single" w:sz="4" w:space="0" w:color="auto"/>
              <w:right w:val="single" w:sz="4" w:space="0" w:color="auto"/>
            </w:tcBorders>
            <w:shd w:val="clear" w:color="auto" w:fill="auto"/>
            <w:noWrap/>
            <w:vAlign w:val="center"/>
            <w:hideMark/>
          </w:tcPr>
          <w:p w14:paraId="776D689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224,70</w:t>
            </w:r>
          </w:p>
        </w:tc>
        <w:tc>
          <w:tcPr>
            <w:tcW w:w="125" w:type="pct"/>
            <w:tcBorders>
              <w:top w:val="nil"/>
              <w:left w:val="nil"/>
              <w:bottom w:val="single" w:sz="4" w:space="0" w:color="auto"/>
              <w:right w:val="single" w:sz="4" w:space="0" w:color="auto"/>
            </w:tcBorders>
            <w:shd w:val="clear" w:color="auto" w:fill="auto"/>
            <w:vAlign w:val="center"/>
            <w:hideMark/>
          </w:tcPr>
          <w:p w14:paraId="3B52827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1,00</w:t>
            </w:r>
          </w:p>
        </w:tc>
        <w:tc>
          <w:tcPr>
            <w:tcW w:w="198" w:type="pct"/>
            <w:tcBorders>
              <w:top w:val="nil"/>
              <w:left w:val="nil"/>
              <w:bottom w:val="single" w:sz="4" w:space="0" w:color="auto"/>
              <w:right w:val="single" w:sz="4" w:space="0" w:color="auto"/>
            </w:tcBorders>
            <w:shd w:val="clear" w:color="auto" w:fill="auto"/>
            <w:noWrap/>
            <w:vAlign w:val="center"/>
            <w:hideMark/>
          </w:tcPr>
          <w:p w14:paraId="6763AA6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163,75</w:t>
            </w:r>
          </w:p>
        </w:tc>
        <w:tc>
          <w:tcPr>
            <w:tcW w:w="161" w:type="pct"/>
            <w:tcBorders>
              <w:top w:val="nil"/>
              <w:left w:val="nil"/>
              <w:bottom w:val="single" w:sz="4" w:space="0" w:color="auto"/>
              <w:right w:val="single" w:sz="4" w:space="0" w:color="auto"/>
            </w:tcBorders>
            <w:shd w:val="clear" w:color="auto" w:fill="auto"/>
            <w:vAlign w:val="center"/>
            <w:hideMark/>
          </w:tcPr>
          <w:p w14:paraId="758E1553"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w:t>
            </w:r>
          </w:p>
        </w:tc>
        <w:tc>
          <w:tcPr>
            <w:tcW w:w="163" w:type="pct"/>
            <w:tcBorders>
              <w:top w:val="nil"/>
              <w:left w:val="nil"/>
              <w:bottom w:val="single" w:sz="4" w:space="0" w:color="auto"/>
              <w:right w:val="single" w:sz="4" w:space="0" w:color="auto"/>
            </w:tcBorders>
            <w:shd w:val="clear" w:color="auto" w:fill="auto"/>
            <w:noWrap/>
            <w:vAlign w:val="center"/>
            <w:hideMark/>
          </w:tcPr>
          <w:p w14:paraId="66D50969"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150,76</w:t>
            </w:r>
          </w:p>
        </w:tc>
        <w:tc>
          <w:tcPr>
            <w:tcW w:w="145" w:type="pct"/>
            <w:tcBorders>
              <w:top w:val="nil"/>
              <w:left w:val="nil"/>
              <w:bottom w:val="single" w:sz="4" w:space="0" w:color="auto"/>
              <w:right w:val="single" w:sz="4" w:space="0" w:color="auto"/>
            </w:tcBorders>
            <w:shd w:val="clear" w:color="auto" w:fill="auto"/>
            <w:vAlign w:val="center"/>
            <w:hideMark/>
          </w:tcPr>
          <w:p w14:paraId="15D6EF84"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191" w:type="pct"/>
            <w:tcBorders>
              <w:top w:val="nil"/>
              <w:left w:val="nil"/>
              <w:bottom w:val="single" w:sz="4" w:space="0" w:color="auto"/>
              <w:right w:val="single" w:sz="4" w:space="0" w:color="auto"/>
            </w:tcBorders>
            <w:shd w:val="clear" w:color="auto" w:fill="auto"/>
            <w:noWrap/>
            <w:vAlign w:val="center"/>
            <w:hideMark/>
          </w:tcPr>
          <w:p w14:paraId="71AF63C8"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н/д</w:t>
            </w:r>
          </w:p>
        </w:tc>
        <w:tc>
          <w:tcPr>
            <w:tcW w:w="231" w:type="pct"/>
            <w:tcBorders>
              <w:top w:val="nil"/>
              <w:left w:val="nil"/>
              <w:bottom w:val="single" w:sz="4" w:space="0" w:color="auto"/>
              <w:right w:val="single" w:sz="4" w:space="0" w:color="auto"/>
            </w:tcBorders>
            <w:shd w:val="clear" w:color="auto" w:fill="auto"/>
            <w:vAlign w:val="center"/>
            <w:hideMark/>
          </w:tcPr>
          <w:p w14:paraId="7093DEC6"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МП "Теплоснабжение"</w:t>
            </w:r>
          </w:p>
        </w:tc>
        <w:tc>
          <w:tcPr>
            <w:tcW w:w="68" w:type="pct"/>
            <w:tcBorders>
              <w:top w:val="nil"/>
              <w:left w:val="nil"/>
              <w:bottom w:val="single" w:sz="4" w:space="0" w:color="auto"/>
              <w:right w:val="single" w:sz="4" w:space="0" w:color="auto"/>
            </w:tcBorders>
            <w:shd w:val="clear" w:color="auto" w:fill="auto"/>
            <w:noWrap/>
            <w:vAlign w:val="center"/>
            <w:hideMark/>
          </w:tcPr>
          <w:p w14:paraId="73D63A2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w:t>
            </w:r>
          </w:p>
        </w:tc>
        <w:tc>
          <w:tcPr>
            <w:tcW w:w="212" w:type="pct"/>
            <w:tcBorders>
              <w:top w:val="nil"/>
              <w:left w:val="nil"/>
              <w:bottom w:val="single" w:sz="4" w:space="0" w:color="auto"/>
              <w:right w:val="single" w:sz="4" w:space="0" w:color="auto"/>
            </w:tcBorders>
            <w:shd w:val="clear" w:color="auto" w:fill="auto"/>
            <w:vAlign w:val="center"/>
            <w:hideMark/>
          </w:tcPr>
          <w:p w14:paraId="7C81DD7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noWrap/>
            <w:vAlign w:val="center"/>
            <w:hideMark/>
          </w:tcPr>
          <w:p w14:paraId="1D1AA68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1D86878"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1B216E58"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17.2.</w:t>
            </w:r>
          </w:p>
        </w:tc>
        <w:tc>
          <w:tcPr>
            <w:tcW w:w="1476" w:type="pct"/>
            <w:vMerge/>
            <w:tcBorders>
              <w:top w:val="nil"/>
              <w:left w:val="single" w:sz="4" w:space="0" w:color="auto"/>
              <w:bottom w:val="single" w:sz="4" w:space="0" w:color="auto"/>
              <w:right w:val="single" w:sz="4" w:space="0" w:color="auto"/>
            </w:tcBorders>
            <w:shd w:val="clear" w:color="auto" w:fill="auto"/>
            <w:vAlign w:val="center"/>
            <w:hideMark/>
          </w:tcPr>
          <w:p w14:paraId="6C92E5E1"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p>
        </w:tc>
        <w:tc>
          <w:tcPr>
            <w:tcW w:w="225" w:type="pct"/>
            <w:tcBorders>
              <w:top w:val="nil"/>
              <w:left w:val="nil"/>
              <w:bottom w:val="single" w:sz="4" w:space="0" w:color="auto"/>
              <w:right w:val="single" w:sz="4" w:space="0" w:color="auto"/>
            </w:tcBorders>
            <w:shd w:val="clear" w:color="auto" w:fill="auto"/>
            <w:vAlign w:val="center"/>
            <w:hideMark/>
          </w:tcPr>
          <w:p w14:paraId="5A89E69E"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кг у.т./ Гкал</w:t>
            </w:r>
          </w:p>
        </w:tc>
        <w:tc>
          <w:tcPr>
            <w:tcW w:w="315" w:type="pct"/>
            <w:tcBorders>
              <w:top w:val="nil"/>
              <w:left w:val="nil"/>
              <w:bottom w:val="single" w:sz="4" w:space="0" w:color="auto"/>
              <w:right w:val="single" w:sz="4" w:space="0" w:color="auto"/>
            </w:tcBorders>
            <w:shd w:val="clear" w:color="auto" w:fill="auto"/>
            <w:noWrap/>
            <w:vAlign w:val="center"/>
            <w:hideMark/>
          </w:tcPr>
          <w:p w14:paraId="77611B3B" w14:textId="77777777" w:rsidR="00D166C3" w:rsidRPr="00AF0DA2" w:rsidRDefault="00D166C3" w:rsidP="00D166C3">
            <w:pPr>
              <w:spacing w:after="0" w:line="240" w:lineRule="auto"/>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Котельная ул.Ленина,153</w:t>
            </w:r>
          </w:p>
        </w:tc>
        <w:tc>
          <w:tcPr>
            <w:tcW w:w="185" w:type="pct"/>
            <w:tcBorders>
              <w:top w:val="nil"/>
              <w:left w:val="nil"/>
              <w:bottom w:val="single" w:sz="4" w:space="0" w:color="auto"/>
              <w:right w:val="single" w:sz="4" w:space="0" w:color="auto"/>
            </w:tcBorders>
            <w:shd w:val="clear" w:color="auto" w:fill="auto"/>
            <w:noWrap/>
            <w:vAlign w:val="center"/>
            <w:hideMark/>
          </w:tcPr>
          <w:p w14:paraId="635E8C7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150</w:t>
            </w:r>
          </w:p>
        </w:tc>
        <w:tc>
          <w:tcPr>
            <w:tcW w:w="291" w:type="pct"/>
            <w:tcBorders>
              <w:top w:val="nil"/>
              <w:left w:val="nil"/>
              <w:bottom w:val="single" w:sz="4" w:space="0" w:color="auto"/>
              <w:right w:val="single" w:sz="4" w:space="0" w:color="auto"/>
            </w:tcBorders>
            <w:shd w:val="clear" w:color="auto" w:fill="auto"/>
            <w:vAlign w:val="center"/>
            <w:hideMark/>
          </w:tcPr>
          <w:p w14:paraId="3D405A2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2" w:type="pct"/>
            <w:tcBorders>
              <w:top w:val="nil"/>
              <w:left w:val="nil"/>
              <w:bottom w:val="single" w:sz="4" w:space="0" w:color="auto"/>
              <w:right w:val="single" w:sz="4" w:space="0" w:color="auto"/>
            </w:tcBorders>
            <w:shd w:val="clear" w:color="auto" w:fill="auto"/>
            <w:vAlign w:val="center"/>
            <w:hideMark/>
          </w:tcPr>
          <w:p w14:paraId="68D01DC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66" w:type="pct"/>
            <w:tcBorders>
              <w:top w:val="nil"/>
              <w:left w:val="nil"/>
              <w:bottom w:val="single" w:sz="4" w:space="0" w:color="auto"/>
              <w:right w:val="single" w:sz="4" w:space="0" w:color="auto"/>
            </w:tcBorders>
            <w:shd w:val="clear" w:color="auto" w:fill="auto"/>
            <w:noWrap/>
            <w:vAlign w:val="center"/>
            <w:hideMark/>
          </w:tcPr>
          <w:p w14:paraId="131251CD"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76" w:type="pct"/>
            <w:tcBorders>
              <w:top w:val="nil"/>
              <w:left w:val="nil"/>
              <w:bottom w:val="single" w:sz="4" w:space="0" w:color="auto"/>
              <w:right w:val="single" w:sz="4" w:space="0" w:color="auto"/>
            </w:tcBorders>
            <w:shd w:val="clear" w:color="auto" w:fill="auto"/>
            <w:noWrap/>
            <w:vAlign w:val="center"/>
            <w:hideMark/>
          </w:tcPr>
          <w:p w14:paraId="40D8F36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25" w:type="pct"/>
            <w:tcBorders>
              <w:top w:val="nil"/>
              <w:left w:val="nil"/>
              <w:bottom w:val="single" w:sz="4" w:space="0" w:color="auto"/>
              <w:right w:val="single" w:sz="4" w:space="0" w:color="auto"/>
            </w:tcBorders>
            <w:shd w:val="clear" w:color="auto" w:fill="auto"/>
            <w:noWrap/>
            <w:vAlign w:val="center"/>
            <w:hideMark/>
          </w:tcPr>
          <w:p w14:paraId="5DFE664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8" w:type="pct"/>
            <w:tcBorders>
              <w:top w:val="nil"/>
              <w:left w:val="nil"/>
              <w:bottom w:val="single" w:sz="4" w:space="0" w:color="auto"/>
              <w:right w:val="single" w:sz="4" w:space="0" w:color="auto"/>
            </w:tcBorders>
            <w:shd w:val="clear" w:color="auto" w:fill="auto"/>
            <w:noWrap/>
            <w:vAlign w:val="center"/>
            <w:hideMark/>
          </w:tcPr>
          <w:p w14:paraId="03A74E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1" w:type="pct"/>
            <w:tcBorders>
              <w:top w:val="nil"/>
              <w:left w:val="nil"/>
              <w:bottom w:val="single" w:sz="4" w:space="0" w:color="auto"/>
              <w:right w:val="single" w:sz="4" w:space="0" w:color="auto"/>
            </w:tcBorders>
            <w:shd w:val="clear" w:color="auto" w:fill="auto"/>
            <w:noWrap/>
            <w:vAlign w:val="center"/>
            <w:hideMark/>
          </w:tcPr>
          <w:p w14:paraId="446AE7E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63" w:type="pct"/>
            <w:tcBorders>
              <w:top w:val="nil"/>
              <w:left w:val="nil"/>
              <w:bottom w:val="single" w:sz="4" w:space="0" w:color="auto"/>
              <w:right w:val="single" w:sz="4" w:space="0" w:color="auto"/>
            </w:tcBorders>
            <w:shd w:val="clear" w:color="auto" w:fill="auto"/>
            <w:noWrap/>
            <w:vAlign w:val="center"/>
            <w:hideMark/>
          </w:tcPr>
          <w:p w14:paraId="54502B5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45" w:type="pct"/>
            <w:tcBorders>
              <w:top w:val="nil"/>
              <w:left w:val="nil"/>
              <w:bottom w:val="single" w:sz="4" w:space="0" w:color="auto"/>
              <w:right w:val="single" w:sz="4" w:space="0" w:color="auto"/>
            </w:tcBorders>
            <w:shd w:val="clear" w:color="auto" w:fill="auto"/>
            <w:vAlign w:val="center"/>
            <w:hideMark/>
          </w:tcPr>
          <w:p w14:paraId="229B83F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91" w:type="pct"/>
            <w:tcBorders>
              <w:top w:val="nil"/>
              <w:left w:val="nil"/>
              <w:bottom w:val="single" w:sz="4" w:space="0" w:color="auto"/>
              <w:right w:val="single" w:sz="4" w:space="0" w:color="auto"/>
            </w:tcBorders>
            <w:shd w:val="clear" w:color="auto" w:fill="auto"/>
            <w:vAlign w:val="center"/>
            <w:hideMark/>
          </w:tcPr>
          <w:p w14:paraId="43219E8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31" w:type="pct"/>
            <w:tcBorders>
              <w:top w:val="nil"/>
              <w:left w:val="nil"/>
              <w:bottom w:val="single" w:sz="4" w:space="0" w:color="auto"/>
              <w:right w:val="single" w:sz="4" w:space="0" w:color="auto"/>
            </w:tcBorders>
            <w:shd w:val="clear" w:color="auto" w:fill="auto"/>
            <w:noWrap/>
            <w:vAlign w:val="center"/>
            <w:hideMark/>
          </w:tcPr>
          <w:p w14:paraId="7BCA683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68" w:type="pct"/>
            <w:tcBorders>
              <w:top w:val="nil"/>
              <w:left w:val="nil"/>
              <w:bottom w:val="single" w:sz="4" w:space="0" w:color="auto"/>
              <w:right w:val="single" w:sz="4" w:space="0" w:color="auto"/>
            </w:tcBorders>
            <w:shd w:val="clear" w:color="auto" w:fill="auto"/>
            <w:noWrap/>
            <w:vAlign w:val="center"/>
            <w:hideMark/>
          </w:tcPr>
          <w:p w14:paraId="1F0C1BE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212" w:type="pct"/>
            <w:tcBorders>
              <w:top w:val="nil"/>
              <w:left w:val="nil"/>
              <w:bottom w:val="single" w:sz="4" w:space="0" w:color="auto"/>
              <w:right w:val="single" w:sz="4" w:space="0" w:color="auto"/>
            </w:tcBorders>
            <w:shd w:val="clear" w:color="auto" w:fill="auto"/>
            <w:noWrap/>
            <w:vAlign w:val="center"/>
            <w:hideMark/>
          </w:tcPr>
          <w:p w14:paraId="2E967F26"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c>
          <w:tcPr>
            <w:tcW w:w="187" w:type="pct"/>
            <w:tcBorders>
              <w:top w:val="nil"/>
              <w:left w:val="nil"/>
              <w:bottom w:val="single" w:sz="4" w:space="0" w:color="auto"/>
              <w:right w:val="single" w:sz="4" w:space="0" w:color="auto"/>
            </w:tcBorders>
            <w:shd w:val="clear" w:color="auto" w:fill="auto"/>
            <w:noWrap/>
            <w:vAlign w:val="center"/>
            <w:hideMark/>
          </w:tcPr>
          <w:p w14:paraId="5E98AAA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w:t>
            </w:r>
          </w:p>
        </w:tc>
      </w:tr>
      <w:tr w:rsidR="00AF0DA2" w:rsidRPr="00AF0DA2" w14:paraId="2DE6767B" w14:textId="77777777" w:rsidTr="00D166C3">
        <w:trPr>
          <w:trHeight w:val="20"/>
        </w:trPr>
        <w:tc>
          <w:tcPr>
            <w:tcW w:w="202" w:type="pct"/>
            <w:tcBorders>
              <w:top w:val="nil"/>
              <w:left w:val="single" w:sz="8" w:space="0" w:color="auto"/>
              <w:bottom w:val="single" w:sz="4" w:space="0" w:color="auto"/>
              <w:right w:val="nil"/>
            </w:tcBorders>
            <w:shd w:val="clear" w:color="auto" w:fill="auto"/>
            <w:noWrap/>
            <w:vAlign w:val="center"/>
            <w:hideMark/>
          </w:tcPr>
          <w:p w14:paraId="062C9139"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18.</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76CBF213"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0912AFDA"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тыс. кВт*ч/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F0F5DE"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27,01</w:t>
            </w: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151DE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23,95</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2972C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23,21</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25DF5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44,00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60F4ECC8"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39,45</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2CA41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20,00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5E9F4A90"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1FFC521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r w:rsidR="00AF0DA2" w:rsidRPr="00AF0DA2" w14:paraId="10313BEE" w14:textId="77777777" w:rsidTr="00D166C3">
        <w:trPr>
          <w:trHeight w:val="20"/>
        </w:trPr>
        <w:tc>
          <w:tcPr>
            <w:tcW w:w="202" w:type="pct"/>
            <w:tcBorders>
              <w:top w:val="nil"/>
              <w:left w:val="single" w:sz="4" w:space="0" w:color="auto"/>
              <w:bottom w:val="single" w:sz="4" w:space="0" w:color="auto"/>
              <w:right w:val="nil"/>
            </w:tcBorders>
            <w:shd w:val="clear" w:color="auto" w:fill="auto"/>
            <w:noWrap/>
            <w:vAlign w:val="center"/>
            <w:hideMark/>
          </w:tcPr>
          <w:p w14:paraId="7D5C07A6"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w:t>
            </w:r>
          </w:p>
        </w:tc>
        <w:tc>
          <w:tcPr>
            <w:tcW w:w="1476" w:type="pct"/>
            <w:tcBorders>
              <w:top w:val="nil"/>
              <w:left w:val="single" w:sz="4" w:space="0" w:color="auto"/>
              <w:bottom w:val="single" w:sz="4" w:space="0" w:color="auto"/>
              <w:right w:val="single" w:sz="4" w:space="0" w:color="auto"/>
            </w:tcBorders>
            <w:shd w:val="clear" w:color="auto" w:fill="auto"/>
            <w:vAlign w:val="center"/>
            <w:hideMark/>
          </w:tcPr>
          <w:p w14:paraId="4E9E69A2" w14:textId="77777777" w:rsidR="00D166C3" w:rsidRPr="00AF0DA2" w:rsidRDefault="00D166C3" w:rsidP="00D166C3">
            <w:pPr>
              <w:spacing w:after="0" w:line="240" w:lineRule="auto"/>
              <w:ind w:left="-57" w:right="-57"/>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регулируемой деятельности</w:t>
            </w:r>
          </w:p>
        </w:tc>
        <w:tc>
          <w:tcPr>
            <w:tcW w:w="225" w:type="pct"/>
            <w:tcBorders>
              <w:top w:val="nil"/>
              <w:left w:val="nil"/>
              <w:bottom w:val="single" w:sz="4" w:space="0" w:color="auto"/>
              <w:right w:val="single" w:sz="4" w:space="0" w:color="auto"/>
            </w:tcBorders>
            <w:shd w:val="clear" w:color="auto" w:fill="auto"/>
            <w:vAlign w:val="center"/>
            <w:hideMark/>
          </w:tcPr>
          <w:p w14:paraId="2E474F48" w14:textId="77777777" w:rsidR="00D166C3" w:rsidRPr="00AF0DA2" w:rsidRDefault="00D166C3" w:rsidP="00D166C3">
            <w:pPr>
              <w:spacing w:after="0" w:line="240" w:lineRule="auto"/>
              <w:ind w:left="-57" w:right="-57"/>
              <w:jc w:val="center"/>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куб. м/ Гкал</w:t>
            </w:r>
          </w:p>
        </w:tc>
        <w:tc>
          <w:tcPr>
            <w:tcW w:w="5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B9586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2,92</w:t>
            </w:r>
          </w:p>
          <w:p w14:paraId="6181E3DA"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p>
        </w:tc>
        <w:tc>
          <w:tcPr>
            <w:tcW w:w="47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F0EFA0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1,19</w:t>
            </w:r>
          </w:p>
        </w:tc>
        <w:tc>
          <w:tcPr>
            <w:tcW w:w="4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9A25E7"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1,97</w:t>
            </w:r>
          </w:p>
        </w:tc>
        <w:tc>
          <w:tcPr>
            <w:tcW w:w="323" w:type="pct"/>
            <w:gridSpan w:val="2"/>
            <w:tcBorders>
              <w:top w:val="single" w:sz="4" w:space="0" w:color="auto"/>
              <w:left w:val="nil"/>
              <w:bottom w:val="single" w:sz="4" w:space="0" w:color="auto"/>
              <w:right w:val="single" w:sz="4" w:space="0" w:color="auto"/>
            </w:tcBorders>
            <w:shd w:val="clear" w:color="auto" w:fill="auto"/>
            <w:noWrap/>
            <w:vAlign w:val="center"/>
            <w:hideMark/>
          </w:tcPr>
          <w:p w14:paraId="10ACB61C"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0,60</w:t>
            </w:r>
          </w:p>
        </w:tc>
        <w:tc>
          <w:tcPr>
            <w:tcW w:w="324"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D30392"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1,19</w:t>
            </w:r>
          </w:p>
        </w:tc>
        <w:tc>
          <w:tcPr>
            <w:tcW w:w="33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3CE91B"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0,80</w:t>
            </w:r>
          </w:p>
        </w:tc>
        <w:tc>
          <w:tcPr>
            <w:tcW w:w="2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9C78E51"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c>
          <w:tcPr>
            <w:tcW w:w="399" w:type="pct"/>
            <w:gridSpan w:val="2"/>
            <w:tcBorders>
              <w:top w:val="single" w:sz="4" w:space="0" w:color="auto"/>
              <w:left w:val="nil"/>
              <w:bottom w:val="single" w:sz="4" w:space="0" w:color="auto"/>
              <w:right w:val="single" w:sz="4" w:space="0" w:color="auto"/>
            </w:tcBorders>
            <w:shd w:val="clear" w:color="auto" w:fill="auto"/>
            <w:noWrap/>
            <w:vAlign w:val="center"/>
            <w:hideMark/>
          </w:tcPr>
          <w:p w14:paraId="77ABADA3" w14:textId="77777777" w:rsidR="00D166C3" w:rsidRPr="00AF0DA2" w:rsidRDefault="00D166C3" w:rsidP="00D166C3">
            <w:pPr>
              <w:spacing w:after="0" w:line="240" w:lineRule="auto"/>
              <w:jc w:val="right"/>
              <w:rPr>
                <w:rFonts w:ascii="Times New Roman" w:hAnsi="Times New Roman" w:cs="Times New Roman"/>
                <w:color w:val="000000" w:themeColor="text1"/>
                <w:sz w:val="24"/>
                <w:szCs w:val="24"/>
              </w:rPr>
            </w:pPr>
            <w:r w:rsidRPr="00AF0DA2">
              <w:rPr>
                <w:rFonts w:ascii="Times New Roman" w:hAnsi="Times New Roman" w:cs="Times New Roman"/>
                <w:color w:val="000000" w:themeColor="text1"/>
                <w:sz w:val="24"/>
                <w:szCs w:val="24"/>
              </w:rPr>
              <w:t>0,00</w:t>
            </w:r>
          </w:p>
        </w:tc>
      </w:tr>
    </w:tbl>
    <w:p w14:paraId="5E685412" w14:textId="77777777" w:rsidR="00FD485C" w:rsidRPr="00AF0DA2" w:rsidRDefault="00FD485C" w:rsidP="00FD485C">
      <w:pPr>
        <w:pStyle w:val="affff7"/>
        <w:rPr>
          <w:color w:val="000000" w:themeColor="text1"/>
        </w:rPr>
      </w:pPr>
    </w:p>
    <w:p w14:paraId="093304D0" w14:textId="77777777" w:rsidR="00FD485C" w:rsidRPr="00AF0DA2" w:rsidRDefault="00FD485C" w:rsidP="00FD485C">
      <w:pPr>
        <w:pStyle w:val="affff7"/>
        <w:rPr>
          <w:color w:val="000000" w:themeColor="text1"/>
        </w:rPr>
        <w:sectPr w:rsidR="00FD485C" w:rsidRPr="00AF0DA2" w:rsidSect="00FD485C">
          <w:pgSz w:w="23814" w:h="16839" w:orient="landscape" w:code="8"/>
          <w:pgMar w:top="1559" w:right="1418" w:bottom="851" w:left="851" w:header="284" w:footer="284" w:gutter="0"/>
          <w:cols w:space="720"/>
          <w:titlePg/>
          <w:docGrid w:linePitch="381"/>
        </w:sectPr>
      </w:pPr>
    </w:p>
    <w:p w14:paraId="1BB024F5" w14:textId="77777777"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При сравнении объемов выручки и себестоимости по регулируемым видам деятельности можно сделать вывод о том, что реализация тепловой энергии, теплоносителя, а также услуги по передаче тепловой энергии в 2016 г. принесли следующие результаты (ранжирование в порядке ухудшения абсолютных значений):</w:t>
      </w:r>
    </w:p>
    <w:p w14:paraId="66AF939D" w14:textId="5CD722B2" w:rsidR="00727D44" w:rsidRPr="00AF0DA2" w:rsidRDefault="00727D44"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АО "Энрегосервис" – валовая прибыль 2,5 млн. руб.;</w:t>
      </w:r>
    </w:p>
    <w:p w14:paraId="4F868260" w14:textId="445AE9A5"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МП "Теплоснабжение" - валовая прибыль </w:t>
      </w:r>
      <w:r w:rsidR="00E35453" w:rsidRPr="00AF0DA2">
        <w:rPr>
          <w:rFonts w:ascii="Times New Roman" w:hAnsi="Times New Roman" w:cs="Times New Roman"/>
          <w:color w:val="000000" w:themeColor="text1"/>
        </w:rPr>
        <w:t>0,1</w:t>
      </w:r>
      <w:r w:rsidRPr="00AF0DA2">
        <w:rPr>
          <w:rFonts w:ascii="Times New Roman" w:hAnsi="Times New Roman" w:cs="Times New Roman"/>
          <w:color w:val="000000" w:themeColor="text1"/>
        </w:rPr>
        <w:t> млн. руб.</w:t>
      </w:r>
    </w:p>
    <w:p w14:paraId="3CE12CC3" w14:textId="77777777"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АО "ГНЦ РФ ФЭИ" им. А.И. Лейпунского" – 0 тыс. руб.;</w:t>
      </w:r>
    </w:p>
    <w:p w14:paraId="257F16A0" w14:textId="77777777"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АО "НИФХИ им. Л.Я. Карпова" – валовый убыток 0,5 млн. руб.;</w:t>
      </w:r>
    </w:p>
    <w:p w14:paraId="1793AD2D" w14:textId="77777777"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АО "ГУ ЖКХ" – валовый убыток – 0,7 млн. руб.</w:t>
      </w:r>
    </w:p>
    <w:p w14:paraId="176761E7" w14:textId="77777777"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ФГБНУ "ВНИИРАЭ" – валовый убыток 8,8 млн. руб.;</w:t>
      </w:r>
    </w:p>
    <w:p w14:paraId="7423AA7D" w14:textId="77777777"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ОАО "КСК" – убыток 48,6 млн. руб.;</w:t>
      </w:r>
    </w:p>
    <w:p w14:paraId="175079DE" w14:textId="616327F3"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 - </w:t>
      </w:r>
      <w:r w:rsidR="003442D4" w:rsidRPr="00AF0DA2">
        <w:rPr>
          <w:rFonts w:ascii="Times New Roman" w:hAnsi="Times New Roman" w:cs="Times New Roman"/>
          <w:bCs/>
          <w:color w:val="000000" w:themeColor="text1"/>
          <w:szCs w:val="24"/>
          <w:shd w:val="clear" w:color="auto" w:fill="FFFFFF"/>
        </w:rPr>
        <w:t xml:space="preserve">АО «ОНПП «Технология» им. А.Г. Ромашина» </w:t>
      </w:r>
      <w:r w:rsidRPr="00AF0DA2">
        <w:rPr>
          <w:rFonts w:ascii="Times New Roman" w:hAnsi="Times New Roman" w:cs="Times New Roman"/>
          <w:color w:val="000000" w:themeColor="text1"/>
        </w:rPr>
        <w:t>– убыток 68,8 млн. руб.</w:t>
      </w:r>
    </w:p>
    <w:p w14:paraId="5029477B" w14:textId="64E7DD4C" w:rsidR="002256C9" w:rsidRPr="00AF0DA2" w:rsidRDefault="00DC6A3E"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Большинство теплоснабжающих </w:t>
      </w:r>
      <w:r w:rsidR="002256C9" w:rsidRPr="00AF0DA2">
        <w:rPr>
          <w:rFonts w:ascii="Times New Roman" w:hAnsi="Times New Roman" w:cs="Times New Roman"/>
          <w:color w:val="000000" w:themeColor="text1"/>
        </w:rPr>
        <w:t>организаци</w:t>
      </w:r>
      <w:r w:rsidRPr="00AF0DA2">
        <w:rPr>
          <w:rFonts w:ascii="Times New Roman" w:hAnsi="Times New Roman" w:cs="Times New Roman"/>
          <w:color w:val="000000" w:themeColor="text1"/>
        </w:rPr>
        <w:t>й</w:t>
      </w:r>
      <w:r w:rsidR="002256C9" w:rsidRPr="00AF0DA2">
        <w:rPr>
          <w:rFonts w:ascii="Times New Roman" w:hAnsi="Times New Roman" w:cs="Times New Roman"/>
          <w:color w:val="000000" w:themeColor="text1"/>
        </w:rPr>
        <w:t xml:space="preserve"> </w:t>
      </w:r>
      <w:r w:rsidRPr="00AF0DA2">
        <w:rPr>
          <w:rFonts w:ascii="Times New Roman" w:hAnsi="Times New Roman" w:cs="Times New Roman"/>
          <w:color w:val="000000" w:themeColor="text1"/>
        </w:rPr>
        <w:t>осуществляют регулируемую деятельность либо с минимальной прибылью, размер которой не позволяет инвестировать в развитие инфраструктуры теплоснабжения, либо с убытком.</w:t>
      </w:r>
      <w:r w:rsidR="00B36E14" w:rsidRPr="00AF0DA2">
        <w:rPr>
          <w:rFonts w:ascii="Times New Roman" w:hAnsi="Times New Roman" w:cs="Times New Roman"/>
          <w:color w:val="000000" w:themeColor="text1"/>
        </w:rPr>
        <w:t xml:space="preserve"> Низкая рентабельность данной деятельности существенно ограничивает возможности для развития систем теплоснабжения за счет тарифных источников.</w:t>
      </w:r>
    </w:p>
    <w:p w14:paraId="2E21A1CC" w14:textId="77777777" w:rsidR="00B36E14" w:rsidRPr="00AF0DA2" w:rsidRDefault="00B36E14" w:rsidP="002256C9">
      <w:pPr>
        <w:pStyle w:val="affff7"/>
        <w:rPr>
          <w:rFonts w:ascii="Times New Roman" w:hAnsi="Times New Roman" w:cs="Times New Roman"/>
          <w:color w:val="000000" w:themeColor="text1"/>
        </w:rPr>
      </w:pPr>
    </w:p>
    <w:p w14:paraId="405D36E9" w14:textId="4A15B610" w:rsidR="0012663E" w:rsidRPr="00AF0DA2" w:rsidRDefault="0012663E" w:rsidP="0040218F">
      <w:pPr>
        <w:pStyle w:val="s1"/>
        <w:numPr>
          <w:ilvl w:val="0"/>
          <w:numId w:val="2"/>
        </w:numPr>
        <w:spacing w:line="240" w:lineRule="atLeast"/>
        <w:jc w:val="both"/>
        <w:outlineLvl w:val="0"/>
        <w:rPr>
          <w:rFonts w:eastAsiaTheme="majorEastAsia"/>
          <w:b/>
          <w:bCs/>
          <w:color w:val="000000" w:themeColor="text1"/>
          <w:lang w:eastAsia="en-US"/>
        </w:rPr>
      </w:pPr>
      <w:bookmarkStart w:id="303" w:name="_Toc512254204"/>
      <w:r w:rsidRPr="00AF0DA2">
        <w:rPr>
          <w:rFonts w:eastAsiaTheme="majorEastAsia"/>
          <w:b/>
          <w:bCs/>
          <w:color w:val="000000" w:themeColor="text1"/>
          <w:lang w:eastAsia="en-US"/>
        </w:rPr>
        <w:t>Часть 11</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Цены (тарифы) в сфере теплоснабжения</w:t>
      </w:r>
      <w:bookmarkEnd w:id="303"/>
    </w:p>
    <w:p w14:paraId="0044DA3A" w14:textId="0E3841AD"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2015-2017 гг. на территории г. Обнинска 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являлось </w:t>
      </w:r>
      <w:hyperlink r:id="rId50" w:history="1">
        <w:r w:rsidRPr="00AF0DA2">
          <w:rPr>
            <w:rFonts w:ascii="Times New Roman" w:hAnsi="Times New Roman" w:cs="Times New Roman"/>
            <w:color w:val="000000" w:themeColor="text1"/>
          </w:rPr>
          <w:t>министерство тарифного регулирования Калужской области</w:t>
        </w:r>
      </w:hyperlink>
      <w:r w:rsidRPr="00AF0DA2">
        <w:rPr>
          <w:rFonts w:ascii="Times New Roman" w:hAnsi="Times New Roman" w:cs="Times New Roman"/>
          <w:color w:val="000000" w:themeColor="text1"/>
        </w:rPr>
        <w:t xml:space="preserve"> (далее – МТР КО).</w:t>
      </w:r>
    </w:p>
    <w:p w14:paraId="6C74853C" w14:textId="77777777"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В дальнейшем министерство тарифного регулирования было присоединено к Министерству конкурентной политики Калужской области (Постановление Правительства Калужской области от 06.10.2016 № 539).</w:t>
      </w:r>
    </w:p>
    <w:p w14:paraId="4D284868" w14:textId="77777777" w:rsidR="002256C9" w:rsidRPr="00AF0DA2" w:rsidRDefault="002256C9" w:rsidP="002256C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В настоящее время на территории г. Обнинска 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является министерство конкурентной политики Калужской области (далее – МКП КО).</w:t>
      </w:r>
    </w:p>
    <w:p w14:paraId="53104D6E" w14:textId="5463C906" w:rsidR="0012663E" w:rsidRPr="00AF0DA2" w:rsidRDefault="002256C9" w:rsidP="0040218F">
      <w:pPr>
        <w:pStyle w:val="s1"/>
        <w:numPr>
          <w:ilvl w:val="1"/>
          <w:numId w:val="2"/>
        </w:numPr>
        <w:spacing w:line="240" w:lineRule="atLeast"/>
        <w:jc w:val="both"/>
        <w:outlineLvl w:val="1"/>
        <w:rPr>
          <w:b/>
          <w:bCs/>
          <w:color w:val="000000" w:themeColor="text1"/>
        </w:rPr>
      </w:pPr>
      <w:bookmarkStart w:id="304" w:name="_Toc512254205"/>
      <w:r w:rsidRPr="00AF0DA2">
        <w:rPr>
          <w:b/>
          <w:bCs/>
          <w:color w:val="000000" w:themeColor="text1"/>
        </w:rPr>
        <w:t>Д</w:t>
      </w:r>
      <w:r w:rsidR="0012663E" w:rsidRPr="00AF0DA2">
        <w:rPr>
          <w:b/>
          <w:bCs/>
          <w:color w:val="000000" w:themeColor="text1"/>
        </w:rPr>
        <w:t>инамик</w:t>
      </w:r>
      <w:r w:rsidRPr="00AF0DA2">
        <w:rPr>
          <w:b/>
          <w:bCs/>
          <w:color w:val="000000" w:themeColor="text1"/>
        </w:rPr>
        <w:t>а</w:t>
      </w:r>
      <w:r w:rsidR="0012663E" w:rsidRPr="00AF0DA2">
        <w:rPr>
          <w:b/>
          <w:bCs/>
          <w:color w:val="000000" w:themeColor="text1"/>
        </w:rPr>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w:t>
      </w:r>
      <w:r w:rsidR="0012663E" w:rsidRPr="00AF0DA2">
        <w:rPr>
          <w:b/>
          <w:bCs/>
          <w:color w:val="000000" w:themeColor="text1"/>
        </w:rPr>
        <w:lastRenderedPageBreak/>
        <w:t>видов деятельности и по каждой теплосетевой и теплоснабжающей организации с учетом последних 3 лет</w:t>
      </w:r>
      <w:bookmarkEnd w:id="304"/>
    </w:p>
    <w:p w14:paraId="5465AA56" w14:textId="032AC816" w:rsidR="00E31335" w:rsidRPr="00AF0DA2" w:rsidRDefault="00E31335" w:rsidP="0040218F">
      <w:pPr>
        <w:pStyle w:val="s1"/>
        <w:keepNext/>
        <w:numPr>
          <w:ilvl w:val="2"/>
          <w:numId w:val="2"/>
        </w:numPr>
        <w:spacing w:line="240" w:lineRule="atLeast"/>
        <w:ind w:left="1225" w:hanging="505"/>
        <w:jc w:val="both"/>
        <w:outlineLvl w:val="2"/>
        <w:rPr>
          <w:b/>
          <w:bCs/>
          <w:color w:val="000000" w:themeColor="text1"/>
        </w:rPr>
      </w:pPr>
      <w:bookmarkStart w:id="305" w:name="_Toc512254206"/>
      <w:r w:rsidRPr="00AF0DA2">
        <w:rPr>
          <w:b/>
          <w:bCs/>
          <w:color w:val="000000" w:themeColor="text1"/>
        </w:rPr>
        <w:t>Утвержденные тарифы на тепловую энергию</w:t>
      </w:r>
      <w:bookmarkEnd w:id="305"/>
    </w:p>
    <w:p w14:paraId="1C39216C" w14:textId="77777777" w:rsidR="00E31335" w:rsidRPr="00AF0DA2" w:rsidRDefault="00E31335" w:rsidP="00E3133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В соответствии с требованиями к схемам теплоснабжения, здесь и далее данные о тарифах, установленных регулирующими органами для организаций, представлены с учетом последних 3 лет (2015-2017 гг.), а при наличии данных – и на 20218 г.</w:t>
      </w:r>
    </w:p>
    <w:p w14:paraId="56C3DB23" w14:textId="1F090230" w:rsidR="00E31335" w:rsidRPr="00AF0DA2" w:rsidRDefault="00E31335" w:rsidP="00E3133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Утвержденные тарифы на тепловую энергию теплоснабжающих организаций за 2015-2018 гг. представлены в таблице </w:t>
      </w:r>
      <w:r w:rsidR="004A6576" w:rsidRPr="00AF0DA2">
        <w:rPr>
          <w:rFonts w:ascii="Times New Roman" w:hAnsi="Times New Roman" w:cs="Times New Roman"/>
          <w:color w:val="000000" w:themeColor="text1"/>
        </w:rPr>
        <w:t>45.</w:t>
      </w:r>
    </w:p>
    <w:p w14:paraId="7727991B" w14:textId="77777777" w:rsidR="00E31335" w:rsidRPr="00AF0DA2" w:rsidRDefault="00E31335" w:rsidP="00E31335">
      <w:pPr>
        <w:pStyle w:val="s1"/>
        <w:spacing w:line="240" w:lineRule="atLeast"/>
        <w:ind w:left="792"/>
        <w:jc w:val="both"/>
        <w:outlineLvl w:val="1"/>
        <w:rPr>
          <w:b/>
          <w:bCs/>
          <w:color w:val="000000" w:themeColor="text1"/>
        </w:rPr>
        <w:sectPr w:rsidR="00E31335" w:rsidRPr="00AF0DA2" w:rsidSect="00E31335">
          <w:pgSz w:w="11906" w:h="16838" w:code="9"/>
          <w:pgMar w:top="1418" w:right="849" w:bottom="851" w:left="1560" w:header="284" w:footer="284" w:gutter="0"/>
          <w:cols w:space="720"/>
          <w:titlePg/>
          <w:docGrid w:linePitch="381"/>
        </w:sectPr>
      </w:pPr>
    </w:p>
    <w:p w14:paraId="64F5F21D" w14:textId="218E181F" w:rsidR="00E31335" w:rsidRPr="00AF0DA2" w:rsidRDefault="00E31335" w:rsidP="00E31335">
      <w:pPr>
        <w:pStyle w:val="af5"/>
        <w:keepNext/>
        <w:rPr>
          <w:rFonts w:ascii="Times New Roman" w:hAnsi="Times New Roman" w:cs="Times New Roman"/>
          <w:color w:val="000000" w:themeColor="text1"/>
          <w:sz w:val="24"/>
          <w:szCs w:val="24"/>
        </w:rPr>
      </w:pPr>
      <w:bookmarkStart w:id="306" w:name="_Toc53568135"/>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53</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тепловую энергию, утвержденные в г. Обниске</w:t>
      </w:r>
      <w:bookmarkEnd w:id="306"/>
    </w:p>
    <w:tbl>
      <w:tblPr>
        <w:tblW w:w="5000" w:type="pct"/>
        <w:tblCellMar>
          <w:left w:w="57" w:type="dxa"/>
          <w:right w:w="57" w:type="dxa"/>
        </w:tblCellMar>
        <w:tblLook w:val="04A0" w:firstRow="1" w:lastRow="0" w:firstColumn="1" w:lastColumn="0" w:noHBand="0" w:noVBand="1"/>
      </w:tblPr>
      <w:tblGrid>
        <w:gridCol w:w="522"/>
        <w:gridCol w:w="4726"/>
        <w:gridCol w:w="815"/>
        <w:gridCol w:w="1014"/>
        <w:gridCol w:w="815"/>
        <w:gridCol w:w="815"/>
        <w:gridCol w:w="815"/>
        <w:gridCol w:w="1115"/>
        <w:gridCol w:w="815"/>
        <w:gridCol w:w="815"/>
        <w:gridCol w:w="1095"/>
        <w:gridCol w:w="1197"/>
      </w:tblGrid>
      <w:tr w:rsidR="00AF0DA2" w:rsidRPr="00AF0DA2" w14:paraId="6F8BB41D" w14:textId="681515D1" w:rsidTr="00997345">
        <w:trPr>
          <w:trHeight w:val="20"/>
          <w:tblHeader/>
        </w:trPr>
        <w:tc>
          <w:tcPr>
            <w:tcW w:w="1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B7961"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162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C2859"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1564BB52"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472FC39"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663"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4302D4"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D05CF9" w14:textId="77777777"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787" w:type="pct"/>
            <w:gridSpan w:val="2"/>
            <w:tcBorders>
              <w:top w:val="single" w:sz="4" w:space="0" w:color="auto"/>
              <w:left w:val="nil"/>
              <w:bottom w:val="single" w:sz="4" w:space="0" w:color="auto"/>
              <w:right w:val="single" w:sz="4" w:space="0" w:color="auto"/>
            </w:tcBorders>
          </w:tcPr>
          <w:p w14:paraId="0BF2E5DF" w14:textId="3418B619" w:rsidR="00997345" w:rsidRPr="00AF0DA2" w:rsidRDefault="00997345"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152FD03" w14:textId="0069418E" w:rsidTr="00D83D46">
        <w:trPr>
          <w:trHeight w:val="20"/>
          <w:tblHeader/>
        </w:trPr>
        <w:tc>
          <w:tcPr>
            <w:tcW w:w="17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89BFCF"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p>
        </w:tc>
        <w:tc>
          <w:tcPr>
            <w:tcW w:w="16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904B09"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29B3BCA"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48" w:type="pct"/>
            <w:tcBorders>
              <w:top w:val="nil"/>
              <w:left w:val="nil"/>
              <w:bottom w:val="single" w:sz="4" w:space="0" w:color="auto"/>
              <w:right w:val="single" w:sz="4" w:space="0" w:color="auto"/>
            </w:tcBorders>
            <w:shd w:val="clear" w:color="auto" w:fill="auto"/>
            <w:noWrap/>
            <w:vAlign w:val="center"/>
            <w:hideMark/>
          </w:tcPr>
          <w:p w14:paraId="38516B9B"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80" w:type="pct"/>
            <w:tcBorders>
              <w:top w:val="nil"/>
              <w:left w:val="nil"/>
              <w:bottom w:val="single" w:sz="4" w:space="0" w:color="auto"/>
              <w:right w:val="single" w:sz="4" w:space="0" w:color="auto"/>
            </w:tcBorders>
            <w:shd w:val="clear" w:color="auto" w:fill="auto"/>
            <w:noWrap/>
            <w:vAlign w:val="center"/>
            <w:hideMark/>
          </w:tcPr>
          <w:p w14:paraId="2699EE21"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280" w:type="pct"/>
            <w:tcBorders>
              <w:top w:val="nil"/>
              <w:left w:val="nil"/>
              <w:bottom w:val="single" w:sz="4" w:space="0" w:color="auto"/>
              <w:right w:val="single" w:sz="4" w:space="0" w:color="auto"/>
            </w:tcBorders>
            <w:shd w:val="clear" w:color="auto" w:fill="auto"/>
            <w:noWrap/>
            <w:vAlign w:val="center"/>
            <w:hideMark/>
          </w:tcPr>
          <w:p w14:paraId="7A513323"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80" w:type="pct"/>
            <w:tcBorders>
              <w:top w:val="nil"/>
              <w:left w:val="nil"/>
              <w:bottom w:val="single" w:sz="4" w:space="0" w:color="auto"/>
              <w:right w:val="single" w:sz="4" w:space="0" w:color="auto"/>
            </w:tcBorders>
            <w:shd w:val="clear" w:color="auto" w:fill="auto"/>
            <w:noWrap/>
            <w:vAlign w:val="center"/>
            <w:hideMark/>
          </w:tcPr>
          <w:p w14:paraId="1823CD0A"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83" w:type="pct"/>
            <w:tcBorders>
              <w:top w:val="nil"/>
              <w:left w:val="nil"/>
              <w:bottom w:val="single" w:sz="4" w:space="0" w:color="auto"/>
              <w:right w:val="single" w:sz="4" w:space="0" w:color="auto"/>
            </w:tcBorders>
            <w:shd w:val="clear" w:color="auto" w:fill="auto"/>
            <w:noWrap/>
            <w:vAlign w:val="center"/>
            <w:hideMark/>
          </w:tcPr>
          <w:p w14:paraId="307DADE8"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80" w:type="pct"/>
            <w:tcBorders>
              <w:top w:val="nil"/>
              <w:left w:val="nil"/>
              <w:bottom w:val="single" w:sz="4" w:space="0" w:color="auto"/>
              <w:right w:val="single" w:sz="4" w:space="0" w:color="auto"/>
            </w:tcBorders>
            <w:shd w:val="clear" w:color="auto" w:fill="auto"/>
            <w:noWrap/>
            <w:vAlign w:val="center"/>
            <w:hideMark/>
          </w:tcPr>
          <w:p w14:paraId="60857CBD"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280" w:type="pct"/>
            <w:tcBorders>
              <w:top w:val="nil"/>
              <w:left w:val="nil"/>
              <w:bottom w:val="single" w:sz="4" w:space="0" w:color="auto"/>
              <w:right w:val="single" w:sz="4" w:space="0" w:color="auto"/>
            </w:tcBorders>
            <w:shd w:val="clear" w:color="auto" w:fill="auto"/>
            <w:noWrap/>
            <w:vAlign w:val="center"/>
            <w:hideMark/>
          </w:tcPr>
          <w:p w14:paraId="7C0F483B" w14:textId="77777777"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376" w:type="pct"/>
            <w:tcBorders>
              <w:top w:val="nil"/>
              <w:left w:val="nil"/>
              <w:bottom w:val="single" w:sz="4" w:space="0" w:color="auto"/>
              <w:right w:val="single" w:sz="4" w:space="0" w:color="auto"/>
            </w:tcBorders>
            <w:vAlign w:val="center"/>
          </w:tcPr>
          <w:p w14:paraId="43330045" w14:textId="5942D598"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1" w:type="pct"/>
            <w:tcBorders>
              <w:top w:val="nil"/>
              <w:left w:val="nil"/>
              <w:bottom w:val="single" w:sz="4" w:space="0" w:color="auto"/>
              <w:right w:val="single" w:sz="4" w:space="0" w:color="auto"/>
            </w:tcBorders>
            <w:vAlign w:val="center"/>
          </w:tcPr>
          <w:p w14:paraId="61049823" w14:textId="74090580" w:rsidR="00997345" w:rsidRPr="00AF0DA2" w:rsidRDefault="00997345" w:rsidP="00997345">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48707A8F" w14:textId="084D4F5C"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7C1466A" w14:textId="77777777"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21" w:type="pct"/>
            <w:gridSpan w:val="11"/>
            <w:tcBorders>
              <w:top w:val="single" w:sz="4" w:space="0" w:color="auto"/>
              <w:left w:val="nil"/>
              <w:bottom w:val="single" w:sz="4" w:space="0" w:color="auto"/>
              <w:right w:val="single" w:sz="4" w:space="0" w:color="auto"/>
            </w:tcBorders>
            <w:shd w:val="clear" w:color="auto" w:fill="auto"/>
            <w:vAlign w:val="center"/>
            <w:hideMark/>
          </w:tcPr>
          <w:p w14:paraId="18EA39B7" w14:textId="3794BC0A"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3AFCB1DB" w14:textId="6CB4EB48"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E1A8FE6" w14:textId="77777777" w:rsidR="0023796F" w:rsidRPr="00AF0DA2" w:rsidRDefault="0023796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C0F3D1F" w14:textId="77777777" w:rsidR="0023796F" w:rsidRPr="00AF0DA2" w:rsidRDefault="0023796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3198" w:type="pct"/>
            <w:gridSpan w:val="10"/>
            <w:tcBorders>
              <w:top w:val="single" w:sz="4" w:space="0" w:color="auto"/>
              <w:left w:val="nil"/>
              <w:bottom w:val="single" w:sz="4" w:space="0" w:color="auto"/>
              <w:right w:val="single" w:sz="4" w:space="0" w:color="000000"/>
            </w:tcBorders>
            <w:shd w:val="clear" w:color="auto" w:fill="auto"/>
            <w:vAlign w:val="center"/>
            <w:hideMark/>
          </w:tcPr>
          <w:p w14:paraId="73B32622" w14:textId="3EBC8BA7"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r>
      <w:tr w:rsidR="00AF0DA2" w:rsidRPr="00AF0DA2" w14:paraId="64672C76" w14:textId="3ACAE5A8"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B3FF5DB" w14:textId="77777777" w:rsidR="0023796F" w:rsidRPr="00AF0DA2" w:rsidRDefault="0023796F" w:rsidP="0023796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FC77720" w14:textId="77777777" w:rsidR="0023796F" w:rsidRPr="00AF0DA2" w:rsidRDefault="0023796F" w:rsidP="0023796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231D2AE"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1 163,78</w:t>
            </w:r>
          </w:p>
        </w:tc>
        <w:tc>
          <w:tcPr>
            <w:tcW w:w="348" w:type="pct"/>
            <w:tcBorders>
              <w:top w:val="nil"/>
              <w:left w:val="nil"/>
              <w:bottom w:val="single" w:sz="4" w:space="0" w:color="auto"/>
              <w:right w:val="single" w:sz="4" w:space="0" w:color="auto"/>
            </w:tcBorders>
            <w:shd w:val="clear" w:color="auto" w:fill="auto"/>
            <w:noWrap/>
            <w:vAlign w:val="center"/>
            <w:hideMark/>
          </w:tcPr>
          <w:p w14:paraId="1C6C1EB3"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1 245,00</w:t>
            </w:r>
          </w:p>
        </w:tc>
        <w:tc>
          <w:tcPr>
            <w:tcW w:w="280" w:type="pct"/>
            <w:tcBorders>
              <w:top w:val="nil"/>
              <w:left w:val="nil"/>
              <w:bottom w:val="single" w:sz="4" w:space="0" w:color="auto"/>
              <w:right w:val="single" w:sz="4" w:space="0" w:color="auto"/>
            </w:tcBorders>
            <w:shd w:val="clear" w:color="auto" w:fill="auto"/>
            <w:noWrap/>
            <w:vAlign w:val="center"/>
            <w:hideMark/>
          </w:tcPr>
          <w:p w14:paraId="7AE2896C" w14:textId="3CE4BA45"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1245,00</w:t>
            </w:r>
          </w:p>
        </w:tc>
        <w:tc>
          <w:tcPr>
            <w:tcW w:w="280" w:type="pct"/>
            <w:tcBorders>
              <w:top w:val="nil"/>
              <w:left w:val="nil"/>
              <w:bottom w:val="single" w:sz="4" w:space="0" w:color="auto"/>
              <w:right w:val="single" w:sz="4" w:space="0" w:color="auto"/>
            </w:tcBorders>
            <w:shd w:val="clear" w:color="auto" w:fill="auto"/>
            <w:noWrap/>
            <w:vAlign w:val="center"/>
            <w:hideMark/>
          </w:tcPr>
          <w:p w14:paraId="5FBEF09D" w14:textId="5805A00B"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280" w:type="pct"/>
            <w:tcBorders>
              <w:top w:val="nil"/>
              <w:left w:val="nil"/>
              <w:bottom w:val="single" w:sz="4" w:space="0" w:color="auto"/>
              <w:right w:val="single" w:sz="4" w:space="0" w:color="auto"/>
            </w:tcBorders>
            <w:shd w:val="clear" w:color="auto" w:fill="auto"/>
            <w:noWrap/>
            <w:vAlign w:val="center"/>
            <w:hideMark/>
          </w:tcPr>
          <w:p w14:paraId="3B21A4F5" w14:textId="3E4AD312"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383" w:type="pct"/>
            <w:tcBorders>
              <w:top w:val="nil"/>
              <w:left w:val="nil"/>
              <w:bottom w:val="single" w:sz="4" w:space="0" w:color="auto"/>
              <w:right w:val="single" w:sz="4" w:space="0" w:color="auto"/>
            </w:tcBorders>
            <w:shd w:val="clear" w:color="auto" w:fill="auto"/>
            <w:noWrap/>
            <w:vAlign w:val="center"/>
            <w:hideMark/>
          </w:tcPr>
          <w:p w14:paraId="14C21064" w14:textId="5409CB2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B8772" w14:textId="5D8C282E"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13880652" w14:textId="26D2C15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376" w:type="pct"/>
            <w:tcBorders>
              <w:top w:val="single" w:sz="4" w:space="0" w:color="auto"/>
              <w:left w:val="nil"/>
              <w:bottom w:val="single" w:sz="4" w:space="0" w:color="auto"/>
              <w:right w:val="single" w:sz="4" w:space="0" w:color="auto"/>
            </w:tcBorders>
            <w:vAlign w:val="center"/>
          </w:tcPr>
          <w:p w14:paraId="09212800" w14:textId="7E4FF7E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411" w:type="pct"/>
            <w:tcBorders>
              <w:top w:val="single" w:sz="4" w:space="0" w:color="auto"/>
              <w:left w:val="nil"/>
              <w:bottom w:val="single" w:sz="4" w:space="0" w:color="auto"/>
              <w:right w:val="single" w:sz="4" w:space="0" w:color="auto"/>
            </w:tcBorders>
            <w:vAlign w:val="center"/>
          </w:tcPr>
          <w:p w14:paraId="14D928E3" w14:textId="5CE635D4"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1386,25</w:t>
            </w:r>
          </w:p>
        </w:tc>
      </w:tr>
      <w:tr w:rsidR="00AF0DA2" w:rsidRPr="00AF0DA2" w14:paraId="7681F850" w14:textId="6A02518C"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5219F4E" w14:textId="77777777" w:rsidR="0023796F" w:rsidRPr="00AF0DA2" w:rsidRDefault="0023796F" w:rsidP="0023796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5E95784" w14:textId="77777777" w:rsidR="0023796F" w:rsidRPr="00AF0DA2" w:rsidRDefault="0023796F" w:rsidP="0023796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73CF372B"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1 373,26</w:t>
            </w:r>
          </w:p>
        </w:tc>
        <w:tc>
          <w:tcPr>
            <w:tcW w:w="348" w:type="pct"/>
            <w:tcBorders>
              <w:top w:val="nil"/>
              <w:left w:val="nil"/>
              <w:bottom w:val="single" w:sz="4" w:space="0" w:color="auto"/>
              <w:right w:val="single" w:sz="4" w:space="0" w:color="auto"/>
            </w:tcBorders>
            <w:shd w:val="clear" w:color="auto" w:fill="auto"/>
            <w:noWrap/>
            <w:vAlign w:val="center"/>
            <w:hideMark/>
          </w:tcPr>
          <w:p w14:paraId="6F84731D" w14:textId="7777777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1 469,10</w:t>
            </w:r>
          </w:p>
        </w:tc>
        <w:tc>
          <w:tcPr>
            <w:tcW w:w="280" w:type="pct"/>
            <w:tcBorders>
              <w:top w:val="nil"/>
              <w:left w:val="nil"/>
              <w:bottom w:val="single" w:sz="4" w:space="0" w:color="auto"/>
              <w:right w:val="single" w:sz="4" w:space="0" w:color="auto"/>
            </w:tcBorders>
            <w:shd w:val="clear" w:color="auto" w:fill="auto"/>
            <w:noWrap/>
            <w:vAlign w:val="center"/>
            <w:hideMark/>
          </w:tcPr>
          <w:p w14:paraId="47412189" w14:textId="0C1096B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1469,1</w:t>
            </w:r>
          </w:p>
        </w:tc>
        <w:tc>
          <w:tcPr>
            <w:tcW w:w="280" w:type="pct"/>
            <w:tcBorders>
              <w:top w:val="nil"/>
              <w:left w:val="nil"/>
              <w:bottom w:val="single" w:sz="4" w:space="0" w:color="auto"/>
              <w:right w:val="single" w:sz="4" w:space="0" w:color="auto"/>
            </w:tcBorders>
            <w:shd w:val="clear" w:color="auto" w:fill="auto"/>
            <w:noWrap/>
            <w:vAlign w:val="center"/>
            <w:hideMark/>
          </w:tcPr>
          <w:p w14:paraId="28B0644E" w14:textId="0FB24B3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1513,53</w:t>
            </w:r>
          </w:p>
        </w:tc>
        <w:tc>
          <w:tcPr>
            <w:tcW w:w="280" w:type="pct"/>
            <w:tcBorders>
              <w:top w:val="nil"/>
              <w:left w:val="nil"/>
              <w:bottom w:val="single" w:sz="4" w:space="0" w:color="auto"/>
              <w:right w:val="single" w:sz="4" w:space="0" w:color="auto"/>
            </w:tcBorders>
            <w:shd w:val="clear" w:color="auto" w:fill="auto"/>
            <w:noWrap/>
            <w:vAlign w:val="center"/>
            <w:hideMark/>
          </w:tcPr>
          <w:p w14:paraId="1204CE85" w14:textId="74A86385"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1513,53</w:t>
            </w:r>
          </w:p>
        </w:tc>
        <w:tc>
          <w:tcPr>
            <w:tcW w:w="383" w:type="pct"/>
            <w:tcBorders>
              <w:top w:val="nil"/>
              <w:left w:val="nil"/>
              <w:bottom w:val="single" w:sz="4" w:space="0" w:color="auto"/>
              <w:right w:val="single" w:sz="4" w:space="0" w:color="auto"/>
            </w:tcBorders>
            <w:shd w:val="clear" w:color="auto" w:fill="auto"/>
            <w:noWrap/>
            <w:vAlign w:val="center"/>
            <w:hideMark/>
          </w:tcPr>
          <w:p w14:paraId="5D73710C" w14:textId="1FF72E38"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1543,62</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0C4C40F" w14:textId="7FEECD6B"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1543,62</w:t>
            </w:r>
          </w:p>
        </w:tc>
        <w:tc>
          <w:tcPr>
            <w:tcW w:w="280" w:type="pct"/>
            <w:tcBorders>
              <w:top w:val="nil"/>
              <w:left w:val="nil"/>
              <w:bottom w:val="single" w:sz="4" w:space="0" w:color="auto"/>
              <w:right w:val="single" w:sz="4" w:space="0" w:color="auto"/>
            </w:tcBorders>
            <w:shd w:val="clear" w:color="auto" w:fill="auto"/>
            <w:noWrap/>
            <w:vAlign w:val="center"/>
            <w:hideMark/>
          </w:tcPr>
          <w:p w14:paraId="07A2401B" w14:textId="740104B8"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1608,43</w:t>
            </w:r>
          </w:p>
        </w:tc>
        <w:tc>
          <w:tcPr>
            <w:tcW w:w="376" w:type="pct"/>
            <w:tcBorders>
              <w:top w:val="nil"/>
              <w:left w:val="nil"/>
              <w:bottom w:val="single" w:sz="4" w:space="0" w:color="auto"/>
              <w:right w:val="single" w:sz="4" w:space="0" w:color="auto"/>
            </w:tcBorders>
            <w:vAlign w:val="center"/>
          </w:tcPr>
          <w:p w14:paraId="4CCDA0CA" w14:textId="661EFFC7"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1635,70</w:t>
            </w:r>
          </w:p>
        </w:tc>
        <w:tc>
          <w:tcPr>
            <w:tcW w:w="411" w:type="pct"/>
            <w:tcBorders>
              <w:top w:val="nil"/>
              <w:left w:val="nil"/>
              <w:bottom w:val="single" w:sz="4" w:space="0" w:color="auto"/>
              <w:right w:val="single" w:sz="4" w:space="0" w:color="auto"/>
            </w:tcBorders>
            <w:vAlign w:val="center"/>
          </w:tcPr>
          <w:p w14:paraId="75FF53D4" w14:textId="4E4755BA"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1663,5</w:t>
            </w:r>
          </w:p>
        </w:tc>
      </w:tr>
      <w:tr w:rsidR="00AF0DA2" w:rsidRPr="00AF0DA2" w14:paraId="19A724BE" w14:textId="5F3FE267"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3201137" w14:textId="77777777" w:rsidR="0023796F" w:rsidRPr="00AF0DA2" w:rsidRDefault="0023796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0416A6F" w14:textId="77777777" w:rsidR="0023796F" w:rsidRPr="00AF0DA2" w:rsidRDefault="0023796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3198" w:type="pct"/>
            <w:gridSpan w:val="10"/>
            <w:tcBorders>
              <w:top w:val="single" w:sz="4" w:space="0" w:color="auto"/>
              <w:left w:val="nil"/>
              <w:bottom w:val="single" w:sz="4" w:space="0" w:color="auto"/>
              <w:right w:val="single" w:sz="4" w:space="0" w:color="000000"/>
            </w:tcBorders>
            <w:shd w:val="clear" w:color="auto" w:fill="auto"/>
            <w:vAlign w:val="center"/>
            <w:hideMark/>
          </w:tcPr>
          <w:p w14:paraId="30DD62F5" w14:textId="32B84D16" w:rsidR="0023796F" w:rsidRPr="00AF0DA2" w:rsidRDefault="0023796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(острый и редуцированный пар)</w:t>
            </w:r>
          </w:p>
        </w:tc>
      </w:tr>
      <w:tr w:rsidR="00AF0DA2" w:rsidRPr="00AF0DA2" w14:paraId="15F389CF" w14:textId="382A2D2B" w:rsidTr="00D83D46">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C395362" w14:textId="77777777" w:rsidR="0023796F" w:rsidRPr="00AF0DA2" w:rsidRDefault="0023796F" w:rsidP="0023796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E409F94" w14:textId="77777777" w:rsidR="0023796F" w:rsidRPr="00AF0DA2" w:rsidRDefault="0023796F" w:rsidP="0023796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036EDD3" w14:textId="77777777" w:rsidR="0023796F" w:rsidRPr="00AF0DA2" w:rsidRDefault="0023796F" w:rsidP="0023796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1 574,19</w:t>
            </w:r>
          </w:p>
        </w:tc>
        <w:tc>
          <w:tcPr>
            <w:tcW w:w="348" w:type="pct"/>
            <w:tcBorders>
              <w:top w:val="nil"/>
              <w:left w:val="nil"/>
              <w:bottom w:val="single" w:sz="4" w:space="0" w:color="auto"/>
              <w:right w:val="single" w:sz="4" w:space="0" w:color="auto"/>
            </w:tcBorders>
            <w:shd w:val="clear" w:color="auto" w:fill="auto"/>
            <w:noWrap/>
            <w:vAlign w:val="center"/>
            <w:hideMark/>
          </w:tcPr>
          <w:p w14:paraId="264E7146" w14:textId="77777777" w:rsidR="0023796F" w:rsidRPr="00AF0DA2" w:rsidRDefault="0023796F" w:rsidP="0023796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1 697,42</w:t>
            </w:r>
          </w:p>
        </w:tc>
        <w:tc>
          <w:tcPr>
            <w:tcW w:w="280" w:type="pct"/>
            <w:tcBorders>
              <w:top w:val="nil"/>
              <w:left w:val="nil"/>
              <w:bottom w:val="single" w:sz="4" w:space="0" w:color="auto"/>
              <w:right w:val="single" w:sz="4" w:space="0" w:color="auto"/>
            </w:tcBorders>
            <w:shd w:val="clear" w:color="auto" w:fill="auto"/>
            <w:noWrap/>
            <w:vAlign w:val="center"/>
            <w:hideMark/>
          </w:tcPr>
          <w:p w14:paraId="2A5C580F" w14:textId="4D57306E"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1697,42</w:t>
            </w:r>
          </w:p>
        </w:tc>
        <w:tc>
          <w:tcPr>
            <w:tcW w:w="280" w:type="pct"/>
            <w:tcBorders>
              <w:top w:val="nil"/>
              <w:left w:val="nil"/>
              <w:bottom w:val="single" w:sz="4" w:space="0" w:color="auto"/>
              <w:right w:val="single" w:sz="4" w:space="0" w:color="auto"/>
            </w:tcBorders>
            <w:shd w:val="clear" w:color="auto" w:fill="auto"/>
            <w:noWrap/>
            <w:vAlign w:val="center"/>
            <w:hideMark/>
          </w:tcPr>
          <w:p w14:paraId="33AAF1D2" w14:textId="3550B26D"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1744,3</w:t>
            </w:r>
          </w:p>
        </w:tc>
        <w:tc>
          <w:tcPr>
            <w:tcW w:w="280" w:type="pct"/>
            <w:tcBorders>
              <w:top w:val="nil"/>
              <w:left w:val="nil"/>
              <w:bottom w:val="single" w:sz="4" w:space="0" w:color="auto"/>
              <w:right w:val="single" w:sz="4" w:space="0" w:color="auto"/>
            </w:tcBorders>
            <w:shd w:val="clear" w:color="auto" w:fill="auto"/>
            <w:noWrap/>
            <w:vAlign w:val="center"/>
            <w:hideMark/>
          </w:tcPr>
          <w:p w14:paraId="400BCBDF" w14:textId="0394DC1C"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1744,3</w:t>
            </w:r>
          </w:p>
        </w:tc>
        <w:tc>
          <w:tcPr>
            <w:tcW w:w="383" w:type="pct"/>
            <w:tcBorders>
              <w:top w:val="nil"/>
              <w:left w:val="nil"/>
              <w:bottom w:val="single" w:sz="4" w:space="0" w:color="auto"/>
              <w:right w:val="single" w:sz="4" w:space="0" w:color="auto"/>
            </w:tcBorders>
            <w:shd w:val="clear" w:color="auto" w:fill="auto"/>
            <w:noWrap/>
            <w:vAlign w:val="center"/>
            <w:hideMark/>
          </w:tcPr>
          <w:p w14:paraId="1F9907E6" w14:textId="4D7994A1"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1779,26</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0CCE2" w14:textId="79A21F8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1779,26</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0150DB23" w14:textId="31CE2579"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1844,42</w:t>
            </w:r>
          </w:p>
        </w:tc>
        <w:tc>
          <w:tcPr>
            <w:tcW w:w="376" w:type="pct"/>
            <w:tcBorders>
              <w:top w:val="single" w:sz="4" w:space="0" w:color="auto"/>
              <w:left w:val="nil"/>
              <w:bottom w:val="single" w:sz="4" w:space="0" w:color="auto"/>
              <w:right w:val="single" w:sz="4" w:space="0" w:color="auto"/>
            </w:tcBorders>
            <w:vAlign w:val="center"/>
          </w:tcPr>
          <w:p w14:paraId="4614862A" w14:textId="4C805CD6"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1844,42</w:t>
            </w:r>
          </w:p>
        </w:tc>
        <w:tc>
          <w:tcPr>
            <w:tcW w:w="411" w:type="pct"/>
            <w:tcBorders>
              <w:top w:val="single" w:sz="4" w:space="0" w:color="auto"/>
              <w:left w:val="nil"/>
              <w:bottom w:val="single" w:sz="4" w:space="0" w:color="auto"/>
              <w:right w:val="single" w:sz="4" w:space="0" w:color="auto"/>
            </w:tcBorders>
            <w:vAlign w:val="center"/>
          </w:tcPr>
          <w:p w14:paraId="45138E22" w14:textId="73765B53" w:rsidR="0023796F" w:rsidRPr="00AF0DA2" w:rsidRDefault="0023796F" w:rsidP="0023796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1870,45</w:t>
            </w:r>
          </w:p>
        </w:tc>
      </w:tr>
      <w:tr w:rsidR="00AF0DA2" w:rsidRPr="00AF0DA2" w14:paraId="4C077BCA" w14:textId="1A407B15"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AFA979A" w14:textId="77777777" w:rsidR="0023796F" w:rsidRPr="00AF0DA2" w:rsidRDefault="0023796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A96C646" w14:textId="77777777" w:rsidR="0023796F" w:rsidRPr="00AF0DA2" w:rsidRDefault="0023796F"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45414CFC" w14:textId="77777777"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№148-РК</w:t>
            </w:r>
          </w:p>
        </w:tc>
        <w:tc>
          <w:tcPr>
            <w:tcW w:w="560" w:type="pct"/>
            <w:gridSpan w:val="2"/>
            <w:tcBorders>
              <w:top w:val="single" w:sz="4" w:space="0" w:color="auto"/>
              <w:left w:val="nil"/>
              <w:bottom w:val="single" w:sz="4" w:space="0" w:color="auto"/>
              <w:right w:val="single" w:sz="4" w:space="0" w:color="auto"/>
            </w:tcBorders>
            <w:shd w:val="clear" w:color="auto" w:fill="auto"/>
            <w:vAlign w:val="center"/>
            <w:hideMark/>
          </w:tcPr>
          <w:p w14:paraId="28C1EB52" w14:textId="36D882DA"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№379-РК</w:t>
            </w:r>
          </w:p>
        </w:tc>
        <w:tc>
          <w:tcPr>
            <w:tcW w:w="2010" w:type="pct"/>
            <w:gridSpan w:val="6"/>
            <w:tcBorders>
              <w:top w:val="single" w:sz="4" w:space="0" w:color="auto"/>
              <w:left w:val="nil"/>
              <w:bottom w:val="single" w:sz="4" w:space="0" w:color="auto"/>
              <w:right w:val="single" w:sz="4" w:space="0" w:color="auto"/>
            </w:tcBorders>
            <w:shd w:val="clear" w:color="auto" w:fill="auto"/>
            <w:vAlign w:val="center"/>
          </w:tcPr>
          <w:p w14:paraId="36BE881B" w14:textId="144621E7" w:rsidR="0023796F" w:rsidRPr="00AF0DA2" w:rsidRDefault="0023796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№361-РК, Приказ МКП КО от 17.12.2016 №390-РК, Приказ МКП КО  от 11.12.2017 №366-РК</w:t>
            </w:r>
          </w:p>
        </w:tc>
      </w:tr>
      <w:tr w:rsidR="00AF0DA2" w:rsidRPr="00AF0DA2" w14:paraId="24B2AD40" w14:textId="4678457B"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624C2D5" w14:textId="77777777"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821" w:type="pct"/>
            <w:gridSpan w:val="11"/>
            <w:tcBorders>
              <w:top w:val="single" w:sz="4" w:space="0" w:color="auto"/>
              <w:left w:val="nil"/>
              <w:bottom w:val="single" w:sz="4" w:space="0" w:color="auto"/>
              <w:right w:val="single" w:sz="4" w:space="0" w:color="000000"/>
            </w:tcBorders>
            <w:shd w:val="clear" w:color="auto" w:fill="auto"/>
            <w:vAlign w:val="center"/>
            <w:hideMark/>
          </w:tcPr>
          <w:p w14:paraId="0F0E5914" w14:textId="5F6FDF16" w:rsidR="0023796F" w:rsidRPr="00AF0DA2" w:rsidRDefault="0023796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"ГНЦ РФ ФЭИ им. А.И. Лейпунского"</w:t>
            </w:r>
          </w:p>
        </w:tc>
      </w:tr>
      <w:tr w:rsidR="00AF0DA2" w:rsidRPr="00AF0DA2" w14:paraId="78474434" w14:textId="347BFC2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5AD2BE4"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F79BA26"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4BE7021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(ГВ) (тариф с коллекторов)</w:t>
            </w:r>
          </w:p>
        </w:tc>
        <w:tc>
          <w:tcPr>
            <w:tcW w:w="376" w:type="pct"/>
            <w:tcBorders>
              <w:top w:val="single" w:sz="4" w:space="0" w:color="auto"/>
              <w:left w:val="nil"/>
              <w:bottom w:val="single" w:sz="4" w:space="0" w:color="auto"/>
              <w:right w:val="single" w:sz="4" w:space="0" w:color="auto"/>
            </w:tcBorders>
          </w:tcPr>
          <w:p w14:paraId="7737D17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38449B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BCF78A4" w14:textId="550DCA0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1106CA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E256D47"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CDE2D7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956,82</w:t>
            </w:r>
          </w:p>
        </w:tc>
        <w:tc>
          <w:tcPr>
            <w:tcW w:w="348" w:type="pct"/>
            <w:tcBorders>
              <w:top w:val="nil"/>
              <w:left w:val="nil"/>
              <w:bottom w:val="single" w:sz="4" w:space="0" w:color="auto"/>
              <w:right w:val="single" w:sz="4" w:space="0" w:color="auto"/>
            </w:tcBorders>
            <w:shd w:val="clear" w:color="auto" w:fill="auto"/>
            <w:noWrap/>
            <w:vAlign w:val="center"/>
            <w:hideMark/>
          </w:tcPr>
          <w:p w14:paraId="4283CF1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1 020,03</w:t>
            </w:r>
          </w:p>
        </w:tc>
        <w:tc>
          <w:tcPr>
            <w:tcW w:w="280" w:type="pct"/>
            <w:tcBorders>
              <w:top w:val="nil"/>
              <w:left w:val="nil"/>
              <w:bottom w:val="single" w:sz="4" w:space="0" w:color="auto"/>
              <w:right w:val="single" w:sz="4" w:space="0" w:color="auto"/>
            </w:tcBorders>
            <w:shd w:val="clear" w:color="auto" w:fill="auto"/>
            <w:noWrap/>
            <w:vAlign w:val="center"/>
            <w:hideMark/>
          </w:tcPr>
          <w:p w14:paraId="55AC14B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1 020,03</w:t>
            </w:r>
          </w:p>
        </w:tc>
        <w:tc>
          <w:tcPr>
            <w:tcW w:w="280" w:type="pct"/>
            <w:tcBorders>
              <w:top w:val="nil"/>
              <w:left w:val="nil"/>
              <w:bottom w:val="single" w:sz="4" w:space="0" w:color="auto"/>
              <w:right w:val="single" w:sz="4" w:space="0" w:color="auto"/>
            </w:tcBorders>
            <w:shd w:val="clear" w:color="auto" w:fill="auto"/>
            <w:noWrap/>
            <w:vAlign w:val="center"/>
            <w:hideMark/>
          </w:tcPr>
          <w:p w14:paraId="45A3CA9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1 043,58</w:t>
            </w:r>
          </w:p>
        </w:tc>
        <w:tc>
          <w:tcPr>
            <w:tcW w:w="280" w:type="pct"/>
            <w:tcBorders>
              <w:top w:val="nil"/>
              <w:left w:val="nil"/>
              <w:bottom w:val="single" w:sz="4" w:space="0" w:color="auto"/>
              <w:right w:val="single" w:sz="4" w:space="0" w:color="auto"/>
            </w:tcBorders>
            <w:shd w:val="clear" w:color="auto" w:fill="auto"/>
            <w:noWrap/>
            <w:vAlign w:val="center"/>
            <w:hideMark/>
          </w:tcPr>
          <w:p w14:paraId="37A08E8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1 043,58</w:t>
            </w:r>
          </w:p>
        </w:tc>
        <w:tc>
          <w:tcPr>
            <w:tcW w:w="383" w:type="pct"/>
            <w:tcBorders>
              <w:top w:val="nil"/>
              <w:left w:val="nil"/>
              <w:bottom w:val="single" w:sz="4" w:space="0" w:color="auto"/>
              <w:right w:val="single" w:sz="4" w:space="0" w:color="auto"/>
            </w:tcBorders>
            <w:shd w:val="clear" w:color="auto" w:fill="auto"/>
            <w:noWrap/>
            <w:vAlign w:val="center"/>
            <w:hideMark/>
          </w:tcPr>
          <w:p w14:paraId="2587977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1 063,35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9CD2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1 063,35</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21D10C3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1 105,16</w:t>
            </w:r>
          </w:p>
        </w:tc>
        <w:tc>
          <w:tcPr>
            <w:tcW w:w="376" w:type="pct"/>
            <w:tcBorders>
              <w:top w:val="single" w:sz="4" w:space="0" w:color="auto"/>
              <w:left w:val="nil"/>
              <w:bottom w:val="single" w:sz="4" w:space="0" w:color="auto"/>
              <w:right w:val="single" w:sz="4" w:space="0" w:color="auto"/>
            </w:tcBorders>
          </w:tcPr>
          <w:p w14:paraId="714CF2FB"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D0B42E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1859CC97" w14:textId="0411ACA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1542EC8"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593643A"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279006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1 129,05</w:t>
            </w:r>
          </w:p>
        </w:tc>
        <w:tc>
          <w:tcPr>
            <w:tcW w:w="348" w:type="pct"/>
            <w:tcBorders>
              <w:top w:val="nil"/>
              <w:left w:val="nil"/>
              <w:bottom w:val="single" w:sz="4" w:space="0" w:color="auto"/>
              <w:right w:val="single" w:sz="4" w:space="0" w:color="auto"/>
            </w:tcBorders>
            <w:shd w:val="clear" w:color="auto" w:fill="auto"/>
            <w:noWrap/>
            <w:vAlign w:val="center"/>
            <w:hideMark/>
          </w:tcPr>
          <w:p w14:paraId="5711488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1 203,64</w:t>
            </w:r>
          </w:p>
        </w:tc>
        <w:tc>
          <w:tcPr>
            <w:tcW w:w="280" w:type="pct"/>
            <w:tcBorders>
              <w:top w:val="nil"/>
              <w:left w:val="nil"/>
              <w:bottom w:val="single" w:sz="4" w:space="0" w:color="auto"/>
              <w:right w:val="single" w:sz="4" w:space="0" w:color="auto"/>
            </w:tcBorders>
            <w:shd w:val="clear" w:color="auto" w:fill="auto"/>
            <w:noWrap/>
            <w:vAlign w:val="center"/>
            <w:hideMark/>
          </w:tcPr>
          <w:p w14:paraId="4D177BF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1 203,64</w:t>
            </w:r>
          </w:p>
        </w:tc>
        <w:tc>
          <w:tcPr>
            <w:tcW w:w="280" w:type="pct"/>
            <w:tcBorders>
              <w:top w:val="nil"/>
              <w:left w:val="nil"/>
              <w:bottom w:val="single" w:sz="4" w:space="0" w:color="auto"/>
              <w:right w:val="single" w:sz="4" w:space="0" w:color="auto"/>
            </w:tcBorders>
            <w:shd w:val="clear" w:color="auto" w:fill="auto"/>
            <w:noWrap/>
            <w:vAlign w:val="center"/>
            <w:hideMark/>
          </w:tcPr>
          <w:p w14:paraId="18FAA8C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1 231,42</w:t>
            </w:r>
          </w:p>
        </w:tc>
        <w:tc>
          <w:tcPr>
            <w:tcW w:w="280" w:type="pct"/>
            <w:tcBorders>
              <w:top w:val="nil"/>
              <w:left w:val="nil"/>
              <w:bottom w:val="single" w:sz="4" w:space="0" w:color="auto"/>
              <w:right w:val="single" w:sz="4" w:space="0" w:color="auto"/>
            </w:tcBorders>
            <w:shd w:val="clear" w:color="auto" w:fill="auto"/>
            <w:noWrap/>
            <w:vAlign w:val="center"/>
            <w:hideMark/>
          </w:tcPr>
          <w:p w14:paraId="632A17D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1 231,42</w:t>
            </w:r>
          </w:p>
        </w:tc>
        <w:tc>
          <w:tcPr>
            <w:tcW w:w="383" w:type="pct"/>
            <w:tcBorders>
              <w:top w:val="nil"/>
              <w:left w:val="nil"/>
              <w:bottom w:val="single" w:sz="4" w:space="0" w:color="auto"/>
              <w:right w:val="single" w:sz="4" w:space="0" w:color="auto"/>
            </w:tcBorders>
            <w:shd w:val="clear" w:color="auto" w:fill="auto"/>
            <w:noWrap/>
            <w:vAlign w:val="center"/>
            <w:hideMark/>
          </w:tcPr>
          <w:p w14:paraId="60E241E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1 254,75</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306A20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1 254,75</w:t>
            </w:r>
          </w:p>
        </w:tc>
        <w:tc>
          <w:tcPr>
            <w:tcW w:w="280" w:type="pct"/>
            <w:tcBorders>
              <w:top w:val="nil"/>
              <w:left w:val="nil"/>
              <w:bottom w:val="single" w:sz="4" w:space="0" w:color="auto"/>
              <w:right w:val="single" w:sz="4" w:space="0" w:color="auto"/>
            </w:tcBorders>
            <w:shd w:val="clear" w:color="auto" w:fill="auto"/>
            <w:noWrap/>
            <w:vAlign w:val="center"/>
            <w:hideMark/>
          </w:tcPr>
          <w:p w14:paraId="10834E2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1 304,09</w:t>
            </w:r>
          </w:p>
        </w:tc>
        <w:tc>
          <w:tcPr>
            <w:tcW w:w="376" w:type="pct"/>
            <w:tcBorders>
              <w:top w:val="nil"/>
              <w:left w:val="nil"/>
              <w:bottom w:val="single" w:sz="4" w:space="0" w:color="auto"/>
              <w:right w:val="single" w:sz="4" w:space="0" w:color="auto"/>
            </w:tcBorders>
          </w:tcPr>
          <w:p w14:paraId="4E9678A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3518256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41282B7" w14:textId="7A5FD1D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80A8CF4"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7CE4D26"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207282D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111D40E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902BEE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A1F16B6" w14:textId="0962D05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52D960D"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0E235F5"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713CCB8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1 085,30</w:t>
            </w:r>
          </w:p>
        </w:tc>
        <w:tc>
          <w:tcPr>
            <w:tcW w:w="348" w:type="pct"/>
            <w:tcBorders>
              <w:top w:val="nil"/>
              <w:left w:val="nil"/>
              <w:bottom w:val="single" w:sz="4" w:space="0" w:color="auto"/>
              <w:right w:val="single" w:sz="4" w:space="0" w:color="auto"/>
            </w:tcBorders>
            <w:shd w:val="clear" w:color="auto" w:fill="auto"/>
            <w:noWrap/>
            <w:vAlign w:val="center"/>
            <w:hideMark/>
          </w:tcPr>
          <w:p w14:paraId="4459A80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280" w:type="pct"/>
            <w:tcBorders>
              <w:top w:val="nil"/>
              <w:left w:val="nil"/>
              <w:bottom w:val="single" w:sz="4" w:space="0" w:color="auto"/>
              <w:right w:val="single" w:sz="4" w:space="0" w:color="auto"/>
            </w:tcBorders>
            <w:shd w:val="clear" w:color="auto" w:fill="auto"/>
            <w:noWrap/>
            <w:vAlign w:val="center"/>
            <w:hideMark/>
          </w:tcPr>
          <w:p w14:paraId="3E8F08C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280" w:type="pct"/>
            <w:tcBorders>
              <w:top w:val="nil"/>
              <w:left w:val="nil"/>
              <w:bottom w:val="single" w:sz="4" w:space="0" w:color="auto"/>
              <w:right w:val="single" w:sz="4" w:space="0" w:color="auto"/>
            </w:tcBorders>
            <w:shd w:val="clear" w:color="auto" w:fill="auto"/>
            <w:noWrap/>
            <w:vAlign w:val="center"/>
            <w:hideMark/>
          </w:tcPr>
          <w:p w14:paraId="1051838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280" w:type="pct"/>
            <w:tcBorders>
              <w:top w:val="nil"/>
              <w:left w:val="nil"/>
              <w:bottom w:val="single" w:sz="4" w:space="0" w:color="auto"/>
              <w:right w:val="single" w:sz="4" w:space="0" w:color="auto"/>
            </w:tcBorders>
            <w:shd w:val="clear" w:color="auto" w:fill="auto"/>
            <w:noWrap/>
            <w:vAlign w:val="center"/>
            <w:hideMark/>
          </w:tcPr>
          <w:p w14:paraId="222FB0D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383" w:type="pct"/>
            <w:tcBorders>
              <w:top w:val="nil"/>
              <w:left w:val="nil"/>
              <w:bottom w:val="single" w:sz="4" w:space="0" w:color="auto"/>
              <w:right w:val="single" w:sz="4" w:space="0" w:color="auto"/>
            </w:tcBorders>
            <w:shd w:val="clear" w:color="auto" w:fill="auto"/>
            <w:noWrap/>
            <w:vAlign w:val="center"/>
            <w:hideMark/>
          </w:tcPr>
          <w:p w14:paraId="1A9F863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1 232,58</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EDA81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1 232,58</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5C56D46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1 279,67</w:t>
            </w:r>
          </w:p>
        </w:tc>
        <w:tc>
          <w:tcPr>
            <w:tcW w:w="376" w:type="pct"/>
            <w:tcBorders>
              <w:top w:val="single" w:sz="4" w:space="0" w:color="auto"/>
              <w:left w:val="nil"/>
              <w:bottom w:val="single" w:sz="4" w:space="0" w:color="auto"/>
              <w:right w:val="single" w:sz="4" w:space="0" w:color="auto"/>
            </w:tcBorders>
          </w:tcPr>
          <w:p w14:paraId="5273FAA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2EDEFEA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41B784EB" w14:textId="3BDB57B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5B70CCC"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A72CF4B"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1873A4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1 280,65</w:t>
            </w:r>
          </w:p>
        </w:tc>
        <w:tc>
          <w:tcPr>
            <w:tcW w:w="348" w:type="pct"/>
            <w:tcBorders>
              <w:top w:val="nil"/>
              <w:left w:val="nil"/>
              <w:bottom w:val="single" w:sz="4" w:space="0" w:color="auto"/>
              <w:right w:val="single" w:sz="4" w:space="0" w:color="auto"/>
            </w:tcBorders>
            <w:shd w:val="clear" w:color="auto" w:fill="auto"/>
            <w:noWrap/>
            <w:vAlign w:val="center"/>
            <w:hideMark/>
          </w:tcPr>
          <w:p w14:paraId="1BD37AF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1 385,66</w:t>
            </w:r>
          </w:p>
        </w:tc>
        <w:tc>
          <w:tcPr>
            <w:tcW w:w="280" w:type="pct"/>
            <w:tcBorders>
              <w:top w:val="nil"/>
              <w:left w:val="nil"/>
              <w:bottom w:val="single" w:sz="4" w:space="0" w:color="auto"/>
              <w:right w:val="single" w:sz="4" w:space="0" w:color="auto"/>
            </w:tcBorders>
            <w:shd w:val="clear" w:color="auto" w:fill="auto"/>
            <w:noWrap/>
            <w:vAlign w:val="center"/>
            <w:hideMark/>
          </w:tcPr>
          <w:p w14:paraId="1B20AF3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1 385,66</w:t>
            </w:r>
          </w:p>
        </w:tc>
        <w:tc>
          <w:tcPr>
            <w:tcW w:w="280" w:type="pct"/>
            <w:tcBorders>
              <w:top w:val="nil"/>
              <w:left w:val="nil"/>
              <w:bottom w:val="single" w:sz="4" w:space="0" w:color="auto"/>
              <w:right w:val="single" w:sz="4" w:space="0" w:color="auto"/>
            </w:tcBorders>
            <w:shd w:val="clear" w:color="auto" w:fill="auto"/>
            <w:noWrap/>
            <w:vAlign w:val="center"/>
            <w:hideMark/>
          </w:tcPr>
          <w:p w14:paraId="4FEEC33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1 422,80</w:t>
            </w:r>
          </w:p>
        </w:tc>
        <w:tc>
          <w:tcPr>
            <w:tcW w:w="280" w:type="pct"/>
            <w:tcBorders>
              <w:top w:val="nil"/>
              <w:left w:val="nil"/>
              <w:bottom w:val="single" w:sz="4" w:space="0" w:color="auto"/>
              <w:right w:val="single" w:sz="4" w:space="0" w:color="auto"/>
            </w:tcBorders>
            <w:shd w:val="clear" w:color="auto" w:fill="auto"/>
            <w:noWrap/>
            <w:vAlign w:val="center"/>
            <w:hideMark/>
          </w:tcPr>
          <w:p w14:paraId="15C521C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1 422,80</w:t>
            </w:r>
          </w:p>
        </w:tc>
        <w:tc>
          <w:tcPr>
            <w:tcW w:w="383" w:type="pct"/>
            <w:tcBorders>
              <w:top w:val="nil"/>
              <w:left w:val="nil"/>
              <w:bottom w:val="single" w:sz="4" w:space="0" w:color="auto"/>
              <w:right w:val="single" w:sz="4" w:space="0" w:color="auto"/>
            </w:tcBorders>
            <w:shd w:val="clear" w:color="auto" w:fill="auto"/>
            <w:noWrap/>
            <w:vAlign w:val="center"/>
            <w:hideMark/>
          </w:tcPr>
          <w:p w14:paraId="46AE8E1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1 454,44</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18EC3C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1 454,44</w:t>
            </w:r>
          </w:p>
        </w:tc>
        <w:tc>
          <w:tcPr>
            <w:tcW w:w="280" w:type="pct"/>
            <w:tcBorders>
              <w:top w:val="nil"/>
              <w:left w:val="nil"/>
              <w:bottom w:val="single" w:sz="4" w:space="0" w:color="auto"/>
              <w:right w:val="single" w:sz="4" w:space="0" w:color="auto"/>
            </w:tcBorders>
            <w:shd w:val="clear" w:color="auto" w:fill="auto"/>
            <w:noWrap/>
            <w:vAlign w:val="center"/>
            <w:hideMark/>
          </w:tcPr>
          <w:p w14:paraId="4CFA846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1 510,01</w:t>
            </w:r>
          </w:p>
        </w:tc>
        <w:tc>
          <w:tcPr>
            <w:tcW w:w="376" w:type="pct"/>
            <w:tcBorders>
              <w:top w:val="nil"/>
              <w:left w:val="nil"/>
              <w:bottom w:val="single" w:sz="4" w:space="0" w:color="auto"/>
              <w:right w:val="single" w:sz="4" w:space="0" w:color="auto"/>
            </w:tcBorders>
          </w:tcPr>
          <w:p w14:paraId="2041BB9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68C07FD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4B80D033" w14:textId="3BF520B7"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873091B"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0313391"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6A94049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(пар 2,5-7,0 кг/см2) (тариф с коллекторов)</w:t>
            </w:r>
          </w:p>
        </w:tc>
        <w:tc>
          <w:tcPr>
            <w:tcW w:w="376" w:type="pct"/>
            <w:tcBorders>
              <w:top w:val="single" w:sz="4" w:space="0" w:color="auto"/>
              <w:left w:val="nil"/>
              <w:bottom w:val="single" w:sz="4" w:space="0" w:color="auto"/>
              <w:right w:val="single" w:sz="4" w:space="0" w:color="auto"/>
            </w:tcBorders>
          </w:tcPr>
          <w:p w14:paraId="7C9D3F3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5F4DC8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7A700400" w14:textId="5DBC1A67"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7C008F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D250723"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08F728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1 087,59</w:t>
            </w:r>
          </w:p>
        </w:tc>
        <w:tc>
          <w:tcPr>
            <w:tcW w:w="348" w:type="pct"/>
            <w:tcBorders>
              <w:top w:val="nil"/>
              <w:left w:val="nil"/>
              <w:bottom w:val="single" w:sz="4" w:space="0" w:color="auto"/>
              <w:right w:val="single" w:sz="4" w:space="0" w:color="auto"/>
            </w:tcBorders>
            <w:shd w:val="clear" w:color="auto" w:fill="auto"/>
            <w:noWrap/>
            <w:vAlign w:val="center"/>
            <w:hideMark/>
          </w:tcPr>
          <w:p w14:paraId="7A2A64D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1 158,22</w:t>
            </w:r>
          </w:p>
        </w:tc>
        <w:tc>
          <w:tcPr>
            <w:tcW w:w="280" w:type="pct"/>
            <w:tcBorders>
              <w:top w:val="nil"/>
              <w:left w:val="nil"/>
              <w:bottom w:val="single" w:sz="4" w:space="0" w:color="auto"/>
              <w:right w:val="single" w:sz="4" w:space="0" w:color="auto"/>
            </w:tcBorders>
            <w:shd w:val="clear" w:color="auto" w:fill="auto"/>
            <w:noWrap/>
            <w:vAlign w:val="center"/>
            <w:hideMark/>
          </w:tcPr>
          <w:p w14:paraId="476B48D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1 158,22</w:t>
            </w:r>
          </w:p>
        </w:tc>
        <w:tc>
          <w:tcPr>
            <w:tcW w:w="280" w:type="pct"/>
            <w:tcBorders>
              <w:top w:val="nil"/>
              <w:left w:val="nil"/>
              <w:bottom w:val="single" w:sz="4" w:space="0" w:color="auto"/>
              <w:right w:val="single" w:sz="4" w:space="0" w:color="auto"/>
            </w:tcBorders>
            <w:shd w:val="clear" w:color="auto" w:fill="auto"/>
            <w:noWrap/>
            <w:vAlign w:val="center"/>
            <w:hideMark/>
          </w:tcPr>
          <w:p w14:paraId="79D778D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1 184,84</w:t>
            </w:r>
          </w:p>
        </w:tc>
        <w:tc>
          <w:tcPr>
            <w:tcW w:w="280" w:type="pct"/>
            <w:tcBorders>
              <w:top w:val="nil"/>
              <w:left w:val="nil"/>
              <w:bottom w:val="single" w:sz="4" w:space="0" w:color="auto"/>
              <w:right w:val="single" w:sz="4" w:space="0" w:color="auto"/>
            </w:tcBorders>
            <w:shd w:val="clear" w:color="auto" w:fill="auto"/>
            <w:noWrap/>
            <w:vAlign w:val="center"/>
            <w:hideMark/>
          </w:tcPr>
          <w:p w14:paraId="5A43A42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1 184,84</w:t>
            </w:r>
          </w:p>
        </w:tc>
        <w:tc>
          <w:tcPr>
            <w:tcW w:w="383" w:type="pct"/>
            <w:tcBorders>
              <w:top w:val="nil"/>
              <w:left w:val="nil"/>
              <w:bottom w:val="single" w:sz="4" w:space="0" w:color="auto"/>
              <w:right w:val="single" w:sz="4" w:space="0" w:color="auto"/>
            </w:tcBorders>
            <w:shd w:val="clear" w:color="auto" w:fill="auto"/>
            <w:noWrap/>
            <w:vAlign w:val="center"/>
            <w:hideMark/>
          </w:tcPr>
          <w:p w14:paraId="6FFE24B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1 207,53</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8C0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1 207</w:t>
            </w:r>
            <w:r w:rsidRPr="00AF0DA2">
              <w:rPr>
                <w:rFonts w:ascii="Times New Roman" w:eastAsia="Times New Roman" w:hAnsi="Times New Roman" w:cs="Times New Roman"/>
                <w:bCs/>
                <w:color w:val="000000" w:themeColor="text1"/>
                <w:sz w:val="20"/>
                <w:szCs w:val="20"/>
                <w:lang w:eastAsia="ru-RU"/>
              </w:rPr>
              <w:lastRenderedPageBreak/>
              <w:t>,53</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3F5351A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1 254,43</w:t>
            </w:r>
          </w:p>
        </w:tc>
        <w:tc>
          <w:tcPr>
            <w:tcW w:w="376" w:type="pct"/>
            <w:tcBorders>
              <w:top w:val="single" w:sz="4" w:space="0" w:color="auto"/>
              <w:left w:val="nil"/>
              <w:bottom w:val="single" w:sz="4" w:space="0" w:color="auto"/>
              <w:right w:val="single" w:sz="4" w:space="0" w:color="auto"/>
            </w:tcBorders>
          </w:tcPr>
          <w:p w14:paraId="0E739AB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44DBD9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E6000BC" w14:textId="056EC0A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65664C5"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B649B48"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4DA5D81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(пар 2,5-7,0 кг/см2)</w:t>
            </w:r>
          </w:p>
        </w:tc>
        <w:tc>
          <w:tcPr>
            <w:tcW w:w="376" w:type="pct"/>
            <w:tcBorders>
              <w:top w:val="single" w:sz="4" w:space="0" w:color="auto"/>
              <w:left w:val="nil"/>
              <w:bottom w:val="single" w:sz="4" w:space="0" w:color="auto"/>
              <w:right w:val="single" w:sz="4" w:space="0" w:color="auto"/>
            </w:tcBorders>
          </w:tcPr>
          <w:p w14:paraId="0361E65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4E1204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4C9EBAD" w14:textId="4BA12A2D"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4091B5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C6AB9F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456C043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1 219,53</w:t>
            </w:r>
          </w:p>
        </w:tc>
        <w:tc>
          <w:tcPr>
            <w:tcW w:w="348" w:type="pct"/>
            <w:tcBorders>
              <w:top w:val="nil"/>
              <w:left w:val="nil"/>
              <w:bottom w:val="single" w:sz="4" w:space="0" w:color="auto"/>
              <w:right w:val="single" w:sz="4" w:space="0" w:color="auto"/>
            </w:tcBorders>
            <w:shd w:val="clear" w:color="auto" w:fill="auto"/>
            <w:noWrap/>
            <w:vAlign w:val="center"/>
            <w:hideMark/>
          </w:tcPr>
          <w:p w14:paraId="5BEB0F5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1 316,14</w:t>
            </w:r>
          </w:p>
        </w:tc>
        <w:tc>
          <w:tcPr>
            <w:tcW w:w="280" w:type="pct"/>
            <w:tcBorders>
              <w:top w:val="nil"/>
              <w:left w:val="nil"/>
              <w:bottom w:val="single" w:sz="4" w:space="0" w:color="auto"/>
              <w:right w:val="single" w:sz="4" w:space="0" w:color="auto"/>
            </w:tcBorders>
            <w:shd w:val="clear" w:color="auto" w:fill="auto"/>
            <w:noWrap/>
            <w:vAlign w:val="center"/>
            <w:hideMark/>
          </w:tcPr>
          <w:p w14:paraId="63B785F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1 316,14</w:t>
            </w:r>
          </w:p>
        </w:tc>
        <w:tc>
          <w:tcPr>
            <w:tcW w:w="280" w:type="pct"/>
            <w:tcBorders>
              <w:top w:val="nil"/>
              <w:left w:val="nil"/>
              <w:bottom w:val="single" w:sz="4" w:space="0" w:color="auto"/>
              <w:right w:val="single" w:sz="4" w:space="0" w:color="auto"/>
            </w:tcBorders>
            <w:shd w:val="clear" w:color="auto" w:fill="auto"/>
            <w:noWrap/>
            <w:vAlign w:val="center"/>
            <w:hideMark/>
          </w:tcPr>
          <w:p w14:paraId="129C4CE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1 350,77</w:t>
            </w:r>
          </w:p>
        </w:tc>
        <w:tc>
          <w:tcPr>
            <w:tcW w:w="280" w:type="pct"/>
            <w:tcBorders>
              <w:top w:val="nil"/>
              <w:left w:val="nil"/>
              <w:bottom w:val="single" w:sz="4" w:space="0" w:color="auto"/>
              <w:right w:val="single" w:sz="4" w:space="0" w:color="auto"/>
            </w:tcBorders>
            <w:shd w:val="clear" w:color="auto" w:fill="auto"/>
            <w:noWrap/>
            <w:vAlign w:val="center"/>
            <w:hideMark/>
          </w:tcPr>
          <w:p w14:paraId="113DDA8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1 350,77</w:t>
            </w:r>
          </w:p>
        </w:tc>
        <w:tc>
          <w:tcPr>
            <w:tcW w:w="383" w:type="pct"/>
            <w:tcBorders>
              <w:top w:val="nil"/>
              <w:left w:val="nil"/>
              <w:bottom w:val="single" w:sz="4" w:space="0" w:color="auto"/>
              <w:right w:val="single" w:sz="4" w:space="0" w:color="auto"/>
            </w:tcBorders>
            <w:shd w:val="clear" w:color="auto" w:fill="auto"/>
            <w:noWrap/>
            <w:vAlign w:val="center"/>
            <w:hideMark/>
          </w:tcPr>
          <w:p w14:paraId="0CF667B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1 380,69</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F64B3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1 380,69</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7AB09ED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1 433,03</w:t>
            </w:r>
          </w:p>
        </w:tc>
        <w:tc>
          <w:tcPr>
            <w:tcW w:w="376" w:type="pct"/>
            <w:tcBorders>
              <w:top w:val="single" w:sz="4" w:space="0" w:color="auto"/>
              <w:left w:val="nil"/>
              <w:bottom w:val="single" w:sz="4" w:space="0" w:color="auto"/>
              <w:right w:val="single" w:sz="4" w:space="0" w:color="auto"/>
            </w:tcBorders>
          </w:tcPr>
          <w:p w14:paraId="6FBE933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0DBD20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70364E8E" w14:textId="0C14E336"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16342C3"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804F06E"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008891A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№118-РК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124806B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№363-РК, Приказ МКП КО от 19.12.2016 №286-РК, от 27.11.2017 №218-РК</w:t>
            </w:r>
          </w:p>
        </w:tc>
        <w:tc>
          <w:tcPr>
            <w:tcW w:w="376" w:type="pct"/>
            <w:tcBorders>
              <w:top w:val="single" w:sz="4" w:space="0" w:color="auto"/>
              <w:left w:val="nil"/>
              <w:bottom w:val="single" w:sz="4" w:space="0" w:color="auto"/>
              <w:right w:val="single" w:sz="4" w:space="0" w:color="auto"/>
            </w:tcBorders>
          </w:tcPr>
          <w:p w14:paraId="4361CA0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85D367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AAF993B" w14:textId="4AFFE3F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E708C24"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3</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6EBD2E8C"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"ОНПП "Технология" им. А.Г.Ромашина"</w:t>
            </w:r>
          </w:p>
        </w:tc>
        <w:tc>
          <w:tcPr>
            <w:tcW w:w="376" w:type="pct"/>
            <w:tcBorders>
              <w:top w:val="single" w:sz="4" w:space="0" w:color="auto"/>
              <w:left w:val="nil"/>
              <w:bottom w:val="single" w:sz="4" w:space="0" w:color="auto"/>
              <w:right w:val="single" w:sz="4" w:space="0" w:color="000000"/>
            </w:tcBorders>
          </w:tcPr>
          <w:p w14:paraId="61E4D213"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55D848D0"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5B82159F" w14:textId="656E34D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D966DA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EFAB914"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339AFA53"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3F5A86E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FED2D4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FB74604" w14:textId="58EF30E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8845BF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8C7E498"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2799965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1 001,40</w:t>
            </w:r>
          </w:p>
        </w:tc>
        <w:tc>
          <w:tcPr>
            <w:tcW w:w="348" w:type="pct"/>
            <w:tcBorders>
              <w:top w:val="nil"/>
              <w:left w:val="nil"/>
              <w:bottom w:val="single" w:sz="4" w:space="0" w:color="auto"/>
              <w:right w:val="single" w:sz="4" w:space="0" w:color="auto"/>
            </w:tcBorders>
            <w:shd w:val="clear" w:color="auto" w:fill="auto"/>
            <w:noWrap/>
            <w:vAlign w:val="center"/>
            <w:hideMark/>
          </w:tcPr>
          <w:p w14:paraId="4A28D8C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1 083,51</w:t>
            </w:r>
          </w:p>
        </w:tc>
        <w:tc>
          <w:tcPr>
            <w:tcW w:w="280" w:type="pct"/>
            <w:tcBorders>
              <w:top w:val="nil"/>
              <w:left w:val="nil"/>
              <w:bottom w:val="single" w:sz="4" w:space="0" w:color="auto"/>
              <w:right w:val="single" w:sz="4" w:space="0" w:color="auto"/>
            </w:tcBorders>
            <w:shd w:val="clear" w:color="auto" w:fill="auto"/>
            <w:noWrap/>
            <w:vAlign w:val="center"/>
            <w:hideMark/>
          </w:tcPr>
          <w:p w14:paraId="1C110FF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1 083,51</w:t>
            </w:r>
          </w:p>
        </w:tc>
        <w:tc>
          <w:tcPr>
            <w:tcW w:w="280" w:type="pct"/>
            <w:tcBorders>
              <w:top w:val="nil"/>
              <w:left w:val="nil"/>
              <w:bottom w:val="single" w:sz="4" w:space="0" w:color="auto"/>
              <w:right w:val="single" w:sz="4" w:space="0" w:color="auto"/>
            </w:tcBorders>
            <w:shd w:val="clear" w:color="auto" w:fill="auto"/>
            <w:noWrap/>
            <w:vAlign w:val="center"/>
            <w:hideMark/>
          </w:tcPr>
          <w:p w14:paraId="559EC0D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1 116,81</w:t>
            </w:r>
          </w:p>
        </w:tc>
        <w:tc>
          <w:tcPr>
            <w:tcW w:w="280" w:type="pct"/>
            <w:tcBorders>
              <w:top w:val="nil"/>
              <w:left w:val="nil"/>
              <w:bottom w:val="single" w:sz="4" w:space="0" w:color="auto"/>
              <w:right w:val="single" w:sz="4" w:space="0" w:color="auto"/>
            </w:tcBorders>
            <w:shd w:val="clear" w:color="auto" w:fill="auto"/>
            <w:noWrap/>
            <w:vAlign w:val="center"/>
            <w:hideMark/>
          </w:tcPr>
          <w:p w14:paraId="4657C0F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1 116,81</w:t>
            </w:r>
          </w:p>
        </w:tc>
        <w:tc>
          <w:tcPr>
            <w:tcW w:w="383" w:type="pct"/>
            <w:tcBorders>
              <w:top w:val="nil"/>
              <w:left w:val="nil"/>
              <w:bottom w:val="single" w:sz="4" w:space="0" w:color="auto"/>
              <w:right w:val="single" w:sz="4" w:space="0" w:color="auto"/>
            </w:tcBorders>
            <w:shd w:val="clear" w:color="auto" w:fill="auto"/>
            <w:noWrap/>
            <w:vAlign w:val="center"/>
            <w:hideMark/>
          </w:tcPr>
          <w:p w14:paraId="2F9339B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1 138,95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A2E3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1 138,95</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0D6B12A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1 195,61</w:t>
            </w:r>
          </w:p>
        </w:tc>
        <w:tc>
          <w:tcPr>
            <w:tcW w:w="376" w:type="pct"/>
            <w:tcBorders>
              <w:top w:val="single" w:sz="4" w:space="0" w:color="auto"/>
              <w:left w:val="nil"/>
              <w:bottom w:val="single" w:sz="4" w:space="0" w:color="auto"/>
              <w:right w:val="single" w:sz="4" w:space="0" w:color="auto"/>
            </w:tcBorders>
          </w:tcPr>
          <w:p w14:paraId="2A65D40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B349AA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C214CA2" w14:textId="5C1F1A5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505EDE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F83B632"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AF14D6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1 181,65</w:t>
            </w:r>
          </w:p>
        </w:tc>
        <w:tc>
          <w:tcPr>
            <w:tcW w:w="348" w:type="pct"/>
            <w:tcBorders>
              <w:top w:val="nil"/>
              <w:left w:val="nil"/>
              <w:bottom w:val="single" w:sz="4" w:space="0" w:color="auto"/>
              <w:right w:val="single" w:sz="4" w:space="0" w:color="auto"/>
            </w:tcBorders>
            <w:shd w:val="clear" w:color="auto" w:fill="auto"/>
            <w:noWrap/>
            <w:vAlign w:val="center"/>
            <w:hideMark/>
          </w:tcPr>
          <w:p w14:paraId="3632DC2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1 278,54</w:t>
            </w:r>
          </w:p>
        </w:tc>
        <w:tc>
          <w:tcPr>
            <w:tcW w:w="280" w:type="pct"/>
            <w:tcBorders>
              <w:top w:val="nil"/>
              <w:left w:val="nil"/>
              <w:bottom w:val="single" w:sz="4" w:space="0" w:color="auto"/>
              <w:right w:val="single" w:sz="4" w:space="0" w:color="auto"/>
            </w:tcBorders>
            <w:shd w:val="clear" w:color="auto" w:fill="auto"/>
            <w:noWrap/>
            <w:vAlign w:val="center"/>
            <w:hideMark/>
          </w:tcPr>
          <w:p w14:paraId="5833BFE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1 278,54</w:t>
            </w:r>
          </w:p>
        </w:tc>
        <w:tc>
          <w:tcPr>
            <w:tcW w:w="280" w:type="pct"/>
            <w:tcBorders>
              <w:top w:val="nil"/>
              <w:left w:val="nil"/>
              <w:bottom w:val="single" w:sz="4" w:space="0" w:color="auto"/>
              <w:right w:val="single" w:sz="4" w:space="0" w:color="auto"/>
            </w:tcBorders>
            <w:shd w:val="clear" w:color="auto" w:fill="auto"/>
            <w:noWrap/>
            <w:vAlign w:val="center"/>
            <w:hideMark/>
          </w:tcPr>
          <w:p w14:paraId="545683B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1 317,84</w:t>
            </w:r>
          </w:p>
        </w:tc>
        <w:tc>
          <w:tcPr>
            <w:tcW w:w="280" w:type="pct"/>
            <w:tcBorders>
              <w:top w:val="nil"/>
              <w:left w:val="nil"/>
              <w:bottom w:val="single" w:sz="4" w:space="0" w:color="auto"/>
              <w:right w:val="single" w:sz="4" w:space="0" w:color="auto"/>
            </w:tcBorders>
            <w:shd w:val="clear" w:color="auto" w:fill="auto"/>
            <w:noWrap/>
            <w:vAlign w:val="center"/>
            <w:hideMark/>
          </w:tcPr>
          <w:p w14:paraId="160812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1 317,84</w:t>
            </w:r>
          </w:p>
        </w:tc>
        <w:tc>
          <w:tcPr>
            <w:tcW w:w="383" w:type="pct"/>
            <w:tcBorders>
              <w:top w:val="nil"/>
              <w:left w:val="nil"/>
              <w:bottom w:val="single" w:sz="4" w:space="0" w:color="auto"/>
              <w:right w:val="single" w:sz="4" w:space="0" w:color="auto"/>
            </w:tcBorders>
            <w:shd w:val="clear" w:color="auto" w:fill="auto"/>
            <w:noWrap/>
            <w:vAlign w:val="center"/>
            <w:hideMark/>
          </w:tcPr>
          <w:p w14:paraId="4EBB48A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1 343,96</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01DE8AA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1 343,96</w:t>
            </w:r>
          </w:p>
        </w:tc>
        <w:tc>
          <w:tcPr>
            <w:tcW w:w="280" w:type="pct"/>
            <w:tcBorders>
              <w:top w:val="nil"/>
              <w:left w:val="nil"/>
              <w:bottom w:val="single" w:sz="4" w:space="0" w:color="auto"/>
              <w:right w:val="single" w:sz="4" w:space="0" w:color="auto"/>
            </w:tcBorders>
            <w:shd w:val="clear" w:color="auto" w:fill="auto"/>
            <w:noWrap/>
            <w:vAlign w:val="center"/>
            <w:hideMark/>
          </w:tcPr>
          <w:p w14:paraId="51790E2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1 410,82</w:t>
            </w:r>
          </w:p>
        </w:tc>
        <w:tc>
          <w:tcPr>
            <w:tcW w:w="376" w:type="pct"/>
            <w:tcBorders>
              <w:top w:val="nil"/>
              <w:left w:val="nil"/>
              <w:bottom w:val="single" w:sz="4" w:space="0" w:color="auto"/>
              <w:right w:val="single" w:sz="4" w:space="0" w:color="auto"/>
            </w:tcBorders>
          </w:tcPr>
          <w:p w14:paraId="42005B7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30418140"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43DF758A" w14:textId="5C083656"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485B87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903AB36"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4CCC36F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24.11.2014 №15-РК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5165A7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09.11.2015 №270-РК, Приказ МКП КО от 12.12.2016 №155-РК, от 04.12.2017 №308-РК</w:t>
            </w:r>
          </w:p>
        </w:tc>
        <w:tc>
          <w:tcPr>
            <w:tcW w:w="376" w:type="pct"/>
            <w:tcBorders>
              <w:top w:val="single" w:sz="4" w:space="0" w:color="auto"/>
              <w:left w:val="nil"/>
              <w:bottom w:val="single" w:sz="4" w:space="0" w:color="auto"/>
              <w:right w:val="single" w:sz="4" w:space="0" w:color="auto"/>
            </w:tcBorders>
          </w:tcPr>
          <w:p w14:paraId="20F2F39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4219630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435734F" w14:textId="62F8B897"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EACFE1B"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4</w:t>
            </w:r>
          </w:p>
        </w:tc>
        <w:tc>
          <w:tcPr>
            <w:tcW w:w="4034" w:type="pct"/>
            <w:gridSpan w:val="9"/>
            <w:tcBorders>
              <w:top w:val="single" w:sz="4" w:space="0" w:color="auto"/>
              <w:left w:val="nil"/>
              <w:bottom w:val="single" w:sz="4" w:space="0" w:color="auto"/>
              <w:right w:val="single" w:sz="4" w:space="0" w:color="auto"/>
            </w:tcBorders>
            <w:shd w:val="clear" w:color="auto" w:fill="auto"/>
            <w:vAlign w:val="center"/>
            <w:hideMark/>
          </w:tcPr>
          <w:p w14:paraId="7D9D3CE1"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"НИФХИ им. Л.Я. Карпова"</w:t>
            </w:r>
          </w:p>
        </w:tc>
        <w:tc>
          <w:tcPr>
            <w:tcW w:w="376" w:type="pct"/>
            <w:tcBorders>
              <w:top w:val="single" w:sz="4" w:space="0" w:color="auto"/>
              <w:left w:val="nil"/>
              <w:bottom w:val="single" w:sz="4" w:space="0" w:color="auto"/>
              <w:right w:val="single" w:sz="4" w:space="0" w:color="auto"/>
            </w:tcBorders>
          </w:tcPr>
          <w:p w14:paraId="6282FF73"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auto"/>
            </w:tcBorders>
          </w:tcPr>
          <w:p w14:paraId="7ACE69C5"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A8C89BC" w14:textId="5BBCA08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195630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B041E3E"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000000"/>
            </w:tcBorders>
            <w:shd w:val="clear" w:color="auto" w:fill="auto"/>
            <w:vAlign w:val="center"/>
            <w:hideMark/>
          </w:tcPr>
          <w:p w14:paraId="2808F42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000000"/>
            </w:tcBorders>
          </w:tcPr>
          <w:p w14:paraId="3C6FD5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000000"/>
            </w:tcBorders>
          </w:tcPr>
          <w:p w14:paraId="6E664B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4C3D8EEA" w14:textId="655C274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C8CE94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4DD5B79"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7B0B0A5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1 046,12</w:t>
            </w:r>
          </w:p>
        </w:tc>
        <w:tc>
          <w:tcPr>
            <w:tcW w:w="348" w:type="pct"/>
            <w:tcBorders>
              <w:top w:val="nil"/>
              <w:left w:val="nil"/>
              <w:bottom w:val="single" w:sz="4" w:space="0" w:color="auto"/>
              <w:right w:val="single" w:sz="4" w:space="0" w:color="auto"/>
            </w:tcBorders>
            <w:shd w:val="clear" w:color="auto" w:fill="auto"/>
            <w:noWrap/>
            <w:vAlign w:val="center"/>
            <w:hideMark/>
          </w:tcPr>
          <w:p w14:paraId="7198C68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1 131,90</w:t>
            </w:r>
          </w:p>
        </w:tc>
        <w:tc>
          <w:tcPr>
            <w:tcW w:w="280" w:type="pct"/>
            <w:tcBorders>
              <w:top w:val="nil"/>
              <w:left w:val="nil"/>
              <w:bottom w:val="single" w:sz="4" w:space="0" w:color="auto"/>
              <w:right w:val="single" w:sz="4" w:space="0" w:color="auto"/>
            </w:tcBorders>
            <w:shd w:val="clear" w:color="auto" w:fill="auto"/>
            <w:noWrap/>
            <w:vAlign w:val="center"/>
            <w:hideMark/>
          </w:tcPr>
          <w:p w14:paraId="0D0627B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1 131,90</w:t>
            </w:r>
          </w:p>
        </w:tc>
        <w:tc>
          <w:tcPr>
            <w:tcW w:w="280" w:type="pct"/>
            <w:tcBorders>
              <w:top w:val="nil"/>
              <w:left w:val="nil"/>
              <w:bottom w:val="single" w:sz="4" w:space="0" w:color="auto"/>
              <w:right w:val="single" w:sz="4" w:space="0" w:color="auto"/>
            </w:tcBorders>
            <w:shd w:val="clear" w:color="auto" w:fill="auto"/>
            <w:noWrap/>
            <w:vAlign w:val="center"/>
            <w:hideMark/>
          </w:tcPr>
          <w:p w14:paraId="402DF07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1 171,56</w:t>
            </w:r>
          </w:p>
        </w:tc>
        <w:tc>
          <w:tcPr>
            <w:tcW w:w="280" w:type="pct"/>
            <w:tcBorders>
              <w:top w:val="nil"/>
              <w:left w:val="nil"/>
              <w:bottom w:val="single" w:sz="4" w:space="0" w:color="auto"/>
              <w:right w:val="single" w:sz="4" w:space="0" w:color="auto"/>
            </w:tcBorders>
            <w:shd w:val="clear" w:color="auto" w:fill="auto"/>
            <w:noWrap/>
            <w:vAlign w:val="center"/>
            <w:hideMark/>
          </w:tcPr>
          <w:p w14:paraId="3D6E06E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1 171,56</w:t>
            </w:r>
          </w:p>
        </w:tc>
        <w:tc>
          <w:tcPr>
            <w:tcW w:w="383" w:type="pct"/>
            <w:tcBorders>
              <w:top w:val="nil"/>
              <w:left w:val="nil"/>
              <w:bottom w:val="single" w:sz="4" w:space="0" w:color="auto"/>
              <w:right w:val="single" w:sz="4" w:space="0" w:color="auto"/>
            </w:tcBorders>
            <w:shd w:val="clear" w:color="auto" w:fill="auto"/>
            <w:noWrap/>
            <w:vAlign w:val="center"/>
            <w:hideMark/>
          </w:tcPr>
          <w:p w14:paraId="410B9C5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1 226,67</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78A57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1 226,67</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306FCDF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1 300,25</w:t>
            </w:r>
          </w:p>
        </w:tc>
        <w:tc>
          <w:tcPr>
            <w:tcW w:w="376" w:type="pct"/>
            <w:tcBorders>
              <w:top w:val="single" w:sz="4" w:space="0" w:color="auto"/>
              <w:left w:val="nil"/>
              <w:bottom w:val="single" w:sz="4" w:space="0" w:color="auto"/>
              <w:right w:val="single" w:sz="4" w:space="0" w:color="auto"/>
            </w:tcBorders>
          </w:tcPr>
          <w:p w14:paraId="4100091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B5B619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75B3BFDB" w14:textId="1BBC1B2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0A08F75"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AAC5D49"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2183950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1 234,42</w:t>
            </w:r>
          </w:p>
        </w:tc>
        <w:tc>
          <w:tcPr>
            <w:tcW w:w="348" w:type="pct"/>
            <w:tcBorders>
              <w:top w:val="nil"/>
              <w:left w:val="nil"/>
              <w:bottom w:val="single" w:sz="4" w:space="0" w:color="auto"/>
              <w:right w:val="single" w:sz="4" w:space="0" w:color="auto"/>
            </w:tcBorders>
            <w:shd w:val="clear" w:color="auto" w:fill="auto"/>
            <w:noWrap/>
            <w:vAlign w:val="center"/>
            <w:hideMark/>
          </w:tcPr>
          <w:p w14:paraId="4FF83F3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1 335,64</w:t>
            </w:r>
          </w:p>
        </w:tc>
        <w:tc>
          <w:tcPr>
            <w:tcW w:w="280" w:type="pct"/>
            <w:tcBorders>
              <w:top w:val="nil"/>
              <w:left w:val="nil"/>
              <w:bottom w:val="single" w:sz="4" w:space="0" w:color="auto"/>
              <w:right w:val="single" w:sz="4" w:space="0" w:color="auto"/>
            </w:tcBorders>
            <w:shd w:val="clear" w:color="auto" w:fill="auto"/>
            <w:noWrap/>
            <w:vAlign w:val="center"/>
            <w:hideMark/>
          </w:tcPr>
          <w:p w14:paraId="019F45B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1 335,64</w:t>
            </w:r>
          </w:p>
        </w:tc>
        <w:tc>
          <w:tcPr>
            <w:tcW w:w="280" w:type="pct"/>
            <w:tcBorders>
              <w:top w:val="nil"/>
              <w:left w:val="nil"/>
              <w:bottom w:val="single" w:sz="4" w:space="0" w:color="auto"/>
              <w:right w:val="single" w:sz="4" w:space="0" w:color="auto"/>
            </w:tcBorders>
            <w:shd w:val="clear" w:color="auto" w:fill="auto"/>
            <w:noWrap/>
            <w:vAlign w:val="center"/>
            <w:hideMark/>
          </w:tcPr>
          <w:p w14:paraId="5641E0D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1 382,44</w:t>
            </w:r>
          </w:p>
        </w:tc>
        <w:tc>
          <w:tcPr>
            <w:tcW w:w="280" w:type="pct"/>
            <w:tcBorders>
              <w:top w:val="nil"/>
              <w:left w:val="nil"/>
              <w:bottom w:val="single" w:sz="4" w:space="0" w:color="auto"/>
              <w:right w:val="single" w:sz="4" w:space="0" w:color="auto"/>
            </w:tcBorders>
            <w:shd w:val="clear" w:color="auto" w:fill="auto"/>
            <w:noWrap/>
            <w:vAlign w:val="center"/>
            <w:hideMark/>
          </w:tcPr>
          <w:p w14:paraId="385C22E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1 382,44</w:t>
            </w:r>
          </w:p>
        </w:tc>
        <w:tc>
          <w:tcPr>
            <w:tcW w:w="383" w:type="pct"/>
            <w:tcBorders>
              <w:top w:val="nil"/>
              <w:left w:val="nil"/>
              <w:bottom w:val="single" w:sz="4" w:space="0" w:color="auto"/>
              <w:right w:val="single" w:sz="4" w:space="0" w:color="auto"/>
            </w:tcBorders>
            <w:shd w:val="clear" w:color="auto" w:fill="auto"/>
            <w:noWrap/>
            <w:vAlign w:val="center"/>
            <w:hideMark/>
          </w:tcPr>
          <w:p w14:paraId="41B4BC9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1 447,47</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4DB37BD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1 447,47</w:t>
            </w:r>
          </w:p>
        </w:tc>
        <w:tc>
          <w:tcPr>
            <w:tcW w:w="280" w:type="pct"/>
            <w:tcBorders>
              <w:top w:val="nil"/>
              <w:left w:val="nil"/>
              <w:bottom w:val="single" w:sz="4" w:space="0" w:color="auto"/>
              <w:right w:val="single" w:sz="4" w:space="0" w:color="auto"/>
            </w:tcBorders>
            <w:shd w:val="clear" w:color="auto" w:fill="auto"/>
            <w:noWrap/>
            <w:vAlign w:val="center"/>
            <w:hideMark/>
          </w:tcPr>
          <w:p w14:paraId="79A2CD8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1 534,30</w:t>
            </w:r>
          </w:p>
        </w:tc>
        <w:tc>
          <w:tcPr>
            <w:tcW w:w="376" w:type="pct"/>
            <w:tcBorders>
              <w:top w:val="nil"/>
              <w:left w:val="nil"/>
              <w:bottom w:val="single" w:sz="4" w:space="0" w:color="auto"/>
              <w:right w:val="single" w:sz="4" w:space="0" w:color="auto"/>
            </w:tcBorders>
          </w:tcPr>
          <w:p w14:paraId="4D400A2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A696DB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28B8786" w14:textId="59A3168A"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BD432AB"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6A87235"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67323BE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24.11.2014 №16-РК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0D313FA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№378-РК,</w:t>
            </w:r>
          </w:p>
          <w:p w14:paraId="356298C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28.11.2016 №3-рк, от 20.11.2017 №130-рк</w:t>
            </w:r>
          </w:p>
        </w:tc>
        <w:tc>
          <w:tcPr>
            <w:tcW w:w="376" w:type="pct"/>
            <w:tcBorders>
              <w:top w:val="single" w:sz="4" w:space="0" w:color="auto"/>
              <w:left w:val="nil"/>
              <w:bottom w:val="single" w:sz="4" w:space="0" w:color="auto"/>
              <w:right w:val="single" w:sz="4" w:space="0" w:color="auto"/>
            </w:tcBorders>
          </w:tcPr>
          <w:p w14:paraId="205A2F7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0A49F2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0B605A6" w14:textId="267A47AD"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DDADDDE"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5</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307E84B6"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c>
          <w:tcPr>
            <w:tcW w:w="376" w:type="pct"/>
            <w:tcBorders>
              <w:top w:val="single" w:sz="4" w:space="0" w:color="auto"/>
              <w:left w:val="nil"/>
              <w:bottom w:val="single" w:sz="4" w:space="0" w:color="auto"/>
              <w:right w:val="single" w:sz="4" w:space="0" w:color="000000"/>
            </w:tcBorders>
          </w:tcPr>
          <w:p w14:paraId="7103DF87"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3C1C8DA4"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7D94973" w14:textId="2E72A598"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2036860"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7C8181F"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12523C2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(ГВ) (тариф с коллекторов)</w:t>
            </w:r>
          </w:p>
        </w:tc>
        <w:tc>
          <w:tcPr>
            <w:tcW w:w="376" w:type="pct"/>
            <w:tcBorders>
              <w:top w:val="single" w:sz="4" w:space="0" w:color="auto"/>
              <w:left w:val="nil"/>
              <w:bottom w:val="single" w:sz="4" w:space="0" w:color="auto"/>
              <w:right w:val="single" w:sz="4" w:space="0" w:color="auto"/>
            </w:tcBorders>
          </w:tcPr>
          <w:p w14:paraId="5A842C1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F4789F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CECD8FA" w14:textId="7684A916"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5E3B8F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C3B9CB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45F71EA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1 189,40</w:t>
            </w:r>
          </w:p>
        </w:tc>
        <w:tc>
          <w:tcPr>
            <w:tcW w:w="348" w:type="pct"/>
            <w:tcBorders>
              <w:top w:val="nil"/>
              <w:left w:val="nil"/>
              <w:bottom w:val="single" w:sz="4" w:space="0" w:color="auto"/>
              <w:right w:val="single" w:sz="4" w:space="0" w:color="auto"/>
            </w:tcBorders>
            <w:shd w:val="clear" w:color="auto" w:fill="auto"/>
            <w:noWrap/>
            <w:vAlign w:val="center"/>
            <w:hideMark/>
          </w:tcPr>
          <w:p w14:paraId="345F92F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1 246,42</w:t>
            </w:r>
          </w:p>
        </w:tc>
        <w:tc>
          <w:tcPr>
            <w:tcW w:w="280" w:type="pct"/>
            <w:tcBorders>
              <w:top w:val="nil"/>
              <w:left w:val="nil"/>
              <w:bottom w:val="single" w:sz="4" w:space="0" w:color="auto"/>
              <w:right w:val="single" w:sz="4" w:space="0" w:color="auto"/>
            </w:tcBorders>
            <w:shd w:val="clear" w:color="auto" w:fill="auto"/>
            <w:noWrap/>
            <w:vAlign w:val="center"/>
            <w:hideMark/>
          </w:tcPr>
          <w:p w14:paraId="519593E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1 246,42</w:t>
            </w:r>
          </w:p>
        </w:tc>
        <w:tc>
          <w:tcPr>
            <w:tcW w:w="280" w:type="pct"/>
            <w:tcBorders>
              <w:top w:val="nil"/>
              <w:left w:val="nil"/>
              <w:bottom w:val="single" w:sz="4" w:space="0" w:color="auto"/>
              <w:right w:val="single" w:sz="4" w:space="0" w:color="auto"/>
            </w:tcBorders>
            <w:shd w:val="clear" w:color="auto" w:fill="auto"/>
            <w:noWrap/>
            <w:vAlign w:val="center"/>
            <w:hideMark/>
          </w:tcPr>
          <w:p w14:paraId="7256CE2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1 287,55</w:t>
            </w:r>
          </w:p>
        </w:tc>
        <w:tc>
          <w:tcPr>
            <w:tcW w:w="280" w:type="pct"/>
            <w:tcBorders>
              <w:top w:val="nil"/>
              <w:left w:val="nil"/>
              <w:bottom w:val="single" w:sz="4" w:space="0" w:color="auto"/>
              <w:right w:val="single" w:sz="4" w:space="0" w:color="auto"/>
            </w:tcBorders>
            <w:shd w:val="clear" w:color="auto" w:fill="auto"/>
            <w:noWrap/>
            <w:vAlign w:val="center"/>
            <w:hideMark/>
          </w:tcPr>
          <w:p w14:paraId="073020A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1 287,55</w:t>
            </w:r>
          </w:p>
        </w:tc>
        <w:tc>
          <w:tcPr>
            <w:tcW w:w="383" w:type="pct"/>
            <w:tcBorders>
              <w:top w:val="nil"/>
              <w:left w:val="nil"/>
              <w:bottom w:val="single" w:sz="4" w:space="0" w:color="auto"/>
              <w:right w:val="single" w:sz="4" w:space="0" w:color="auto"/>
            </w:tcBorders>
            <w:shd w:val="clear" w:color="auto" w:fill="auto"/>
            <w:noWrap/>
            <w:vAlign w:val="center"/>
            <w:hideMark/>
          </w:tcPr>
          <w:p w14:paraId="5C60DEF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1 348,57</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663B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1 348</w:t>
            </w:r>
            <w:r w:rsidRPr="00AF0DA2">
              <w:rPr>
                <w:rFonts w:ascii="Times New Roman" w:eastAsia="Times New Roman" w:hAnsi="Times New Roman" w:cs="Times New Roman"/>
                <w:bCs/>
                <w:color w:val="000000" w:themeColor="text1"/>
                <w:sz w:val="20"/>
                <w:szCs w:val="20"/>
                <w:lang w:eastAsia="ru-RU"/>
              </w:rPr>
              <w:lastRenderedPageBreak/>
              <w:t>,57</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0C3CA0AE"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1 455,57</w:t>
            </w:r>
          </w:p>
        </w:tc>
        <w:tc>
          <w:tcPr>
            <w:tcW w:w="376" w:type="pct"/>
            <w:tcBorders>
              <w:top w:val="single" w:sz="4" w:space="0" w:color="auto"/>
              <w:left w:val="nil"/>
              <w:bottom w:val="single" w:sz="4" w:space="0" w:color="auto"/>
              <w:right w:val="single" w:sz="4" w:space="0" w:color="auto"/>
            </w:tcBorders>
          </w:tcPr>
          <w:p w14:paraId="36843D2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5A57A19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FCFD21F" w14:textId="6EDFB7CF"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54CB74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B1FEB13"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3289E81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1 403,49</w:t>
            </w:r>
          </w:p>
        </w:tc>
        <w:tc>
          <w:tcPr>
            <w:tcW w:w="348" w:type="pct"/>
            <w:tcBorders>
              <w:top w:val="nil"/>
              <w:left w:val="nil"/>
              <w:bottom w:val="single" w:sz="4" w:space="0" w:color="auto"/>
              <w:right w:val="single" w:sz="4" w:space="0" w:color="auto"/>
            </w:tcBorders>
            <w:shd w:val="clear" w:color="auto" w:fill="auto"/>
            <w:noWrap/>
            <w:vAlign w:val="center"/>
            <w:hideMark/>
          </w:tcPr>
          <w:p w14:paraId="6F993F9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1 470,78</w:t>
            </w:r>
          </w:p>
        </w:tc>
        <w:tc>
          <w:tcPr>
            <w:tcW w:w="280" w:type="pct"/>
            <w:tcBorders>
              <w:top w:val="nil"/>
              <w:left w:val="nil"/>
              <w:bottom w:val="single" w:sz="4" w:space="0" w:color="auto"/>
              <w:right w:val="single" w:sz="4" w:space="0" w:color="auto"/>
            </w:tcBorders>
            <w:shd w:val="clear" w:color="auto" w:fill="auto"/>
            <w:noWrap/>
            <w:vAlign w:val="center"/>
            <w:hideMark/>
          </w:tcPr>
          <w:p w14:paraId="6529C5D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1 470,78</w:t>
            </w:r>
          </w:p>
        </w:tc>
        <w:tc>
          <w:tcPr>
            <w:tcW w:w="280" w:type="pct"/>
            <w:tcBorders>
              <w:top w:val="nil"/>
              <w:left w:val="nil"/>
              <w:bottom w:val="single" w:sz="4" w:space="0" w:color="auto"/>
              <w:right w:val="single" w:sz="4" w:space="0" w:color="auto"/>
            </w:tcBorders>
            <w:shd w:val="clear" w:color="auto" w:fill="auto"/>
            <w:noWrap/>
            <w:vAlign w:val="center"/>
            <w:hideMark/>
          </w:tcPr>
          <w:p w14:paraId="0E97D3A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1 519,31</w:t>
            </w:r>
          </w:p>
        </w:tc>
        <w:tc>
          <w:tcPr>
            <w:tcW w:w="280" w:type="pct"/>
            <w:tcBorders>
              <w:top w:val="nil"/>
              <w:left w:val="nil"/>
              <w:bottom w:val="single" w:sz="4" w:space="0" w:color="auto"/>
              <w:right w:val="single" w:sz="4" w:space="0" w:color="auto"/>
            </w:tcBorders>
            <w:shd w:val="clear" w:color="auto" w:fill="auto"/>
            <w:noWrap/>
            <w:vAlign w:val="center"/>
            <w:hideMark/>
          </w:tcPr>
          <w:p w14:paraId="719F5B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1 519,31</w:t>
            </w:r>
          </w:p>
        </w:tc>
        <w:tc>
          <w:tcPr>
            <w:tcW w:w="383" w:type="pct"/>
            <w:tcBorders>
              <w:top w:val="nil"/>
              <w:left w:val="nil"/>
              <w:bottom w:val="single" w:sz="4" w:space="0" w:color="auto"/>
              <w:right w:val="single" w:sz="4" w:space="0" w:color="auto"/>
            </w:tcBorders>
            <w:shd w:val="clear" w:color="auto" w:fill="auto"/>
            <w:noWrap/>
            <w:vAlign w:val="center"/>
            <w:hideMark/>
          </w:tcPr>
          <w:p w14:paraId="098703D1"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1 591,31</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1BAA1E3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1 591,31</w:t>
            </w:r>
          </w:p>
        </w:tc>
        <w:tc>
          <w:tcPr>
            <w:tcW w:w="280" w:type="pct"/>
            <w:tcBorders>
              <w:top w:val="nil"/>
              <w:left w:val="nil"/>
              <w:bottom w:val="single" w:sz="4" w:space="0" w:color="auto"/>
              <w:right w:val="single" w:sz="4" w:space="0" w:color="auto"/>
            </w:tcBorders>
            <w:shd w:val="clear" w:color="auto" w:fill="auto"/>
            <w:noWrap/>
            <w:vAlign w:val="center"/>
            <w:hideMark/>
          </w:tcPr>
          <w:p w14:paraId="685569F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1 717,57</w:t>
            </w:r>
          </w:p>
        </w:tc>
        <w:tc>
          <w:tcPr>
            <w:tcW w:w="376" w:type="pct"/>
            <w:tcBorders>
              <w:top w:val="nil"/>
              <w:left w:val="nil"/>
              <w:bottom w:val="single" w:sz="4" w:space="0" w:color="auto"/>
              <w:right w:val="single" w:sz="4" w:space="0" w:color="auto"/>
            </w:tcBorders>
          </w:tcPr>
          <w:p w14:paraId="3932145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79B6DB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75F88202" w14:textId="40CE0171"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2BCC67A"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F1720A5"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254C2A1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0E5764C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3A1A29B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ECA8B0A" w14:textId="18BF06E8"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9A0810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D821459"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253866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1 228,23</w:t>
            </w:r>
          </w:p>
        </w:tc>
        <w:tc>
          <w:tcPr>
            <w:tcW w:w="348" w:type="pct"/>
            <w:tcBorders>
              <w:top w:val="nil"/>
              <w:left w:val="nil"/>
              <w:bottom w:val="single" w:sz="4" w:space="0" w:color="auto"/>
              <w:right w:val="single" w:sz="4" w:space="0" w:color="auto"/>
            </w:tcBorders>
            <w:shd w:val="clear" w:color="auto" w:fill="auto"/>
            <w:noWrap/>
            <w:vAlign w:val="center"/>
            <w:hideMark/>
          </w:tcPr>
          <w:p w14:paraId="59570E6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280" w:type="pct"/>
            <w:tcBorders>
              <w:top w:val="nil"/>
              <w:left w:val="nil"/>
              <w:bottom w:val="single" w:sz="4" w:space="0" w:color="auto"/>
              <w:right w:val="single" w:sz="4" w:space="0" w:color="auto"/>
            </w:tcBorders>
            <w:shd w:val="clear" w:color="auto" w:fill="auto"/>
            <w:noWrap/>
            <w:vAlign w:val="center"/>
            <w:hideMark/>
          </w:tcPr>
          <w:p w14:paraId="7BCF829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280" w:type="pct"/>
            <w:tcBorders>
              <w:top w:val="nil"/>
              <w:left w:val="nil"/>
              <w:bottom w:val="single" w:sz="4" w:space="0" w:color="auto"/>
              <w:right w:val="single" w:sz="4" w:space="0" w:color="auto"/>
            </w:tcBorders>
            <w:shd w:val="clear" w:color="auto" w:fill="auto"/>
            <w:noWrap/>
            <w:vAlign w:val="center"/>
            <w:hideMark/>
          </w:tcPr>
          <w:p w14:paraId="62D1EC8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280" w:type="pct"/>
            <w:tcBorders>
              <w:top w:val="nil"/>
              <w:left w:val="nil"/>
              <w:bottom w:val="single" w:sz="4" w:space="0" w:color="auto"/>
              <w:right w:val="single" w:sz="4" w:space="0" w:color="auto"/>
            </w:tcBorders>
            <w:shd w:val="clear" w:color="auto" w:fill="auto"/>
            <w:noWrap/>
            <w:vAlign w:val="center"/>
            <w:hideMark/>
          </w:tcPr>
          <w:p w14:paraId="2A6B61F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383" w:type="pct"/>
            <w:tcBorders>
              <w:top w:val="nil"/>
              <w:left w:val="nil"/>
              <w:bottom w:val="single" w:sz="4" w:space="0" w:color="auto"/>
              <w:right w:val="single" w:sz="4" w:space="0" w:color="auto"/>
            </w:tcBorders>
            <w:shd w:val="clear" w:color="auto" w:fill="auto"/>
            <w:noWrap/>
            <w:vAlign w:val="center"/>
            <w:hideMark/>
          </w:tcPr>
          <w:p w14:paraId="749AFF2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C3A2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168F33F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1 504,87</w:t>
            </w:r>
          </w:p>
        </w:tc>
        <w:tc>
          <w:tcPr>
            <w:tcW w:w="376" w:type="pct"/>
            <w:tcBorders>
              <w:top w:val="single" w:sz="4" w:space="0" w:color="auto"/>
              <w:left w:val="nil"/>
              <w:bottom w:val="single" w:sz="4" w:space="0" w:color="auto"/>
              <w:right w:val="single" w:sz="4" w:space="0" w:color="auto"/>
            </w:tcBorders>
          </w:tcPr>
          <w:p w14:paraId="50DA2CF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378B94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39B0EB51" w14:textId="796A1364"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B44CA77"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917E3D0"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548B7F53"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1 449,31</w:t>
            </w:r>
          </w:p>
        </w:tc>
        <w:tc>
          <w:tcPr>
            <w:tcW w:w="348" w:type="pct"/>
            <w:tcBorders>
              <w:top w:val="nil"/>
              <w:left w:val="nil"/>
              <w:bottom w:val="single" w:sz="4" w:space="0" w:color="auto"/>
              <w:right w:val="single" w:sz="4" w:space="0" w:color="auto"/>
            </w:tcBorders>
            <w:shd w:val="clear" w:color="auto" w:fill="auto"/>
            <w:noWrap/>
            <w:vAlign w:val="center"/>
            <w:hideMark/>
          </w:tcPr>
          <w:p w14:paraId="06A0680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1 518,67</w:t>
            </w:r>
          </w:p>
        </w:tc>
        <w:tc>
          <w:tcPr>
            <w:tcW w:w="280" w:type="pct"/>
            <w:tcBorders>
              <w:top w:val="nil"/>
              <w:left w:val="nil"/>
              <w:bottom w:val="single" w:sz="4" w:space="0" w:color="auto"/>
              <w:right w:val="single" w:sz="4" w:space="0" w:color="auto"/>
            </w:tcBorders>
            <w:shd w:val="clear" w:color="auto" w:fill="auto"/>
            <w:noWrap/>
            <w:vAlign w:val="center"/>
            <w:hideMark/>
          </w:tcPr>
          <w:p w14:paraId="52C4667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1 518,67</w:t>
            </w:r>
          </w:p>
        </w:tc>
        <w:tc>
          <w:tcPr>
            <w:tcW w:w="280" w:type="pct"/>
            <w:tcBorders>
              <w:top w:val="nil"/>
              <w:left w:val="nil"/>
              <w:bottom w:val="single" w:sz="4" w:space="0" w:color="auto"/>
              <w:right w:val="single" w:sz="4" w:space="0" w:color="auto"/>
            </w:tcBorders>
            <w:shd w:val="clear" w:color="auto" w:fill="auto"/>
            <w:noWrap/>
            <w:vAlign w:val="center"/>
            <w:hideMark/>
          </w:tcPr>
          <w:p w14:paraId="539C59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1 568,77</w:t>
            </w:r>
          </w:p>
        </w:tc>
        <w:tc>
          <w:tcPr>
            <w:tcW w:w="280" w:type="pct"/>
            <w:tcBorders>
              <w:top w:val="nil"/>
              <w:left w:val="nil"/>
              <w:bottom w:val="single" w:sz="4" w:space="0" w:color="auto"/>
              <w:right w:val="single" w:sz="4" w:space="0" w:color="auto"/>
            </w:tcBorders>
            <w:shd w:val="clear" w:color="auto" w:fill="auto"/>
            <w:noWrap/>
            <w:vAlign w:val="center"/>
            <w:hideMark/>
          </w:tcPr>
          <w:p w14:paraId="30231F2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1 568,77</w:t>
            </w:r>
          </w:p>
        </w:tc>
        <w:tc>
          <w:tcPr>
            <w:tcW w:w="383" w:type="pct"/>
            <w:tcBorders>
              <w:top w:val="nil"/>
              <w:left w:val="nil"/>
              <w:bottom w:val="single" w:sz="4" w:space="0" w:color="auto"/>
              <w:right w:val="single" w:sz="4" w:space="0" w:color="auto"/>
            </w:tcBorders>
            <w:shd w:val="clear" w:color="auto" w:fill="auto"/>
            <w:noWrap/>
            <w:vAlign w:val="center"/>
            <w:hideMark/>
          </w:tcPr>
          <w:p w14:paraId="4E6FF5B6"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1 642,43</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8322454"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1 642,43</w:t>
            </w:r>
          </w:p>
        </w:tc>
        <w:tc>
          <w:tcPr>
            <w:tcW w:w="280" w:type="pct"/>
            <w:tcBorders>
              <w:top w:val="nil"/>
              <w:left w:val="nil"/>
              <w:bottom w:val="single" w:sz="4" w:space="0" w:color="auto"/>
              <w:right w:val="single" w:sz="4" w:space="0" w:color="auto"/>
            </w:tcBorders>
            <w:shd w:val="clear" w:color="auto" w:fill="auto"/>
            <w:noWrap/>
            <w:vAlign w:val="center"/>
            <w:hideMark/>
          </w:tcPr>
          <w:p w14:paraId="76A882D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1 775,75</w:t>
            </w:r>
          </w:p>
        </w:tc>
        <w:tc>
          <w:tcPr>
            <w:tcW w:w="376" w:type="pct"/>
            <w:tcBorders>
              <w:top w:val="nil"/>
              <w:left w:val="nil"/>
              <w:bottom w:val="single" w:sz="4" w:space="0" w:color="auto"/>
              <w:right w:val="single" w:sz="4" w:space="0" w:color="auto"/>
            </w:tcBorders>
          </w:tcPr>
          <w:p w14:paraId="50A95F8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7576E1BB"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4BB90C7" w14:textId="6CBEAD41"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34061A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7EF6510"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6604FA6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№140-РК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6806B78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№288-РК, Приказ МКП КО от 12.12.2016 №146-рк, от 30.11.2017 №249-рк</w:t>
            </w:r>
          </w:p>
        </w:tc>
        <w:tc>
          <w:tcPr>
            <w:tcW w:w="376" w:type="pct"/>
            <w:tcBorders>
              <w:top w:val="single" w:sz="4" w:space="0" w:color="auto"/>
              <w:left w:val="nil"/>
              <w:bottom w:val="single" w:sz="4" w:space="0" w:color="auto"/>
              <w:right w:val="single" w:sz="4" w:space="0" w:color="auto"/>
            </w:tcBorders>
          </w:tcPr>
          <w:p w14:paraId="254E70F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A098D3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D195D73" w14:textId="0B7BB23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AAE213A"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6</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553D5602"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ФГБНУ "ВНИИРАЭ"</w:t>
            </w:r>
          </w:p>
        </w:tc>
        <w:tc>
          <w:tcPr>
            <w:tcW w:w="376" w:type="pct"/>
            <w:tcBorders>
              <w:top w:val="single" w:sz="4" w:space="0" w:color="auto"/>
              <w:left w:val="nil"/>
              <w:bottom w:val="single" w:sz="4" w:space="0" w:color="auto"/>
              <w:right w:val="single" w:sz="4" w:space="0" w:color="000000"/>
            </w:tcBorders>
          </w:tcPr>
          <w:p w14:paraId="2628CDA7"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237131D7"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2675D419" w14:textId="4891C59E"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122CCA2"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F11441B"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046EB72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376" w:type="pct"/>
            <w:tcBorders>
              <w:top w:val="single" w:sz="4" w:space="0" w:color="auto"/>
              <w:left w:val="nil"/>
              <w:bottom w:val="single" w:sz="4" w:space="0" w:color="auto"/>
              <w:right w:val="single" w:sz="4" w:space="0" w:color="auto"/>
            </w:tcBorders>
          </w:tcPr>
          <w:p w14:paraId="1D375C6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1B57274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77653425" w14:textId="798B73D6"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156970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1EBC5A0"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D0950D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1 272,95</w:t>
            </w:r>
          </w:p>
        </w:tc>
        <w:tc>
          <w:tcPr>
            <w:tcW w:w="348" w:type="pct"/>
            <w:tcBorders>
              <w:top w:val="nil"/>
              <w:left w:val="nil"/>
              <w:bottom w:val="single" w:sz="4" w:space="0" w:color="auto"/>
              <w:right w:val="single" w:sz="4" w:space="0" w:color="auto"/>
            </w:tcBorders>
            <w:shd w:val="clear" w:color="auto" w:fill="auto"/>
            <w:noWrap/>
            <w:vAlign w:val="center"/>
            <w:hideMark/>
          </w:tcPr>
          <w:p w14:paraId="396DEC3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280" w:type="pct"/>
            <w:tcBorders>
              <w:top w:val="nil"/>
              <w:left w:val="nil"/>
              <w:bottom w:val="single" w:sz="4" w:space="0" w:color="auto"/>
              <w:right w:val="single" w:sz="4" w:space="0" w:color="auto"/>
            </w:tcBorders>
            <w:shd w:val="clear" w:color="auto" w:fill="auto"/>
            <w:noWrap/>
            <w:vAlign w:val="center"/>
            <w:hideMark/>
          </w:tcPr>
          <w:p w14:paraId="490AE93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280" w:type="pct"/>
            <w:tcBorders>
              <w:top w:val="nil"/>
              <w:left w:val="nil"/>
              <w:bottom w:val="single" w:sz="4" w:space="0" w:color="auto"/>
              <w:right w:val="single" w:sz="4" w:space="0" w:color="auto"/>
            </w:tcBorders>
            <w:shd w:val="clear" w:color="auto" w:fill="auto"/>
            <w:noWrap/>
            <w:vAlign w:val="center"/>
            <w:hideMark/>
          </w:tcPr>
          <w:p w14:paraId="42A1E5E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280" w:type="pct"/>
            <w:tcBorders>
              <w:top w:val="nil"/>
              <w:left w:val="nil"/>
              <w:bottom w:val="single" w:sz="4" w:space="0" w:color="auto"/>
              <w:right w:val="single" w:sz="4" w:space="0" w:color="auto"/>
            </w:tcBorders>
            <w:shd w:val="clear" w:color="auto" w:fill="auto"/>
            <w:noWrap/>
            <w:vAlign w:val="center"/>
            <w:hideMark/>
          </w:tcPr>
          <w:p w14:paraId="57FCCF1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383" w:type="pct"/>
            <w:tcBorders>
              <w:top w:val="nil"/>
              <w:left w:val="nil"/>
              <w:bottom w:val="single" w:sz="4" w:space="0" w:color="auto"/>
              <w:right w:val="single" w:sz="4" w:space="0" w:color="auto"/>
            </w:tcBorders>
            <w:shd w:val="clear" w:color="auto" w:fill="auto"/>
            <w:noWrap/>
            <w:vAlign w:val="center"/>
            <w:hideMark/>
          </w:tcPr>
          <w:p w14:paraId="18A183D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4BAAD2"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7CE4FA5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1 609,13</w:t>
            </w:r>
          </w:p>
        </w:tc>
        <w:tc>
          <w:tcPr>
            <w:tcW w:w="376" w:type="pct"/>
            <w:tcBorders>
              <w:top w:val="single" w:sz="4" w:space="0" w:color="auto"/>
              <w:left w:val="nil"/>
              <w:bottom w:val="single" w:sz="4" w:space="0" w:color="auto"/>
              <w:right w:val="single" w:sz="4" w:space="0" w:color="auto"/>
            </w:tcBorders>
          </w:tcPr>
          <w:p w14:paraId="2624519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5E7C1C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211A2828" w14:textId="570255B2"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08E6D8D"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30D624E"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381515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1 502,08</w:t>
            </w:r>
          </w:p>
        </w:tc>
        <w:tc>
          <w:tcPr>
            <w:tcW w:w="348" w:type="pct"/>
            <w:tcBorders>
              <w:top w:val="nil"/>
              <w:left w:val="nil"/>
              <w:bottom w:val="single" w:sz="4" w:space="0" w:color="auto"/>
              <w:right w:val="single" w:sz="4" w:space="0" w:color="auto"/>
            </w:tcBorders>
            <w:shd w:val="clear" w:color="auto" w:fill="auto"/>
            <w:noWrap/>
            <w:vAlign w:val="center"/>
            <w:hideMark/>
          </w:tcPr>
          <w:p w14:paraId="731B019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1 637,49</w:t>
            </w:r>
          </w:p>
        </w:tc>
        <w:tc>
          <w:tcPr>
            <w:tcW w:w="280" w:type="pct"/>
            <w:tcBorders>
              <w:top w:val="nil"/>
              <w:left w:val="nil"/>
              <w:bottom w:val="single" w:sz="4" w:space="0" w:color="auto"/>
              <w:right w:val="single" w:sz="4" w:space="0" w:color="auto"/>
            </w:tcBorders>
            <w:shd w:val="clear" w:color="auto" w:fill="auto"/>
            <w:noWrap/>
            <w:vAlign w:val="center"/>
            <w:hideMark/>
          </w:tcPr>
          <w:p w14:paraId="6E18455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1 637,49</w:t>
            </w:r>
          </w:p>
        </w:tc>
        <w:tc>
          <w:tcPr>
            <w:tcW w:w="280" w:type="pct"/>
            <w:tcBorders>
              <w:top w:val="nil"/>
              <w:left w:val="nil"/>
              <w:bottom w:val="single" w:sz="4" w:space="0" w:color="auto"/>
              <w:right w:val="single" w:sz="4" w:space="0" w:color="auto"/>
            </w:tcBorders>
            <w:shd w:val="clear" w:color="auto" w:fill="auto"/>
            <w:noWrap/>
            <w:vAlign w:val="center"/>
            <w:hideMark/>
          </w:tcPr>
          <w:p w14:paraId="3429B60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1 730,08</w:t>
            </w:r>
          </w:p>
        </w:tc>
        <w:tc>
          <w:tcPr>
            <w:tcW w:w="280" w:type="pct"/>
            <w:tcBorders>
              <w:top w:val="nil"/>
              <w:left w:val="nil"/>
              <w:bottom w:val="single" w:sz="4" w:space="0" w:color="auto"/>
              <w:right w:val="single" w:sz="4" w:space="0" w:color="auto"/>
            </w:tcBorders>
            <w:shd w:val="clear" w:color="auto" w:fill="auto"/>
            <w:noWrap/>
            <w:vAlign w:val="center"/>
            <w:hideMark/>
          </w:tcPr>
          <w:p w14:paraId="3F3A3CF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1 730,08</w:t>
            </w:r>
          </w:p>
        </w:tc>
        <w:tc>
          <w:tcPr>
            <w:tcW w:w="383" w:type="pct"/>
            <w:tcBorders>
              <w:top w:val="nil"/>
              <w:left w:val="nil"/>
              <w:bottom w:val="single" w:sz="4" w:space="0" w:color="auto"/>
              <w:right w:val="single" w:sz="4" w:space="0" w:color="auto"/>
            </w:tcBorders>
            <w:shd w:val="clear" w:color="auto" w:fill="auto"/>
            <w:noWrap/>
            <w:vAlign w:val="center"/>
            <w:hideMark/>
          </w:tcPr>
          <w:p w14:paraId="384259B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1 792,20</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47907AA"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1 792,20</w:t>
            </w:r>
          </w:p>
        </w:tc>
        <w:tc>
          <w:tcPr>
            <w:tcW w:w="280" w:type="pct"/>
            <w:tcBorders>
              <w:top w:val="nil"/>
              <w:left w:val="nil"/>
              <w:bottom w:val="single" w:sz="4" w:space="0" w:color="auto"/>
              <w:right w:val="single" w:sz="4" w:space="0" w:color="auto"/>
            </w:tcBorders>
            <w:shd w:val="clear" w:color="auto" w:fill="auto"/>
            <w:noWrap/>
            <w:vAlign w:val="center"/>
            <w:hideMark/>
          </w:tcPr>
          <w:p w14:paraId="1227EF75"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1 898,77</w:t>
            </w:r>
          </w:p>
        </w:tc>
        <w:tc>
          <w:tcPr>
            <w:tcW w:w="376" w:type="pct"/>
            <w:tcBorders>
              <w:top w:val="nil"/>
              <w:left w:val="nil"/>
              <w:bottom w:val="single" w:sz="4" w:space="0" w:color="auto"/>
              <w:right w:val="single" w:sz="4" w:space="0" w:color="auto"/>
            </w:tcBorders>
          </w:tcPr>
          <w:p w14:paraId="52539668"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0F9E7C7C"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6B2DA2A7" w14:textId="4E1A6D53"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3835968"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1099A36"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486DE2A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№113-РК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3A9C329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№313-РК,</w:t>
            </w:r>
          </w:p>
          <w:p w14:paraId="154DF7F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28.11.2016 №4-рк, от 11.12.2017 №371-рк</w:t>
            </w:r>
          </w:p>
        </w:tc>
        <w:tc>
          <w:tcPr>
            <w:tcW w:w="376" w:type="pct"/>
            <w:tcBorders>
              <w:top w:val="single" w:sz="4" w:space="0" w:color="auto"/>
              <w:left w:val="nil"/>
              <w:bottom w:val="single" w:sz="4" w:space="0" w:color="auto"/>
              <w:right w:val="single" w:sz="4" w:space="0" w:color="auto"/>
            </w:tcBorders>
          </w:tcPr>
          <w:p w14:paraId="70B37A0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6E0DF8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5420CF9" w14:textId="5BECC1E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0C5D328"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7</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50429459"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c>
          <w:tcPr>
            <w:tcW w:w="376" w:type="pct"/>
            <w:tcBorders>
              <w:top w:val="single" w:sz="4" w:space="0" w:color="auto"/>
              <w:left w:val="nil"/>
              <w:bottom w:val="single" w:sz="4" w:space="0" w:color="auto"/>
              <w:right w:val="single" w:sz="4" w:space="0" w:color="000000"/>
            </w:tcBorders>
          </w:tcPr>
          <w:p w14:paraId="10B6BEAE"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24D74556"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45813AA" w14:textId="718BB13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1F882D9"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5C0A93A"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1851" w:type="pct"/>
            <w:gridSpan w:val="6"/>
            <w:tcBorders>
              <w:top w:val="single" w:sz="4" w:space="0" w:color="auto"/>
              <w:left w:val="nil"/>
              <w:bottom w:val="single" w:sz="4" w:space="0" w:color="auto"/>
              <w:right w:val="single" w:sz="4" w:space="0" w:color="000000"/>
            </w:tcBorders>
            <w:shd w:val="clear" w:color="auto" w:fill="auto"/>
            <w:vAlign w:val="center"/>
            <w:hideMark/>
          </w:tcPr>
          <w:p w14:paraId="2B29139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280" w:type="pct"/>
            <w:tcBorders>
              <w:top w:val="nil"/>
              <w:left w:val="nil"/>
              <w:bottom w:val="single" w:sz="4" w:space="0" w:color="auto"/>
              <w:right w:val="single" w:sz="4" w:space="0" w:color="auto"/>
            </w:tcBorders>
            <w:shd w:val="clear" w:color="auto" w:fill="auto"/>
            <w:noWrap/>
            <w:vAlign w:val="center"/>
            <w:hideMark/>
          </w:tcPr>
          <w:p w14:paraId="61E0D1C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08DBD3C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039F01E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71B1F1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E0123D0" w14:textId="06849C89"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1F75E8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9F39341"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ул. Лесная, д.1</w:t>
            </w:r>
          </w:p>
        </w:tc>
        <w:tc>
          <w:tcPr>
            <w:tcW w:w="280" w:type="pct"/>
            <w:tcBorders>
              <w:top w:val="nil"/>
              <w:left w:val="nil"/>
              <w:bottom w:val="single" w:sz="4" w:space="0" w:color="auto"/>
              <w:right w:val="single" w:sz="4" w:space="0" w:color="auto"/>
            </w:tcBorders>
            <w:shd w:val="clear" w:color="auto" w:fill="auto"/>
            <w:noWrap/>
            <w:vAlign w:val="center"/>
            <w:hideMark/>
          </w:tcPr>
          <w:p w14:paraId="5064EF7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48" w:type="pct"/>
            <w:tcBorders>
              <w:top w:val="nil"/>
              <w:left w:val="nil"/>
              <w:bottom w:val="single" w:sz="4" w:space="0" w:color="auto"/>
              <w:right w:val="single" w:sz="4" w:space="0" w:color="auto"/>
            </w:tcBorders>
            <w:shd w:val="clear" w:color="auto" w:fill="auto"/>
            <w:noWrap/>
            <w:vAlign w:val="center"/>
            <w:hideMark/>
          </w:tcPr>
          <w:p w14:paraId="4B4393A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7A853FD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64EE2B5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000759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83" w:type="pct"/>
            <w:tcBorders>
              <w:top w:val="nil"/>
              <w:left w:val="nil"/>
              <w:bottom w:val="single" w:sz="4" w:space="0" w:color="auto"/>
              <w:right w:val="single" w:sz="4" w:space="0" w:color="auto"/>
            </w:tcBorders>
            <w:shd w:val="clear" w:color="auto" w:fill="auto"/>
            <w:noWrap/>
            <w:vAlign w:val="center"/>
            <w:hideMark/>
          </w:tcPr>
          <w:p w14:paraId="4CAC711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0E7C02B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467FC04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120E8B3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2875EBD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B59A66B" w14:textId="4EE485AB"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CC7B43B"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45A3B30"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649D6EB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06AE1B6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3 325,97**</w:t>
            </w:r>
          </w:p>
        </w:tc>
        <w:tc>
          <w:tcPr>
            <w:tcW w:w="280" w:type="pct"/>
            <w:tcBorders>
              <w:top w:val="nil"/>
              <w:left w:val="nil"/>
              <w:bottom w:val="single" w:sz="4" w:space="0" w:color="auto"/>
              <w:right w:val="single" w:sz="4" w:space="0" w:color="auto"/>
            </w:tcBorders>
            <w:shd w:val="clear" w:color="auto" w:fill="auto"/>
            <w:noWrap/>
            <w:vAlign w:val="center"/>
            <w:hideMark/>
          </w:tcPr>
          <w:p w14:paraId="605D4675"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3 325,97</w:t>
            </w:r>
          </w:p>
        </w:tc>
        <w:tc>
          <w:tcPr>
            <w:tcW w:w="280" w:type="pct"/>
            <w:tcBorders>
              <w:top w:val="nil"/>
              <w:left w:val="nil"/>
              <w:bottom w:val="single" w:sz="4" w:space="0" w:color="auto"/>
              <w:right w:val="single" w:sz="4" w:space="0" w:color="auto"/>
            </w:tcBorders>
            <w:shd w:val="clear" w:color="auto" w:fill="auto"/>
            <w:noWrap/>
            <w:vAlign w:val="center"/>
            <w:hideMark/>
          </w:tcPr>
          <w:p w14:paraId="7564D7C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3 530,56</w:t>
            </w:r>
          </w:p>
        </w:tc>
        <w:tc>
          <w:tcPr>
            <w:tcW w:w="280" w:type="pct"/>
            <w:tcBorders>
              <w:top w:val="nil"/>
              <w:left w:val="nil"/>
              <w:bottom w:val="single" w:sz="4" w:space="0" w:color="auto"/>
              <w:right w:val="single" w:sz="4" w:space="0" w:color="auto"/>
            </w:tcBorders>
            <w:shd w:val="clear" w:color="auto" w:fill="auto"/>
            <w:noWrap/>
            <w:vAlign w:val="center"/>
            <w:hideMark/>
          </w:tcPr>
          <w:p w14:paraId="38B624D7"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3 530,56</w:t>
            </w:r>
          </w:p>
        </w:tc>
        <w:tc>
          <w:tcPr>
            <w:tcW w:w="383" w:type="pct"/>
            <w:tcBorders>
              <w:top w:val="nil"/>
              <w:left w:val="nil"/>
              <w:bottom w:val="single" w:sz="4" w:space="0" w:color="auto"/>
              <w:right w:val="single" w:sz="4" w:space="0" w:color="auto"/>
            </w:tcBorders>
            <w:shd w:val="clear" w:color="auto" w:fill="auto"/>
            <w:noWrap/>
            <w:vAlign w:val="center"/>
            <w:hideMark/>
          </w:tcPr>
          <w:p w14:paraId="3EB00D38"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3 688,13</w:t>
            </w:r>
          </w:p>
        </w:tc>
        <w:tc>
          <w:tcPr>
            <w:tcW w:w="280" w:type="pct"/>
            <w:tcBorders>
              <w:top w:val="nil"/>
              <w:left w:val="nil"/>
              <w:bottom w:val="single" w:sz="4" w:space="0" w:color="auto"/>
              <w:right w:val="single" w:sz="4" w:space="0" w:color="auto"/>
            </w:tcBorders>
            <w:shd w:val="clear" w:color="auto" w:fill="auto"/>
            <w:noWrap/>
            <w:vAlign w:val="center"/>
            <w:hideMark/>
          </w:tcPr>
          <w:p w14:paraId="02F7F144" w14:textId="71FBED08"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7CEF81F6" w14:textId="59B729BF"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214CABA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2FE8DBA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2145644F" w14:textId="13401434"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9521E95"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E6BE716"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кроме ул. Лесная, д.1</w:t>
            </w:r>
          </w:p>
        </w:tc>
        <w:tc>
          <w:tcPr>
            <w:tcW w:w="280" w:type="pct"/>
            <w:tcBorders>
              <w:top w:val="nil"/>
              <w:left w:val="nil"/>
              <w:bottom w:val="single" w:sz="4" w:space="0" w:color="auto"/>
              <w:right w:val="single" w:sz="4" w:space="0" w:color="auto"/>
            </w:tcBorders>
            <w:shd w:val="clear" w:color="auto" w:fill="auto"/>
            <w:noWrap/>
            <w:vAlign w:val="center"/>
            <w:hideMark/>
          </w:tcPr>
          <w:p w14:paraId="7C8D103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48" w:type="pct"/>
            <w:tcBorders>
              <w:top w:val="nil"/>
              <w:left w:val="nil"/>
              <w:bottom w:val="single" w:sz="4" w:space="0" w:color="auto"/>
              <w:right w:val="single" w:sz="4" w:space="0" w:color="auto"/>
            </w:tcBorders>
            <w:shd w:val="clear" w:color="auto" w:fill="auto"/>
            <w:noWrap/>
            <w:vAlign w:val="center"/>
            <w:hideMark/>
          </w:tcPr>
          <w:p w14:paraId="4AB48E1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0BBBB62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3B4735E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35EAD86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83" w:type="pct"/>
            <w:tcBorders>
              <w:top w:val="nil"/>
              <w:left w:val="nil"/>
              <w:bottom w:val="single" w:sz="4" w:space="0" w:color="auto"/>
              <w:right w:val="single" w:sz="4" w:space="0" w:color="auto"/>
            </w:tcBorders>
            <w:shd w:val="clear" w:color="auto" w:fill="auto"/>
            <w:noWrap/>
            <w:vAlign w:val="center"/>
            <w:hideMark/>
          </w:tcPr>
          <w:p w14:paraId="0D7D7F5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28B6A8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5983684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4C0F3AE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C53C3A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1907F6F" w14:textId="54853F9F"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E25FAB8"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121064C0"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19F5CFA0"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062AF79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1 414,57**</w:t>
            </w:r>
          </w:p>
        </w:tc>
        <w:tc>
          <w:tcPr>
            <w:tcW w:w="280" w:type="pct"/>
            <w:tcBorders>
              <w:top w:val="nil"/>
              <w:left w:val="nil"/>
              <w:bottom w:val="single" w:sz="4" w:space="0" w:color="auto"/>
              <w:right w:val="single" w:sz="4" w:space="0" w:color="auto"/>
            </w:tcBorders>
            <w:shd w:val="clear" w:color="auto" w:fill="auto"/>
            <w:noWrap/>
            <w:vAlign w:val="center"/>
            <w:hideMark/>
          </w:tcPr>
          <w:p w14:paraId="3969BDEA"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1 414,57</w:t>
            </w:r>
          </w:p>
        </w:tc>
        <w:tc>
          <w:tcPr>
            <w:tcW w:w="280" w:type="pct"/>
            <w:tcBorders>
              <w:top w:val="nil"/>
              <w:left w:val="nil"/>
              <w:bottom w:val="single" w:sz="4" w:space="0" w:color="auto"/>
              <w:right w:val="single" w:sz="4" w:space="0" w:color="auto"/>
            </w:tcBorders>
            <w:shd w:val="clear" w:color="auto" w:fill="auto"/>
            <w:noWrap/>
            <w:vAlign w:val="center"/>
            <w:hideMark/>
          </w:tcPr>
          <w:p w14:paraId="28A79439"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1 461,49</w:t>
            </w:r>
          </w:p>
        </w:tc>
        <w:tc>
          <w:tcPr>
            <w:tcW w:w="280" w:type="pct"/>
            <w:tcBorders>
              <w:top w:val="nil"/>
              <w:left w:val="nil"/>
              <w:bottom w:val="single" w:sz="4" w:space="0" w:color="auto"/>
              <w:right w:val="single" w:sz="4" w:space="0" w:color="auto"/>
            </w:tcBorders>
            <w:shd w:val="clear" w:color="auto" w:fill="auto"/>
            <w:noWrap/>
            <w:vAlign w:val="center"/>
            <w:hideMark/>
          </w:tcPr>
          <w:p w14:paraId="3FEE1CD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2CD5E8B5"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254D37DB" w14:textId="54B579B3"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1E6486B5" w14:textId="23015004"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57175FF9"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6E696D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6D141206" w14:textId="2734CAE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F758935"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B1DA5D3"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0B6F54F7"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491B3BE1"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1 669,19**</w:t>
            </w:r>
          </w:p>
        </w:tc>
        <w:tc>
          <w:tcPr>
            <w:tcW w:w="280" w:type="pct"/>
            <w:tcBorders>
              <w:top w:val="nil"/>
              <w:left w:val="nil"/>
              <w:bottom w:val="single" w:sz="4" w:space="0" w:color="auto"/>
              <w:right w:val="single" w:sz="4" w:space="0" w:color="auto"/>
            </w:tcBorders>
            <w:shd w:val="clear" w:color="auto" w:fill="auto"/>
            <w:noWrap/>
            <w:vAlign w:val="center"/>
            <w:hideMark/>
          </w:tcPr>
          <w:p w14:paraId="34D510C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1 669,19</w:t>
            </w:r>
          </w:p>
        </w:tc>
        <w:tc>
          <w:tcPr>
            <w:tcW w:w="280" w:type="pct"/>
            <w:tcBorders>
              <w:top w:val="nil"/>
              <w:left w:val="nil"/>
              <w:bottom w:val="single" w:sz="4" w:space="0" w:color="auto"/>
              <w:right w:val="single" w:sz="4" w:space="0" w:color="auto"/>
            </w:tcBorders>
            <w:shd w:val="clear" w:color="auto" w:fill="auto"/>
            <w:noWrap/>
            <w:vAlign w:val="center"/>
            <w:hideMark/>
          </w:tcPr>
          <w:p w14:paraId="6CF0E380"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1 72</w:t>
            </w:r>
            <w:r w:rsidRPr="00AF0DA2">
              <w:rPr>
                <w:rFonts w:ascii="Times New Roman" w:eastAsia="Times New Roman" w:hAnsi="Times New Roman" w:cs="Times New Roman"/>
                <w:color w:val="000000" w:themeColor="text1"/>
                <w:sz w:val="20"/>
                <w:szCs w:val="20"/>
                <w:lang w:eastAsia="ru-RU"/>
              </w:rPr>
              <w:lastRenderedPageBreak/>
              <w:t>4,56</w:t>
            </w:r>
          </w:p>
        </w:tc>
        <w:tc>
          <w:tcPr>
            <w:tcW w:w="280" w:type="pct"/>
            <w:tcBorders>
              <w:top w:val="nil"/>
              <w:left w:val="nil"/>
              <w:bottom w:val="single" w:sz="4" w:space="0" w:color="auto"/>
              <w:right w:val="single" w:sz="4" w:space="0" w:color="auto"/>
            </w:tcBorders>
            <w:shd w:val="clear" w:color="auto" w:fill="auto"/>
            <w:noWrap/>
            <w:vAlign w:val="center"/>
            <w:hideMark/>
          </w:tcPr>
          <w:p w14:paraId="70549D75"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79298A5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49ADEB2D" w14:textId="10335C4B"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3023EBA6" w14:textId="4B0430FC"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73D039D8"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2F581CB7"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0D5E158F" w14:textId="62525F70"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6045E6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0A65063"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вид деятельности</w:t>
            </w:r>
          </w:p>
        </w:tc>
        <w:tc>
          <w:tcPr>
            <w:tcW w:w="1851" w:type="pct"/>
            <w:gridSpan w:val="6"/>
            <w:tcBorders>
              <w:top w:val="single" w:sz="4" w:space="0" w:color="auto"/>
              <w:left w:val="nil"/>
              <w:bottom w:val="single" w:sz="4" w:space="0" w:color="auto"/>
              <w:right w:val="single" w:sz="4" w:space="0" w:color="000000"/>
            </w:tcBorders>
            <w:shd w:val="clear" w:color="auto" w:fill="auto"/>
            <w:vAlign w:val="center"/>
            <w:hideMark/>
          </w:tcPr>
          <w:p w14:paraId="6766BDEE" w14:textId="745EF58D"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(острый и редуцированный пар)</w:t>
            </w:r>
          </w:p>
        </w:tc>
        <w:tc>
          <w:tcPr>
            <w:tcW w:w="280" w:type="pct"/>
            <w:tcBorders>
              <w:top w:val="nil"/>
              <w:left w:val="nil"/>
              <w:bottom w:val="single" w:sz="4" w:space="0" w:color="auto"/>
              <w:right w:val="single" w:sz="4" w:space="0" w:color="auto"/>
            </w:tcBorders>
            <w:shd w:val="clear" w:color="auto" w:fill="auto"/>
            <w:noWrap/>
            <w:vAlign w:val="center"/>
            <w:hideMark/>
          </w:tcPr>
          <w:p w14:paraId="6B9136B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3CEDE45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663E7E32"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0D24260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37DE891D" w14:textId="3ED49CCF"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D6DBFA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65E460E"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ул. Лесная, д.1</w:t>
            </w:r>
          </w:p>
        </w:tc>
        <w:tc>
          <w:tcPr>
            <w:tcW w:w="280" w:type="pct"/>
            <w:tcBorders>
              <w:top w:val="nil"/>
              <w:left w:val="nil"/>
              <w:bottom w:val="single" w:sz="4" w:space="0" w:color="auto"/>
              <w:right w:val="single" w:sz="4" w:space="0" w:color="auto"/>
            </w:tcBorders>
            <w:shd w:val="clear" w:color="auto" w:fill="auto"/>
            <w:noWrap/>
            <w:vAlign w:val="center"/>
            <w:hideMark/>
          </w:tcPr>
          <w:p w14:paraId="09B25F9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48" w:type="pct"/>
            <w:tcBorders>
              <w:top w:val="nil"/>
              <w:left w:val="nil"/>
              <w:bottom w:val="single" w:sz="4" w:space="0" w:color="auto"/>
              <w:right w:val="single" w:sz="4" w:space="0" w:color="auto"/>
            </w:tcBorders>
            <w:shd w:val="clear" w:color="auto" w:fill="auto"/>
            <w:noWrap/>
            <w:vAlign w:val="center"/>
            <w:hideMark/>
          </w:tcPr>
          <w:p w14:paraId="1B0978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55512DE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65BA49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24C5A68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83" w:type="pct"/>
            <w:tcBorders>
              <w:top w:val="nil"/>
              <w:left w:val="nil"/>
              <w:bottom w:val="single" w:sz="4" w:space="0" w:color="auto"/>
              <w:right w:val="single" w:sz="4" w:space="0" w:color="auto"/>
            </w:tcBorders>
            <w:shd w:val="clear" w:color="auto" w:fill="auto"/>
            <w:noWrap/>
            <w:vAlign w:val="center"/>
            <w:hideMark/>
          </w:tcPr>
          <w:p w14:paraId="4D93081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1CAA8C9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noWrap/>
            <w:vAlign w:val="center"/>
            <w:hideMark/>
          </w:tcPr>
          <w:p w14:paraId="55E11B3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6460E97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7D9094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94E10B5" w14:textId="2E8EA0A8"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F3EFFD7" w14:textId="77777777" w:rsidR="00997345" w:rsidRPr="00AF0DA2" w:rsidRDefault="00997345" w:rsidP="000E5065">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5EE9C0EE" w14:textId="77777777" w:rsidR="00997345" w:rsidRPr="00AF0DA2" w:rsidRDefault="00997345"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489B64F8"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48" w:type="pct"/>
            <w:tcBorders>
              <w:top w:val="nil"/>
              <w:left w:val="nil"/>
              <w:bottom w:val="single" w:sz="4" w:space="0" w:color="auto"/>
              <w:right w:val="single" w:sz="4" w:space="0" w:color="auto"/>
            </w:tcBorders>
            <w:shd w:val="clear" w:color="auto" w:fill="auto"/>
            <w:noWrap/>
            <w:vAlign w:val="center"/>
            <w:hideMark/>
          </w:tcPr>
          <w:p w14:paraId="0C7D574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3 964,07**</w:t>
            </w:r>
          </w:p>
        </w:tc>
        <w:tc>
          <w:tcPr>
            <w:tcW w:w="280" w:type="pct"/>
            <w:tcBorders>
              <w:top w:val="nil"/>
              <w:left w:val="nil"/>
              <w:bottom w:val="single" w:sz="4" w:space="0" w:color="auto"/>
              <w:right w:val="single" w:sz="4" w:space="0" w:color="auto"/>
            </w:tcBorders>
            <w:shd w:val="clear" w:color="auto" w:fill="auto"/>
            <w:noWrap/>
            <w:vAlign w:val="center"/>
            <w:hideMark/>
          </w:tcPr>
          <w:p w14:paraId="3F895EA9"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3 964,07</w:t>
            </w:r>
          </w:p>
        </w:tc>
        <w:tc>
          <w:tcPr>
            <w:tcW w:w="280" w:type="pct"/>
            <w:tcBorders>
              <w:top w:val="nil"/>
              <w:left w:val="nil"/>
              <w:bottom w:val="single" w:sz="4" w:space="0" w:color="auto"/>
              <w:right w:val="single" w:sz="4" w:space="0" w:color="auto"/>
            </w:tcBorders>
            <w:shd w:val="clear" w:color="auto" w:fill="auto"/>
            <w:noWrap/>
            <w:vAlign w:val="center"/>
            <w:hideMark/>
          </w:tcPr>
          <w:p w14:paraId="14015183"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4 190,22</w:t>
            </w:r>
          </w:p>
        </w:tc>
        <w:tc>
          <w:tcPr>
            <w:tcW w:w="280" w:type="pct"/>
            <w:tcBorders>
              <w:top w:val="nil"/>
              <w:left w:val="nil"/>
              <w:bottom w:val="single" w:sz="4" w:space="0" w:color="auto"/>
              <w:right w:val="single" w:sz="4" w:space="0" w:color="auto"/>
            </w:tcBorders>
            <w:shd w:val="clear" w:color="auto" w:fill="auto"/>
            <w:noWrap/>
            <w:vAlign w:val="center"/>
            <w:hideMark/>
          </w:tcPr>
          <w:p w14:paraId="11A0D97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4 190,22</w:t>
            </w:r>
          </w:p>
        </w:tc>
        <w:tc>
          <w:tcPr>
            <w:tcW w:w="383" w:type="pct"/>
            <w:tcBorders>
              <w:top w:val="nil"/>
              <w:left w:val="nil"/>
              <w:bottom w:val="single" w:sz="4" w:space="0" w:color="auto"/>
              <w:right w:val="single" w:sz="4" w:space="0" w:color="auto"/>
            </w:tcBorders>
            <w:shd w:val="clear" w:color="auto" w:fill="auto"/>
            <w:noWrap/>
            <w:vAlign w:val="center"/>
            <w:hideMark/>
          </w:tcPr>
          <w:p w14:paraId="62C2AF7F"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4 289,96</w:t>
            </w:r>
          </w:p>
        </w:tc>
        <w:tc>
          <w:tcPr>
            <w:tcW w:w="280" w:type="pct"/>
            <w:tcBorders>
              <w:top w:val="nil"/>
              <w:left w:val="nil"/>
              <w:bottom w:val="single" w:sz="4" w:space="0" w:color="auto"/>
              <w:right w:val="single" w:sz="4" w:space="0" w:color="auto"/>
            </w:tcBorders>
            <w:shd w:val="clear" w:color="auto" w:fill="auto"/>
            <w:noWrap/>
            <w:vAlign w:val="center"/>
            <w:hideMark/>
          </w:tcPr>
          <w:p w14:paraId="61D3871B" w14:textId="61DA25C1"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0AF30D33" w14:textId="2B02CB7E"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nil"/>
              <w:left w:val="nil"/>
              <w:bottom w:val="single" w:sz="4" w:space="0" w:color="auto"/>
              <w:right w:val="single" w:sz="4" w:space="0" w:color="auto"/>
            </w:tcBorders>
          </w:tcPr>
          <w:p w14:paraId="414369DC"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30B62692" w14:textId="77777777" w:rsidR="00997345" w:rsidRPr="00AF0DA2" w:rsidRDefault="00997345"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51D82DCB" w14:textId="56F28B3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2E3A58E"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252FC18"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249E17D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№314-РК</w:t>
            </w:r>
          </w:p>
        </w:tc>
        <w:tc>
          <w:tcPr>
            <w:tcW w:w="560" w:type="pct"/>
            <w:gridSpan w:val="2"/>
            <w:tcBorders>
              <w:top w:val="single" w:sz="4" w:space="0" w:color="auto"/>
              <w:left w:val="nil"/>
              <w:bottom w:val="single" w:sz="4" w:space="0" w:color="auto"/>
              <w:right w:val="single" w:sz="4" w:space="0" w:color="auto"/>
            </w:tcBorders>
            <w:shd w:val="clear" w:color="auto" w:fill="auto"/>
            <w:vAlign w:val="center"/>
            <w:hideMark/>
          </w:tcPr>
          <w:p w14:paraId="60043A0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14.12.2015 №521-РК</w:t>
            </w:r>
          </w:p>
        </w:tc>
        <w:tc>
          <w:tcPr>
            <w:tcW w:w="663" w:type="pct"/>
            <w:gridSpan w:val="2"/>
            <w:tcBorders>
              <w:top w:val="single" w:sz="4" w:space="0" w:color="auto"/>
              <w:left w:val="nil"/>
              <w:bottom w:val="single" w:sz="4" w:space="0" w:color="auto"/>
              <w:right w:val="single" w:sz="4" w:space="0" w:color="auto"/>
            </w:tcBorders>
            <w:shd w:val="clear" w:color="auto" w:fill="auto"/>
            <w:vAlign w:val="center"/>
            <w:hideMark/>
          </w:tcPr>
          <w:p w14:paraId="1D33634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20.12.2016 №360-РК</w:t>
            </w:r>
          </w:p>
        </w:tc>
        <w:tc>
          <w:tcPr>
            <w:tcW w:w="56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577580B9" w14:textId="73BA5F02"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76" w:type="pct"/>
            <w:tcBorders>
              <w:top w:val="single" w:sz="4" w:space="0" w:color="auto"/>
              <w:left w:val="nil"/>
              <w:bottom w:val="single" w:sz="4" w:space="0" w:color="auto"/>
              <w:right w:val="single" w:sz="4" w:space="0" w:color="000000"/>
            </w:tcBorders>
          </w:tcPr>
          <w:p w14:paraId="2180E5E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000000"/>
            </w:tcBorders>
          </w:tcPr>
          <w:p w14:paraId="31D30D6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A96D360" w14:textId="08B5F526"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D61B6DC"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8</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58B10843"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ООО "УК "Остов Эксплуатация"*</w:t>
            </w:r>
          </w:p>
        </w:tc>
        <w:tc>
          <w:tcPr>
            <w:tcW w:w="376" w:type="pct"/>
            <w:tcBorders>
              <w:top w:val="single" w:sz="4" w:space="0" w:color="auto"/>
              <w:left w:val="nil"/>
              <w:bottom w:val="single" w:sz="4" w:space="0" w:color="auto"/>
              <w:right w:val="single" w:sz="4" w:space="0" w:color="000000"/>
            </w:tcBorders>
          </w:tcPr>
          <w:p w14:paraId="7AE9A976"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478A6648"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6AA845AC" w14:textId="2382A9D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737C5F8"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1B2887F"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2411" w:type="pct"/>
            <w:gridSpan w:val="8"/>
            <w:tcBorders>
              <w:top w:val="single" w:sz="4" w:space="0" w:color="auto"/>
              <w:left w:val="nil"/>
              <w:bottom w:val="single" w:sz="4" w:space="0" w:color="auto"/>
              <w:right w:val="single" w:sz="4" w:space="0" w:color="auto"/>
            </w:tcBorders>
            <w:shd w:val="clear" w:color="auto" w:fill="auto"/>
            <w:vAlign w:val="center"/>
            <w:hideMark/>
          </w:tcPr>
          <w:p w14:paraId="592B3BF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производство т/э (ГВ) (тариф с коллекторов)</w:t>
            </w:r>
          </w:p>
        </w:tc>
        <w:tc>
          <w:tcPr>
            <w:tcW w:w="376" w:type="pct"/>
            <w:tcBorders>
              <w:top w:val="single" w:sz="4" w:space="0" w:color="auto"/>
              <w:left w:val="nil"/>
              <w:bottom w:val="single" w:sz="4" w:space="0" w:color="auto"/>
              <w:right w:val="single" w:sz="4" w:space="0" w:color="auto"/>
            </w:tcBorders>
          </w:tcPr>
          <w:p w14:paraId="1C3ED5B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66BA036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C976143" w14:textId="09217B0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485DA9C"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2E20679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2C31F7C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1 633,06</w:t>
            </w:r>
          </w:p>
        </w:tc>
        <w:tc>
          <w:tcPr>
            <w:tcW w:w="348" w:type="pct"/>
            <w:tcBorders>
              <w:top w:val="nil"/>
              <w:left w:val="nil"/>
              <w:bottom w:val="single" w:sz="4" w:space="0" w:color="auto"/>
              <w:right w:val="single" w:sz="4" w:space="0" w:color="auto"/>
            </w:tcBorders>
            <w:shd w:val="clear" w:color="auto" w:fill="auto"/>
            <w:noWrap/>
            <w:vAlign w:val="center"/>
            <w:hideMark/>
          </w:tcPr>
          <w:p w14:paraId="13FC29F3"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4BE204C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38DE144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280" w:type="pct"/>
            <w:tcBorders>
              <w:top w:val="nil"/>
              <w:left w:val="nil"/>
              <w:bottom w:val="single" w:sz="4" w:space="0" w:color="auto"/>
              <w:right w:val="single" w:sz="4" w:space="0" w:color="auto"/>
            </w:tcBorders>
            <w:shd w:val="clear" w:color="auto" w:fill="auto"/>
            <w:noWrap/>
            <w:vAlign w:val="center"/>
            <w:hideMark/>
          </w:tcPr>
          <w:p w14:paraId="3ABD5E7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383" w:type="pct"/>
            <w:tcBorders>
              <w:top w:val="nil"/>
              <w:left w:val="nil"/>
              <w:bottom w:val="single" w:sz="4" w:space="0" w:color="auto"/>
              <w:right w:val="single" w:sz="4" w:space="0" w:color="auto"/>
            </w:tcBorders>
            <w:shd w:val="clear" w:color="auto" w:fill="auto"/>
            <w:noWrap/>
            <w:vAlign w:val="center"/>
            <w:hideMark/>
          </w:tcPr>
          <w:p w14:paraId="0DDD86D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068AEC3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1A954C2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1 968,30</w:t>
            </w:r>
          </w:p>
        </w:tc>
        <w:tc>
          <w:tcPr>
            <w:tcW w:w="376" w:type="pct"/>
            <w:tcBorders>
              <w:top w:val="nil"/>
              <w:left w:val="nil"/>
              <w:bottom w:val="single" w:sz="4" w:space="0" w:color="auto"/>
              <w:right w:val="single" w:sz="4" w:space="0" w:color="auto"/>
            </w:tcBorders>
          </w:tcPr>
          <w:p w14:paraId="0D6D64A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6478C77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658A6F0F" w14:textId="088985AA"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67B332A"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3F66946B"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280" w:type="pct"/>
            <w:tcBorders>
              <w:top w:val="nil"/>
              <w:left w:val="nil"/>
              <w:bottom w:val="single" w:sz="4" w:space="0" w:color="auto"/>
              <w:right w:val="single" w:sz="4" w:space="0" w:color="auto"/>
            </w:tcBorders>
            <w:shd w:val="clear" w:color="auto" w:fill="auto"/>
            <w:noWrap/>
            <w:vAlign w:val="center"/>
            <w:hideMark/>
          </w:tcPr>
          <w:p w14:paraId="5D58B59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1 633,06</w:t>
            </w:r>
          </w:p>
        </w:tc>
        <w:tc>
          <w:tcPr>
            <w:tcW w:w="348" w:type="pct"/>
            <w:tcBorders>
              <w:top w:val="nil"/>
              <w:left w:val="nil"/>
              <w:bottom w:val="single" w:sz="4" w:space="0" w:color="auto"/>
              <w:right w:val="single" w:sz="4" w:space="0" w:color="auto"/>
            </w:tcBorders>
            <w:shd w:val="clear" w:color="auto" w:fill="auto"/>
            <w:noWrap/>
            <w:vAlign w:val="center"/>
            <w:hideMark/>
          </w:tcPr>
          <w:p w14:paraId="2F3C6C0E"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3C0A200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1 766,97</w:t>
            </w:r>
          </w:p>
        </w:tc>
        <w:tc>
          <w:tcPr>
            <w:tcW w:w="280" w:type="pct"/>
            <w:tcBorders>
              <w:top w:val="nil"/>
              <w:left w:val="nil"/>
              <w:bottom w:val="single" w:sz="4" w:space="0" w:color="auto"/>
              <w:right w:val="single" w:sz="4" w:space="0" w:color="auto"/>
            </w:tcBorders>
            <w:shd w:val="clear" w:color="auto" w:fill="auto"/>
            <w:noWrap/>
            <w:vAlign w:val="center"/>
            <w:hideMark/>
          </w:tcPr>
          <w:p w14:paraId="6B7B058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280" w:type="pct"/>
            <w:tcBorders>
              <w:top w:val="nil"/>
              <w:left w:val="nil"/>
              <w:bottom w:val="single" w:sz="4" w:space="0" w:color="auto"/>
              <w:right w:val="single" w:sz="4" w:space="0" w:color="auto"/>
            </w:tcBorders>
            <w:shd w:val="clear" w:color="auto" w:fill="auto"/>
            <w:noWrap/>
            <w:vAlign w:val="center"/>
            <w:hideMark/>
          </w:tcPr>
          <w:p w14:paraId="698F0DB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1 825,35</w:t>
            </w:r>
          </w:p>
        </w:tc>
        <w:tc>
          <w:tcPr>
            <w:tcW w:w="383" w:type="pct"/>
            <w:tcBorders>
              <w:top w:val="nil"/>
              <w:left w:val="nil"/>
              <w:bottom w:val="single" w:sz="4" w:space="0" w:color="auto"/>
              <w:right w:val="single" w:sz="4" w:space="0" w:color="auto"/>
            </w:tcBorders>
            <w:shd w:val="clear" w:color="auto" w:fill="auto"/>
            <w:noWrap/>
            <w:vAlign w:val="center"/>
            <w:hideMark/>
          </w:tcPr>
          <w:p w14:paraId="300DF60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22A44E8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1 896,06</w:t>
            </w:r>
          </w:p>
        </w:tc>
        <w:tc>
          <w:tcPr>
            <w:tcW w:w="280" w:type="pct"/>
            <w:tcBorders>
              <w:top w:val="nil"/>
              <w:left w:val="nil"/>
              <w:bottom w:val="single" w:sz="4" w:space="0" w:color="auto"/>
              <w:right w:val="single" w:sz="4" w:space="0" w:color="auto"/>
            </w:tcBorders>
            <w:shd w:val="clear" w:color="auto" w:fill="auto"/>
            <w:noWrap/>
            <w:vAlign w:val="center"/>
            <w:hideMark/>
          </w:tcPr>
          <w:p w14:paraId="146443D1"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1 968,30</w:t>
            </w:r>
          </w:p>
        </w:tc>
        <w:tc>
          <w:tcPr>
            <w:tcW w:w="376" w:type="pct"/>
            <w:tcBorders>
              <w:top w:val="nil"/>
              <w:left w:val="nil"/>
              <w:bottom w:val="single" w:sz="4" w:space="0" w:color="auto"/>
              <w:right w:val="single" w:sz="4" w:space="0" w:color="auto"/>
            </w:tcBorders>
          </w:tcPr>
          <w:p w14:paraId="5914BAF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1ED98547"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ACB17EF" w14:textId="19DAC951" w:rsidTr="0023796F">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AD36CE4"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6C052385"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1C30841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24.11.2014 №17-РК</w:t>
            </w:r>
          </w:p>
        </w:tc>
        <w:tc>
          <w:tcPr>
            <w:tcW w:w="1782" w:type="pct"/>
            <w:gridSpan w:val="6"/>
            <w:tcBorders>
              <w:top w:val="single" w:sz="4" w:space="0" w:color="auto"/>
              <w:left w:val="nil"/>
              <w:bottom w:val="single" w:sz="4" w:space="0" w:color="auto"/>
              <w:right w:val="single" w:sz="4" w:space="0" w:color="auto"/>
            </w:tcBorders>
            <w:shd w:val="clear" w:color="auto" w:fill="auto"/>
            <w:vAlign w:val="center"/>
            <w:hideMark/>
          </w:tcPr>
          <w:p w14:paraId="0C48AABF"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09.11.2015 №268-РК</w:t>
            </w:r>
          </w:p>
        </w:tc>
        <w:tc>
          <w:tcPr>
            <w:tcW w:w="376" w:type="pct"/>
            <w:tcBorders>
              <w:top w:val="single" w:sz="4" w:space="0" w:color="auto"/>
              <w:left w:val="nil"/>
              <w:bottom w:val="single" w:sz="4" w:space="0" w:color="auto"/>
              <w:right w:val="single" w:sz="4" w:space="0" w:color="auto"/>
            </w:tcBorders>
          </w:tcPr>
          <w:p w14:paraId="702323F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7969D7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9D1243B" w14:textId="6C8505D4"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C620EA8"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9</w:t>
            </w:r>
          </w:p>
        </w:tc>
        <w:tc>
          <w:tcPr>
            <w:tcW w:w="4034" w:type="pct"/>
            <w:gridSpan w:val="9"/>
            <w:tcBorders>
              <w:top w:val="single" w:sz="4" w:space="0" w:color="auto"/>
              <w:left w:val="nil"/>
              <w:bottom w:val="single" w:sz="4" w:space="0" w:color="auto"/>
              <w:right w:val="single" w:sz="4" w:space="0" w:color="000000"/>
            </w:tcBorders>
            <w:shd w:val="clear" w:color="auto" w:fill="auto"/>
            <w:vAlign w:val="center"/>
            <w:hideMark/>
          </w:tcPr>
          <w:p w14:paraId="18D90CEA"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ФГБУ "ЦЖКУ" Минобороны России</w:t>
            </w:r>
          </w:p>
        </w:tc>
        <w:tc>
          <w:tcPr>
            <w:tcW w:w="376" w:type="pct"/>
            <w:tcBorders>
              <w:top w:val="single" w:sz="4" w:space="0" w:color="auto"/>
              <w:left w:val="nil"/>
              <w:bottom w:val="single" w:sz="4" w:space="0" w:color="auto"/>
              <w:right w:val="single" w:sz="4" w:space="0" w:color="000000"/>
            </w:tcBorders>
          </w:tcPr>
          <w:p w14:paraId="58B552D1"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c>
          <w:tcPr>
            <w:tcW w:w="411" w:type="pct"/>
            <w:tcBorders>
              <w:top w:val="single" w:sz="4" w:space="0" w:color="auto"/>
              <w:left w:val="nil"/>
              <w:bottom w:val="single" w:sz="4" w:space="0" w:color="auto"/>
              <w:right w:val="single" w:sz="4" w:space="0" w:color="000000"/>
            </w:tcBorders>
          </w:tcPr>
          <w:p w14:paraId="463D9685" w14:textId="77777777" w:rsidR="00997345" w:rsidRPr="00AF0DA2" w:rsidRDefault="00997345" w:rsidP="0040218F">
            <w:pPr>
              <w:spacing w:after="0"/>
              <w:rPr>
                <w:rFonts w:ascii="Times New Roman" w:eastAsia="Times New Roman" w:hAnsi="Times New Roman" w:cs="Times New Roman"/>
                <w:b/>
                <w:color w:val="000000" w:themeColor="text1"/>
                <w:lang w:eastAsia="ru-RU"/>
              </w:rPr>
            </w:pPr>
          </w:p>
        </w:tc>
      </w:tr>
      <w:tr w:rsidR="00AF0DA2" w:rsidRPr="00AF0DA2" w14:paraId="7C7B6309" w14:textId="43C43393"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4767C041"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724748C3" w14:textId="77777777" w:rsidR="00997345" w:rsidRPr="00AF0DA2" w:rsidRDefault="00997345"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33BF682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10BC888"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63" w:type="pct"/>
            <w:gridSpan w:val="2"/>
            <w:tcBorders>
              <w:top w:val="single" w:sz="4" w:space="0" w:color="auto"/>
              <w:left w:val="nil"/>
              <w:bottom w:val="single" w:sz="4" w:space="0" w:color="auto"/>
              <w:right w:val="single" w:sz="4" w:space="0" w:color="000000"/>
            </w:tcBorders>
            <w:shd w:val="clear" w:color="auto" w:fill="auto"/>
            <w:vAlign w:val="center"/>
            <w:hideMark/>
          </w:tcPr>
          <w:p w14:paraId="4C18E8D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поставка т/э (ГВ)</w:t>
            </w:r>
          </w:p>
        </w:tc>
        <w:tc>
          <w:tcPr>
            <w:tcW w:w="280" w:type="pct"/>
            <w:tcBorders>
              <w:top w:val="nil"/>
              <w:left w:val="nil"/>
              <w:bottom w:val="single" w:sz="4" w:space="0" w:color="auto"/>
              <w:right w:val="single" w:sz="4" w:space="0" w:color="auto"/>
            </w:tcBorders>
            <w:shd w:val="clear" w:color="auto" w:fill="auto"/>
            <w:vAlign w:val="center"/>
            <w:hideMark/>
          </w:tcPr>
          <w:p w14:paraId="72AA4FDB"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280" w:type="pct"/>
            <w:tcBorders>
              <w:top w:val="nil"/>
              <w:left w:val="nil"/>
              <w:bottom w:val="single" w:sz="4" w:space="0" w:color="auto"/>
              <w:right w:val="single" w:sz="4" w:space="0" w:color="auto"/>
            </w:tcBorders>
            <w:shd w:val="clear" w:color="auto" w:fill="auto"/>
            <w:vAlign w:val="center"/>
            <w:hideMark/>
          </w:tcPr>
          <w:p w14:paraId="0AC6822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376" w:type="pct"/>
            <w:tcBorders>
              <w:top w:val="nil"/>
              <w:left w:val="nil"/>
              <w:bottom w:val="single" w:sz="4" w:space="0" w:color="auto"/>
              <w:right w:val="single" w:sz="4" w:space="0" w:color="auto"/>
            </w:tcBorders>
          </w:tcPr>
          <w:p w14:paraId="3CE3765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nil"/>
              <w:left w:val="nil"/>
              <w:bottom w:val="single" w:sz="4" w:space="0" w:color="auto"/>
              <w:right w:val="single" w:sz="4" w:space="0" w:color="auto"/>
            </w:tcBorders>
          </w:tcPr>
          <w:p w14:paraId="58FB5E4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2AF70673" w14:textId="3E5C9565"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49346CF"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1103476"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5B974B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6BFBF96"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1525CA4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65CE48D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1 672,00***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CE5F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1 672,00</w:t>
            </w:r>
          </w:p>
        </w:tc>
        <w:tc>
          <w:tcPr>
            <w:tcW w:w="280" w:type="pct"/>
            <w:tcBorders>
              <w:top w:val="single" w:sz="4" w:space="0" w:color="auto"/>
              <w:left w:val="nil"/>
              <w:bottom w:val="single" w:sz="4" w:space="0" w:color="auto"/>
              <w:right w:val="single" w:sz="4" w:space="0" w:color="auto"/>
            </w:tcBorders>
            <w:shd w:val="clear" w:color="auto" w:fill="auto"/>
            <w:noWrap/>
            <w:vAlign w:val="center"/>
            <w:hideMark/>
          </w:tcPr>
          <w:p w14:paraId="109E7B90"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1 740,98</w:t>
            </w:r>
          </w:p>
        </w:tc>
        <w:tc>
          <w:tcPr>
            <w:tcW w:w="376" w:type="pct"/>
            <w:tcBorders>
              <w:top w:val="single" w:sz="4" w:space="0" w:color="auto"/>
              <w:left w:val="nil"/>
              <w:bottom w:val="single" w:sz="4" w:space="0" w:color="auto"/>
              <w:right w:val="single" w:sz="4" w:space="0" w:color="auto"/>
            </w:tcBorders>
          </w:tcPr>
          <w:p w14:paraId="014BE39F"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single" w:sz="4" w:space="0" w:color="auto"/>
              <w:left w:val="nil"/>
              <w:bottom w:val="single" w:sz="4" w:space="0" w:color="auto"/>
              <w:right w:val="single" w:sz="4" w:space="0" w:color="auto"/>
            </w:tcBorders>
          </w:tcPr>
          <w:p w14:paraId="00DC281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367E3B84" w14:textId="18FB09D9"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61BF3A0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0021E6A1"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население (с НДС), руб./Гкал</w:t>
            </w:r>
          </w:p>
        </w:tc>
        <w:tc>
          <w:tcPr>
            <w:tcW w:w="6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2F9957E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noWrap/>
            <w:vAlign w:val="center"/>
            <w:hideMark/>
          </w:tcPr>
          <w:p w14:paraId="28CEE3BC"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80" w:type="pct"/>
            <w:tcBorders>
              <w:top w:val="nil"/>
              <w:left w:val="nil"/>
              <w:bottom w:val="single" w:sz="4" w:space="0" w:color="auto"/>
              <w:right w:val="single" w:sz="4" w:space="0" w:color="auto"/>
            </w:tcBorders>
            <w:shd w:val="clear" w:color="auto" w:fill="auto"/>
            <w:noWrap/>
            <w:vAlign w:val="center"/>
            <w:hideMark/>
          </w:tcPr>
          <w:p w14:paraId="240373D9"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83" w:type="pct"/>
            <w:tcBorders>
              <w:top w:val="nil"/>
              <w:left w:val="nil"/>
              <w:bottom w:val="single" w:sz="4" w:space="0" w:color="auto"/>
              <w:right w:val="single" w:sz="4" w:space="0" w:color="auto"/>
            </w:tcBorders>
            <w:shd w:val="clear" w:color="auto" w:fill="auto"/>
            <w:noWrap/>
            <w:vAlign w:val="center"/>
            <w:hideMark/>
          </w:tcPr>
          <w:p w14:paraId="3380096D"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1 972,96***</w:t>
            </w:r>
          </w:p>
        </w:tc>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1F659E9"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1 972,96</w:t>
            </w:r>
          </w:p>
        </w:tc>
        <w:tc>
          <w:tcPr>
            <w:tcW w:w="280" w:type="pct"/>
            <w:tcBorders>
              <w:top w:val="nil"/>
              <w:left w:val="nil"/>
              <w:bottom w:val="single" w:sz="4" w:space="0" w:color="auto"/>
              <w:right w:val="single" w:sz="4" w:space="0" w:color="auto"/>
            </w:tcBorders>
            <w:shd w:val="clear" w:color="auto" w:fill="auto"/>
            <w:noWrap/>
            <w:vAlign w:val="center"/>
            <w:hideMark/>
          </w:tcPr>
          <w:p w14:paraId="72E42C23"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2 054,36</w:t>
            </w:r>
          </w:p>
        </w:tc>
        <w:tc>
          <w:tcPr>
            <w:tcW w:w="376" w:type="pct"/>
            <w:tcBorders>
              <w:top w:val="nil"/>
              <w:left w:val="nil"/>
              <w:bottom w:val="single" w:sz="4" w:space="0" w:color="auto"/>
              <w:right w:val="single" w:sz="4" w:space="0" w:color="auto"/>
            </w:tcBorders>
          </w:tcPr>
          <w:p w14:paraId="4C09F667"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c>
          <w:tcPr>
            <w:tcW w:w="411" w:type="pct"/>
            <w:tcBorders>
              <w:top w:val="nil"/>
              <w:left w:val="nil"/>
              <w:bottom w:val="single" w:sz="4" w:space="0" w:color="auto"/>
              <w:right w:val="single" w:sz="4" w:space="0" w:color="auto"/>
            </w:tcBorders>
          </w:tcPr>
          <w:p w14:paraId="71B5773D" w14:textId="77777777" w:rsidR="00997345" w:rsidRPr="00AF0DA2" w:rsidRDefault="00997345" w:rsidP="0040218F">
            <w:pPr>
              <w:spacing w:after="0"/>
              <w:rPr>
                <w:rFonts w:ascii="Times New Roman" w:eastAsia="Times New Roman" w:hAnsi="Times New Roman" w:cs="Times New Roman"/>
                <w:bCs/>
                <w:color w:val="000000" w:themeColor="text1"/>
                <w:sz w:val="20"/>
                <w:szCs w:val="20"/>
                <w:lang w:eastAsia="ru-RU"/>
              </w:rPr>
            </w:pPr>
          </w:p>
        </w:tc>
      </w:tr>
      <w:tr w:rsidR="00AF0DA2" w:rsidRPr="00AF0DA2" w14:paraId="328E8F18" w14:textId="59AC4759" w:rsidTr="00997345">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23BE1A16" w14:textId="77777777" w:rsidR="00997345" w:rsidRPr="00AF0DA2" w:rsidRDefault="00997345"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1623" w:type="pct"/>
            <w:tcBorders>
              <w:top w:val="nil"/>
              <w:left w:val="nil"/>
              <w:bottom w:val="single" w:sz="4" w:space="0" w:color="auto"/>
              <w:right w:val="single" w:sz="4" w:space="0" w:color="auto"/>
            </w:tcBorders>
            <w:shd w:val="clear" w:color="auto" w:fill="auto"/>
            <w:vAlign w:val="center"/>
            <w:hideMark/>
          </w:tcPr>
          <w:p w14:paraId="4EFB7D62" w14:textId="77777777" w:rsidR="00997345" w:rsidRPr="00AF0DA2" w:rsidRDefault="00997345"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628" w:type="pct"/>
            <w:gridSpan w:val="2"/>
            <w:tcBorders>
              <w:top w:val="single" w:sz="4" w:space="0" w:color="auto"/>
              <w:left w:val="nil"/>
              <w:bottom w:val="single" w:sz="4" w:space="0" w:color="auto"/>
              <w:right w:val="single" w:sz="4" w:space="0" w:color="auto"/>
            </w:tcBorders>
            <w:shd w:val="clear" w:color="auto" w:fill="auto"/>
            <w:vAlign w:val="center"/>
            <w:hideMark/>
          </w:tcPr>
          <w:p w14:paraId="2105E5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560" w:type="pct"/>
            <w:gridSpan w:val="2"/>
            <w:tcBorders>
              <w:top w:val="single" w:sz="4" w:space="0" w:color="auto"/>
              <w:left w:val="nil"/>
              <w:bottom w:val="single" w:sz="4" w:space="0" w:color="auto"/>
              <w:right w:val="single" w:sz="4" w:space="0" w:color="auto"/>
            </w:tcBorders>
            <w:shd w:val="clear" w:color="auto" w:fill="auto"/>
            <w:vAlign w:val="center"/>
            <w:hideMark/>
          </w:tcPr>
          <w:p w14:paraId="7A4A00B4"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663" w:type="pct"/>
            <w:gridSpan w:val="2"/>
            <w:tcBorders>
              <w:top w:val="single" w:sz="4" w:space="0" w:color="auto"/>
              <w:left w:val="nil"/>
              <w:bottom w:val="single" w:sz="4" w:space="0" w:color="auto"/>
              <w:right w:val="single" w:sz="4" w:space="0" w:color="000000"/>
            </w:tcBorders>
            <w:shd w:val="clear" w:color="auto" w:fill="auto"/>
            <w:vAlign w:val="center"/>
            <w:hideMark/>
          </w:tcPr>
          <w:p w14:paraId="040A0330"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17.07.2017 №73-РК</w:t>
            </w:r>
          </w:p>
        </w:tc>
        <w:tc>
          <w:tcPr>
            <w:tcW w:w="560" w:type="pct"/>
            <w:gridSpan w:val="2"/>
            <w:tcBorders>
              <w:top w:val="single" w:sz="4" w:space="0" w:color="auto"/>
              <w:left w:val="nil"/>
              <w:bottom w:val="single" w:sz="4" w:space="0" w:color="auto"/>
              <w:right w:val="single" w:sz="4" w:space="0" w:color="000000"/>
            </w:tcBorders>
            <w:shd w:val="clear" w:color="auto" w:fill="auto"/>
            <w:vAlign w:val="center"/>
            <w:hideMark/>
          </w:tcPr>
          <w:p w14:paraId="0F28FD6A"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04.12.2017 №294-РК</w:t>
            </w:r>
          </w:p>
        </w:tc>
        <w:tc>
          <w:tcPr>
            <w:tcW w:w="376" w:type="pct"/>
            <w:tcBorders>
              <w:top w:val="single" w:sz="4" w:space="0" w:color="auto"/>
              <w:left w:val="nil"/>
              <w:bottom w:val="single" w:sz="4" w:space="0" w:color="auto"/>
              <w:right w:val="single" w:sz="4" w:space="0" w:color="000000"/>
            </w:tcBorders>
          </w:tcPr>
          <w:p w14:paraId="3E58CF8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c>
          <w:tcPr>
            <w:tcW w:w="411" w:type="pct"/>
            <w:tcBorders>
              <w:top w:val="single" w:sz="4" w:space="0" w:color="auto"/>
              <w:left w:val="nil"/>
              <w:bottom w:val="single" w:sz="4" w:space="0" w:color="auto"/>
              <w:right w:val="single" w:sz="4" w:space="0" w:color="000000"/>
            </w:tcBorders>
          </w:tcPr>
          <w:p w14:paraId="4139FE05" w14:textId="77777777" w:rsidR="00997345" w:rsidRPr="00AF0DA2" w:rsidRDefault="00997345" w:rsidP="0040218F">
            <w:pPr>
              <w:spacing w:after="0"/>
              <w:rPr>
                <w:rFonts w:ascii="Times New Roman" w:eastAsia="Times New Roman" w:hAnsi="Times New Roman" w:cs="Times New Roman"/>
                <w:color w:val="000000" w:themeColor="text1"/>
                <w:sz w:val="20"/>
                <w:szCs w:val="20"/>
                <w:lang w:eastAsia="ru-RU"/>
              </w:rPr>
            </w:pPr>
          </w:p>
        </w:tc>
      </w:tr>
    </w:tbl>
    <w:p w14:paraId="2C199399" w14:textId="77777777" w:rsidR="00E31335" w:rsidRPr="00AF0DA2" w:rsidRDefault="00E31335" w:rsidP="00E31335">
      <w:pPr>
        <w:pStyle w:val="affff7"/>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в соответствии с НК РФ предприятие не является плательщиком НДС</w:t>
      </w:r>
    </w:p>
    <w:p w14:paraId="6C4024FA" w14:textId="77777777" w:rsidR="00E31335" w:rsidRPr="00AF0DA2" w:rsidRDefault="00E31335" w:rsidP="00E31335">
      <w:pPr>
        <w:pStyle w:val="affff7"/>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01.12.2015 г.</w:t>
      </w:r>
    </w:p>
    <w:p w14:paraId="73D78733" w14:textId="77777777" w:rsidR="00E31335" w:rsidRPr="00AF0DA2" w:rsidRDefault="00E31335" w:rsidP="00E31335">
      <w:pPr>
        <w:pStyle w:val="affff7"/>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01.08.2017 г.</w:t>
      </w:r>
    </w:p>
    <w:p w14:paraId="7A2D992D" w14:textId="77777777" w:rsidR="00E31335" w:rsidRPr="00AF0DA2" w:rsidRDefault="00E31335" w:rsidP="00E31335">
      <w:pPr>
        <w:pStyle w:val="s1"/>
        <w:spacing w:line="240" w:lineRule="atLeast"/>
        <w:ind w:left="792"/>
        <w:jc w:val="both"/>
        <w:outlineLvl w:val="1"/>
        <w:rPr>
          <w:b/>
          <w:bCs/>
          <w:color w:val="000000" w:themeColor="text1"/>
        </w:rPr>
        <w:sectPr w:rsidR="00E31335" w:rsidRPr="00AF0DA2" w:rsidSect="00E31335">
          <w:pgSz w:w="16838" w:h="11906" w:orient="landscape" w:code="9"/>
          <w:pgMar w:top="1560" w:right="1418" w:bottom="849" w:left="851" w:header="284" w:footer="284" w:gutter="0"/>
          <w:cols w:space="720"/>
          <w:titlePg/>
          <w:docGrid w:linePitch="381"/>
        </w:sectPr>
      </w:pPr>
    </w:p>
    <w:p w14:paraId="30677DB4" w14:textId="70010136" w:rsidR="00012070" w:rsidRPr="00AF0DA2" w:rsidRDefault="00012070" w:rsidP="0040218F">
      <w:pPr>
        <w:pStyle w:val="s1"/>
        <w:keepNext/>
        <w:numPr>
          <w:ilvl w:val="2"/>
          <w:numId w:val="2"/>
        </w:numPr>
        <w:spacing w:line="240" w:lineRule="atLeast"/>
        <w:ind w:left="1225" w:hanging="505"/>
        <w:jc w:val="both"/>
        <w:outlineLvl w:val="2"/>
        <w:rPr>
          <w:b/>
          <w:bCs/>
          <w:color w:val="000000" w:themeColor="text1"/>
        </w:rPr>
      </w:pPr>
      <w:bookmarkStart w:id="307" w:name="_Toc512254207"/>
      <w:r w:rsidRPr="00AF0DA2">
        <w:rPr>
          <w:b/>
          <w:bCs/>
          <w:color w:val="000000" w:themeColor="text1"/>
        </w:rPr>
        <w:lastRenderedPageBreak/>
        <w:t>Утвержденные тарифы на передачу тепловой энергии</w:t>
      </w:r>
      <w:bookmarkEnd w:id="307"/>
    </w:p>
    <w:p w14:paraId="1D6F6D54" w14:textId="77777777"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Деятельность по передаче тепловой энергии в г. Обнинске осуществляло ЗАО "Энергосервис". С 2017 г. тариф на услуги по передаче тепловой энергии установлен также для АО "ГУ ЖКХ".</w:t>
      </w:r>
    </w:p>
    <w:p w14:paraId="24C3E3D9" w14:textId="681BE530"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тарифах на услуги по передаче тепловой энергии, установленных регулирующим органом на 2015-2018 гг., представлены в таблице </w:t>
      </w:r>
      <w:r w:rsidR="004A6576" w:rsidRPr="00AF0DA2">
        <w:rPr>
          <w:rFonts w:ascii="Times New Roman" w:hAnsi="Times New Roman" w:cs="Times New Roman"/>
          <w:color w:val="000000" w:themeColor="text1"/>
        </w:rPr>
        <w:t>46</w:t>
      </w:r>
      <w:r w:rsidRPr="00AF0DA2">
        <w:rPr>
          <w:rFonts w:ascii="Times New Roman" w:hAnsi="Times New Roman" w:cs="Times New Roman"/>
          <w:color w:val="000000" w:themeColor="text1"/>
        </w:rPr>
        <w:t>.</w:t>
      </w:r>
    </w:p>
    <w:p w14:paraId="50B83042" w14:textId="09238307" w:rsidR="00012070" w:rsidRPr="00AF0DA2" w:rsidRDefault="00012070" w:rsidP="00012070">
      <w:pPr>
        <w:pStyle w:val="af5"/>
        <w:keepNext/>
        <w:jc w:val="both"/>
        <w:rPr>
          <w:rFonts w:ascii="Times New Roman" w:hAnsi="Times New Roman" w:cs="Times New Roman"/>
          <w:color w:val="000000" w:themeColor="text1"/>
          <w:sz w:val="24"/>
          <w:szCs w:val="24"/>
        </w:rPr>
      </w:pPr>
      <w:bookmarkStart w:id="308" w:name="_Toc53568136"/>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54</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услуги по передаче тепловой энергии в г. Обнинске в 2015-2018 г., без НДС</w:t>
      </w:r>
      <w:bookmarkEnd w:id="308"/>
    </w:p>
    <w:tbl>
      <w:tblPr>
        <w:tblW w:w="5000" w:type="pct"/>
        <w:tblCellMar>
          <w:left w:w="57" w:type="dxa"/>
          <w:right w:w="57" w:type="dxa"/>
        </w:tblCellMar>
        <w:tblLook w:val="04A0" w:firstRow="1" w:lastRow="0" w:firstColumn="1" w:lastColumn="0" w:noHBand="0" w:noVBand="1"/>
      </w:tblPr>
      <w:tblGrid>
        <w:gridCol w:w="337"/>
        <w:gridCol w:w="1585"/>
        <w:gridCol w:w="795"/>
        <w:gridCol w:w="794"/>
        <w:gridCol w:w="794"/>
        <w:gridCol w:w="794"/>
        <w:gridCol w:w="794"/>
        <w:gridCol w:w="794"/>
        <w:gridCol w:w="794"/>
        <w:gridCol w:w="794"/>
        <w:gridCol w:w="606"/>
        <w:gridCol w:w="606"/>
      </w:tblGrid>
      <w:tr w:rsidR="00AF0DA2" w:rsidRPr="00AF0DA2" w14:paraId="0E1838BE" w14:textId="7FC73CB6" w:rsidTr="00AE0A3F">
        <w:trPr>
          <w:trHeight w:val="20"/>
          <w:tblHeader/>
        </w:trPr>
        <w:tc>
          <w:tcPr>
            <w:tcW w:w="1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CC8599" w14:textId="77777777" w:rsidR="002C5DBF" w:rsidRPr="00AF0DA2" w:rsidRDefault="002C5DBF"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w:t>
            </w:r>
          </w:p>
        </w:tc>
        <w:tc>
          <w:tcPr>
            <w:tcW w:w="8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E095D" w14:textId="77777777" w:rsidR="002C5DBF" w:rsidRPr="00AF0DA2" w:rsidRDefault="002C5DBF"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Наименование</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29F2E6"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5851A5"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411CF3"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0099C8" w14:textId="77777777"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639" w:type="pct"/>
            <w:gridSpan w:val="2"/>
            <w:tcBorders>
              <w:top w:val="single" w:sz="4" w:space="0" w:color="auto"/>
              <w:left w:val="nil"/>
              <w:bottom w:val="single" w:sz="4" w:space="0" w:color="auto"/>
              <w:right w:val="single" w:sz="4" w:space="0" w:color="auto"/>
            </w:tcBorders>
          </w:tcPr>
          <w:p w14:paraId="1970FC25" w14:textId="6E458315" w:rsidR="002C5DBF" w:rsidRPr="00AF0DA2" w:rsidRDefault="002C5DB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0D14E741" w14:textId="1E85CBD2" w:rsidTr="00AE0A3F">
        <w:trPr>
          <w:trHeight w:val="20"/>
          <w:tblHeader/>
        </w:trPr>
        <w:tc>
          <w:tcPr>
            <w:tcW w:w="17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459582" w14:textId="77777777" w:rsidR="002C5DBF" w:rsidRPr="00AF0DA2" w:rsidRDefault="002C5DBF" w:rsidP="002C5DBF">
            <w:pPr>
              <w:spacing w:after="0"/>
              <w:rPr>
                <w:rFonts w:ascii="Times New Roman" w:eastAsia="Times New Roman" w:hAnsi="Times New Roman" w:cs="Times New Roman"/>
                <w:b/>
                <w:bCs/>
                <w:color w:val="000000" w:themeColor="text1"/>
                <w:lang w:eastAsia="ru-RU"/>
              </w:rPr>
            </w:pPr>
          </w:p>
        </w:tc>
        <w:tc>
          <w:tcPr>
            <w:tcW w:w="8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8576D0" w14:textId="77777777" w:rsidR="002C5DBF" w:rsidRPr="00AF0DA2" w:rsidRDefault="002C5DBF" w:rsidP="002C5DBF">
            <w:pPr>
              <w:spacing w:after="0"/>
              <w:rPr>
                <w:rFonts w:ascii="Times New Roman" w:eastAsia="Times New Roman" w:hAnsi="Times New Roman" w:cs="Times New Roman"/>
                <w:b/>
                <w:bCs/>
                <w:color w:val="000000" w:themeColor="text1"/>
                <w:lang w:eastAsia="ru-RU"/>
              </w:rPr>
            </w:pPr>
          </w:p>
        </w:tc>
        <w:tc>
          <w:tcPr>
            <w:tcW w:w="419" w:type="pct"/>
            <w:tcBorders>
              <w:top w:val="nil"/>
              <w:left w:val="nil"/>
              <w:bottom w:val="single" w:sz="4" w:space="0" w:color="auto"/>
              <w:right w:val="single" w:sz="4" w:space="0" w:color="auto"/>
            </w:tcBorders>
            <w:shd w:val="clear" w:color="auto" w:fill="auto"/>
            <w:noWrap/>
            <w:vAlign w:val="center"/>
            <w:hideMark/>
          </w:tcPr>
          <w:p w14:paraId="652BFA8D"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09.02.</w:t>
            </w:r>
          </w:p>
        </w:tc>
        <w:tc>
          <w:tcPr>
            <w:tcW w:w="418" w:type="pct"/>
            <w:tcBorders>
              <w:top w:val="nil"/>
              <w:left w:val="nil"/>
              <w:bottom w:val="single" w:sz="4" w:space="0" w:color="auto"/>
              <w:right w:val="single" w:sz="4" w:space="0" w:color="auto"/>
            </w:tcBorders>
            <w:shd w:val="clear" w:color="auto" w:fill="auto"/>
            <w:noWrap/>
            <w:vAlign w:val="center"/>
            <w:hideMark/>
          </w:tcPr>
          <w:p w14:paraId="6337F020"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18" w:type="pct"/>
            <w:tcBorders>
              <w:top w:val="nil"/>
              <w:left w:val="nil"/>
              <w:bottom w:val="single" w:sz="4" w:space="0" w:color="auto"/>
              <w:right w:val="single" w:sz="4" w:space="0" w:color="auto"/>
            </w:tcBorders>
            <w:shd w:val="clear" w:color="auto" w:fill="auto"/>
            <w:noWrap/>
            <w:vAlign w:val="center"/>
            <w:hideMark/>
          </w:tcPr>
          <w:p w14:paraId="7403F3F5"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8" w:type="pct"/>
            <w:tcBorders>
              <w:top w:val="nil"/>
              <w:left w:val="nil"/>
              <w:bottom w:val="single" w:sz="4" w:space="0" w:color="auto"/>
              <w:right w:val="single" w:sz="4" w:space="0" w:color="auto"/>
            </w:tcBorders>
            <w:shd w:val="clear" w:color="auto" w:fill="auto"/>
            <w:noWrap/>
            <w:vAlign w:val="center"/>
            <w:hideMark/>
          </w:tcPr>
          <w:p w14:paraId="56B2F344"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18" w:type="pct"/>
            <w:tcBorders>
              <w:top w:val="nil"/>
              <w:left w:val="nil"/>
              <w:bottom w:val="single" w:sz="4" w:space="0" w:color="auto"/>
              <w:right w:val="single" w:sz="4" w:space="0" w:color="auto"/>
            </w:tcBorders>
            <w:shd w:val="clear" w:color="auto" w:fill="auto"/>
            <w:noWrap/>
            <w:vAlign w:val="center"/>
            <w:hideMark/>
          </w:tcPr>
          <w:p w14:paraId="2A2B5BE2"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8" w:type="pct"/>
            <w:tcBorders>
              <w:top w:val="nil"/>
              <w:left w:val="nil"/>
              <w:bottom w:val="single" w:sz="4" w:space="0" w:color="auto"/>
              <w:right w:val="single" w:sz="4" w:space="0" w:color="auto"/>
            </w:tcBorders>
            <w:shd w:val="clear" w:color="auto" w:fill="auto"/>
            <w:noWrap/>
            <w:vAlign w:val="center"/>
            <w:hideMark/>
          </w:tcPr>
          <w:p w14:paraId="5C70C152"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18" w:type="pct"/>
            <w:tcBorders>
              <w:top w:val="nil"/>
              <w:left w:val="nil"/>
              <w:bottom w:val="single" w:sz="4" w:space="0" w:color="auto"/>
              <w:right w:val="single" w:sz="4" w:space="0" w:color="auto"/>
            </w:tcBorders>
            <w:shd w:val="clear" w:color="auto" w:fill="auto"/>
            <w:noWrap/>
            <w:vAlign w:val="center"/>
            <w:hideMark/>
          </w:tcPr>
          <w:p w14:paraId="6CB546EB"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18" w:type="pct"/>
            <w:tcBorders>
              <w:top w:val="nil"/>
              <w:left w:val="nil"/>
              <w:bottom w:val="single" w:sz="4" w:space="0" w:color="auto"/>
              <w:right w:val="single" w:sz="4" w:space="0" w:color="auto"/>
            </w:tcBorders>
            <w:shd w:val="clear" w:color="auto" w:fill="auto"/>
            <w:noWrap/>
            <w:vAlign w:val="center"/>
            <w:hideMark/>
          </w:tcPr>
          <w:p w14:paraId="016EA74D" w14:textId="77777777"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319" w:type="pct"/>
            <w:tcBorders>
              <w:top w:val="nil"/>
              <w:left w:val="nil"/>
              <w:bottom w:val="single" w:sz="4" w:space="0" w:color="auto"/>
              <w:right w:val="single" w:sz="4" w:space="0" w:color="auto"/>
            </w:tcBorders>
            <w:vAlign w:val="center"/>
          </w:tcPr>
          <w:p w14:paraId="2FF928D6" w14:textId="0EFE3FB0"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19" w:type="pct"/>
            <w:tcBorders>
              <w:top w:val="nil"/>
              <w:left w:val="nil"/>
              <w:bottom w:val="single" w:sz="4" w:space="0" w:color="auto"/>
              <w:right w:val="single" w:sz="4" w:space="0" w:color="auto"/>
            </w:tcBorders>
            <w:vAlign w:val="center"/>
          </w:tcPr>
          <w:p w14:paraId="0DE8E97F" w14:textId="4ADE0DDE" w:rsidR="002C5DBF" w:rsidRPr="00AF0DA2" w:rsidRDefault="002C5DBF" w:rsidP="002C5DB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34ECD6DD" w14:textId="3B525513"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75F85784"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22" w:type="pct"/>
            <w:gridSpan w:val="11"/>
            <w:tcBorders>
              <w:top w:val="single" w:sz="4" w:space="0" w:color="auto"/>
              <w:left w:val="nil"/>
              <w:bottom w:val="single" w:sz="4" w:space="0" w:color="auto"/>
              <w:right w:val="single" w:sz="4" w:space="0" w:color="auto"/>
            </w:tcBorders>
            <w:shd w:val="clear" w:color="auto" w:fill="auto"/>
            <w:vAlign w:val="center"/>
            <w:hideMark/>
          </w:tcPr>
          <w:p w14:paraId="60968C9F" w14:textId="46EB62C4"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ЗАО "Энергосервис", ООО «Термотрон»</w:t>
            </w:r>
          </w:p>
        </w:tc>
      </w:tr>
      <w:tr w:rsidR="00AF0DA2" w:rsidRPr="00AF0DA2" w14:paraId="472D2E22" w14:textId="0A9D9DFC"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7CFBB1B3" w14:textId="77777777" w:rsidR="002C5DBF" w:rsidRPr="00AF0DA2" w:rsidRDefault="002C5DB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5EDD22ED" w14:textId="77777777" w:rsidR="002C5DBF" w:rsidRPr="00AF0DA2" w:rsidRDefault="002C5DB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3987" w:type="pct"/>
            <w:gridSpan w:val="10"/>
            <w:tcBorders>
              <w:top w:val="single" w:sz="4" w:space="0" w:color="auto"/>
              <w:left w:val="nil"/>
              <w:bottom w:val="single" w:sz="4" w:space="0" w:color="auto"/>
              <w:right w:val="single" w:sz="4" w:space="0" w:color="auto"/>
            </w:tcBorders>
            <w:shd w:val="clear" w:color="auto" w:fill="auto"/>
            <w:vAlign w:val="center"/>
            <w:hideMark/>
          </w:tcPr>
          <w:p w14:paraId="5BC28770" w14:textId="5E99973C"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передача т/э (ГВ)</w:t>
            </w:r>
          </w:p>
        </w:tc>
      </w:tr>
      <w:tr w:rsidR="00AF0DA2" w:rsidRPr="00AF0DA2" w14:paraId="58107606" w14:textId="50D2CB0C"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2B4FA5F2" w14:textId="77777777" w:rsidR="00AB40DA" w:rsidRPr="00AF0DA2" w:rsidRDefault="00AB40DA" w:rsidP="00AB40DA">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299DF55B" w14:textId="77777777" w:rsidR="00AB40DA" w:rsidRPr="00AF0DA2" w:rsidRDefault="00AB40DA" w:rsidP="00AB40DA">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419" w:type="pct"/>
            <w:tcBorders>
              <w:top w:val="nil"/>
              <w:left w:val="nil"/>
              <w:bottom w:val="single" w:sz="4" w:space="0" w:color="auto"/>
              <w:right w:val="single" w:sz="4" w:space="0" w:color="auto"/>
            </w:tcBorders>
            <w:shd w:val="clear" w:color="auto" w:fill="auto"/>
            <w:noWrap/>
            <w:vAlign w:val="center"/>
            <w:hideMark/>
          </w:tcPr>
          <w:p w14:paraId="2BDA5FA1" w14:textId="77777777" w:rsidR="00AB40DA" w:rsidRPr="00AF0DA2" w:rsidRDefault="00AB40DA" w:rsidP="00AB40D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188,37</w:t>
            </w:r>
          </w:p>
        </w:tc>
        <w:tc>
          <w:tcPr>
            <w:tcW w:w="418" w:type="pct"/>
            <w:tcBorders>
              <w:top w:val="nil"/>
              <w:left w:val="nil"/>
              <w:bottom w:val="single" w:sz="4" w:space="0" w:color="auto"/>
              <w:right w:val="single" w:sz="4" w:space="0" w:color="auto"/>
            </w:tcBorders>
            <w:shd w:val="clear" w:color="auto" w:fill="auto"/>
            <w:noWrap/>
            <w:vAlign w:val="center"/>
            <w:hideMark/>
          </w:tcPr>
          <w:p w14:paraId="73936679" w14:textId="77777777" w:rsidR="00AB40DA" w:rsidRPr="00AF0DA2" w:rsidRDefault="00AB40DA" w:rsidP="00AB40DA">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198,89</w:t>
            </w:r>
          </w:p>
        </w:tc>
        <w:tc>
          <w:tcPr>
            <w:tcW w:w="418" w:type="pct"/>
            <w:tcBorders>
              <w:top w:val="nil"/>
              <w:left w:val="nil"/>
              <w:bottom w:val="single" w:sz="4" w:space="0" w:color="auto"/>
              <w:right w:val="single" w:sz="4" w:space="0" w:color="auto"/>
            </w:tcBorders>
            <w:shd w:val="clear" w:color="auto" w:fill="auto"/>
            <w:noWrap/>
            <w:vAlign w:val="center"/>
            <w:hideMark/>
          </w:tcPr>
          <w:p w14:paraId="78CF18A1" w14:textId="0CF771E4"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198,89</w:t>
            </w:r>
          </w:p>
        </w:tc>
        <w:tc>
          <w:tcPr>
            <w:tcW w:w="418" w:type="pct"/>
            <w:tcBorders>
              <w:top w:val="nil"/>
              <w:left w:val="nil"/>
              <w:bottom w:val="single" w:sz="4" w:space="0" w:color="auto"/>
              <w:right w:val="single" w:sz="4" w:space="0" w:color="auto"/>
            </w:tcBorders>
            <w:shd w:val="clear" w:color="auto" w:fill="auto"/>
            <w:noWrap/>
            <w:vAlign w:val="center"/>
            <w:hideMark/>
          </w:tcPr>
          <w:p w14:paraId="3BF0CF40" w14:textId="1DBEEA61"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205,46</w:t>
            </w:r>
          </w:p>
        </w:tc>
        <w:tc>
          <w:tcPr>
            <w:tcW w:w="418" w:type="pct"/>
            <w:tcBorders>
              <w:top w:val="nil"/>
              <w:left w:val="nil"/>
              <w:bottom w:val="single" w:sz="4" w:space="0" w:color="auto"/>
              <w:right w:val="single" w:sz="4" w:space="0" w:color="auto"/>
            </w:tcBorders>
            <w:shd w:val="clear" w:color="auto" w:fill="auto"/>
            <w:noWrap/>
            <w:vAlign w:val="center"/>
            <w:hideMark/>
          </w:tcPr>
          <w:p w14:paraId="204BA058" w14:textId="63B3979B"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205,46</w:t>
            </w:r>
          </w:p>
        </w:tc>
        <w:tc>
          <w:tcPr>
            <w:tcW w:w="418" w:type="pct"/>
            <w:tcBorders>
              <w:top w:val="nil"/>
              <w:left w:val="nil"/>
              <w:bottom w:val="single" w:sz="4" w:space="0" w:color="auto"/>
              <w:right w:val="single" w:sz="4" w:space="0" w:color="auto"/>
            </w:tcBorders>
            <w:shd w:val="clear" w:color="auto" w:fill="auto"/>
            <w:noWrap/>
            <w:vAlign w:val="center"/>
            <w:hideMark/>
          </w:tcPr>
          <w:p w14:paraId="10531E7F" w14:textId="5CE6D0D7"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5AF66" w14:textId="3812A238"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178,22</w:t>
            </w:r>
          </w:p>
        </w:tc>
        <w:tc>
          <w:tcPr>
            <w:tcW w:w="418" w:type="pct"/>
            <w:tcBorders>
              <w:top w:val="single" w:sz="4" w:space="0" w:color="auto"/>
              <w:left w:val="nil"/>
              <w:bottom w:val="single" w:sz="4" w:space="0" w:color="auto"/>
              <w:right w:val="single" w:sz="4" w:space="0" w:color="auto"/>
            </w:tcBorders>
            <w:shd w:val="clear" w:color="auto" w:fill="auto"/>
            <w:noWrap/>
            <w:vAlign w:val="center"/>
            <w:hideMark/>
          </w:tcPr>
          <w:p w14:paraId="3DE6BDE9" w14:textId="3E26A129"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178,45</w:t>
            </w:r>
          </w:p>
        </w:tc>
        <w:tc>
          <w:tcPr>
            <w:tcW w:w="319" w:type="pct"/>
            <w:tcBorders>
              <w:top w:val="single" w:sz="4" w:space="0" w:color="auto"/>
              <w:left w:val="nil"/>
              <w:bottom w:val="single" w:sz="4" w:space="0" w:color="auto"/>
              <w:right w:val="single" w:sz="4" w:space="0" w:color="auto"/>
            </w:tcBorders>
            <w:vAlign w:val="center"/>
          </w:tcPr>
          <w:p w14:paraId="23E4DBF5" w14:textId="6B018745"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178,45</w:t>
            </w:r>
          </w:p>
        </w:tc>
        <w:tc>
          <w:tcPr>
            <w:tcW w:w="319" w:type="pct"/>
            <w:tcBorders>
              <w:top w:val="single" w:sz="4" w:space="0" w:color="auto"/>
              <w:left w:val="nil"/>
              <w:bottom w:val="single" w:sz="4" w:space="0" w:color="auto"/>
              <w:right w:val="single" w:sz="4" w:space="0" w:color="auto"/>
            </w:tcBorders>
            <w:vAlign w:val="center"/>
          </w:tcPr>
          <w:p w14:paraId="41C472C3" w14:textId="34AF590E" w:rsidR="00AB40DA" w:rsidRPr="00AF0DA2" w:rsidRDefault="00AB40DA" w:rsidP="00AB40DA">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180,92</w:t>
            </w:r>
          </w:p>
        </w:tc>
      </w:tr>
      <w:tr w:rsidR="00AF0DA2" w:rsidRPr="00AF0DA2" w14:paraId="1F0C0AF7" w14:textId="28736FCB"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0A8CB0FB" w14:textId="77777777" w:rsidR="00AE0A3F" w:rsidRPr="00AF0DA2" w:rsidRDefault="00AE0A3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526E36C5" w14:textId="77777777" w:rsidR="00AE0A3F" w:rsidRPr="00AF0DA2" w:rsidRDefault="00AE0A3F"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6937F623" w14:textId="77777777" w:rsidR="00AE0A3F" w:rsidRPr="00AF0DA2" w:rsidRDefault="00AE0A3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29.01.2015 №22-РК</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565821FB" w14:textId="77777777" w:rsidR="00AE0A3F" w:rsidRPr="00AF0DA2" w:rsidRDefault="00AE0A3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09.11.2015 №272-РК,</w:t>
            </w:r>
          </w:p>
        </w:tc>
        <w:tc>
          <w:tcPr>
            <w:tcW w:w="2313" w:type="pct"/>
            <w:gridSpan w:val="6"/>
            <w:tcBorders>
              <w:top w:val="single" w:sz="4" w:space="0" w:color="auto"/>
              <w:left w:val="nil"/>
              <w:bottom w:val="single" w:sz="4" w:space="0" w:color="auto"/>
              <w:right w:val="single" w:sz="4" w:space="0" w:color="auto"/>
            </w:tcBorders>
            <w:shd w:val="clear" w:color="auto" w:fill="auto"/>
            <w:vAlign w:val="center"/>
          </w:tcPr>
          <w:p w14:paraId="6F948720" w14:textId="26BD5E78" w:rsidR="00AE0A3F" w:rsidRPr="00AF0DA2" w:rsidRDefault="00AE0A3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28.11.2016 №17-рк, от 27.11.2017 №238-рк, Приказ МКП КО от 03.12.2018 №254-РК</w:t>
            </w:r>
          </w:p>
        </w:tc>
      </w:tr>
      <w:tr w:rsidR="00AF0DA2" w:rsidRPr="00AF0DA2" w14:paraId="545A786B" w14:textId="3010C24C"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2C0D6DD0"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184" w:type="pct"/>
            <w:gridSpan w:val="9"/>
            <w:tcBorders>
              <w:top w:val="single" w:sz="4" w:space="0" w:color="auto"/>
              <w:left w:val="nil"/>
              <w:bottom w:val="single" w:sz="4" w:space="0" w:color="auto"/>
              <w:right w:val="single" w:sz="4" w:space="0" w:color="auto"/>
            </w:tcBorders>
            <w:shd w:val="clear" w:color="auto" w:fill="auto"/>
            <w:vAlign w:val="center"/>
            <w:hideMark/>
          </w:tcPr>
          <w:p w14:paraId="1A3A945D"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c>
          <w:tcPr>
            <w:tcW w:w="319" w:type="pct"/>
            <w:tcBorders>
              <w:top w:val="single" w:sz="4" w:space="0" w:color="auto"/>
              <w:left w:val="nil"/>
              <w:bottom w:val="single" w:sz="4" w:space="0" w:color="auto"/>
              <w:right w:val="single" w:sz="4" w:space="0" w:color="auto"/>
            </w:tcBorders>
          </w:tcPr>
          <w:p w14:paraId="6559C417"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p>
        </w:tc>
        <w:tc>
          <w:tcPr>
            <w:tcW w:w="319" w:type="pct"/>
            <w:tcBorders>
              <w:top w:val="single" w:sz="4" w:space="0" w:color="auto"/>
              <w:left w:val="nil"/>
              <w:bottom w:val="single" w:sz="4" w:space="0" w:color="auto"/>
              <w:right w:val="single" w:sz="4" w:space="0" w:color="auto"/>
            </w:tcBorders>
          </w:tcPr>
          <w:p w14:paraId="0DFAB833" w14:textId="77777777" w:rsidR="002C5DBF" w:rsidRPr="00AF0DA2" w:rsidRDefault="002C5DBF" w:rsidP="0040218F">
            <w:pPr>
              <w:spacing w:after="0"/>
              <w:rPr>
                <w:rFonts w:ascii="Times New Roman" w:eastAsia="Times New Roman" w:hAnsi="Times New Roman" w:cs="Times New Roman"/>
                <w:b/>
                <w:color w:val="000000" w:themeColor="text1"/>
                <w:lang w:eastAsia="ru-RU"/>
              </w:rPr>
            </w:pPr>
          </w:p>
        </w:tc>
      </w:tr>
      <w:tr w:rsidR="00AF0DA2" w:rsidRPr="00AF0DA2" w14:paraId="106ACD58" w14:textId="66794727"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2DCA8966" w14:textId="77777777" w:rsidR="002C5DBF" w:rsidRPr="00AF0DA2" w:rsidRDefault="002C5DBF" w:rsidP="0040218F">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4E05D071" w14:textId="77777777" w:rsidR="002C5DBF" w:rsidRPr="00AF0DA2" w:rsidRDefault="002C5DB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деятельности</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01A5657"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1D6F38E6"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4EE69B9B"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передача т/э (ГВ)</w:t>
            </w:r>
          </w:p>
        </w:tc>
        <w:tc>
          <w:tcPr>
            <w:tcW w:w="418" w:type="pct"/>
            <w:tcBorders>
              <w:top w:val="nil"/>
              <w:left w:val="nil"/>
              <w:bottom w:val="single" w:sz="4" w:space="0" w:color="auto"/>
              <w:right w:val="single" w:sz="4" w:space="0" w:color="auto"/>
            </w:tcBorders>
            <w:shd w:val="clear" w:color="auto" w:fill="auto"/>
            <w:vAlign w:val="center"/>
          </w:tcPr>
          <w:p w14:paraId="7FEC7128"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418" w:type="pct"/>
            <w:tcBorders>
              <w:top w:val="nil"/>
              <w:left w:val="nil"/>
              <w:bottom w:val="single" w:sz="4" w:space="0" w:color="auto"/>
              <w:right w:val="single" w:sz="4" w:space="0" w:color="auto"/>
            </w:tcBorders>
            <w:shd w:val="clear" w:color="auto" w:fill="auto"/>
            <w:vAlign w:val="center"/>
          </w:tcPr>
          <w:p w14:paraId="2CBE024B"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319" w:type="pct"/>
            <w:tcBorders>
              <w:top w:val="nil"/>
              <w:left w:val="nil"/>
              <w:bottom w:val="single" w:sz="4" w:space="0" w:color="auto"/>
              <w:right w:val="single" w:sz="4" w:space="0" w:color="auto"/>
            </w:tcBorders>
          </w:tcPr>
          <w:p w14:paraId="716B24D7"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319" w:type="pct"/>
            <w:tcBorders>
              <w:top w:val="nil"/>
              <w:left w:val="nil"/>
              <w:bottom w:val="single" w:sz="4" w:space="0" w:color="auto"/>
              <w:right w:val="single" w:sz="4" w:space="0" w:color="auto"/>
            </w:tcBorders>
          </w:tcPr>
          <w:p w14:paraId="55ABA013"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08499A02" w14:textId="3428CAE0"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6C545121" w14:textId="77777777" w:rsidR="002C5DBF" w:rsidRPr="00AF0DA2" w:rsidRDefault="002C5DBF" w:rsidP="000E5065">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79B9469C" w14:textId="77777777" w:rsidR="002C5DBF" w:rsidRPr="00AF0DA2" w:rsidRDefault="002C5DBF" w:rsidP="000E5065">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потребители в случае отсутствия дифференциации тарифов по схеме подключения, руб./Гкал</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3D6D6F7"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01AB27"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8" w:type="pct"/>
            <w:tcBorders>
              <w:top w:val="nil"/>
              <w:left w:val="nil"/>
              <w:bottom w:val="single" w:sz="4" w:space="0" w:color="auto"/>
              <w:right w:val="single" w:sz="4" w:space="0" w:color="auto"/>
            </w:tcBorders>
            <w:shd w:val="clear" w:color="auto" w:fill="auto"/>
            <w:noWrap/>
            <w:vAlign w:val="center"/>
            <w:hideMark/>
          </w:tcPr>
          <w:p w14:paraId="7F0FE6CF"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221,06</w:t>
            </w:r>
          </w:p>
        </w:tc>
        <w:tc>
          <w:tcPr>
            <w:tcW w:w="418" w:type="pct"/>
            <w:tcBorders>
              <w:top w:val="nil"/>
              <w:left w:val="nil"/>
              <w:bottom w:val="single" w:sz="4" w:space="0" w:color="auto"/>
              <w:right w:val="single" w:sz="4" w:space="0" w:color="auto"/>
            </w:tcBorders>
            <w:shd w:val="clear" w:color="auto" w:fill="auto"/>
            <w:noWrap/>
            <w:vAlign w:val="center"/>
            <w:hideMark/>
          </w:tcPr>
          <w:p w14:paraId="201685EB"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227,81</w:t>
            </w:r>
          </w:p>
        </w:tc>
        <w:tc>
          <w:tcPr>
            <w:tcW w:w="418" w:type="pct"/>
            <w:tcBorders>
              <w:top w:val="nil"/>
              <w:left w:val="nil"/>
              <w:bottom w:val="single" w:sz="4" w:space="0" w:color="auto"/>
              <w:right w:val="single" w:sz="4" w:space="0" w:color="auto"/>
            </w:tcBorders>
            <w:shd w:val="clear" w:color="auto" w:fill="auto"/>
            <w:noWrap/>
            <w:vAlign w:val="center"/>
            <w:hideMark/>
          </w:tcPr>
          <w:p w14:paraId="1B1C3F72" w14:textId="445CA25C"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18" w:type="pct"/>
            <w:tcBorders>
              <w:top w:val="nil"/>
              <w:left w:val="nil"/>
              <w:bottom w:val="single" w:sz="4" w:space="0" w:color="auto"/>
              <w:right w:val="single" w:sz="4" w:space="0" w:color="auto"/>
            </w:tcBorders>
            <w:shd w:val="clear" w:color="auto" w:fill="auto"/>
            <w:noWrap/>
            <w:vAlign w:val="center"/>
            <w:hideMark/>
          </w:tcPr>
          <w:p w14:paraId="25BABF4C" w14:textId="538B04B2"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19" w:type="pct"/>
            <w:tcBorders>
              <w:top w:val="nil"/>
              <w:left w:val="nil"/>
              <w:bottom w:val="single" w:sz="4" w:space="0" w:color="auto"/>
              <w:right w:val="single" w:sz="4" w:space="0" w:color="auto"/>
            </w:tcBorders>
          </w:tcPr>
          <w:p w14:paraId="32B76DF6"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p>
        </w:tc>
        <w:tc>
          <w:tcPr>
            <w:tcW w:w="319" w:type="pct"/>
            <w:tcBorders>
              <w:top w:val="nil"/>
              <w:left w:val="nil"/>
              <w:bottom w:val="single" w:sz="4" w:space="0" w:color="auto"/>
              <w:right w:val="single" w:sz="4" w:space="0" w:color="auto"/>
            </w:tcBorders>
          </w:tcPr>
          <w:p w14:paraId="1BFBC247" w14:textId="77777777" w:rsidR="002C5DBF" w:rsidRPr="00AF0DA2" w:rsidRDefault="002C5DBF" w:rsidP="000E5065">
            <w:pPr>
              <w:spacing w:after="0"/>
              <w:rPr>
                <w:rFonts w:ascii="Times New Roman" w:eastAsia="Times New Roman" w:hAnsi="Times New Roman" w:cs="Times New Roman"/>
                <w:color w:val="000000" w:themeColor="text1"/>
                <w:sz w:val="20"/>
                <w:szCs w:val="20"/>
                <w:lang w:eastAsia="ru-RU"/>
              </w:rPr>
            </w:pPr>
          </w:p>
        </w:tc>
      </w:tr>
      <w:tr w:rsidR="00AF0DA2" w:rsidRPr="00AF0DA2" w14:paraId="2DB9BC74" w14:textId="2458DB89" w:rsidTr="00AE0A3F">
        <w:trPr>
          <w:trHeight w:val="20"/>
        </w:trPr>
        <w:tc>
          <w:tcPr>
            <w:tcW w:w="178" w:type="pct"/>
            <w:tcBorders>
              <w:top w:val="nil"/>
              <w:left w:val="single" w:sz="4" w:space="0" w:color="auto"/>
              <w:bottom w:val="single" w:sz="4" w:space="0" w:color="auto"/>
              <w:right w:val="single" w:sz="4" w:space="0" w:color="auto"/>
            </w:tcBorders>
            <w:shd w:val="clear" w:color="auto" w:fill="auto"/>
            <w:vAlign w:val="center"/>
            <w:hideMark/>
          </w:tcPr>
          <w:p w14:paraId="0AA5F893" w14:textId="77777777" w:rsidR="002C5DBF" w:rsidRPr="00AF0DA2" w:rsidRDefault="002C5DBF" w:rsidP="0040218F">
            <w:pPr>
              <w:spacing w:after="0"/>
              <w:rPr>
                <w:rFonts w:ascii="Times New Roman" w:eastAsia="Times New Roman" w:hAnsi="Times New Roman" w:cs="Times New Roman"/>
                <w:color w:val="000000" w:themeColor="text1"/>
                <w:lang w:eastAsia="ru-RU"/>
              </w:rPr>
            </w:pPr>
            <w:r w:rsidRPr="00AF0DA2">
              <w:rPr>
                <w:rFonts w:ascii="Times New Roman" w:eastAsia="Times New Roman" w:hAnsi="Times New Roman" w:cs="Times New Roman"/>
                <w:color w:val="000000" w:themeColor="text1"/>
                <w:lang w:eastAsia="ru-RU"/>
              </w:rPr>
              <w:t> </w:t>
            </w:r>
          </w:p>
        </w:tc>
        <w:tc>
          <w:tcPr>
            <w:tcW w:w="835" w:type="pct"/>
            <w:tcBorders>
              <w:top w:val="nil"/>
              <w:left w:val="nil"/>
              <w:bottom w:val="single" w:sz="4" w:space="0" w:color="auto"/>
              <w:right w:val="single" w:sz="4" w:space="0" w:color="auto"/>
            </w:tcBorders>
            <w:shd w:val="clear" w:color="auto" w:fill="auto"/>
            <w:vAlign w:val="center"/>
            <w:hideMark/>
          </w:tcPr>
          <w:p w14:paraId="1C3DDB93" w14:textId="77777777" w:rsidR="002C5DBF" w:rsidRPr="00AF0DA2" w:rsidRDefault="002C5DBF"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0C1D4469"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D637DA"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837" w:type="pct"/>
            <w:gridSpan w:val="2"/>
            <w:tcBorders>
              <w:top w:val="single" w:sz="4" w:space="0" w:color="auto"/>
              <w:left w:val="nil"/>
              <w:bottom w:val="single" w:sz="4" w:space="0" w:color="auto"/>
              <w:right w:val="single" w:sz="4" w:space="0" w:color="auto"/>
            </w:tcBorders>
            <w:shd w:val="clear" w:color="auto" w:fill="auto"/>
            <w:vAlign w:val="center"/>
            <w:hideMark/>
          </w:tcPr>
          <w:p w14:paraId="0A297985"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№360-РК</w:t>
            </w:r>
          </w:p>
        </w:tc>
        <w:tc>
          <w:tcPr>
            <w:tcW w:w="83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4279631" w14:textId="0E3D443C"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19" w:type="pct"/>
            <w:tcBorders>
              <w:top w:val="single" w:sz="4" w:space="0" w:color="auto"/>
              <w:left w:val="nil"/>
              <w:bottom w:val="single" w:sz="4" w:space="0" w:color="auto"/>
              <w:right w:val="single" w:sz="4" w:space="0" w:color="auto"/>
            </w:tcBorders>
          </w:tcPr>
          <w:p w14:paraId="6EE8661F"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c>
          <w:tcPr>
            <w:tcW w:w="319" w:type="pct"/>
            <w:tcBorders>
              <w:top w:val="single" w:sz="4" w:space="0" w:color="auto"/>
              <w:left w:val="nil"/>
              <w:bottom w:val="single" w:sz="4" w:space="0" w:color="auto"/>
              <w:right w:val="single" w:sz="4" w:space="0" w:color="auto"/>
            </w:tcBorders>
          </w:tcPr>
          <w:p w14:paraId="7FEAE404" w14:textId="77777777" w:rsidR="002C5DBF" w:rsidRPr="00AF0DA2" w:rsidRDefault="002C5DBF" w:rsidP="0040218F">
            <w:pPr>
              <w:spacing w:after="0"/>
              <w:rPr>
                <w:rFonts w:ascii="Times New Roman" w:eastAsia="Times New Roman" w:hAnsi="Times New Roman" w:cs="Times New Roman"/>
                <w:color w:val="000000" w:themeColor="text1"/>
                <w:sz w:val="20"/>
                <w:szCs w:val="20"/>
                <w:lang w:eastAsia="ru-RU"/>
              </w:rPr>
            </w:pPr>
          </w:p>
        </w:tc>
      </w:tr>
    </w:tbl>
    <w:p w14:paraId="5FD4F554" w14:textId="036C7743" w:rsidR="00012070" w:rsidRPr="00AF0DA2" w:rsidRDefault="00012070" w:rsidP="0040218F">
      <w:pPr>
        <w:pStyle w:val="s1"/>
        <w:keepNext/>
        <w:numPr>
          <w:ilvl w:val="2"/>
          <w:numId w:val="2"/>
        </w:numPr>
        <w:spacing w:line="240" w:lineRule="atLeast"/>
        <w:jc w:val="both"/>
        <w:outlineLvl w:val="2"/>
        <w:rPr>
          <w:b/>
          <w:bCs/>
          <w:color w:val="000000" w:themeColor="text1"/>
        </w:rPr>
      </w:pPr>
      <w:bookmarkStart w:id="309" w:name="_Toc512254208"/>
      <w:r w:rsidRPr="00AF0DA2">
        <w:rPr>
          <w:b/>
          <w:bCs/>
          <w:color w:val="000000" w:themeColor="text1"/>
        </w:rPr>
        <w:t>Утвержденные тарифы на теплоноситель</w:t>
      </w:r>
      <w:bookmarkEnd w:id="309"/>
    </w:p>
    <w:p w14:paraId="4717208E" w14:textId="77777777"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В г. Обнинске тарифы на теплоноситель в период 2015-2018 гг. были установлены для пяти организаций. Однако с 2017 г. тариф на теплоноситель для АО "ГУ ЖКХ" не устанавливается.</w:t>
      </w:r>
    </w:p>
    <w:p w14:paraId="5D48D488" w14:textId="11343FA7"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тарифах на теплоноситель, установленных регулирующим органом на 2015-2018 гг., представлены в таблице </w:t>
      </w:r>
      <w:r w:rsidR="004A6576" w:rsidRPr="00AF0DA2">
        <w:rPr>
          <w:rFonts w:ascii="Times New Roman" w:hAnsi="Times New Roman" w:cs="Times New Roman"/>
          <w:color w:val="000000" w:themeColor="text1"/>
        </w:rPr>
        <w:t>4</w:t>
      </w:r>
      <w:r w:rsidRPr="00AF0DA2">
        <w:rPr>
          <w:rFonts w:ascii="Times New Roman" w:hAnsi="Times New Roman" w:cs="Times New Roman"/>
          <w:color w:val="000000" w:themeColor="text1"/>
        </w:rPr>
        <w:t>7.</w:t>
      </w:r>
    </w:p>
    <w:p w14:paraId="085CA846" w14:textId="30EFB89D" w:rsidR="00012070" w:rsidRPr="00AF0DA2" w:rsidRDefault="00012070" w:rsidP="00012070">
      <w:pPr>
        <w:pStyle w:val="af5"/>
        <w:keepNext/>
        <w:jc w:val="both"/>
        <w:rPr>
          <w:rFonts w:ascii="Times New Roman" w:hAnsi="Times New Roman" w:cs="Times New Roman"/>
          <w:color w:val="000000" w:themeColor="text1"/>
          <w:sz w:val="24"/>
          <w:szCs w:val="24"/>
        </w:rPr>
      </w:pPr>
      <w:bookmarkStart w:id="310" w:name="_Toc53568137"/>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55</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теплоноситель в г. Обнинске в 2015-2018 г., без НДС</w:t>
      </w:r>
      <w:bookmarkEnd w:id="310"/>
    </w:p>
    <w:tbl>
      <w:tblPr>
        <w:tblW w:w="5000" w:type="pct"/>
        <w:tblCellMar>
          <w:left w:w="57" w:type="dxa"/>
          <w:right w:w="57" w:type="dxa"/>
        </w:tblCellMar>
        <w:tblLook w:val="04A0" w:firstRow="1" w:lastRow="0" w:firstColumn="1" w:lastColumn="0" w:noHBand="0" w:noVBand="1"/>
      </w:tblPr>
      <w:tblGrid>
        <w:gridCol w:w="315"/>
        <w:gridCol w:w="1534"/>
        <w:gridCol w:w="796"/>
        <w:gridCol w:w="796"/>
        <w:gridCol w:w="797"/>
        <w:gridCol w:w="797"/>
        <w:gridCol w:w="797"/>
        <w:gridCol w:w="797"/>
        <w:gridCol w:w="797"/>
        <w:gridCol w:w="797"/>
        <w:gridCol w:w="564"/>
        <w:gridCol w:w="700"/>
      </w:tblGrid>
      <w:tr w:rsidR="00AF0DA2" w:rsidRPr="00AF0DA2" w14:paraId="5132AB48" w14:textId="2C28C6E4" w:rsidTr="00D8150F">
        <w:trPr>
          <w:trHeight w:val="20"/>
          <w:tblHeader/>
        </w:trPr>
        <w:tc>
          <w:tcPr>
            <w:tcW w:w="16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6D680"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FD82D"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839" w:type="pct"/>
            <w:gridSpan w:val="2"/>
            <w:tcBorders>
              <w:top w:val="single" w:sz="4" w:space="0" w:color="auto"/>
              <w:left w:val="nil"/>
              <w:bottom w:val="single" w:sz="4" w:space="0" w:color="auto"/>
              <w:right w:val="single" w:sz="4" w:space="0" w:color="auto"/>
            </w:tcBorders>
            <w:shd w:val="clear" w:color="auto" w:fill="auto"/>
            <w:noWrap/>
            <w:vAlign w:val="center"/>
            <w:hideMark/>
          </w:tcPr>
          <w:p w14:paraId="6744EA7F"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40" w:type="pct"/>
            <w:gridSpan w:val="2"/>
            <w:tcBorders>
              <w:top w:val="single" w:sz="4" w:space="0" w:color="auto"/>
              <w:left w:val="nil"/>
              <w:bottom w:val="single" w:sz="4" w:space="0" w:color="auto"/>
              <w:right w:val="single" w:sz="4" w:space="0" w:color="auto"/>
            </w:tcBorders>
            <w:shd w:val="clear" w:color="auto" w:fill="auto"/>
            <w:noWrap/>
            <w:vAlign w:val="center"/>
            <w:hideMark/>
          </w:tcPr>
          <w:p w14:paraId="59E4F429"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40"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77A38F"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40" w:type="pct"/>
            <w:gridSpan w:val="2"/>
            <w:tcBorders>
              <w:top w:val="single" w:sz="4" w:space="0" w:color="auto"/>
              <w:left w:val="nil"/>
              <w:bottom w:val="single" w:sz="4" w:space="0" w:color="auto"/>
              <w:right w:val="single" w:sz="4" w:space="0" w:color="auto"/>
            </w:tcBorders>
            <w:shd w:val="clear" w:color="auto" w:fill="auto"/>
            <w:noWrap/>
            <w:vAlign w:val="center"/>
            <w:hideMark/>
          </w:tcPr>
          <w:p w14:paraId="6BCA768B" w14:textId="77777777"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666" w:type="pct"/>
            <w:gridSpan w:val="2"/>
            <w:tcBorders>
              <w:top w:val="single" w:sz="4" w:space="0" w:color="auto"/>
              <w:left w:val="nil"/>
              <w:bottom w:val="single" w:sz="4" w:space="0" w:color="auto"/>
              <w:right w:val="single" w:sz="4" w:space="0" w:color="auto"/>
            </w:tcBorders>
          </w:tcPr>
          <w:p w14:paraId="3362D213" w14:textId="27B8510F" w:rsidR="00D8150F" w:rsidRPr="00AF0DA2" w:rsidRDefault="00D8150F"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CAD8DCF" w14:textId="7121F40C" w:rsidTr="00D8150F">
        <w:trPr>
          <w:trHeight w:val="20"/>
          <w:tblHeader/>
        </w:trPr>
        <w:tc>
          <w:tcPr>
            <w:tcW w:w="16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E1BB81" w14:textId="77777777" w:rsidR="00D8150F" w:rsidRPr="00AF0DA2" w:rsidRDefault="00D8150F" w:rsidP="00D8150F">
            <w:pPr>
              <w:spacing w:after="0"/>
              <w:rPr>
                <w:rFonts w:ascii="Times New Roman" w:eastAsia="Times New Roman" w:hAnsi="Times New Roman" w:cs="Times New Roman"/>
                <w:b/>
                <w:bCs/>
                <w:color w:val="000000" w:themeColor="text1"/>
                <w:sz w:val="20"/>
                <w:szCs w:val="20"/>
                <w:lang w:eastAsia="ru-RU"/>
              </w:rPr>
            </w:pPr>
          </w:p>
        </w:tc>
        <w:tc>
          <w:tcPr>
            <w:tcW w:w="80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E30F3E" w14:textId="77777777" w:rsidR="00D8150F" w:rsidRPr="00AF0DA2" w:rsidRDefault="00D8150F" w:rsidP="00D8150F">
            <w:pPr>
              <w:spacing w:after="0"/>
              <w:rPr>
                <w:rFonts w:ascii="Times New Roman" w:eastAsia="Times New Roman" w:hAnsi="Times New Roman" w:cs="Times New Roman"/>
                <w:b/>
                <w:bCs/>
                <w:color w:val="000000" w:themeColor="text1"/>
                <w:sz w:val="20"/>
                <w:szCs w:val="20"/>
                <w:lang w:eastAsia="ru-RU"/>
              </w:rPr>
            </w:pPr>
          </w:p>
        </w:tc>
        <w:tc>
          <w:tcPr>
            <w:tcW w:w="420" w:type="pct"/>
            <w:tcBorders>
              <w:top w:val="nil"/>
              <w:left w:val="nil"/>
              <w:bottom w:val="single" w:sz="4" w:space="0" w:color="auto"/>
              <w:right w:val="single" w:sz="4" w:space="0" w:color="auto"/>
            </w:tcBorders>
            <w:shd w:val="clear" w:color="auto" w:fill="auto"/>
            <w:noWrap/>
            <w:vAlign w:val="center"/>
            <w:hideMark/>
          </w:tcPr>
          <w:p w14:paraId="6ECC8D05"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384AEE4E"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20" w:type="pct"/>
            <w:tcBorders>
              <w:top w:val="nil"/>
              <w:left w:val="nil"/>
              <w:bottom w:val="single" w:sz="4" w:space="0" w:color="auto"/>
              <w:right w:val="single" w:sz="4" w:space="0" w:color="auto"/>
            </w:tcBorders>
            <w:shd w:val="clear" w:color="auto" w:fill="auto"/>
            <w:noWrap/>
            <w:vAlign w:val="center"/>
            <w:hideMark/>
          </w:tcPr>
          <w:p w14:paraId="2DA4F8FC"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2CF09C70"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20" w:type="pct"/>
            <w:tcBorders>
              <w:top w:val="nil"/>
              <w:left w:val="nil"/>
              <w:bottom w:val="single" w:sz="4" w:space="0" w:color="auto"/>
              <w:right w:val="single" w:sz="4" w:space="0" w:color="auto"/>
            </w:tcBorders>
            <w:shd w:val="clear" w:color="auto" w:fill="auto"/>
            <w:noWrap/>
            <w:vAlign w:val="center"/>
            <w:hideMark/>
          </w:tcPr>
          <w:p w14:paraId="25AE33B4"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27025104"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20" w:type="pct"/>
            <w:tcBorders>
              <w:top w:val="nil"/>
              <w:left w:val="nil"/>
              <w:bottom w:val="single" w:sz="4" w:space="0" w:color="auto"/>
              <w:right w:val="single" w:sz="4" w:space="0" w:color="auto"/>
            </w:tcBorders>
            <w:shd w:val="clear" w:color="auto" w:fill="auto"/>
            <w:noWrap/>
            <w:vAlign w:val="center"/>
            <w:hideMark/>
          </w:tcPr>
          <w:p w14:paraId="1EEACB04"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20" w:type="pct"/>
            <w:tcBorders>
              <w:top w:val="nil"/>
              <w:left w:val="nil"/>
              <w:bottom w:val="single" w:sz="4" w:space="0" w:color="auto"/>
              <w:right w:val="single" w:sz="4" w:space="0" w:color="auto"/>
            </w:tcBorders>
            <w:shd w:val="clear" w:color="auto" w:fill="auto"/>
            <w:noWrap/>
            <w:vAlign w:val="center"/>
            <w:hideMark/>
          </w:tcPr>
          <w:p w14:paraId="307B13A6" w14:textId="77777777" w:rsidR="00D8150F" w:rsidRPr="00AF0DA2" w:rsidRDefault="00D8150F" w:rsidP="00D8150F">
            <w:pPr>
              <w:spacing w:after="0"/>
              <w:ind w:left="-57" w:right="-57"/>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297" w:type="pct"/>
            <w:tcBorders>
              <w:top w:val="nil"/>
              <w:left w:val="nil"/>
              <w:bottom w:val="single" w:sz="4" w:space="0" w:color="auto"/>
              <w:right w:val="single" w:sz="4" w:space="0" w:color="auto"/>
            </w:tcBorders>
            <w:vAlign w:val="center"/>
          </w:tcPr>
          <w:p w14:paraId="20310BF2" w14:textId="229E5940" w:rsidR="00D8150F" w:rsidRPr="00AF0DA2" w:rsidRDefault="00D8150F" w:rsidP="00D8150F">
            <w:pPr>
              <w:spacing w:after="0"/>
              <w:ind w:left="-113" w:right="-113"/>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69" w:type="pct"/>
            <w:tcBorders>
              <w:top w:val="nil"/>
              <w:left w:val="nil"/>
              <w:bottom w:val="single" w:sz="4" w:space="0" w:color="auto"/>
              <w:right w:val="single" w:sz="4" w:space="0" w:color="auto"/>
            </w:tcBorders>
            <w:vAlign w:val="center"/>
          </w:tcPr>
          <w:p w14:paraId="3E9C65B3" w14:textId="2FD2B229" w:rsidR="00D8150F" w:rsidRPr="00AF0DA2" w:rsidRDefault="00D8150F" w:rsidP="00D8150F">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260C7503" w14:textId="10F648E4"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29263B7B" w14:textId="77777777" w:rsidR="00D8150F" w:rsidRPr="00AF0DA2" w:rsidRDefault="00D8150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34" w:type="pct"/>
            <w:gridSpan w:val="11"/>
            <w:tcBorders>
              <w:top w:val="single" w:sz="4" w:space="0" w:color="auto"/>
              <w:left w:val="nil"/>
              <w:bottom w:val="single" w:sz="4" w:space="0" w:color="auto"/>
              <w:right w:val="single" w:sz="4" w:space="0" w:color="auto"/>
            </w:tcBorders>
            <w:shd w:val="clear" w:color="auto" w:fill="auto"/>
            <w:vAlign w:val="center"/>
            <w:hideMark/>
          </w:tcPr>
          <w:p w14:paraId="53570388" w14:textId="51B55905" w:rsidR="00D8150F" w:rsidRPr="00AF0DA2" w:rsidRDefault="00D8150F"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029C8A49" w14:textId="4C2F54CB"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6F1B3B4" w14:textId="77777777" w:rsidR="00D8150F" w:rsidRPr="00AF0DA2" w:rsidRDefault="00D8150F"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4187E266" w14:textId="77777777" w:rsidR="00D8150F" w:rsidRPr="00AF0DA2" w:rsidRDefault="00D8150F"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4ED4C829" w14:textId="551353B9" w:rsidR="00D8150F" w:rsidRPr="00AF0DA2" w:rsidRDefault="00D8150F"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40AD56B6" w14:textId="540FB39F"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A71BCDB"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0866E918"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руб./куб.м</w:t>
            </w:r>
          </w:p>
        </w:tc>
        <w:tc>
          <w:tcPr>
            <w:tcW w:w="420" w:type="pct"/>
            <w:tcBorders>
              <w:top w:val="nil"/>
              <w:left w:val="nil"/>
              <w:bottom w:val="single" w:sz="4" w:space="0" w:color="auto"/>
              <w:right w:val="single" w:sz="4" w:space="0" w:color="auto"/>
            </w:tcBorders>
            <w:shd w:val="clear" w:color="auto" w:fill="auto"/>
            <w:noWrap/>
            <w:vAlign w:val="center"/>
            <w:hideMark/>
          </w:tcPr>
          <w:p w14:paraId="6F08E56E"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20" w:type="pct"/>
            <w:tcBorders>
              <w:top w:val="nil"/>
              <w:left w:val="nil"/>
              <w:bottom w:val="single" w:sz="4" w:space="0" w:color="auto"/>
              <w:right w:val="single" w:sz="4" w:space="0" w:color="auto"/>
            </w:tcBorders>
            <w:shd w:val="clear" w:color="auto" w:fill="auto"/>
            <w:noWrap/>
            <w:vAlign w:val="center"/>
            <w:hideMark/>
          </w:tcPr>
          <w:p w14:paraId="43569124"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6B0AE65F" w14:textId="593802AD"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1C34B19E" w14:textId="1EB5AA5F"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20" w:type="pct"/>
            <w:tcBorders>
              <w:top w:val="nil"/>
              <w:left w:val="nil"/>
              <w:bottom w:val="single" w:sz="4" w:space="0" w:color="auto"/>
              <w:right w:val="single" w:sz="4" w:space="0" w:color="auto"/>
            </w:tcBorders>
            <w:shd w:val="clear" w:color="auto" w:fill="auto"/>
            <w:noWrap/>
            <w:vAlign w:val="center"/>
            <w:hideMark/>
          </w:tcPr>
          <w:p w14:paraId="2C8EAB7A" w14:textId="0471CA66"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20" w:type="pct"/>
            <w:tcBorders>
              <w:top w:val="nil"/>
              <w:left w:val="nil"/>
              <w:bottom w:val="single" w:sz="4" w:space="0" w:color="auto"/>
              <w:right w:val="single" w:sz="4" w:space="0" w:color="auto"/>
            </w:tcBorders>
            <w:shd w:val="clear" w:color="auto" w:fill="auto"/>
            <w:noWrap/>
            <w:vAlign w:val="center"/>
            <w:hideMark/>
          </w:tcPr>
          <w:p w14:paraId="7855402F" w14:textId="4E41FAB4"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8C353F" w14:textId="0EC5DF8A"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12E39A91" w14:textId="7D89653C"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297" w:type="pct"/>
            <w:tcBorders>
              <w:top w:val="single" w:sz="4" w:space="0" w:color="auto"/>
              <w:left w:val="nil"/>
              <w:bottom w:val="single" w:sz="4" w:space="0" w:color="auto"/>
              <w:right w:val="single" w:sz="4" w:space="0" w:color="auto"/>
            </w:tcBorders>
            <w:vAlign w:val="center"/>
          </w:tcPr>
          <w:p w14:paraId="0CF1859C" w14:textId="1AFD9B5F"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369" w:type="pct"/>
            <w:tcBorders>
              <w:top w:val="single" w:sz="4" w:space="0" w:color="auto"/>
              <w:left w:val="nil"/>
              <w:bottom w:val="single" w:sz="4" w:space="0" w:color="auto"/>
              <w:right w:val="single" w:sz="4" w:space="0" w:color="auto"/>
            </w:tcBorders>
            <w:vAlign w:val="center"/>
          </w:tcPr>
          <w:p w14:paraId="796AB5B9" w14:textId="0E3E46A2" w:rsidR="00D8150F" w:rsidRPr="00AF0DA2" w:rsidRDefault="00D8150F" w:rsidP="00D8150F">
            <w:pPr>
              <w:spacing w:after="0"/>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16,72</w:t>
            </w:r>
          </w:p>
        </w:tc>
      </w:tr>
      <w:tr w:rsidR="00AF0DA2" w:rsidRPr="00AF0DA2" w14:paraId="2FA7AEE7" w14:textId="0DCA67A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54E45A22"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5762B845"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01441AD1"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№148-РК</w:t>
            </w:r>
          </w:p>
        </w:tc>
        <w:tc>
          <w:tcPr>
            <w:tcW w:w="1260" w:type="pct"/>
            <w:gridSpan w:val="3"/>
            <w:tcBorders>
              <w:top w:val="single" w:sz="4" w:space="0" w:color="auto"/>
              <w:left w:val="nil"/>
              <w:bottom w:val="single" w:sz="4" w:space="0" w:color="auto"/>
              <w:right w:val="single" w:sz="4" w:space="0" w:color="auto"/>
            </w:tcBorders>
            <w:shd w:val="clear" w:color="auto" w:fill="auto"/>
            <w:vAlign w:val="center"/>
            <w:hideMark/>
          </w:tcPr>
          <w:p w14:paraId="264E68EC" w14:textId="0B5FCB42"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№386-РК</w:t>
            </w:r>
          </w:p>
        </w:tc>
        <w:tc>
          <w:tcPr>
            <w:tcW w:w="1926" w:type="pct"/>
            <w:gridSpan w:val="5"/>
            <w:tcBorders>
              <w:top w:val="single" w:sz="4" w:space="0" w:color="auto"/>
              <w:left w:val="nil"/>
              <w:bottom w:val="single" w:sz="4" w:space="0" w:color="auto"/>
              <w:right w:val="single" w:sz="4" w:space="0" w:color="auto"/>
            </w:tcBorders>
            <w:shd w:val="clear" w:color="auto" w:fill="auto"/>
            <w:vAlign w:val="center"/>
          </w:tcPr>
          <w:p w14:paraId="28F84039" w14:textId="06DBC6F9"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№362-РК, Приказ МКП КО от 11.12.2017 №367-РК, Приказ МКП КО от 17.12.2018 №391-РК,</w:t>
            </w:r>
          </w:p>
        </w:tc>
      </w:tr>
      <w:tr w:rsidR="00AF0DA2" w:rsidRPr="00AF0DA2" w14:paraId="2C43889B" w14:textId="56C4A585"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EED9418"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510EBED9" w14:textId="2EDEF72F"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"ГНЦ РФ ФЭИ им. А.И. Лейпунского"</w:t>
            </w:r>
          </w:p>
        </w:tc>
      </w:tr>
      <w:tr w:rsidR="00AF0DA2" w:rsidRPr="00AF0DA2" w14:paraId="2D6D1F9B" w14:textId="3DBC7B60"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5DC7302"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534DF41"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02D5E4F9" w14:textId="663C11F3"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758F08AC" w14:textId="62BDE8CA" w:rsidTr="00A33E6D">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4E6250B4"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2CBEE99A"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руб./куб.м</w:t>
            </w:r>
          </w:p>
        </w:tc>
        <w:tc>
          <w:tcPr>
            <w:tcW w:w="420" w:type="pct"/>
            <w:tcBorders>
              <w:top w:val="nil"/>
              <w:left w:val="nil"/>
              <w:bottom w:val="single" w:sz="4" w:space="0" w:color="auto"/>
              <w:right w:val="single" w:sz="4" w:space="0" w:color="auto"/>
            </w:tcBorders>
            <w:shd w:val="clear" w:color="auto" w:fill="auto"/>
            <w:noWrap/>
            <w:vAlign w:val="center"/>
            <w:hideMark/>
          </w:tcPr>
          <w:p w14:paraId="3314751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20,51</w:t>
            </w:r>
          </w:p>
        </w:tc>
        <w:tc>
          <w:tcPr>
            <w:tcW w:w="420" w:type="pct"/>
            <w:tcBorders>
              <w:top w:val="nil"/>
              <w:left w:val="nil"/>
              <w:bottom w:val="single" w:sz="4" w:space="0" w:color="auto"/>
              <w:right w:val="single" w:sz="4" w:space="0" w:color="auto"/>
            </w:tcBorders>
            <w:shd w:val="clear" w:color="auto" w:fill="auto"/>
            <w:noWrap/>
            <w:vAlign w:val="center"/>
            <w:hideMark/>
          </w:tcPr>
          <w:p w14:paraId="32DDADE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20" w:type="pct"/>
            <w:tcBorders>
              <w:top w:val="nil"/>
              <w:left w:val="nil"/>
              <w:bottom w:val="single" w:sz="4" w:space="0" w:color="auto"/>
              <w:right w:val="single" w:sz="4" w:space="0" w:color="auto"/>
            </w:tcBorders>
            <w:shd w:val="clear" w:color="auto" w:fill="auto"/>
            <w:noWrap/>
            <w:vAlign w:val="center"/>
            <w:hideMark/>
          </w:tcPr>
          <w:p w14:paraId="7D6564F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20" w:type="pct"/>
            <w:tcBorders>
              <w:top w:val="nil"/>
              <w:left w:val="nil"/>
              <w:bottom w:val="single" w:sz="4" w:space="0" w:color="auto"/>
              <w:right w:val="single" w:sz="4" w:space="0" w:color="auto"/>
            </w:tcBorders>
            <w:shd w:val="clear" w:color="auto" w:fill="auto"/>
            <w:noWrap/>
            <w:vAlign w:val="center"/>
            <w:hideMark/>
          </w:tcPr>
          <w:p w14:paraId="35E0113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20" w:type="pct"/>
            <w:tcBorders>
              <w:top w:val="nil"/>
              <w:left w:val="nil"/>
              <w:bottom w:val="single" w:sz="4" w:space="0" w:color="auto"/>
              <w:right w:val="single" w:sz="4" w:space="0" w:color="auto"/>
            </w:tcBorders>
            <w:shd w:val="clear" w:color="auto" w:fill="auto"/>
            <w:noWrap/>
            <w:vAlign w:val="center"/>
            <w:hideMark/>
          </w:tcPr>
          <w:p w14:paraId="7001DDA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20" w:type="pct"/>
            <w:tcBorders>
              <w:top w:val="nil"/>
              <w:left w:val="nil"/>
              <w:bottom w:val="single" w:sz="4" w:space="0" w:color="auto"/>
              <w:right w:val="single" w:sz="4" w:space="0" w:color="auto"/>
            </w:tcBorders>
            <w:shd w:val="clear" w:color="auto" w:fill="auto"/>
            <w:noWrap/>
            <w:vAlign w:val="center"/>
            <w:hideMark/>
          </w:tcPr>
          <w:p w14:paraId="12A1F624"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25,24</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C70DB"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25,24</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5D328116"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26,09</w:t>
            </w:r>
          </w:p>
        </w:tc>
        <w:tc>
          <w:tcPr>
            <w:tcW w:w="297" w:type="pct"/>
            <w:tcBorders>
              <w:top w:val="single" w:sz="4" w:space="0" w:color="auto"/>
              <w:left w:val="nil"/>
              <w:bottom w:val="single" w:sz="4" w:space="0" w:color="auto"/>
              <w:right w:val="single" w:sz="4" w:space="0" w:color="auto"/>
            </w:tcBorders>
            <w:vAlign w:val="center"/>
          </w:tcPr>
          <w:p w14:paraId="6322D19E"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rPr>
            </w:pPr>
          </w:p>
        </w:tc>
        <w:tc>
          <w:tcPr>
            <w:tcW w:w="369" w:type="pct"/>
            <w:tcBorders>
              <w:top w:val="single" w:sz="4" w:space="0" w:color="auto"/>
              <w:left w:val="nil"/>
              <w:bottom w:val="single" w:sz="4" w:space="0" w:color="auto"/>
              <w:right w:val="single" w:sz="4" w:space="0" w:color="auto"/>
            </w:tcBorders>
          </w:tcPr>
          <w:p w14:paraId="2A988067" w14:textId="77777777" w:rsidR="00D8150F" w:rsidRPr="00AF0DA2" w:rsidRDefault="00D8150F" w:rsidP="00D8150F">
            <w:pPr>
              <w:spacing w:after="0"/>
              <w:rPr>
                <w:rFonts w:ascii="Times New Roman" w:eastAsia="Times New Roman" w:hAnsi="Times New Roman" w:cs="Times New Roman"/>
                <w:bCs/>
                <w:color w:val="000000" w:themeColor="text1"/>
                <w:sz w:val="20"/>
                <w:szCs w:val="20"/>
              </w:rPr>
            </w:pPr>
          </w:p>
        </w:tc>
      </w:tr>
      <w:tr w:rsidR="00AF0DA2" w:rsidRPr="00AF0DA2" w14:paraId="49C462E6" w14:textId="3782B2E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B4CACF8"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7944A96"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2EFE2194"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№118-РК</w:t>
            </w:r>
          </w:p>
        </w:tc>
        <w:tc>
          <w:tcPr>
            <w:tcW w:w="2520" w:type="pct"/>
            <w:gridSpan w:val="6"/>
            <w:tcBorders>
              <w:top w:val="single" w:sz="4" w:space="0" w:color="auto"/>
              <w:left w:val="nil"/>
              <w:bottom w:val="single" w:sz="4" w:space="0" w:color="auto"/>
              <w:right w:val="single" w:sz="4" w:space="0" w:color="auto"/>
            </w:tcBorders>
            <w:shd w:val="clear" w:color="auto" w:fill="auto"/>
            <w:vAlign w:val="center"/>
            <w:hideMark/>
          </w:tcPr>
          <w:p w14:paraId="665AF05F"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№363-РК, Приказ МКП КО от 19.12.2016 №286-РК, от 27.11.2017 №218-РК</w:t>
            </w:r>
          </w:p>
        </w:tc>
        <w:tc>
          <w:tcPr>
            <w:tcW w:w="297" w:type="pct"/>
            <w:tcBorders>
              <w:top w:val="single" w:sz="4" w:space="0" w:color="auto"/>
              <w:left w:val="nil"/>
              <w:bottom w:val="single" w:sz="4" w:space="0" w:color="auto"/>
              <w:right w:val="single" w:sz="4" w:space="0" w:color="auto"/>
            </w:tcBorders>
          </w:tcPr>
          <w:p w14:paraId="622F7E7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2C17213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3ABA489D" w14:textId="0E610848"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E12EB19"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3</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3B875D77" w14:textId="4AF15EB0"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r>
      <w:tr w:rsidR="00AF0DA2" w:rsidRPr="00AF0DA2" w14:paraId="4614147E" w14:textId="5319779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17807BC4"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3718C1AE"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130EDCFD" w14:textId="7B79BE0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6BED24F0" w14:textId="3C40A1AA" w:rsidTr="00A33E6D">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B62F401"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E376FC0"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руб./куб.м</w:t>
            </w:r>
          </w:p>
        </w:tc>
        <w:tc>
          <w:tcPr>
            <w:tcW w:w="420" w:type="pct"/>
            <w:tcBorders>
              <w:top w:val="nil"/>
              <w:left w:val="nil"/>
              <w:bottom w:val="single" w:sz="4" w:space="0" w:color="auto"/>
              <w:right w:val="single" w:sz="4" w:space="0" w:color="auto"/>
            </w:tcBorders>
            <w:shd w:val="clear" w:color="auto" w:fill="auto"/>
            <w:noWrap/>
            <w:vAlign w:val="center"/>
            <w:hideMark/>
          </w:tcPr>
          <w:p w14:paraId="5FC70B1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20" w:type="pct"/>
            <w:tcBorders>
              <w:top w:val="nil"/>
              <w:left w:val="nil"/>
              <w:bottom w:val="single" w:sz="4" w:space="0" w:color="auto"/>
              <w:right w:val="single" w:sz="4" w:space="0" w:color="auto"/>
            </w:tcBorders>
            <w:shd w:val="clear" w:color="auto" w:fill="auto"/>
            <w:noWrap/>
            <w:vAlign w:val="center"/>
            <w:hideMark/>
          </w:tcPr>
          <w:p w14:paraId="72015263"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20" w:type="pct"/>
            <w:tcBorders>
              <w:top w:val="nil"/>
              <w:left w:val="nil"/>
              <w:bottom w:val="single" w:sz="4" w:space="0" w:color="auto"/>
              <w:right w:val="single" w:sz="4" w:space="0" w:color="auto"/>
            </w:tcBorders>
            <w:shd w:val="clear" w:color="auto" w:fill="auto"/>
            <w:noWrap/>
            <w:vAlign w:val="center"/>
            <w:hideMark/>
          </w:tcPr>
          <w:p w14:paraId="37C2826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20" w:type="pct"/>
            <w:tcBorders>
              <w:top w:val="nil"/>
              <w:left w:val="nil"/>
              <w:bottom w:val="single" w:sz="4" w:space="0" w:color="auto"/>
              <w:right w:val="single" w:sz="4" w:space="0" w:color="auto"/>
            </w:tcBorders>
            <w:shd w:val="clear" w:color="auto" w:fill="auto"/>
            <w:noWrap/>
            <w:vAlign w:val="center"/>
            <w:hideMark/>
          </w:tcPr>
          <w:p w14:paraId="3C1236C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20" w:type="pct"/>
            <w:tcBorders>
              <w:top w:val="nil"/>
              <w:left w:val="nil"/>
              <w:bottom w:val="single" w:sz="4" w:space="0" w:color="auto"/>
              <w:right w:val="single" w:sz="4" w:space="0" w:color="auto"/>
            </w:tcBorders>
            <w:shd w:val="clear" w:color="auto" w:fill="auto"/>
            <w:noWrap/>
            <w:vAlign w:val="center"/>
            <w:hideMark/>
          </w:tcPr>
          <w:p w14:paraId="21CC96C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20" w:type="pct"/>
            <w:tcBorders>
              <w:top w:val="nil"/>
              <w:left w:val="nil"/>
              <w:bottom w:val="single" w:sz="4" w:space="0" w:color="auto"/>
              <w:right w:val="single" w:sz="4" w:space="0" w:color="auto"/>
            </w:tcBorders>
            <w:shd w:val="clear" w:color="auto" w:fill="auto"/>
            <w:noWrap/>
            <w:vAlign w:val="center"/>
            <w:hideMark/>
          </w:tcPr>
          <w:p w14:paraId="40C167B9"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501B7"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790FBDB1"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17,15</w:t>
            </w:r>
          </w:p>
        </w:tc>
        <w:tc>
          <w:tcPr>
            <w:tcW w:w="297" w:type="pct"/>
            <w:tcBorders>
              <w:top w:val="single" w:sz="4" w:space="0" w:color="auto"/>
              <w:left w:val="nil"/>
              <w:bottom w:val="single" w:sz="4" w:space="0" w:color="auto"/>
              <w:right w:val="single" w:sz="4" w:space="0" w:color="auto"/>
            </w:tcBorders>
          </w:tcPr>
          <w:p w14:paraId="3483AC1E"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1686C2BD"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r>
      <w:tr w:rsidR="00AF0DA2" w:rsidRPr="00AF0DA2" w14:paraId="31BCD0A4" w14:textId="4AE9872E"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03AEEBED"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89D8364"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7DC6782E"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№140-РК</w:t>
            </w:r>
          </w:p>
        </w:tc>
        <w:tc>
          <w:tcPr>
            <w:tcW w:w="2520" w:type="pct"/>
            <w:gridSpan w:val="6"/>
            <w:tcBorders>
              <w:top w:val="single" w:sz="4" w:space="0" w:color="auto"/>
              <w:left w:val="nil"/>
              <w:bottom w:val="single" w:sz="4" w:space="0" w:color="auto"/>
              <w:right w:val="single" w:sz="4" w:space="0" w:color="auto"/>
            </w:tcBorders>
            <w:shd w:val="clear" w:color="auto" w:fill="auto"/>
            <w:vAlign w:val="center"/>
            <w:hideMark/>
          </w:tcPr>
          <w:p w14:paraId="41FD694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№288-РК, Приказ МКП КО от 12.12.2016 №146-рк, от 30.11.2017 №249-рк</w:t>
            </w:r>
          </w:p>
        </w:tc>
        <w:tc>
          <w:tcPr>
            <w:tcW w:w="297" w:type="pct"/>
            <w:tcBorders>
              <w:top w:val="single" w:sz="4" w:space="0" w:color="auto"/>
              <w:left w:val="nil"/>
              <w:bottom w:val="single" w:sz="4" w:space="0" w:color="auto"/>
              <w:right w:val="single" w:sz="4" w:space="0" w:color="auto"/>
            </w:tcBorders>
          </w:tcPr>
          <w:p w14:paraId="48D8A8D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7BF3C43A"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3A795543" w14:textId="51BBE113"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39CE31E"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4</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2FB6876C" w14:textId="0CD1E97E"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ФГБНУ "ВНИИРАЭ"</w:t>
            </w:r>
          </w:p>
        </w:tc>
      </w:tr>
      <w:tr w:rsidR="00AF0DA2" w:rsidRPr="00AF0DA2" w14:paraId="6F32417A" w14:textId="0875F4D5"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5BC8CF85"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41CDF589"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303E4481" w14:textId="33BDE27E"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2722DCFD" w14:textId="5FD6DA62" w:rsidTr="00A33E6D">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7606E42C"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016C59C2"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руб./куб.м</w:t>
            </w:r>
          </w:p>
        </w:tc>
        <w:tc>
          <w:tcPr>
            <w:tcW w:w="420" w:type="pct"/>
            <w:tcBorders>
              <w:top w:val="nil"/>
              <w:left w:val="nil"/>
              <w:bottom w:val="single" w:sz="4" w:space="0" w:color="auto"/>
              <w:right w:val="single" w:sz="4" w:space="0" w:color="auto"/>
            </w:tcBorders>
            <w:shd w:val="clear" w:color="auto" w:fill="auto"/>
            <w:noWrap/>
            <w:vAlign w:val="center"/>
            <w:hideMark/>
          </w:tcPr>
          <w:p w14:paraId="34BC1F0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36,89</w:t>
            </w:r>
          </w:p>
        </w:tc>
        <w:tc>
          <w:tcPr>
            <w:tcW w:w="420" w:type="pct"/>
            <w:tcBorders>
              <w:top w:val="nil"/>
              <w:left w:val="nil"/>
              <w:bottom w:val="single" w:sz="4" w:space="0" w:color="auto"/>
              <w:right w:val="single" w:sz="4" w:space="0" w:color="auto"/>
            </w:tcBorders>
            <w:shd w:val="clear" w:color="auto" w:fill="auto"/>
            <w:noWrap/>
            <w:vAlign w:val="center"/>
            <w:hideMark/>
          </w:tcPr>
          <w:p w14:paraId="2FFE0D55"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20" w:type="pct"/>
            <w:tcBorders>
              <w:top w:val="nil"/>
              <w:left w:val="nil"/>
              <w:bottom w:val="single" w:sz="4" w:space="0" w:color="auto"/>
              <w:right w:val="single" w:sz="4" w:space="0" w:color="auto"/>
            </w:tcBorders>
            <w:shd w:val="clear" w:color="auto" w:fill="auto"/>
            <w:noWrap/>
            <w:vAlign w:val="center"/>
            <w:hideMark/>
          </w:tcPr>
          <w:p w14:paraId="40523C0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20" w:type="pct"/>
            <w:tcBorders>
              <w:top w:val="nil"/>
              <w:left w:val="nil"/>
              <w:bottom w:val="single" w:sz="4" w:space="0" w:color="auto"/>
              <w:right w:val="single" w:sz="4" w:space="0" w:color="auto"/>
            </w:tcBorders>
            <w:shd w:val="clear" w:color="auto" w:fill="auto"/>
            <w:noWrap/>
            <w:vAlign w:val="center"/>
            <w:hideMark/>
          </w:tcPr>
          <w:p w14:paraId="2DD6897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20" w:type="pct"/>
            <w:tcBorders>
              <w:top w:val="nil"/>
              <w:left w:val="nil"/>
              <w:bottom w:val="single" w:sz="4" w:space="0" w:color="auto"/>
              <w:right w:val="single" w:sz="4" w:space="0" w:color="auto"/>
            </w:tcBorders>
            <w:shd w:val="clear" w:color="auto" w:fill="auto"/>
            <w:noWrap/>
            <w:vAlign w:val="center"/>
            <w:hideMark/>
          </w:tcPr>
          <w:p w14:paraId="1A646802"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20" w:type="pct"/>
            <w:tcBorders>
              <w:top w:val="nil"/>
              <w:left w:val="nil"/>
              <w:bottom w:val="single" w:sz="4" w:space="0" w:color="auto"/>
              <w:right w:val="single" w:sz="4" w:space="0" w:color="auto"/>
            </w:tcBorders>
            <w:shd w:val="clear" w:color="auto" w:fill="auto"/>
            <w:noWrap/>
            <w:vAlign w:val="center"/>
            <w:hideMark/>
          </w:tcPr>
          <w:p w14:paraId="18F6DD09"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A609C"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44A91F4E" w14:textId="77777777" w:rsidR="00D8150F" w:rsidRPr="00AF0DA2" w:rsidRDefault="00D8150F" w:rsidP="00A33E6D">
            <w:pPr>
              <w:spacing w:after="0"/>
              <w:jc w:val="center"/>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44,87</w:t>
            </w:r>
          </w:p>
        </w:tc>
        <w:tc>
          <w:tcPr>
            <w:tcW w:w="297" w:type="pct"/>
            <w:tcBorders>
              <w:top w:val="single" w:sz="4" w:space="0" w:color="auto"/>
              <w:left w:val="nil"/>
              <w:bottom w:val="single" w:sz="4" w:space="0" w:color="auto"/>
              <w:right w:val="single" w:sz="4" w:space="0" w:color="auto"/>
            </w:tcBorders>
          </w:tcPr>
          <w:p w14:paraId="4FEF4E14"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5084D36B" w14:textId="77777777" w:rsidR="00D8150F" w:rsidRPr="00AF0DA2" w:rsidRDefault="00D8150F" w:rsidP="00D8150F">
            <w:pPr>
              <w:spacing w:after="0"/>
              <w:rPr>
                <w:rFonts w:ascii="Times New Roman" w:eastAsia="Times New Roman" w:hAnsi="Times New Roman" w:cs="Times New Roman"/>
                <w:bCs/>
                <w:color w:val="000000" w:themeColor="text1"/>
                <w:sz w:val="20"/>
                <w:szCs w:val="20"/>
                <w:lang w:eastAsia="ru-RU"/>
              </w:rPr>
            </w:pPr>
          </w:p>
        </w:tc>
      </w:tr>
      <w:tr w:rsidR="00AF0DA2" w:rsidRPr="00AF0DA2" w14:paraId="352018ED" w14:textId="12AF8657"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7F848DBA"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B3E2523"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3A238043"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№113-РК</w:t>
            </w:r>
          </w:p>
        </w:tc>
        <w:tc>
          <w:tcPr>
            <w:tcW w:w="2520" w:type="pct"/>
            <w:gridSpan w:val="6"/>
            <w:tcBorders>
              <w:top w:val="single" w:sz="4" w:space="0" w:color="auto"/>
              <w:left w:val="nil"/>
              <w:bottom w:val="single" w:sz="4" w:space="0" w:color="auto"/>
              <w:right w:val="single" w:sz="4" w:space="0" w:color="auto"/>
            </w:tcBorders>
            <w:shd w:val="clear" w:color="auto" w:fill="auto"/>
            <w:vAlign w:val="center"/>
            <w:hideMark/>
          </w:tcPr>
          <w:p w14:paraId="7EFC6E4A"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№313-РК, Приказ МКП КО от 28.11.2016 №4-рк, от 11.12.2017 №371-рк</w:t>
            </w:r>
          </w:p>
        </w:tc>
        <w:tc>
          <w:tcPr>
            <w:tcW w:w="297" w:type="pct"/>
            <w:tcBorders>
              <w:top w:val="single" w:sz="4" w:space="0" w:color="auto"/>
              <w:left w:val="nil"/>
              <w:bottom w:val="single" w:sz="4" w:space="0" w:color="auto"/>
              <w:right w:val="single" w:sz="4" w:space="0" w:color="auto"/>
            </w:tcBorders>
          </w:tcPr>
          <w:p w14:paraId="6CDEC0D4"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auto"/>
            </w:tcBorders>
          </w:tcPr>
          <w:p w14:paraId="72C1829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328896F5" w14:textId="04BC6DB2"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2B69024F" w14:textId="77777777"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5</w:t>
            </w:r>
          </w:p>
        </w:tc>
        <w:tc>
          <w:tcPr>
            <w:tcW w:w="4834" w:type="pct"/>
            <w:gridSpan w:val="11"/>
            <w:tcBorders>
              <w:top w:val="single" w:sz="4" w:space="0" w:color="auto"/>
              <w:left w:val="nil"/>
              <w:bottom w:val="single" w:sz="4" w:space="0" w:color="auto"/>
              <w:right w:val="single" w:sz="4" w:space="0" w:color="000000"/>
            </w:tcBorders>
            <w:shd w:val="clear" w:color="auto" w:fill="auto"/>
            <w:vAlign w:val="center"/>
            <w:hideMark/>
          </w:tcPr>
          <w:p w14:paraId="4BC90308" w14:textId="287C061A" w:rsidR="00D8150F" w:rsidRPr="00AF0DA2" w:rsidRDefault="00D8150F" w:rsidP="00D8150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r>
      <w:tr w:rsidR="00AF0DA2" w:rsidRPr="00AF0DA2" w14:paraId="7CA8D46A" w14:textId="79861AAD"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D14143D"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46593CD4"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вид теплоносителя</w:t>
            </w:r>
          </w:p>
        </w:tc>
        <w:tc>
          <w:tcPr>
            <w:tcW w:w="4026" w:type="pct"/>
            <w:gridSpan w:val="10"/>
            <w:tcBorders>
              <w:top w:val="single" w:sz="4" w:space="0" w:color="auto"/>
              <w:left w:val="nil"/>
              <w:bottom w:val="single" w:sz="4" w:space="0" w:color="auto"/>
              <w:right w:val="single" w:sz="4" w:space="0" w:color="auto"/>
            </w:tcBorders>
            <w:shd w:val="clear" w:color="auto" w:fill="auto"/>
            <w:vAlign w:val="center"/>
            <w:hideMark/>
          </w:tcPr>
          <w:p w14:paraId="28BA57B5" w14:textId="56E76510"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Вода</w:t>
            </w:r>
          </w:p>
        </w:tc>
      </w:tr>
      <w:tr w:rsidR="00AF0DA2" w:rsidRPr="00AF0DA2" w14:paraId="615238C1" w14:textId="0FC39426"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73E9E79B"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6F67244F" w14:textId="77777777" w:rsidR="00D8150F" w:rsidRPr="00AF0DA2" w:rsidRDefault="00D8150F" w:rsidP="00D8150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кроме ул. Лесная, д.1</w:t>
            </w:r>
          </w:p>
        </w:tc>
        <w:tc>
          <w:tcPr>
            <w:tcW w:w="420" w:type="pct"/>
            <w:tcBorders>
              <w:top w:val="nil"/>
              <w:left w:val="nil"/>
              <w:bottom w:val="single" w:sz="4" w:space="0" w:color="auto"/>
              <w:right w:val="single" w:sz="4" w:space="0" w:color="auto"/>
            </w:tcBorders>
            <w:shd w:val="clear" w:color="auto" w:fill="auto"/>
            <w:noWrap/>
            <w:vAlign w:val="center"/>
            <w:hideMark/>
          </w:tcPr>
          <w:p w14:paraId="62E8E66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1BDBF96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60FC95AD"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5506E7D6"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04F8DC5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5A2A39D7"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20F9E272"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420" w:type="pct"/>
            <w:tcBorders>
              <w:top w:val="nil"/>
              <w:left w:val="nil"/>
              <w:bottom w:val="single" w:sz="4" w:space="0" w:color="auto"/>
              <w:right w:val="single" w:sz="4" w:space="0" w:color="auto"/>
            </w:tcBorders>
            <w:shd w:val="clear" w:color="auto" w:fill="auto"/>
            <w:noWrap/>
            <w:vAlign w:val="center"/>
            <w:hideMark/>
          </w:tcPr>
          <w:p w14:paraId="2D70F42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97" w:type="pct"/>
            <w:tcBorders>
              <w:top w:val="nil"/>
              <w:left w:val="nil"/>
              <w:bottom w:val="single" w:sz="4" w:space="0" w:color="auto"/>
              <w:right w:val="single" w:sz="4" w:space="0" w:color="auto"/>
            </w:tcBorders>
          </w:tcPr>
          <w:p w14:paraId="2BB6CA0E"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nil"/>
              <w:left w:val="nil"/>
              <w:bottom w:val="single" w:sz="4" w:space="0" w:color="auto"/>
              <w:right w:val="single" w:sz="4" w:space="0" w:color="auto"/>
            </w:tcBorders>
          </w:tcPr>
          <w:p w14:paraId="5D171DAA"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6FFF5B12" w14:textId="5AD9F4DF"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2A5828BE"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31FD8B1"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тариф, руб./куб.м</w:t>
            </w:r>
          </w:p>
        </w:tc>
        <w:tc>
          <w:tcPr>
            <w:tcW w:w="420" w:type="pct"/>
            <w:tcBorders>
              <w:top w:val="nil"/>
              <w:left w:val="nil"/>
              <w:bottom w:val="single" w:sz="4" w:space="0" w:color="auto"/>
              <w:right w:val="single" w:sz="4" w:space="0" w:color="auto"/>
            </w:tcBorders>
            <w:shd w:val="clear" w:color="auto" w:fill="auto"/>
            <w:noWrap/>
            <w:vAlign w:val="center"/>
            <w:hideMark/>
          </w:tcPr>
          <w:p w14:paraId="47C8C5B5"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7C558E9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794B1408"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20" w:type="pct"/>
            <w:tcBorders>
              <w:top w:val="nil"/>
              <w:left w:val="nil"/>
              <w:bottom w:val="single" w:sz="4" w:space="0" w:color="auto"/>
              <w:right w:val="single" w:sz="4" w:space="0" w:color="auto"/>
            </w:tcBorders>
            <w:shd w:val="clear" w:color="auto" w:fill="auto"/>
            <w:noWrap/>
            <w:vAlign w:val="center"/>
            <w:hideMark/>
          </w:tcPr>
          <w:p w14:paraId="504C827F"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20" w:type="pct"/>
            <w:tcBorders>
              <w:top w:val="nil"/>
              <w:left w:val="nil"/>
              <w:bottom w:val="single" w:sz="4" w:space="0" w:color="auto"/>
              <w:right w:val="single" w:sz="4" w:space="0" w:color="auto"/>
            </w:tcBorders>
            <w:shd w:val="clear" w:color="auto" w:fill="auto"/>
            <w:noWrap/>
            <w:vAlign w:val="center"/>
            <w:hideMark/>
          </w:tcPr>
          <w:p w14:paraId="22372B43"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39837D1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046377DD" w14:textId="729A95EA"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20" w:type="pct"/>
            <w:tcBorders>
              <w:top w:val="nil"/>
              <w:left w:val="nil"/>
              <w:bottom w:val="single" w:sz="4" w:space="0" w:color="auto"/>
              <w:right w:val="single" w:sz="4" w:space="0" w:color="auto"/>
            </w:tcBorders>
            <w:shd w:val="clear" w:color="auto" w:fill="auto"/>
            <w:noWrap/>
            <w:vAlign w:val="center"/>
            <w:hideMark/>
          </w:tcPr>
          <w:p w14:paraId="76FA00D8" w14:textId="602FA44D"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97" w:type="pct"/>
            <w:tcBorders>
              <w:top w:val="nil"/>
              <w:left w:val="nil"/>
              <w:bottom w:val="single" w:sz="4" w:space="0" w:color="auto"/>
              <w:right w:val="single" w:sz="4" w:space="0" w:color="auto"/>
            </w:tcBorders>
          </w:tcPr>
          <w:p w14:paraId="226A82B2"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nil"/>
              <w:left w:val="nil"/>
              <w:bottom w:val="single" w:sz="4" w:space="0" w:color="auto"/>
              <w:right w:val="single" w:sz="4" w:space="0" w:color="auto"/>
            </w:tcBorders>
          </w:tcPr>
          <w:p w14:paraId="76940159"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r w:rsidR="00AF0DA2" w:rsidRPr="00AF0DA2" w14:paraId="58EB0628" w14:textId="2704BA94" w:rsidTr="00D8150F">
        <w:trPr>
          <w:trHeight w:val="20"/>
        </w:trPr>
        <w:tc>
          <w:tcPr>
            <w:tcW w:w="166" w:type="pct"/>
            <w:tcBorders>
              <w:top w:val="nil"/>
              <w:left w:val="single" w:sz="4" w:space="0" w:color="auto"/>
              <w:bottom w:val="single" w:sz="4" w:space="0" w:color="auto"/>
              <w:right w:val="single" w:sz="4" w:space="0" w:color="auto"/>
            </w:tcBorders>
            <w:shd w:val="clear" w:color="auto" w:fill="auto"/>
            <w:vAlign w:val="center"/>
            <w:hideMark/>
          </w:tcPr>
          <w:p w14:paraId="3255C471" w14:textId="77777777" w:rsidR="00D8150F" w:rsidRPr="00AF0DA2" w:rsidRDefault="00D8150F" w:rsidP="00D8150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08" w:type="pct"/>
            <w:tcBorders>
              <w:top w:val="nil"/>
              <w:left w:val="nil"/>
              <w:bottom w:val="single" w:sz="4" w:space="0" w:color="auto"/>
              <w:right w:val="single" w:sz="4" w:space="0" w:color="auto"/>
            </w:tcBorders>
            <w:shd w:val="clear" w:color="auto" w:fill="auto"/>
            <w:vAlign w:val="center"/>
            <w:hideMark/>
          </w:tcPr>
          <w:p w14:paraId="1F5DE31E" w14:textId="77777777" w:rsidR="00D8150F" w:rsidRPr="00AF0DA2" w:rsidRDefault="00D8150F" w:rsidP="00D8150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39" w:type="pct"/>
            <w:gridSpan w:val="2"/>
            <w:tcBorders>
              <w:top w:val="single" w:sz="4" w:space="0" w:color="auto"/>
              <w:left w:val="nil"/>
              <w:bottom w:val="single" w:sz="4" w:space="0" w:color="auto"/>
              <w:right w:val="single" w:sz="4" w:space="0" w:color="auto"/>
            </w:tcBorders>
            <w:shd w:val="clear" w:color="auto" w:fill="auto"/>
            <w:vAlign w:val="center"/>
            <w:hideMark/>
          </w:tcPr>
          <w:p w14:paraId="6FDEB4F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№314-РК</w:t>
            </w:r>
          </w:p>
        </w:tc>
        <w:tc>
          <w:tcPr>
            <w:tcW w:w="840" w:type="pct"/>
            <w:gridSpan w:val="2"/>
            <w:tcBorders>
              <w:top w:val="single" w:sz="4" w:space="0" w:color="auto"/>
              <w:left w:val="nil"/>
              <w:bottom w:val="single" w:sz="4" w:space="0" w:color="auto"/>
              <w:right w:val="single" w:sz="4" w:space="0" w:color="auto"/>
            </w:tcBorders>
            <w:shd w:val="clear" w:color="auto" w:fill="auto"/>
            <w:vAlign w:val="center"/>
            <w:hideMark/>
          </w:tcPr>
          <w:p w14:paraId="4DD22580"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14.12.2015 №521-РК</w:t>
            </w:r>
          </w:p>
        </w:tc>
        <w:tc>
          <w:tcPr>
            <w:tcW w:w="840" w:type="pct"/>
            <w:gridSpan w:val="2"/>
            <w:tcBorders>
              <w:top w:val="single" w:sz="4" w:space="0" w:color="auto"/>
              <w:left w:val="nil"/>
              <w:bottom w:val="single" w:sz="4" w:space="0" w:color="auto"/>
              <w:right w:val="single" w:sz="4" w:space="0" w:color="auto"/>
            </w:tcBorders>
            <w:shd w:val="clear" w:color="auto" w:fill="auto"/>
            <w:vAlign w:val="center"/>
            <w:hideMark/>
          </w:tcPr>
          <w:p w14:paraId="11F58661"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20.12.2016 №360-РК</w:t>
            </w:r>
          </w:p>
        </w:tc>
        <w:tc>
          <w:tcPr>
            <w:tcW w:w="840" w:type="pct"/>
            <w:gridSpan w:val="2"/>
            <w:tcBorders>
              <w:top w:val="single" w:sz="4" w:space="0" w:color="auto"/>
              <w:left w:val="nil"/>
              <w:bottom w:val="single" w:sz="4" w:space="0" w:color="auto"/>
              <w:right w:val="single" w:sz="4" w:space="0" w:color="000000"/>
            </w:tcBorders>
            <w:shd w:val="clear" w:color="auto" w:fill="auto"/>
            <w:noWrap/>
            <w:vAlign w:val="center"/>
            <w:hideMark/>
          </w:tcPr>
          <w:p w14:paraId="1330F9C7" w14:textId="233DA9CF"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297" w:type="pct"/>
            <w:tcBorders>
              <w:top w:val="single" w:sz="4" w:space="0" w:color="auto"/>
              <w:left w:val="nil"/>
              <w:bottom w:val="single" w:sz="4" w:space="0" w:color="auto"/>
              <w:right w:val="single" w:sz="4" w:space="0" w:color="000000"/>
            </w:tcBorders>
          </w:tcPr>
          <w:p w14:paraId="78876E3C"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c>
          <w:tcPr>
            <w:tcW w:w="369" w:type="pct"/>
            <w:tcBorders>
              <w:top w:val="single" w:sz="4" w:space="0" w:color="auto"/>
              <w:left w:val="nil"/>
              <w:bottom w:val="single" w:sz="4" w:space="0" w:color="auto"/>
              <w:right w:val="single" w:sz="4" w:space="0" w:color="000000"/>
            </w:tcBorders>
          </w:tcPr>
          <w:p w14:paraId="7B76945B" w14:textId="77777777" w:rsidR="00D8150F" w:rsidRPr="00AF0DA2" w:rsidRDefault="00D8150F" w:rsidP="00D8150F">
            <w:pPr>
              <w:spacing w:after="0"/>
              <w:rPr>
                <w:rFonts w:ascii="Times New Roman" w:eastAsia="Times New Roman" w:hAnsi="Times New Roman" w:cs="Times New Roman"/>
                <w:color w:val="000000" w:themeColor="text1"/>
                <w:sz w:val="20"/>
                <w:szCs w:val="20"/>
                <w:lang w:eastAsia="ru-RU"/>
              </w:rPr>
            </w:pPr>
          </w:p>
        </w:tc>
      </w:tr>
    </w:tbl>
    <w:p w14:paraId="0BF29C03" w14:textId="77777777" w:rsidR="00012070" w:rsidRPr="00AF0DA2" w:rsidRDefault="00012070" w:rsidP="00012070">
      <w:pPr>
        <w:pStyle w:val="affff7"/>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01.12.2015 г.</w:t>
      </w:r>
    </w:p>
    <w:p w14:paraId="0F366558" w14:textId="1F42F44C" w:rsidR="00012070" w:rsidRPr="00AF0DA2" w:rsidRDefault="00012070" w:rsidP="0040218F">
      <w:pPr>
        <w:pStyle w:val="s1"/>
        <w:keepNext/>
        <w:numPr>
          <w:ilvl w:val="2"/>
          <w:numId w:val="2"/>
        </w:numPr>
        <w:spacing w:line="240" w:lineRule="atLeast"/>
        <w:jc w:val="both"/>
        <w:outlineLvl w:val="2"/>
        <w:rPr>
          <w:b/>
          <w:bCs/>
          <w:color w:val="000000" w:themeColor="text1"/>
        </w:rPr>
      </w:pPr>
      <w:bookmarkStart w:id="311" w:name="_Toc512254209"/>
      <w:r w:rsidRPr="00AF0DA2">
        <w:rPr>
          <w:b/>
          <w:bCs/>
          <w:color w:val="000000" w:themeColor="text1"/>
        </w:rPr>
        <w:lastRenderedPageBreak/>
        <w:t>Утвержденные тарифы горячую воду, поставляемую с использованием открытых систем теплоснабжения</w:t>
      </w:r>
      <w:bookmarkEnd w:id="311"/>
    </w:p>
    <w:p w14:paraId="4832A88D" w14:textId="77777777"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В г. Обнинске тарифы на горячую воду в период 2015-2018 гг. также были установлены для пяти организаций. Однако с 2017 г. тариф на горячую воду для АО "ГУ ЖКХ" не устанавливается.</w:t>
      </w:r>
    </w:p>
    <w:p w14:paraId="5A7905C2" w14:textId="26B1E8B4"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тарифах на горячую воду, установленных регулирующим органом на 2015-2018 гг., представлены в таблице </w:t>
      </w:r>
      <w:r w:rsidR="004A6576" w:rsidRPr="00AF0DA2">
        <w:rPr>
          <w:rFonts w:ascii="Times New Roman" w:hAnsi="Times New Roman" w:cs="Times New Roman"/>
          <w:color w:val="000000" w:themeColor="text1"/>
        </w:rPr>
        <w:t>48</w:t>
      </w:r>
      <w:r w:rsidRPr="00AF0DA2">
        <w:rPr>
          <w:rFonts w:ascii="Times New Roman" w:hAnsi="Times New Roman" w:cs="Times New Roman"/>
          <w:color w:val="000000" w:themeColor="text1"/>
        </w:rPr>
        <w:t>.</w:t>
      </w:r>
    </w:p>
    <w:p w14:paraId="2412D8F3" w14:textId="31D2EC33" w:rsidR="00012070" w:rsidRPr="00AF0DA2" w:rsidRDefault="00012070" w:rsidP="00012070">
      <w:pPr>
        <w:pStyle w:val="af5"/>
        <w:keepNext/>
        <w:jc w:val="both"/>
        <w:rPr>
          <w:rFonts w:ascii="Times New Roman" w:hAnsi="Times New Roman" w:cs="Times New Roman"/>
          <w:color w:val="000000" w:themeColor="text1"/>
          <w:sz w:val="24"/>
          <w:szCs w:val="24"/>
        </w:rPr>
      </w:pPr>
      <w:bookmarkStart w:id="312" w:name="_Toc53568138"/>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56</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Тарифы на горячую воду в г. Обнинске в 2015-2018 г., без НДС</w:t>
      </w:r>
      <w:bookmarkEnd w:id="3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285"/>
        <w:gridCol w:w="1610"/>
        <w:gridCol w:w="771"/>
        <w:gridCol w:w="861"/>
        <w:gridCol w:w="771"/>
        <w:gridCol w:w="771"/>
        <w:gridCol w:w="771"/>
        <w:gridCol w:w="771"/>
        <w:gridCol w:w="771"/>
        <w:gridCol w:w="771"/>
        <w:gridCol w:w="667"/>
        <w:gridCol w:w="667"/>
      </w:tblGrid>
      <w:tr w:rsidR="00AF0DA2" w:rsidRPr="00AF0DA2" w14:paraId="1893C32A" w14:textId="1DF1F6EC" w:rsidTr="0038243E">
        <w:trPr>
          <w:trHeight w:val="20"/>
          <w:tblHeader/>
        </w:trPr>
        <w:tc>
          <w:tcPr>
            <w:tcW w:w="151" w:type="pct"/>
            <w:vMerge w:val="restart"/>
            <w:shd w:val="clear" w:color="auto" w:fill="auto"/>
            <w:noWrap/>
            <w:vAlign w:val="center"/>
            <w:hideMark/>
          </w:tcPr>
          <w:p w14:paraId="2CAD5433"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849" w:type="pct"/>
            <w:vMerge w:val="restart"/>
            <w:shd w:val="clear" w:color="auto" w:fill="auto"/>
            <w:noWrap/>
            <w:vAlign w:val="center"/>
            <w:hideMark/>
          </w:tcPr>
          <w:p w14:paraId="1083E9DE"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864" w:type="pct"/>
            <w:gridSpan w:val="2"/>
            <w:shd w:val="clear" w:color="auto" w:fill="auto"/>
            <w:noWrap/>
            <w:vAlign w:val="center"/>
            <w:hideMark/>
          </w:tcPr>
          <w:p w14:paraId="2FAFAC1C"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812" w:type="pct"/>
            <w:gridSpan w:val="2"/>
            <w:shd w:val="clear" w:color="auto" w:fill="auto"/>
            <w:noWrap/>
            <w:vAlign w:val="center"/>
            <w:hideMark/>
          </w:tcPr>
          <w:p w14:paraId="016A8C70"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812" w:type="pct"/>
            <w:gridSpan w:val="2"/>
            <w:shd w:val="clear" w:color="auto" w:fill="auto"/>
            <w:noWrap/>
            <w:vAlign w:val="center"/>
            <w:hideMark/>
          </w:tcPr>
          <w:p w14:paraId="6F9A4521"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12" w:type="pct"/>
            <w:gridSpan w:val="2"/>
            <w:shd w:val="clear" w:color="auto" w:fill="auto"/>
            <w:noWrap/>
            <w:vAlign w:val="center"/>
            <w:hideMark/>
          </w:tcPr>
          <w:p w14:paraId="0C5AF5C8" w14:textId="77777777" w:rsidR="00ED7744" w:rsidRPr="00AF0DA2" w:rsidRDefault="00ED7744"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c>
          <w:tcPr>
            <w:tcW w:w="702" w:type="pct"/>
            <w:gridSpan w:val="2"/>
          </w:tcPr>
          <w:p w14:paraId="669A7E7E" w14:textId="3593D556" w:rsidR="00ED7744" w:rsidRPr="00AF0DA2" w:rsidRDefault="0038243E"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2019</w:t>
            </w:r>
          </w:p>
        </w:tc>
      </w:tr>
      <w:tr w:rsidR="00AF0DA2" w:rsidRPr="00AF0DA2" w14:paraId="779C588A" w14:textId="4FF3A1E8" w:rsidTr="0038243E">
        <w:trPr>
          <w:trHeight w:val="20"/>
          <w:tblHeader/>
        </w:trPr>
        <w:tc>
          <w:tcPr>
            <w:tcW w:w="151" w:type="pct"/>
            <w:vMerge/>
            <w:shd w:val="clear" w:color="auto" w:fill="auto"/>
            <w:vAlign w:val="center"/>
            <w:hideMark/>
          </w:tcPr>
          <w:p w14:paraId="77B2DD00"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p>
        </w:tc>
        <w:tc>
          <w:tcPr>
            <w:tcW w:w="849" w:type="pct"/>
            <w:vMerge/>
            <w:shd w:val="clear" w:color="auto" w:fill="auto"/>
            <w:vAlign w:val="center"/>
            <w:hideMark/>
          </w:tcPr>
          <w:p w14:paraId="23D5326D"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p>
        </w:tc>
        <w:tc>
          <w:tcPr>
            <w:tcW w:w="406" w:type="pct"/>
            <w:shd w:val="clear" w:color="auto" w:fill="auto"/>
            <w:noWrap/>
            <w:vAlign w:val="center"/>
            <w:hideMark/>
          </w:tcPr>
          <w:p w14:paraId="44FC48F4"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57" w:type="pct"/>
            <w:shd w:val="clear" w:color="auto" w:fill="auto"/>
            <w:noWrap/>
            <w:vAlign w:val="center"/>
            <w:hideMark/>
          </w:tcPr>
          <w:p w14:paraId="1D878BD0"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06" w:type="pct"/>
            <w:shd w:val="clear" w:color="auto" w:fill="auto"/>
            <w:noWrap/>
            <w:vAlign w:val="center"/>
            <w:hideMark/>
          </w:tcPr>
          <w:p w14:paraId="740B75DD"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06" w:type="pct"/>
            <w:shd w:val="clear" w:color="auto" w:fill="auto"/>
            <w:noWrap/>
            <w:vAlign w:val="center"/>
            <w:hideMark/>
          </w:tcPr>
          <w:p w14:paraId="76B58E2D"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06" w:type="pct"/>
            <w:shd w:val="clear" w:color="auto" w:fill="auto"/>
            <w:noWrap/>
            <w:vAlign w:val="center"/>
            <w:hideMark/>
          </w:tcPr>
          <w:p w14:paraId="2E1C4DF5"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06" w:type="pct"/>
            <w:shd w:val="clear" w:color="auto" w:fill="auto"/>
            <w:noWrap/>
            <w:vAlign w:val="center"/>
            <w:hideMark/>
          </w:tcPr>
          <w:p w14:paraId="0EE7825A"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406" w:type="pct"/>
            <w:shd w:val="clear" w:color="auto" w:fill="auto"/>
            <w:noWrap/>
            <w:vAlign w:val="center"/>
            <w:hideMark/>
          </w:tcPr>
          <w:p w14:paraId="62808212"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406" w:type="pct"/>
            <w:shd w:val="clear" w:color="auto" w:fill="auto"/>
            <w:noWrap/>
            <w:vAlign w:val="center"/>
            <w:hideMark/>
          </w:tcPr>
          <w:p w14:paraId="770AE266" w14:textId="77777777" w:rsidR="00ED7744" w:rsidRPr="00AF0DA2" w:rsidRDefault="00ED7744" w:rsidP="00ED7744">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c>
          <w:tcPr>
            <w:tcW w:w="351" w:type="pct"/>
            <w:vAlign w:val="center"/>
          </w:tcPr>
          <w:p w14:paraId="68BB3A9A" w14:textId="1ACCB743" w:rsidR="00ED7744" w:rsidRPr="00AF0DA2" w:rsidRDefault="00ED7744" w:rsidP="0038243E">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01.01.</w:t>
            </w:r>
          </w:p>
        </w:tc>
        <w:tc>
          <w:tcPr>
            <w:tcW w:w="351" w:type="pct"/>
            <w:vAlign w:val="center"/>
          </w:tcPr>
          <w:p w14:paraId="50971DF8" w14:textId="3A9F4D0C" w:rsidR="00ED7744" w:rsidRPr="00AF0DA2" w:rsidRDefault="00ED7744" w:rsidP="0038243E">
            <w:pPr>
              <w:spacing w:after="0"/>
              <w:ind w:left="-57" w:right="-57"/>
              <w:jc w:val="center"/>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 01.07.</w:t>
            </w:r>
          </w:p>
        </w:tc>
      </w:tr>
      <w:tr w:rsidR="00AF0DA2" w:rsidRPr="00AF0DA2" w14:paraId="698ECEC3" w14:textId="50658105" w:rsidTr="00057514">
        <w:trPr>
          <w:trHeight w:val="20"/>
        </w:trPr>
        <w:tc>
          <w:tcPr>
            <w:tcW w:w="151" w:type="pct"/>
            <w:shd w:val="clear" w:color="auto" w:fill="auto"/>
            <w:vAlign w:val="center"/>
            <w:hideMark/>
          </w:tcPr>
          <w:p w14:paraId="43FD9F24" w14:textId="77777777" w:rsidR="00057514" w:rsidRPr="00AF0DA2" w:rsidRDefault="00057514"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1</w:t>
            </w:r>
          </w:p>
        </w:tc>
        <w:tc>
          <w:tcPr>
            <w:tcW w:w="4849" w:type="pct"/>
            <w:gridSpan w:val="11"/>
            <w:shd w:val="clear" w:color="auto" w:fill="auto"/>
            <w:vAlign w:val="center"/>
            <w:hideMark/>
          </w:tcPr>
          <w:p w14:paraId="6113730F" w14:textId="42D2933C" w:rsidR="00057514" w:rsidRPr="00AF0DA2" w:rsidRDefault="00057514"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00A2FB22" w14:textId="4231E2E9" w:rsidTr="00057514">
        <w:trPr>
          <w:trHeight w:val="20"/>
        </w:trPr>
        <w:tc>
          <w:tcPr>
            <w:tcW w:w="151" w:type="pct"/>
            <w:shd w:val="clear" w:color="auto" w:fill="auto"/>
            <w:vAlign w:val="center"/>
            <w:hideMark/>
          </w:tcPr>
          <w:p w14:paraId="269F01DB" w14:textId="77777777" w:rsidR="00057514" w:rsidRPr="00AF0DA2" w:rsidRDefault="00057514" w:rsidP="0040218F">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3D17016E" w14:textId="77777777" w:rsidR="00057514" w:rsidRPr="00AF0DA2" w:rsidRDefault="00057514" w:rsidP="0040218F">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0EDAE408" w14:textId="4538E1A3" w:rsidR="00057514" w:rsidRPr="00AF0DA2" w:rsidRDefault="00057514"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2F0C52F0" w14:textId="7E6AC325" w:rsidTr="0038243E">
        <w:trPr>
          <w:trHeight w:val="20"/>
        </w:trPr>
        <w:tc>
          <w:tcPr>
            <w:tcW w:w="151" w:type="pct"/>
            <w:shd w:val="clear" w:color="auto" w:fill="auto"/>
            <w:vAlign w:val="center"/>
            <w:hideMark/>
          </w:tcPr>
          <w:p w14:paraId="0788F2BD"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2BD4F6A8"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240760A4"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57" w:type="pct"/>
            <w:shd w:val="clear" w:color="auto" w:fill="auto"/>
            <w:noWrap/>
            <w:vAlign w:val="center"/>
            <w:hideMark/>
          </w:tcPr>
          <w:p w14:paraId="4A1327F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06" w:type="pct"/>
            <w:shd w:val="clear" w:color="auto" w:fill="auto"/>
            <w:noWrap/>
            <w:vAlign w:val="center"/>
            <w:hideMark/>
          </w:tcPr>
          <w:p w14:paraId="5BF20424" w14:textId="662E9F5E"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06" w:type="pct"/>
            <w:shd w:val="clear" w:color="auto" w:fill="auto"/>
            <w:noWrap/>
            <w:vAlign w:val="center"/>
            <w:hideMark/>
          </w:tcPr>
          <w:p w14:paraId="6E95B889" w14:textId="3F614CCF"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06" w:type="pct"/>
            <w:shd w:val="clear" w:color="auto" w:fill="auto"/>
            <w:noWrap/>
            <w:vAlign w:val="center"/>
            <w:hideMark/>
          </w:tcPr>
          <w:p w14:paraId="00D54959" w14:textId="489EEB8E"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06" w:type="pct"/>
            <w:shd w:val="clear" w:color="auto" w:fill="auto"/>
            <w:noWrap/>
            <w:vAlign w:val="center"/>
            <w:hideMark/>
          </w:tcPr>
          <w:p w14:paraId="116B8C43" w14:textId="369A3128"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06" w:type="pct"/>
            <w:shd w:val="clear" w:color="auto" w:fill="auto"/>
            <w:noWrap/>
            <w:vAlign w:val="center"/>
            <w:hideMark/>
          </w:tcPr>
          <w:p w14:paraId="65F0B144" w14:textId="7F107866"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15,92</w:t>
            </w:r>
          </w:p>
        </w:tc>
        <w:tc>
          <w:tcPr>
            <w:tcW w:w="406" w:type="pct"/>
            <w:shd w:val="clear" w:color="auto" w:fill="auto"/>
            <w:noWrap/>
            <w:vAlign w:val="center"/>
            <w:hideMark/>
          </w:tcPr>
          <w:p w14:paraId="5DCD7B9E" w14:textId="1B5A9712"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351" w:type="pct"/>
            <w:vAlign w:val="center"/>
          </w:tcPr>
          <w:p w14:paraId="3E7737B0" w14:textId="7D623D0A"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16,40</w:t>
            </w:r>
          </w:p>
        </w:tc>
        <w:tc>
          <w:tcPr>
            <w:tcW w:w="351" w:type="pct"/>
            <w:vAlign w:val="center"/>
          </w:tcPr>
          <w:p w14:paraId="60CD6424" w14:textId="3CCCAEFB"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16,72</w:t>
            </w:r>
          </w:p>
        </w:tc>
      </w:tr>
      <w:tr w:rsidR="00AF0DA2" w:rsidRPr="00AF0DA2" w14:paraId="40A3FC7E" w14:textId="4287A31A" w:rsidTr="0038243E">
        <w:trPr>
          <w:trHeight w:val="20"/>
        </w:trPr>
        <w:tc>
          <w:tcPr>
            <w:tcW w:w="151" w:type="pct"/>
            <w:shd w:val="clear" w:color="auto" w:fill="auto"/>
            <w:vAlign w:val="center"/>
            <w:hideMark/>
          </w:tcPr>
          <w:p w14:paraId="06D6824E"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E5197E4"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4B3CF073" w14:textId="549BB4E4"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1163,78</w:t>
            </w:r>
          </w:p>
        </w:tc>
        <w:tc>
          <w:tcPr>
            <w:tcW w:w="457" w:type="pct"/>
            <w:shd w:val="clear" w:color="auto" w:fill="auto"/>
            <w:noWrap/>
            <w:vAlign w:val="center"/>
            <w:hideMark/>
          </w:tcPr>
          <w:p w14:paraId="7BE157E5"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1 245,00</w:t>
            </w:r>
          </w:p>
        </w:tc>
        <w:tc>
          <w:tcPr>
            <w:tcW w:w="406" w:type="pct"/>
            <w:shd w:val="clear" w:color="auto" w:fill="auto"/>
            <w:noWrap/>
            <w:vAlign w:val="center"/>
            <w:hideMark/>
          </w:tcPr>
          <w:p w14:paraId="0EF5F085" w14:textId="5C7AB6A1"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1245,00</w:t>
            </w:r>
          </w:p>
        </w:tc>
        <w:tc>
          <w:tcPr>
            <w:tcW w:w="406" w:type="pct"/>
            <w:shd w:val="clear" w:color="auto" w:fill="auto"/>
            <w:noWrap/>
            <w:vAlign w:val="center"/>
            <w:hideMark/>
          </w:tcPr>
          <w:p w14:paraId="0C18C967" w14:textId="6ABD358C"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406" w:type="pct"/>
            <w:shd w:val="clear" w:color="auto" w:fill="auto"/>
            <w:noWrap/>
            <w:vAlign w:val="center"/>
            <w:hideMark/>
          </w:tcPr>
          <w:p w14:paraId="2DF338E7" w14:textId="77BC2DBF"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1282,65</w:t>
            </w:r>
          </w:p>
        </w:tc>
        <w:tc>
          <w:tcPr>
            <w:tcW w:w="406" w:type="pct"/>
            <w:shd w:val="clear" w:color="auto" w:fill="auto"/>
            <w:noWrap/>
            <w:vAlign w:val="center"/>
            <w:hideMark/>
          </w:tcPr>
          <w:p w14:paraId="66DAD081" w14:textId="0933FC30"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406" w:type="pct"/>
            <w:shd w:val="clear" w:color="auto" w:fill="auto"/>
            <w:noWrap/>
            <w:vAlign w:val="center"/>
            <w:hideMark/>
          </w:tcPr>
          <w:p w14:paraId="737DD5DA" w14:textId="2A5E8465"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1308,15</w:t>
            </w:r>
          </w:p>
        </w:tc>
        <w:tc>
          <w:tcPr>
            <w:tcW w:w="406" w:type="pct"/>
            <w:shd w:val="clear" w:color="auto" w:fill="auto"/>
            <w:noWrap/>
            <w:vAlign w:val="center"/>
            <w:hideMark/>
          </w:tcPr>
          <w:p w14:paraId="3D82091A" w14:textId="0709F10F"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351" w:type="pct"/>
            <w:vAlign w:val="center"/>
          </w:tcPr>
          <w:p w14:paraId="6406FD19" w14:textId="2371822D"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1363,08</w:t>
            </w:r>
          </w:p>
        </w:tc>
        <w:tc>
          <w:tcPr>
            <w:tcW w:w="351" w:type="pct"/>
            <w:vAlign w:val="center"/>
          </w:tcPr>
          <w:p w14:paraId="6888F71B" w14:textId="0B61EF43" w:rsidR="0038243E" w:rsidRPr="00AF0DA2" w:rsidRDefault="0038243E" w:rsidP="0038243E">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1386,25</w:t>
            </w:r>
          </w:p>
        </w:tc>
      </w:tr>
      <w:tr w:rsidR="00AF0DA2" w:rsidRPr="00AF0DA2" w14:paraId="1FB2CFAC" w14:textId="697CBEC4" w:rsidTr="0038243E">
        <w:trPr>
          <w:trHeight w:val="20"/>
        </w:trPr>
        <w:tc>
          <w:tcPr>
            <w:tcW w:w="151" w:type="pct"/>
            <w:shd w:val="clear" w:color="auto" w:fill="auto"/>
            <w:vAlign w:val="center"/>
            <w:hideMark/>
          </w:tcPr>
          <w:p w14:paraId="6E1A43A4"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0A1CA91"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59E4C40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№149-РК</w:t>
            </w:r>
          </w:p>
        </w:tc>
        <w:tc>
          <w:tcPr>
            <w:tcW w:w="812" w:type="pct"/>
            <w:gridSpan w:val="2"/>
            <w:shd w:val="clear" w:color="auto" w:fill="auto"/>
            <w:vAlign w:val="center"/>
          </w:tcPr>
          <w:p w14:paraId="06A8B2F3" w14:textId="784248AC"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№386-РК</w:t>
            </w:r>
          </w:p>
        </w:tc>
        <w:tc>
          <w:tcPr>
            <w:tcW w:w="2325" w:type="pct"/>
            <w:gridSpan w:val="6"/>
            <w:shd w:val="clear" w:color="auto" w:fill="auto"/>
            <w:vAlign w:val="center"/>
          </w:tcPr>
          <w:p w14:paraId="71AF5DFC" w14:textId="1E94F6ED"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20.12.2016 №362-РК, Приказ МКП КО от 11.12.2017 №367-РК, Приказ МКП КО от 17.12.2018 №391-РК</w:t>
            </w:r>
          </w:p>
        </w:tc>
      </w:tr>
      <w:tr w:rsidR="00AF0DA2" w:rsidRPr="00AF0DA2" w14:paraId="2874E54B" w14:textId="6FB58541" w:rsidTr="00057514">
        <w:trPr>
          <w:trHeight w:val="20"/>
        </w:trPr>
        <w:tc>
          <w:tcPr>
            <w:tcW w:w="151" w:type="pct"/>
            <w:shd w:val="clear" w:color="auto" w:fill="auto"/>
            <w:vAlign w:val="center"/>
            <w:hideMark/>
          </w:tcPr>
          <w:p w14:paraId="29D5CFBB"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2</w:t>
            </w:r>
          </w:p>
        </w:tc>
        <w:tc>
          <w:tcPr>
            <w:tcW w:w="4849" w:type="pct"/>
            <w:gridSpan w:val="11"/>
            <w:shd w:val="clear" w:color="auto" w:fill="auto"/>
            <w:vAlign w:val="center"/>
            <w:hideMark/>
          </w:tcPr>
          <w:p w14:paraId="21C6006E" w14:textId="0F56ADCF"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"ГНЦ РФ ФЭИ им. А.И. Лейпунского"</w:t>
            </w:r>
          </w:p>
        </w:tc>
      </w:tr>
      <w:tr w:rsidR="00AF0DA2" w:rsidRPr="00AF0DA2" w14:paraId="57A31416" w14:textId="440B5281" w:rsidTr="00057514">
        <w:trPr>
          <w:trHeight w:val="20"/>
        </w:trPr>
        <w:tc>
          <w:tcPr>
            <w:tcW w:w="151" w:type="pct"/>
            <w:shd w:val="clear" w:color="auto" w:fill="auto"/>
            <w:vAlign w:val="center"/>
            <w:hideMark/>
          </w:tcPr>
          <w:p w14:paraId="278D2A7E"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DA3D8BF"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0168F0D7" w14:textId="3EC96F62"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52337111" w14:textId="31EC10A5" w:rsidTr="0038243E">
        <w:trPr>
          <w:trHeight w:val="20"/>
        </w:trPr>
        <w:tc>
          <w:tcPr>
            <w:tcW w:w="151" w:type="pct"/>
            <w:shd w:val="clear" w:color="auto" w:fill="auto"/>
            <w:vAlign w:val="center"/>
            <w:hideMark/>
          </w:tcPr>
          <w:p w14:paraId="264673A6"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7CF711B"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6C3315C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20,51</w:t>
            </w:r>
          </w:p>
        </w:tc>
        <w:tc>
          <w:tcPr>
            <w:tcW w:w="457" w:type="pct"/>
            <w:shd w:val="clear" w:color="auto" w:fill="auto"/>
            <w:noWrap/>
            <w:vAlign w:val="center"/>
            <w:hideMark/>
          </w:tcPr>
          <w:p w14:paraId="7ED7BF5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06" w:type="pct"/>
            <w:shd w:val="clear" w:color="auto" w:fill="auto"/>
            <w:noWrap/>
            <w:vAlign w:val="center"/>
            <w:hideMark/>
          </w:tcPr>
          <w:p w14:paraId="35D39E0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22,70</w:t>
            </w:r>
          </w:p>
        </w:tc>
        <w:tc>
          <w:tcPr>
            <w:tcW w:w="406" w:type="pct"/>
            <w:shd w:val="clear" w:color="auto" w:fill="auto"/>
            <w:noWrap/>
            <w:vAlign w:val="center"/>
            <w:hideMark/>
          </w:tcPr>
          <w:p w14:paraId="126177E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06" w:type="pct"/>
            <w:shd w:val="clear" w:color="auto" w:fill="auto"/>
            <w:noWrap/>
            <w:vAlign w:val="center"/>
            <w:hideMark/>
          </w:tcPr>
          <w:p w14:paraId="40410C0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23,35</w:t>
            </w:r>
          </w:p>
        </w:tc>
        <w:tc>
          <w:tcPr>
            <w:tcW w:w="406" w:type="pct"/>
            <w:shd w:val="clear" w:color="auto" w:fill="auto"/>
            <w:noWrap/>
            <w:vAlign w:val="center"/>
            <w:hideMark/>
          </w:tcPr>
          <w:p w14:paraId="1A77CDE7"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25,24</w:t>
            </w:r>
          </w:p>
        </w:tc>
        <w:tc>
          <w:tcPr>
            <w:tcW w:w="406" w:type="pct"/>
            <w:shd w:val="clear" w:color="auto" w:fill="auto"/>
            <w:noWrap/>
            <w:vAlign w:val="center"/>
            <w:hideMark/>
          </w:tcPr>
          <w:p w14:paraId="0122CA79"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25,24</w:t>
            </w:r>
          </w:p>
        </w:tc>
        <w:tc>
          <w:tcPr>
            <w:tcW w:w="406" w:type="pct"/>
            <w:shd w:val="clear" w:color="auto" w:fill="auto"/>
            <w:noWrap/>
            <w:vAlign w:val="center"/>
            <w:hideMark/>
          </w:tcPr>
          <w:p w14:paraId="2EBE363C"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26,09</w:t>
            </w:r>
          </w:p>
        </w:tc>
        <w:tc>
          <w:tcPr>
            <w:tcW w:w="351" w:type="pct"/>
          </w:tcPr>
          <w:p w14:paraId="23CCB1B7"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p>
        </w:tc>
        <w:tc>
          <w:tcPr>
            <w:tcW w:w="351" w:type="pct"/>
          </w:tcPr>
          <w:p w14:paraId="484747AF" w14:textId="316C5384" w:rsidR="0038243E" w:rsidRPr="00AF0DA2" w:rsidRDefault="0038243E" w:rsidP="0038243E">
            <w:pPr>
              <w:spacing w:after="0"/>
              <w:rPr>
                <w:rFonts w:ascii="Times New Roman" w:eastAsia="Times New Roman" w:hAnsi="Times New Roman" w:cs="Times New Roman"/>
                <w:bCs/>
                <w:color w:val="000000" w:themeColor="text1"/>
                <w:sz w:val="20"/>
                <w:szCs w:val="20"/>
              </w:rPr>
            </w:pPr>
          </w:p>
        </w:tc>
      </w:tr>
      <w:tr w:rsidR="00AF0DA2" w:rsidRPr="00AF0DA2" w14:paraId="479AB504" w14:textId="7195DD53" w:rsidTr="0038243E">
        <w:trPr>
          <w:trHeight w:val="20"/>
        </w:trPr>
        <w:tc>
          <w:tcPr>
            <w:tcW w:w="151" w:type="pct"/>
            <w:shd w:val="clear" w:color="auto" w:fill="auto"/>
            <w:vAlign w:val="center"/>
            <w:hideMark/>
          </w:tcPr>
          <w:p w14:paraId="1A857348"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CA441B7"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1479B19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1 085,30</w:t>
            </w:r>
          </w:p>
        </w:tc>
        <w:tc>
          <w:tcPr>
            <w:tcW w:w="457" w:type="pct"/>
            <w:shd w:val="clear" w:color="auto" w:fill="auto"/>
            <w:noWrap/>
            <w:vAlign w:val="center"/>
            <w:hideMark/>
          </w:tcPr>
          <w:p w14:paraId="1B9DE85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406" w:type="pct"/>
            <w:shd w:val="clear" w:color="auto" w:fill="auto"/>
            <w:noWrap/>
            <w:vAlign w:val="center"/>
            <w:hideMark/>
          </w:tcPr>
          <w:p w14:paraId="13E6EAD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1 174,29</w:t>
            </w:r>
          </w:p>
        </w:tc>
        <w:tc>
          <w:tcPr>
            <w:tcW w:w="406" w:type="pct"/>
            <w:shd w:val="clear" w:color="auto" w:fill="auto"/>
            <w:noWrap/>
            <w:vAlign w:val="center"/>
            <w:hideMark/>
          </w:tcPr>
          <w:p w14:paraId="1CCCB59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406" w:type="pct"/>
            <w:shd w:val="clear" w:color="auto" w:fill="auto"/>
            <w:noWrap/>
            <w:vAlign w:val="center"/>
            <w:hideMark/>
          </w:tcPr>
          <w:p w14:paraId="745E45A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1 205,76</w:t>
            </w:r>
          </w:p>
        </w:tc>
        <w:tc>
          <w:tcPr>
            <w:tcW w:w="406" w:type="pct"/>
            <w:shd w:val="clear" w:color="auto" w:fill="auto"/>
            <w:noWrap/>
            <w:vAlign w:val="center"/>
            <w:hideMark/>
          </w:tcPr>
          <w:p w14:paraId="5FA2160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1 232,58</w:t>
            </w:r>
          </w:p>
        </w:tc>
        <w:tc>
          <w:tcPr>
            <w:tcW w:w="406" w:type="pct"/>
            <w:shd w:val="clear" w:color="auto" w:fill="auto"/>
            <w:noWrap/>
            <w:vAlign w:val="center"/>
            <w:hideMark/>
          </w:tcPr>
          <w:p w14:paraId="683474D7"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1 232,58</w:t>
            </w:r>
          </w:p>
        </w:tc>
        <w:tc>
          <w:tcPr>
            <w:tcW w:w="406" w:type="pct"/>
            <w:shd w:val="clear" w:color="auto" w:fill="auto"/>
            <w:noWrap/>
            <w:vAlign w:val="center"/>
            <w:hideMark/>
          </w:tcPr>
          <w:p w14:paraId="3F735BEF"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r w:rsidRPr="00AF0DA2">
              <w:rPr>
                <w:rFonts w:ascii="Times New Roman" w:eastAsia="Times New Roman" w:hAnsi="Times New Roman" w:cs="Times New Roman"/>
                <w:bCs/>
                <w:color w:val="000000" w:themeColor="text1"/>
                <w:sz w:val="20"/>
                <w:szCs w:val="20"/>
              </w:rPr>
              <w:t>1 279,67</w:t>
            </w:r>
          </w:p>
        </w:tc>
        <w:tc>
          <w:tcPr>
            <w:tcW w:w="351" w:type="pct"/>
          </w:tcPr>
          <w:p w14:paraId="3B99ACF0" w14:textId="77777777" w:rsidR="0038243E" w:rsidRPr="00AF0DA2" w:rsidRDefault="0038243E" w:rsidP="0038243E">
            <w:pPr>
              <w:spacing w:after="0"/>
              <w:rPr>
                <w:rFonts w:ascii="Times New Roman" w:eastAsia="Times New Roman" w:hAnsi="Times New Roman" w:cs="Times New Roman"/>
                <w:bCs/>
                <w:color w:val="000000" w:themeColor="text1"/>
                <w:sz w:val="20"/>
                <w:szCs w:val="20"/>
              </w:rPr>
            </w:pPr>
          </w:p>
        </w:tc>
        <w:tc>
          <w:tcPr>
            <w:tcW w:w="351" w:type="pct"/>
          </w:tcPr>
          <w:p w14:paraId="1D58AC18" w14:textId="7ECA8D3F" w:rsidR="0038243E" w:rsidRPr="00AF0DA2" w:rsidRDefault="0038243E" w:rsidP="0038243E">
            <w:pPr>
              <w:spacing w:after="0"/>
              <w:rPr>
                <w:rFonts w:ascii="Times New Roman" w:eastAsia="Times New Roman" w:hAnsi="Times New Roman" w:cs="Times New Roman"/>
                <w:bCs/>
                <w:color w:val="000000" w:themeColor="text1"/>
                <w:sz w:val="20"/>
                <w:szCs w:val="20"/>
              </w:rPr>
            </w:pPr>
          </w:p>
        </w:tc>
      </w:tr>
      <w:tr w:rsidR="00AF0DA2" w:rsidRPr="00AF0DA2" w14:paraId="1AC03AEF" w14:textId="6DCEE0C5" w:rsidTr="0038243E">
        <w:trPr>
          <w:trHeight w:val="20"/>
        </w:trPr>
        <w:tc>
          <w:tcPr>
            <w:tcW w:w="151" w:type="pct"/>
            <w:shd w:val="clear" w:color="auto" w:fill="auto"/>
            <w:vAlign w:val="center"/>
            <w:hideMark/>
          </w:tcPr>
          <w:p w14:paraId="151F4873"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C2B3020"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4FE23F5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№123-РК</w:t>
            </w:r>
          </w:p>
        </w:tc>
        <w:tc>
          <w:tcPr>
            <w:tcW w:w="2435" w:type="pct"/>
            <w:gridSpan w:val="6"/>
            <w:shd w:val="clear" w:color="auto" w:fill="auto"/>
            <w:vAlign w:val="center"/>
            <w:hideMark/>
          </w:tcPr>
          <w:p w14:paraId="35A51FC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23.11.2015 №366-РК, Приказ МКП КО от 19.12.2016 №287-РК, от 27.11.2017 №229-РК</w:t>
            </w:r>
          </w:p>
        </w:tc>
        <w:tc>
          <w:tcPr>
            <w:tcW w:w="351" w:type="pct"/>
          </w:tcPr>
          <w:p w14:paraId="4CADABA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3491CD6B" w14:textId="118C4131"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4BDCFF9C" w14:textId="5882526B" w:rsidTr="00057514">
        <w:trPr>
          <w:trHeight w:val="20"/>
        </w:trPr>
        <w:tc>
          <w:tcPr>
            <w:tcW w:w="151" w:type="pct"/>
            <w:shd w:val="clear" w:color="auto" w:fill="auto"/>
            <w:vAlign w:val="center"/>
            <w:hideMark/>
          </w:tcPr>
          <w:p w14:paraId="5BA1940D"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3</w:t>
            </w:r>
          </w:p>
        </w:tc>
        <w:tc>
          <w:tcPr>
            <w:tcW w:w="4849" w:type="pct"/>
            <w:gridSpan w:val="11"/>
            <w:shd w:val="clear" w:color="auto" w:fill="auto"/>
            <w:vAlign w:val="center"/>
            <w:hideMark/>
          </w:tcPr>
          <w:p w14:paraId="1AA0B6D4" w14:textId="2445D662"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r>
      <w:tr w:rsidR="00AF0DA2" w:rsidRPr="00AF0DA2" w14:paraId="6E4EA100" w14:textId="2292A255" w:rsidTr="00057514">
        <w:trPr>
          <w:trHeight w:val="20"/>
        </w:trPr>
        <w:tc>
          <w:tcPr>
            <w:tcW w:w="151" w:type="pct"/>
            <w:shd w:val="clear" w:color="auto" w:fill="auto"/>
            <w:vAlign w:val="center"/>
            <w:hideMark/>
          </w:tcPr>
          <w:p w14:paraId="7846ED05"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53FFC17E"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6E6A5D02" w14:textId="750FA5A1"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 (отпуск с коллекторов)</w:t>
            </w:r>
          </w:p>
        </w:tc>
      </w:tr>
      <w:tr w:rsidR="00AF0DA2" w:rsidRPr="00AF0DA2" w14:paraId="33D5CF83" w14:textId="017F1688" w:rsidTr="0038243E">
        <w:trPr>
          <w:trHeight w:val="20"/>
        </w:trPr>
        <w:tc>
          <w:tcPr>
            <w:tcW w:w="151" w:type="pct"/>
            <w:shd w:val="clear" w:color="auto" w:fill="auto"/>
            <w:vAlign w:val="center"/>
            <w:hideMark/>
          </w:tcPr>
          <w:p w14:paraId="59836AEB"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21A9A532"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0433314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57" w:type="pct"/>
            <w:shd w:val="clear" w:color="auto" w:fill="auto"/>
            <w:noWrap/>
            <w:vAlign w:val="center"/>
            <w:hideMark/>
          </w:tcPr>
          <w:p w14:paraId="3AF5460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06" w:type="pct"/>
            <w:shd w:val="clear" w:color="auto" w:fill="auto"/>
            <w:noWrap/>
            <w:vAlign w:val="center"/>
            <w:hideMark/>
          </w:tcPr>
          <w:p w14:paraId="6E8C7C5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1E8A205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4079F9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23834D7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7F3F7244"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400FA91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650AEE2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03901C2D" w14:textId="02F0A58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037845F8" w14:textId="4A95A9BD" w:rsidTr="0038243E">
        <w:trPr>
          <w:trHeight w:val="20"/>
        </w:trPr>
        <w:tc>
          <w:tcPr>
            <w:tcW w:w="151" w:type="pct"/>
            <w:shd w:val="clear" w:color="auto" w:fill="auto"/>
            <w:vAlign w:val="center"/>
            <w:hideMark/>
          </w:tcPr>
          <w:p w14:paraId="2C86A25E"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440FB874"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2A241ED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1 189,40</w:t>
            </w:r>
          </w:p>
        </w:tc>
        <w:tc>
          <w:tcPr>
            <w:tcW w:w="457" w:type="pct"/>
            <w:shd w:val="clear" w:color="auto" w:fill="auto"/>
            <w:noWrap/>
            <w:vAlign w:val="center"/>
            <w:hideMark/>
          </w:tcPr>
          <w:p w14:paraId="46C0231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1 246,42</w:t>
            </w:r>
          </w:p>
        </w:tc>
        <w:tc>
          <w:tcPr>
            <w:tcW w:w="406" w:type="pct"/>
            <w:shd w:val="clear" w:color="auto" w:fill="auto"/>
            <w:noWrap/>
            <w:vAlign w:val="center"/>
            <w:hideMark/>
          </w:tcPr>
          <w:p w14:paraId="540F861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729824E7"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51CC981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0F4ADD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5BCC22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257137D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0F40FCF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6A9D9042" w14:textId="6F5E49C5"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3DEC7613" w14:textId="39B41157" w:rsidTr="00057514">
        <w:trPr>
          <w:trHeight w:val="20"/>
        </w:trPr>
        <w:tc>
          <w:tcPr>
            <w:tcW w:w="151" w:type="pct"/>
            <w:shd w:val="clear" w:color="auto" w:fill="auto"/>
            <w:vAlign w:val="center"/>
            <w:hideMark/>
          </w:tcPr>
          <w:p w14:paraId="3820EF2B"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28427AD"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4C09F685" w14:textId="0839BBDD"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 (отпуск из сети)</w:t>
            </w:r>
          </w:p>
        </w:tc>
      </w:tr>
      <w:tr w:rsidR="00AF0DA2" w:rsidRPr="00AF0DA2" w14:paraId="1E452466" w14:textId="354323D5" w:rsidTr="0038243E">
        <w:trPr>
          <w:trHeight w:val="20"/>
        </w:trPr>
        <w:tc>
          <w:tcPr>
            <w:tcW w:w="151" w:type="pct"/>
            <w:shd w:val="clear" w:color="auto" w:fill="auto"/>
            <w:vAlign w:val="center"/>
            <w:hideMark/>
          </w:tcPr>
          <w:p w14:paraId="337A8CD9"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F7A386B"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0ED36E0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13,91</w:t>
            </w:r>
          </w:p>
        </w:tc>
        <w:tc>
          <w:tcPr>
            <w:tcW w:w="457" w:type="pct"/>
            <w:shd w:val="clear" w:color="auto" w:fill="auto"/>
            <w:noWrap/>
            <w:vAlign w:val="center"/>
            <w:hideMark/>
          </w:tcPr>
          <w:p w14:paraId="6031313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06" w:type="pct"/>
            <w:shd w:val="clear" w:color="auto" w:fill="auto"/>
            <w:noWrap/>
            <w:vAlign w:val="center"/>
            <w:hideMark/>
          </w:tcPr>
          <w:p w14:paraId="5A395AE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15,40</w:t>
            </w:r>
          </w:p>
        </w:tc>
        <w:tc>
          <w:tcPr>
            <w:tcW w:w="406" w:type="pct"/>
            <w:shd w:val="clear" w:color="auto" w:fill="auto"/>
            <w:noWrap/>
            <w:vAlign w:val="center"/>
            <w:hideMark/>
          </w:tcPr>
          <w:p w14:paraId="65602C0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06" w:type="pct"/>
            <w:shd w:val="clear" w:color="auto" w:fill="auto"/>
            <w:noWrap/>
            <w:vAlign w:val="center"/>
            <w:hideMark/>
          </w:tcPr>
          <w:p w14:paraId="3586BF0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16,06</w:t>
            </w:r>
          </w:p>
        </w:tc>
        <w:tc>
          <w:tcPr>
            <w:tcW w:w="406" w:type="pct"/>
            <w:shd w:val="clear" w:color="auto" w:fill="auto"/>
            <w:noWrap/>
            <w:vAlign w:val="center"/>
            <w:hideMark/>
          </w:tcPr>
          <w:p w14:paraId="0D5BFE6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06" w:type="pct"/>
            <w:shd w:val="clear" w:color="auto" w:fill="auto"/>
            <w:noWrap/>
            <w:vAlign w:val="center"/>
            <w:hideMark/>
          </w:tcPr>
          <w:p w14:paraId="1D3BCDD3"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16,60</w:t>
            </w:r>
          </w:p>
        </w:tc>
        <w:tc>
          <w:tcPr>
            <w:tcW w:w="406" w:type="pct"/>
            <w:shd w:val="clear" w:color="auto" w:fill="auto"/>
            <w:noWrap/>
            <w:vAlign w:val="center"/>
            <w:hideMark/>
          </w:tcPr>
          <w:p w14:paraId="1A53DCA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17,15</w:t>
            </w:r>
          </w:p>
        </w:tc>
        <w:tc>
          <w:tcPr>
            <w:tcW w:w="351" w:type="pct"/>
          </w:tcPr>
          <w:p w14:paraId="3294E0EA"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6BC28236" w14:textId="1EA81E08"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2F73A12B" w14:textId="200A37AC" w:rsidTr="0038243E">
        <w:trPr>
          <w:trHeight w:val="20"/>
        </w:trPr>
        <w:tc>
          <w:tcPr>
            <w:tcW w:w="151" w:type="pct"/>
            <w:shd w:val="clear" w:color="auto" w:fill="auto"/>
            <w:vAlign w:val="center"/>
            <w:hideMark/>
          </w:tcPr>
          <w:p w14:paraId="5D923133"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4C764AB1"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711C47F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1 228,23</w:t>
            </w:r>
          </w:p>
        </w:tc>
        <w:tc>
          <w:tcPr>
            <w:tcW w:w="457" w:type="pct"/>
            <w:shd w:val="clear" w:color="auto" w:fill="auto"/>
            <w:noWrap/>
            <w:vAlign w:val="center"/>
            <w:hideMark/>
          </w:tcPr>
          <w:p w14:paraId="650266A9"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406" w:type="pct"/>
            <w:shd w:val="clear" w:color="auto" w:fill="auto"/>
            <w:noWrap/>
            <w:vAlign w:val="center"/>
            <w:hideMark/>
          </w:tcPr>
          <w:p w14:paraId="2829529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1 287,01</w:t>
            </w:r>
          </w:p>
        </w:tc>
        <w:tc>
          <w:tcPr>
            <w:tcW w:w="406" w:type="pct"/>
            <w:shd w:val="clear" w:color="auto" w:fill="auto"/>
            <w:noWrap/>
            <w:vAlign w:val="center"/>
            <w:hideMark/>
          </w:tcPr>
          <w:p w14:paraId="5453161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406" w:type="pct"/>
            <w:shd w:val="clear" w:color="auto" w:fill="auto"/>
            <w:noWrap/>
            <w:vAlign w:val="center"/>
            <w:hideMark/>
          </w:tcPr>
          <w:p w14:paraId="128468E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1 329,47</w:t>
            </w:r>
          </w:p>
        </w:tc>
        <w:tc>
          <w:tcPr>
            <w:tcW w:w="406" w:type="pct"/>
            <w:shd w:val="clear" w:color="auto" w:fill="auto"/>
            <w:noWrap/>
            <w:vAlign w:val="center"/>
            <w:hideMark/>
          </w:tcPr>
          <w:p w14:paraId="7CB80308"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406" w:type="pct"/>
            <w:shd w:val="clear" w:color="auto" w:fill="auto"/>
            <w:noWrap/>
            <w:vAlign w:val="center"/>
            <w:hideMark/>
          </w:tcPr>
          <w:p w14:paraId="3A5949CF"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1 391,89</w:t>
            </w:r>
          </w:p>
        </w:tc>
        <w:tc>
          <w:tcPr>
            <w:tcW w:w="406" w:type="pct"/>
            <w:shd w:val="clear" w:color="auto" w:fill="auto"/>
            <w:noWrap/>
            <w:vAlign w:val="center"/>
            <w:hideMark/>
          </w:tcPr>
          <w:p w14:paraId="0E716670"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1 504,87</w:t>
            </w:r>
          </w:p>
        </w:tc>
        <w:tc>
          <w:tcPr>
            <w:tcW w:w="351" w:type="pct"/>
          </w:tcPr>
          <w:p w14:paraId="5608B5DC"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4306843F" w14:textId="148539D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0D6A0E74" w14:textId="6C0C38A7" w:rsidTr="0038243E">
        <w:trPr>
          <w:trHeight w:val="20"/>
        </w:trPr>
        <w:tc>
          <w:tcPr>
            <w:tcW w:w="151" w:type="pct"/>
            <w:shd w:val="clear" w:color="auto" w:fill="auto"/>
            <w:vAlign w:val="center"/>
            <w:hideMark/>
          </w:tcPr>
          <w:p w14:paraId="01FAB73B"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A54064A"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5481ECA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19.12.2014 №142-РК</w:t>
            </w:r>
          </w:p>
        </w:tc>
        <w:tc>
          <w:tcPr>
            <w:tcW w:w="2435" w:type="pct"/>
            <w:gridSpan w:val="6"/>
            <w:shd w:val="clear" w:color="auto" w:fill="auto"/>
            <w:vAlign w:val="center"/>
            <w:hideMark/>
          </w:tcPr>
          <w:p w14:paraId="17615E44"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№315-РК, Приказ МКП КО от 12.12.2016 №147-рк, от 30.11.2017 №261-рк</w:t>
            </w:r>
          </w:p>
        </w:tc>
        <w:tc>
          <w:tcPr>
            <w:tcW w:w="351" w:type="pct"/>
          </w:tcPr>
          <w:p w14:paraId="4F711BC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2BE661B8" w14:textId="2735A113"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391B3A0F" w14:textId="403F9DD8" w:rsidTr="00057514">
        <w:trPr>
          <w:trHeight w:val="20"/>
        </w:trPr>
        <w:tc>
          <w:tcPr>
            <w:tcW w:w="151" w:type="pct"/>
            <w:shd w:val="clear" w:color="auto" w:fill="auto"/>
            <w:vAlign w:val="center"/>
            <w:hideMark/>
          </w:tcPr>
          <w:p w14:paraId="38B93103"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4</w:t>
            </w:r>
          </w:p>
        </w:tc>
        <w:tc>
          <w:tcPr>
            <w:tcW w:w="4849" w:type="pct"/>
            <w:gridSpan w:val="11"/>
            <w:shd w:val="clear" w:color="auto" w:fill="auto"/>
            <w:vAlign w:val="center"/>
            <w:hideMark/>
          </w:tcPr>
          <w:p w14:paraId="639744AD" w14:textId="573B7C62"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ФГБНУ "ВНИИРАЭ"</w:t>
            </w:r>
          </w:p>
        </w:tc>
      </w:tr>
      <w:tr w:rsidR="00AF0DA2" w:rsidRPr="00AF0DA2" w14:paraId="5844B5CC" w14:textId="3D329F8D" w:rsidTr="00057514">
        <w:trPr>
          <w:trHeight w:val="20"/>
        </w:trPr>
        <w:tc>
          <w:tcPr>
            <w:tcW w:w="151" w:type="pct"/>
            <w:shd w:val="clear" w:color="auto" w:fill="auto"/>
            <w:vAlign w:val="center"/>
            <w:hideMark/>
          </w:tcPr>
          <w:p w14:paraId="648F1449"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00A0F42"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5A1FC3FB" w14:textId="559B7AC5"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567461D9" w14:textId="0FAE5345" w:rsidTr="0038243E">
        <w:trPr>
          <w:trHeight w:val="20"/>
        </w:trPr>
        <w:tc>
          <w:tcPr>
            <w:tcW w:w="151" w:type="pct"/>
            <w:shd w:val="clear" w:color="auto" w:fill="auto"/>
            <w:vAlign w:val="center"/>
            <w:hideMark/>
          </w:tcPr>
          <w:p w14:paraId="5EFF25E7"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D5E041A"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1AD05CF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36,89</w:t>
            </w:r>
          </w:p>
        </w:tc>
        <w:tc>
          <w:tcPr>
            <w:tcW w:w="457" w:type="pct"/>
            <w:shd w:val="clear" w:color="auto" w:fill="auto"/>
            <w:noWrap/>
            <w:vAlign w:val="center"/>
            <w:hideMark/>
          </w:tcPr>
          <w:p w14:paraId="468A815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06" w:type="pct"/>
            <w:shd w:val="clear" w:color="auto" w:fill="auto"/>
            <w:noWrap/>
            <w:vAlign w:val="center"/>
            <w:hideMark/>
          </w:tcPr>
          <w:p w14:paraId="4A919145"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39,97</w:t>
            </w:r>
          </w:p>
        </w:tc>
        <w:tc>
          <w:tcPr>
            <w:tcW w:w="406" w:type="pct"/>
            <w:shd w:val="clear" w:color="auto" w:fill="auto"/>
            <w:noWrap/>
            <w:vAlign w:val="center"/>
            <w:hideMark/>
          </w:tcPr>
          <w:p w14:paraId="4D7EDEA7"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06" w:type="pct"/>
            <w:shd w:val="clear" w:color="auto" w:fill="auto"/>
            <w:noWrap/>
            <w:vAlign w:val="center"/>
            <w:hideMark/>
          </w:tcPr>
          <w:p w14:paraId="17309DA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42,30</w:t>
            </w:r>
          </w:p>
        </w:tc>
        <w:tc>
          <w:tcPr>
            <w:tcW w:w="406" w:type="pct"/>
            <w:shd w:val="clear" w:color="auto" w:fill="auto"/>
            <w:noWrap/>
            <w:vAlign w:val="center"/>
            <w:hideMark/>
          </w:tcPr>
          <w:p w14:paraId="3F1D32F0"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06" w:type="pct"/>
            <w:shd w:val="clear" w:color="auto" w:fill="auto"/>
            <w:noWrap/>
            <w:vAlign w:val="center"/>
            <w:hideMark/>
          </w:tcPr>
          <w:p w14:paraId="5E37F328"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44,10</w:t>
            </w:r>
          </w:p>
        </w:tc>
        <w:tc>
          <w:tcPr>
            <w:tcW w:w="406" w:type="pct"/>
            <w:shd w:val="clear" w:color="auto" w:fill="auto"/>
            <w:noWrap/>
            <w:vAlign w:val="center"/>
            <w:hideMark/>
          </w:tcPr>
          <w:p w14:paraId="23783ACC"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44,87</w:t>
            </w:r>
          </w:p>
        </w:tc>
        <w:tc>
          <w:tcPr>
            <w:tcW w:w="351" w:type="pct"/>
          </w:tcPr>
          <w:p w14:paraId="36D168B7"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2DBD44CD" w14:textId="7F172AC9"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3831027F" w14:textId="510531EE" w:rsidTr="0038243E">
        <w:trPr>
          <w:trHeight w:val="20"/>
        </w:trPr>
        <w:tc>
          <w:tcPr>
            <w:tcW w:w="151" w:type="pct"/>
            <w:shd w:val="clear" w:color="auto" w:fill="auto"/>
            <w:vAlign w:val="center"/>
            <w:hideMark/>
          </w:tcPr>
          <w:p w14:paraId="49DAB572"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66FBAAB"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67590D4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1 272,95</w:t>
            </w:r>
          </w:p>
        </w:tc>
        <w:tc>
          <w:tcPr>
            <w:tcW w:w="457" w:type="pct"/>
            <w:shd w:val="clear" w:color="auto" w:fill="auto"/>
            <w:noWrap/>
            <w:vAlign w:val="center"/>
            <w:hideMark/>
          </w:tcPr>
          <w:p w14:paraId="5E606BB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406" w:type="pct"/>
            <w:shd w:val="clear" w:color="auto" w:fill="auto"/>
            <w:noWrap/>
            <w:vAlign w:val="center"/>
            <w:hideMark/>
          </w:tcPr>
          <w:p w14:paraId="3411010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1 387,70</w:t>
            </w:r>
          </w:p>
        </w:tc>
        <w:tc>
          <w:tcPr>
            <w:tcW w:w="406" w:type="pct"/>
            <w:shd w:val="clear" w:color="auto" w:fill="auto"/>
            <w:noWrap/>
            <w:vAlign w:val="center"/>
            <w:hideMark/>
          </w:tcPr>
          <w:p w14:paraId="0B624B0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406" w:type="pct"/>
            <w:shd w:val="clear" w:color="auto" w:fill="auto"/>
            <w:noWrap/>
            <w:vAlign w:val="center"/>
            <w:hideMark/>
          </w:tcPr>
          <w:p w14:paraId="54E6312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1 466,17</w:t>
            </w:r>
          </w:p>
        </w:tc>
        <w:tc>
          <w:tcPr>
            <w:tcW w:w="406" w:type="pct"/>
            <w:shd w:val="clear" w:color="auto" w:fill="auto"/>
            <w:noWrap/>
            <w:vAlign w:val="center"/>
            <w:hideMark/>
          </w:tcPr>
          <w:p w14:paraId="1DF96411"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406" w:type="pct"/>
            <w:shd w:val="clear" w:color="auto" w:fill="auto"/>
            <w:noWrap/>
            <w:vAlign w:val="center"/>
            <w:hideMark/>
          </w:tcPr>
          <w:p w14:paraId="0380960E"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1 518,81</w:t>
            </w:r>
          </w:p>
        </w:tc>
        <w:tc>
          <w:tcPr>
            <w:tcW w:w="406" w:type="pct"/>
            <w:shd w:val="clear" w:color="auto" w:fill="auto"/>
            <w:noWrap/>
            <w:vAlign w:val="center"/>
            <w:hideMark/>
          </w:tcPr>
          <w:p w14:paraId="77093B33"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r w:rsidRPr="00AF0DA2">
              <w:rPr>
                <w:rFonts w:ascii="Times New Roman" w:eastAsia="Times New Roman" w:hAnsi="Times New Roman" w:cs="Times New Roman"/>
                <w:bCs/>
                <w:color w:val="000000" w:themeColor="text1"/>
                <w:sz w:val="20"/>
                <w:szCs w:val="20"/>
                <w:lang w:eastAsia="ru-RU"/>
              </w:rPr>
              <w:t>1 609,13</w:t>
            </w:r>
          </w:p>
        </w:tc>
        <w:tc>
          <w:tcPr>
            <w:tcW w:w="351" w:type="pct"/>
          </w:tcPr>
          <w:p w14:paraId="2F0C3491" w14:textId="77777777"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c>
          <w:tcPr>
            <w:tcW w:w="351" w:type="pct"/>
          </w:tcPr>
          <w:p w14:paraId="4F595FE9" w14:textId="1AAB0C86" w:rsidR="0038243E" w:rsidRPr="00AF0DA2" w:rsidRDefault="0038243E" w:rsidP="0038243E">
            <w:pPr>
              <w:spacing w:after="0"/>
              <w:rPr>
                <w:rFonts w:ascii="Times New Roman" w:eastAsia="Times New Roman" w:hAnsi="Times New Roman" w:cs="Times New Roman"/>
                <w:bCs/>
                <w:color w:val="000000" w:themeColor="text1"/>
                <w:sz w:val="20"/>
                <w:szCs w:val="20"/>
                <w:lang w:eastAsia="ru-RU"/>
              </w:rPr>
            </w:pPr>
          </w:p>
        </w:tc>
      </w:tr>
      <w:tr w:rsidR="00AF0DA2" w:rsidRPr="00AF0DA2" w14:paraId="4C2627E2" w14:textId="32C14F6D" w:rsidTr="0038243E">
        <w:trPr>
          <w:trHeight w:val="20"/>
        </w:trPr>
        <w:tc>
          <w:tcPr>
            <w:tcW w:w="151" w:type="pct"/>
            <w:shd w:val="clear" w:color="auto" w:fill="auto"/>
            <w:vAlign w:val="center"/>
            <w:hideMark/>
          </w:tcPr>
          <w:p w14:paraId="4B399C6D"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7C32D6B6"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4564118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16.12.2014 №126-РК</w:t>
            </w:r>
          </w:p>
        </w:tc>
        <w:tc>
          <w:tcPr>
            <w:tcW w:w="2435" w:type="pct"/>
            <w:gridSpan w:val="6"/>
            <w:shd w:val="clear" w:color="auto" w:fill="auto"/>
            <w:vAlign w:val="center"/>
            <w:hideMark/>
          </w:tcPr>
          <w:p w14:paraId="2B0078C7"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№316-РК, Приказ МКП КО от 28.11.2016 №5-рк, от 11.12.2017 №372-рк</w:t>
            </w:r>
          </w:p>
        </w:tc>
        <w:tc>
          <w:tcPr>
            <w:tcW w:w="351" w:type="pct"/>
          </w:tcPr>
          <w:p w14:paraId="55230E5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3D10E403" w14:textId="024967E3"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1CCB03D3" w14:textId="4C0811A5" w:rsidTr="00057514">
        <w:trPr>
          <w:trHeight w:val="20"/>
        </w:trPr>
        <w:tc>
          <w:tcPr>
            <w:tcW w:w="151" w:type="pct"/>
            <w:shd w:val="clear" w:color="auto" w:fill="auto"/>
            <w:vAlign w:val="center"/>
            <w:hideMark/>
          </w:tcPr>
          <w:p w14:paraId="6ED4EEC7" w14:textId="77777777"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5</w:t>
            </w:r>
          </w:p>
        </w:tc>
        <w:tc>
          <w:tcPr>
            <w:tcW w:w="4849" w:type="pct"/>
            <w:gridSpan w:val="11"/>
            <w:shd w:val="clear" w:color="auto" w:fill="auto"/>
            <w:vAlign w:val="center"/>
            <w:hideMark/>
          </w:tcPr>
          <w:p w14:paraId="6C99B683" w14:textId="0556DCB2" w:rsidR="00057514" w:rsidRPr="00AF0DA2" w:rsidRDefault="00057514" w:rsidP="0038243E">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АО "ГУ ЖКХ"</w:t>
            </w:r>
          </w:p>
        </w:tc>
      </w:tr>
      <w:tr w:rsidR="00AF0DA2" w:rsidRPr="00AF0DA2" w14:paraId="6450EA63" w14:textId="5FFBBC0B" w:rsidTr="00057514">
        <w:trPr>
          <w:trHeight w:val="20"/>
        </w:trPr>
        <w:tc>
          <w:tcPr>
            <w:tcW w:w="151" w:type="pct"/>
            <w:shd w:val="clear" w:color="auto" w:fill="auto"/>
            <w:vAlign w:val="center"/>
            <w:hideMark/>
          </w:tcPr>
          <w:p w14:paraId="335E726C" w14:textId="77777777" w:rsidR="00057514" w:rsidRPr="00AF0DA2" w:rsidRDefault="00057514"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495858A0" w14:textId="77777777" w:rsidR="00057514" w:rsidRPr="00AF0DA2" w:rsidRDefault="00057514"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система теплоснабжения</w:t>
            </w:r>
          </w:p>
        </w:tc>
        <w:tc>
          <w:tcPr>
            <w:tcW w:w="4001" w:type="pct"/>
            <w:gridSpan w:val="10"/>
            <w:shd w:val="clear" w:color="auto" w:fill="auto"/>
            <w:vAlign w:val="center"/>
            <w:hideMark/>
          </w:tcPr>
          <w:p w14:paraId="5769E6F5" w14:textId="4447869C" w:rsidR="00057514" w:rsidRPr="00AF0DA2" w:rsidRDefault="00057514"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Открытая</w:t>
            </w:r>
          </w:p>
        </w:tc>
      </w:tr>
      <w:tr w:rsidR="00AF0DA2" w:rsidRPr="00AF0DA2" w14:paraId="274B431E" w14:textId="14CE339A" w:rsidTr="0038243E">
        <w:trPr>
          <w:trHeight w:val="20"/>
        </w:trPr>
        <w:tc>
          <w:tcPr>
            <w:tcW w:w="151" w:type="pct"/>
            <w:shd w:val="clear" w:color="auto" w:fill="auto"/>
            <w:vAlign w:val="center"/>
            <w:hideMark/>
          </w:tcPr>
          <w:p w14:paraId="0F3CBB66"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27EDECF5" w14:textId="77777777" w:rsidR="0038243E" w:rsidRPr="00AF0DA2" w:rsidRDefault="0038243E" w:rsidP="0038243E">
            <w:pPr>
              <w:spacing w:after="0"/>
              <w:rPr>
                <w:rFonts w:ascii="Times New Roman" w:eastAsia="Times New Roman" w:hAnsi="Times New Roman" w:cs="Times New Roman"/>
                <w:b/>
                <w:bCs/>
                <w:i/>
                <w:iCs/>
                <w:color w:val="000000" w:themeColor="text1"/>
                <w:sz w:val="20"/>
                <w:szCs w:val="20"/>
                <w:lang w:eastAsia="ru-RU"/>
              </w:rPr>
            </w:pPr>
            <w:r w:rsidRPr="00AF0DA2">
              <w:rPr>
                <w:rFonts w:ascii="Times New Roman" w:eastAsia="Times New Roman" w:hAnsi="Times New Roman" w:cs="Times New Roman"/>
                <w:b/>
                <w:bCs/>
                <w:i/>
                <w:iCs/>
                <w:color w:val="000000" w:themeColor="text1"/>
                <w:sz w:val="20"/>
                <w:szCs w:val="20"/>
                <w:lang w:eastAsia="ru-RU"/>
              </w:rPr>
              <w:t xml:space="preserve"> - г. Обнинск, кроме ул. Лесная, д.1</w:t>
            </w:r>
          </w:p>
        </w:tc>
        <w:tc>
          <w:tcPr>
            <w:tcW w:w="406" w:type="pct"/>
            <w:shd w:val="clear" w:color="auto" w:fill="auto"/>
            <w:noWrap/>
            <w:vAlign w:val="center"/>
          </w:tcPr>
          <w:p w14:paraId="6DA82F9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57" w:type="pct"/>
            <w:shd w:val="clear" w:color="auto" w:fill="auto"/>
            <w:noWrap/>
            <w:vAlign w:val="center"/>
          </w:tcPr>
          <w:p w14:paraId="6837BE9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3D97091C"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66454CB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0B9DD923"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419FCB7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2A4D4D1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406" w:type="pct"/>
            <w:shd w:val="clear" w:color="auto" w:fill="auto"/>
            <w:noWrap/>
            <w:vAlign w:val="center"/>
          </w:tcPr>
          <w:p w14:paraId="7293B31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77721D95"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459E5251" w14:textId="1C049919"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600A3642" w14:textId="65C8D02E" w:rsidTr="0038243E">
        <w:trPr>
          <w:trHeight w:val="20"/>
        </w:trPr>
        <w:tc>
          <w:tcPr>
            <w:tcW w:w="151" w:type="pct"/>
            <w:shd w:val="clear" w:color="auto" w:fill="auto"/>
            <w:vAlign w:val="center"/>
            <w:hideMark/>
          </w:tcPr>
          <w:p w14:paraId="0D5A98D0"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67A51EE7"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теплоноситель, руб./куб.м</w:t>
            </w:r>
          </w:p>
        </w:tc>
        <w:tc>
          <w:tcPr>
            <w:tcW w:w="406" w:type="pct"/>
            <w:shd w:val="clear" w:color="auto" w:fill="auto"/>
            <w:noWrap/>
            <w:vAlign w:val="center"/>
            <w:hideMark/>
          </w:tcPr>
          <w:p w14:paraId="449F7EB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shd w:val="clear" w:color="auto" w:fill="auto"/>
            <w:noWrap/>
            <w:vAlign w:val="center"/>
            <w:hideMark/>
          </w:tcPr>
          <w:p w14:paraId="35CD743F"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15,24*</w:t>
            </w:r>
          </w:p>
        </w:tc>
        <w:tc>
          <w:tcPr>
            <w:tcW w:w="406" w:type="pct"/>
            <w:shd w:val="clear" w:color="auto" w:fill="auto"/>
            <w:noWrap/>
            <w:vAlign w:val="center"/>
            <w:hideMark/>
          </w:tcPr>
          <w:p w14:paraId="25F1641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w:t>
            </w:r>
          </w:p>
        </w:tc>
        <w:tc>
          <w:tcPr>
            <w:tcW w:w="406" w:type="pct"/>
            <w:shd w:val="clear" w:color="auto" w:fill="auto"/>
            <w:noWrap/>
            <w:vAlign w:val="center"/>
            <w:hideMark/>
          </w:tcPr>
          <w:p w14:paraId="3899799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15,89</w:t>
            </w:r>
          </w:p>
        </w:tc>
        <w:tc>
          <w:tcPr>
            <w:tcW w:w="406" w:type="pct"/>
            <w:shd w:val="clear" w:color="auto" w:fill="auto"/>
            <w:noWrap/>
            <w:vAlign w:val="center"/>
            <w:hideMark/>
          </w:tcPr>
          <w:p w14:paraId="72DB127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595F387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505144E"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1EE8B23B"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617FAB0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63E75DFC" w14:textId="6FE5E499"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383779DE" w14:textId="3E0D6E41" w:rsidTr="0038243E">
        <w:trPr>
          <w:trHeight w:val="20"/>
        </w:trPr>
        <w:tc>
          <w:tcPr>
            <w:tcW w:w="151" w:type="pct"/>
            <w:shd w:val="clear" w:color="auto" w:fill="auto"/>
            <w:vAlign w:val="center"/>
            <w:hideMark/>
          </w:tcPr>
          <w:p w14:paraId="02D05DFE"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0EB28EDA"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компонент на тепловую энергию (одноставочный), руб./Гкал</w:t>
            </w:r>
          </w:p>
        </w:tc>
        <w:tc>
          <w:tcPr>
            <w:tcW w:w="406" w:type="pct"/>
            <w:shd w:val="clear" w:color="auto" w:fill="auto"/>
            <w:noWrap/>
            <w:vAlign w:val="center"/>
            <w:hideMark/>
          </w:tcPr>
          <w:p w14:paraId="731EEFC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57" w:type="pct"/>
            <w:shd w:val="clear" w:color="auto" w:fill="auto"/>
            <w:noWrap/>
            <w:vAlign w:val="center"/>
            <w:hideMark/>
          </w:tcPr>
          <w:p w14:paraId="04E27B92" w14:textId="6A1B616E" w:rsidR="0038243E" w:rsidRPr="00AF0DA2" w:rsidRDefault="0038243E" w:rsidP="00771600">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1414,57*</w:t>
            </w:r>
          </w:p>
        </w:tc>
        <w:tc>
          <w:tcPr>
            <w:tcW w:w="406" w:type="pct"/>
            <w:shd w:val="clear" w:color="auto" w:fill="auto"/>
            <w:noWrap/>
            <w:vAlign w:val="center"/>
            <w:hideMark/>
          </w:tcPr>
          <w:p w14:paraId="7FAB3952" w14:textId="3775A54F" w:rsidR="0038243E" w:rsidRPr="00AF0DA2" w:rsidRDefault="0038243E" w:rsidP="00771600">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1414,57</w:t>
            </w:r>
          </w:p>
        </w:tc>
        <w:tc>
          <w:tcPr>
            <w:tcW w:w="406" w:type="pct"/>
            <w:shd w:val="clear" w:color="auto" w:fill="auto"/>
            <w:noWrap/>
            <w:vAlign w:val="center"/>
            <w:hideMark/>
          </w:tcPr>
          <w:p w14:paraId="66C30236" w14:textId="37539434" w:rsidR="0038243E" w:rsidRPr="00AF0DA2" w:rsidRDefault="0038243E" w:rsidP="00771600">
            <w:pPr>
              <w:spacing w:after="0"/>
              <w:ind w:left="-57" w:right="-57"/>
              <w:jc w:val="center"/>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146</w:t>
            </w:r>
            <w:r w:rsidRPr="00AF0DA2">
              <w:rPr>
                <w:rFonts w:ascii="Times New Roman" w:eastAsia="Times New Roman" w:hAnsi="Times New Roman" w:cs="Times New Roman"/>
                <w:color w:val="000000" w:themeColor="text1"/>
                <w:sz w:val="20"/>
                <w:szCs w:val="20"/>
                <w:lang w:eastAsia="ru-RU"/>
              </w:rPr>
              <w:lastRenderedPageBreak/>
              <w:t>1,49</w:t>
            </w:r>
          </w:p>
        </w:tc>
        <w:tc>
          <w:tcPr>
            <w:tcW w:w="406" w:type="pct"/>
            <w:shd w:val="clear" w:color="auto" w:fill="auto"/>
            <w:noWrap/>
            <w:vAlign w:val="center"/>
            <w:hideMark/>
          </w:tcPr>
          <w:p w14:paraId="6238C28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368BD158" w14:textId="77777777" w:rsidR="0038243E" w:rsidRPr="00AF0DA2" w:rsidRDefault="0038243E" w:rsidP="0038243E">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w:t>
            </w:r>
          </w:p>
        </w:tc>
        <w:tc>
          <w:tcPr>
            <w:tcW w:w="406" w:type="pct"/>
            <w:shd w:val="clear" w:color="auto" w:fill="auto"/>
            <w:noWrap/>
            <w:vAlign w:val="center"/>
            <w:hideMark/>
          </w:tcPr>
          <w:p w14:paraId="2CEAF310"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406" w:type="pct"/>
            <w:shd w:val="clear" w:color="auto" w:fill="auto"/>
            <w:noWrap/>
            <w:vAlign w:val="center"/>
            <w:hideMark/>
          </w:tcPr>
          <w:p w14:paraId="4C7B7B56"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439139C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244B880F" w14:textId="79D03514"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r w:rsidR="00AF0DA2" w:rsidRPr="00AF0DA2" w14:paraId="6B9AD00D" w14:textId="00AF7621" w:rsidTr="0038243E">
        <w:trPr>
          <w:trHeight w:val="20"/>
        </w:trPr>
        <w:tc>
          <w:tcPr>
            <w:tcW w:w="151" w:type="pct"/>
            <w:shd w:val="clear" w:color="auto" w:fill="auto"/>
            <w:vAlign w:val="center"/>
            <w:hideMark/>
          </w:tcPr>
          <w:p w14:paraId="434B1B81" w14:textId="77777777" w:rsidR="0038243E" w:rsidRPr="00AF0DA2" w:rsidRDefault="0038243E" w:rsidP="0038243E">
            <w:pPr>
              <w:spacing w:after="0"/>
              <w:rPr>
                <w:rFonts w:ascii="Times New Roman" w:eastAsia="Times New Roman" w:hAnsi="Times New Roman" w:cs="Times New Roman"/>
                <w:color w:val="000000" w:themeColor="text1"/>
                <w:sz w:val="24"/>
                <w:szCs w:val="24"/>
                <w:lang w:eastAsia="ru-RU"/>
              </w:rPr>
            </w:pPr>
            <w:r w:rsidRPr="00AF0DA2">
              <w:rPr>
                <w:rFonts w:ascii="Times New Roman" w:eastAsia="Times New Roman" w:hAnsi="Times New Roman" w:cs="Times New Roman"/>
                <w:color w:val="000000" w:themeColor="text1"/>
                <w:sz w:val="24"/>
                <w:szCs w:val="24"/>
                <w:lang w:eastAsia="ru-RU"/>
              </w:rPr>
              <w:t> </w:t>
            </w:r>
          </w:p>
        </w:tc>
        <w:tc>
          <w:tcPr>
            <w:tcW w:w="849" w:type="pct"/>
            <w:shd w:val="clear" w:color="auto" w:fill="auto"/>
            <w:vAlign w:val="center"/>
            <w:hideMark/>
          </w:tcPr>
          <w:p w14:paraId="336B063F" w14:textId="77777777" w:rsidR="0038243E" w:rsidRPr="00AF0DA2" w:rsidRDefault="0038243E" w:rsidP="0038243E">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864" w:type="pct"/>
            <w:gridSpan w:val="2"/>
            <w:shd w:val="clear" w:color="auto" w:fill="auto"/>
            <w:vAlign w:val="center"/>
            <w:hideMark/>
          </w:tcPr>
          <w:p w14:paraId="2BDB6552"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16.11.2015 №317-РК</w:t>
            </w:r>
          </w:p>
        </w:tc>
        <w:tc>
          <w:tcPr>
            <w:tcW w:w="812" w:type="pct"/>
            <w:gridSpan w:val="2"/>
            <w:shd w:val="clear" w:color="auto" w:fill="auto"/>
            <w:vAlign w:val="center"/>
            <w:hideMark/>
          </w:tcPr>
          <w:p w14:paraId="1ACACABD"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14.12.2015 №564-РК</w:t>
            </w:r>
          </w:p>
        </w:tc>
        <w:tc>
          <w:tcPr>
            <w:tcW w:w="812" w:type="pct"/>
            <w:gridSpan w:val="2"/>
            <w:shd w:val="clear" w:color="auto" w:fill="auto"/>
            <w:vAlign w:val="center"/>
            <w:hideMark/>
          </w:tcPr>
          <w:p w14:paraId="70D0873A"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20.12.2016 №360-РК</w:t>
            </w:r>
          </w:p>
        </w:tc>
        <w:tc>
          <w:tcPr>
            <w:tcW w:w="812" w:type="pct"/>
            <w:gridSpan w:val="2"/>
            <w:shd w:val="clear" w:color="auto" w:fill="auto"/>
            <w:noWrap/>
            <w:vAlign w:val="center"/>
            <w:hideMark/>
          </w:tcPr>
          <w:p w14:paraId="0AE0C2B8"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351" w:type="pct"/>
          </w:tcPr>
          <w:p w14:paraId="3A8BB291" w14:textId="77777777"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c>
          <w:tcPr>
            <w:tcW w:w="351" w:type="pct"/>
          </w:tcPr>
          <w:p w14:paraId="665378D2" w14:textId="356338ED" w:rsidR="0038243E" w:rsidRPr="00AF0DA2" w:rsidRDefault="0038243E" w:rsidP="0038243E">
            <w:pPr>
              <w:spacing w:after="0"/>
              <w:rPr>
                <w:rFonts w:ascii="Times New Roman" w:eastAsia="Times New Roman" w:hAnsi="Times New Roman" w:cs="Times New Roman"/>
                <w:color w:val="000000" w:themeColor="text1"/>
                <w:sz w:val="20"/>
                <w:szCs w:val="20"/>
                <w:lang w:eastAsia="ru-RU"/>
              </w:rPr>
            </w:pPr>
          </w:p>
        </w:tc>
      </w:tr>
    </w:tbl>
    <w:p w14:paraId="7D8FC027" w14:textId="77777777" w:rsidR="00012070" w:rsidRPr="00AF0DA2" w:rsidRDefault="00012070" w:rsidP="00012070">
      <w:pPr>
        <w:pStyle w:val="affff7"/>
        <w:spacing w:before="0" w:line="240" w:lineRule="auto"/>
        <w:rPr>
          <w:rFonts w:ascii="Times New Roman" w:hAnsi="Times New Roman" w:cs="Times New Roman"/>
          <w:color w:val="000000" w:themeColor="text1"/>
          <w:sz w:val="20"/>
          <w:szCs w:val="20"/>
        </w:rPr>
      </w:pPr>
      <w:r w:rsidRPr="00AF0DA2">
        <w:rPr>
          <w:rFonts w:ascii="Times New Roman" w:hAnsi="Times New Roman" w:cs="Times New Roman"/>
          <w:color w:val="000000" w:themeColor="text1"/>
          <w:sz w:val="20"/>
          <w:szCs w:val="20"/>
        </w:rPr>
        <w:t>* тариф действует с 01.12.2015 г.</w:t>
      </w:r>
    </w:p>
    <w:p w14:paraId="3377450F" w14:textId="702E77F6" w:rsidR="0012663E" w:rsidRPr="00AF0DA2" w:rsidRDefault="002256C9" w:rsidP="0040218F">
      <w:pPr>
        <w:pStyle w:val="s1"/>
        <w:keepNext/>
        <w:numPr>
          <w:ilvl w:val="1"/>
          <w:numId w:val="2"/>
        </w:numPr>
        <w:spacing w:line="240" w:lineRule="atLeast"/>
        <w:ind w:left="788" w:hanging="431"/>
        <w:jc w:val="both"/>
        <w:outlineLvl w:val="1"/>
        <w:rPr>
          <w:b/>
          <w:bCs/>
          <w:color w:val="000000" w:themeColor="text1"/>
        </w:rPr>
      </w:pPr>
      <w:bookmarkStart w:id="313" w:name="_Toc512254210"/>
      <w:r w:rsidRPr="00AF0DA2">
        <w:rPr>
          <w:b/>
          <w:bCs/>
          <w:color w:val="000000" w:themeColor="text1"/>
        </w:rPr>
        <w:t>С</w:t>
      </w:r>
      <w:r w:rsidR="0012663E" w:rsidRPr="00AF0DA2">
        <w:rPr>
          <w:b/>
          <w:bCs/>
          <w:color w:val="000000" w:themeColor="text1"/>
        </w:rPr>
        <w:t>труктур</w:t>
      </w:r>
      <w:r w:rsidRPr="00AF0DA2">
        <w:rPr>
          <w:b/>
          <w:bCs/>
          <w:color w:val="000000" w:themeColor="text1"/>
        </w:rPr>
        <w:t>а</w:t>
      </w:r>
      <w:r w:rsidR="0012663E" w:rsidRPr="00AF0DA2">
        <w:rPr>
          <w:b/>
          <w:bCs/>
          <w:color w:val="000000" w:themeColor="text1"/>
        </w:rPr>
        <w:t xml:space="preserve"> цен (тарифов), установленных на момент разработки схемы теплоснабжения</w:t>
      </w:r>
      <w:bookmarkEnd w:id="313"/>
    </w:p>
    <w:p w14:paraId="64CD353E" w14:textId="274DAFF4" w:rsidR="00E31335" w:rsidRPr="00AF0DA2" w:rsidRDefault="00E31335" w:rsidP="00E3133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Данные о структуре тарифов на тепловую энергию (услуги по передаче тепловой энергии)</w:t>
      </w:r>
      <w:r w:rsidR="001F34F3" w:rsidRPr="00AF0DA2">
        <w:rPr>
          <w:rFonts w:ascii="Times New Roman" w:hAnsi="Times New Roman" w:cs="Times New Roman"/>
          <w:color w:val="000000" w:themeColor="text1"/>
        </w:rPr>
        <w:t xml:space="preserve"> и теплоноситель</w:t>
      </w:r>
      <w:r w:rsidRPr="00AF0DA2">
        <w:rPr>
          <w:rFonts w:ascii="Times New Roman" w:hAnsi="Times New Roman" w:cs="Times New Roman"/>
          <w:color w:val="000000" w:themeColor="text1"/>
        </w:rPr>
        <w:t>, установленных на 2018 г., сформированы на основе протоколов заседаний Комиссии по тарифам и ценам МКП КО, приведенных на сайте регулирующего органа (МКП КО) и представлены в таблиц</w:t>
      </w:r>
      <w:r w:rsidR="001F34F3" w:rsidRPr="00AF0DA2">
        <w:rPr>
          <w:rFonts w:ascii="Times New Roman" w:hAnsi="Times New Roman" w:cs="Times New Roman"/>
          <w:color w:val="000000" w:themeColor="text1"/>
        </w:rPr>
        <w:t>ах</w:t>
      </w:r>
      <w:r w:rsidRPr="00AF0DA2">
        <w:rPr>
          <w:rFonts w:ascii="Times New Roman" w:hAnsi="Times New Roman" w:cs="Times New Roman"/>
          <w:color w:val="000000" w:themeColor="text1"/>
        </w:rPr>
        <w:t>.</w:t>
      </w:r>
    </w:p>
    <w:p w14:paraId="2F808090" w14:textId="77777777" w:rsidR="00E31335" w:rsidRPr="00AF0DA2" w:rsidRDefault="00E31335" w:rsidP="00E31335">
      <w:pPr>
        <w:pStyle w:val="affff7"/>
        <w:rPr>
          <w:rFonts w:ascii="Times New Roman" w:hAnsi="Times New Roman" w:cs="Times New Roman"/>
          <w:color w:val="000000" w:themeColor="text1"/>
        </w:rPr>
      </w:pPr>
    </w:p>
    <w:p w14:paraId="617A641F" w14:textId="2F5FD49A" w:rsidR="00E31335" w:rsidRPr="00AF0DA2" w:rsidRDefault="00E31335" w:rsidP="00E31335">
      <w:pPr>
        <w:pStyle w:val="affff7"/>
        <w:rPr>
          <w:rFonts w:ascii="Times New Roman" w:hAnsi="Times New Roman" w:cs="Times New Roman"/>
          <w:color w:val="000000" w:themeColor="text1"/>
        </w:rPr>
      </w:pPr>
    </w:p>
    <w:p w14:paraId="66D1C419" w14:textId="77777777" w:rsidR="00E31335" w:rsidRPr="00AF0DA2" w:rsidRDefault="00E31335" w:rsidP="00E31335">
      <w:pPr>
        <w:pStyle w:val="affff7"/>
        <w:rPr>
          <w:rFonts w:ascii="Times New Roman" w:hAnsi="Times New Roman" w:cs="Times New Roman"/>
          <w:color w:val="000000" w:themeColor="text1"/>
        </w:rPr>
      </w:pPr>
    </w:p>
    <w:p w14:paraId="185CEF2B" w14:textId="77777777" w:rsidR="00E31335" w:rsidRPr="00AF0DA2" w:rsidRDefault="00E31335" w:rsidP="00E31335">
      <w:pPr>
        <w:pStyle w:val="affff7"/>
        <w:rPr>
          <w:rFonts w:ascii="Times New Roman" w:hAnsi="Times New Roman" w:cs="Times New Roman"/>
          <w:color w:val="000000" w:themeColor="text1"/>
        </w:rPr>
      </w:pPr>
    </w:p>
    <w:p w14:paraId="29D4C8E0" w14:textId="77777777" w:rsidR="00E31335" w:rsidRPr="00AF0DA2" w:rsidRDefault="00E31335" w:rsidP="00E31335">
      <w:pPr>
        <w:pStyle w:val="affff7"/>
        <w:rPr>
          <w:rFonts w:ascii="Times New Roman" w:hAnsi="Times New Roman" w:cs="Times New Roman"/>
          <w:color w:val="000000" w:themeColor="text1"/>
        </w:rPr>
        <w:sectPr w:rsidR="00E31335" w:rsidRPr="00AF0DA2" w:rsidSect="00E31335">
          <w:pgSz w:w="11906" w:h="16838" w:code="9"/>
          <w:pgMar w:top="1418" w:right="849" w:bottom="851" w:left="1560" w:header="284" w:footer="284" w:gutter="0"/>
          <w:cols w:space="720"/>
          <w:titlePg/>
          <w:docGrid w:linePitch="381"/>
        </w:sectPr>
      </w:pPr>
    </w:p>
    <w:p w14:paraId="30D6C743" w14:textId="18130A2B" w:rsidR="00E31335" w:rsidRPr="00AF0DA2" w:rsidRDefault="00E31335" w:rsidP="00E31335">
      <w:pPr>
        <w:pStyle w:val="af5"/>
        <w:keepNext/>
        <w:rPr>
          <w:rFonts w:ascii="Times New Roman" w:hAnsi="Times New Roman" w:cs="Times New Roman"/>
          <w:color w:val="000000" w:themeColor="text1"/>
          <w:sz w:val="24"/>
          <w:szCs w:val="24"/>
        </w:rPr>
      </w:pPr>
      <w:bookmarkStart w:id="314" w:name="_Toc53568139"/>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57</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Структура тарифов на тепловую энергию (услуги по передаче тепловой энергии) в г. Обнинске на 2018 г.</w:t>
      </w:r>
      <w:bookmarkEnd w:id="3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820"/>
        <w:gridCol w:w="703"/>
        <w:gridCol w:w="847"/>
        <w:gridCol w:w="842"/>
        <w:gridCol w:w="839"/>
        <w:gridCol w:w="842"/>
        <w:gridCol w:w="812"/>
        <w:gridCol w:w="958"/>
        <w:gridCol w:w="824"/>
        <w:gridCol w:w="946"/>
        <w:gridCol w:w="812"/>
        <w:gridCol w:w="958"/>
        <w:gridCol w:w="847"/>
        <w:gridCol w:w="839"/>
        <w:gridCol w:w="812"/>
        <w:gridCol w:w="859"/>
      </w:tblGrid>
      <w:tr w:rsidR="00AF0DA2" w:rsidRPr="00AF0DA2" w14:paraId="09E22F7B" w14:textId="77777777" w:rsidTr="00E31335">
        <w:trPr>
          <w:trHeight w:val="20"/>
          <w:tblHeader/>
        </w:trPr>
        <w:tc>
          <w:tcPr>
            <w:tcW w:w="625" w:type="pct"/>
            <w:vMerge w:val="restart"/>
            <w:shd w:val="clear" w:color="auto" w:fill="auto"/>
            <w:vAlign w:val="center"/>
            <w:hideMark/>
          </w:tcPr>
          <w:p w14:paraId="351C143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Наименование</w:t>
            </w:r>
          </w:p>
        </w:tc>
        <w:tc>
          <w:tcPr>
            <w:tcW w:w="241" w:type="pct"/>
            <w:vMerge w:val="restart"/>
            <w:shd w:val="clear" w:color="auto" w:fill="auto"/>
            <w:vAlign w:val="center"/>
            <w:hideMark/>
          </w:tcPr>
          <w:p w14:paraId="11411E6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Ед.Изм.</w:t>
            </w:r>
          </w:p>
        </w:tc>
        <w:tc>
          <w:tcPr>
            <w:tcW w:w="291" w:type="pct"/>
            <w:shd w:val="clear" w:color="auto" w:fill="auto"/>
            <w:vAlign w:val="center"/>
            <w:hideMark/>
          </w:tcPr>
          <w:p w14:paraId="0A38691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89" w:type="pct"/>
            <w:shd w:val="clear" w:color="auto" w:fill="auto"/>
            <w:vAlign w:val="center"/>
            <w:hideMark/>
          </w:tcPr>
          <w:p w14:paraId="3124E4C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88" w:type="pct"/>
            <w:shd w:val="clear" w:color="auto" w:fill="auto"/>
            <w:vAlign w:val="center"/>
            <w:hideMark/>
          </w:tcPr>
          <w:p w14:paraId="6F6AB54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89" w:type="pct"/>
            <w:shd w:val="clear" w:color="auto" w:fill="auto"/>
            <w:vAlign w:val="center"/>
            <w:hideMark/>
          </w:tcPr>
          <w:p w14:paraId="6BB9946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79" w:type="pct"/>
            <w:shd w:val="clear" w:color="auto" w:fill="auto"/>
            <w:vAlign w:val="center"/>
            <w:hideMark/>
          </w:tcPr>
          <w:p w14:paraId="497FEA7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329" w:type="pct"/>
            <w:shd w:val="clear" w:color="auto" w:fill="auto"/>
            <w:vAlign w:val="center"/>
            <w:hideMark/>
          </w:tcPr>
          <w:p w14:paraId="4B51F0F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21959CC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83" w:type="pct"/>
            <w:shd w:val="clear" w:color="auto" w:fill="auto"/>
            <w:vAlign w:val="center"/>
            <w:hideMark/>
          </w:tcPr>
          <w:p w14:paraId="03AD4E5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325" w:type="pct"/>
            <w:shd w:val="clear" w:color="auto" w:fill="auto"/>
            <w:vAlign w:val="center"/>
            <w:hideMark/>
          </w:tcPr>
          <w:p w14:paraId="2AA3790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79" w:type="pct"/>
            <w:shd w:val="clear" w:color="auto" w:fill="auto"/>
            <w:vAlign w:val="center"/>
            <w:hideMark/>
          </w:tcPr>
          <w:p w14:paraId="5C680E4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329" w:type="pct"/>
            <w:shd w:val="clear" w:color="auto" w:fill="auto"/>
            <w:vAlign w:val="center"/>
            <w:hideMark/>
          </w:tcPr>
          <w:p w14:paraId="1EF8FE8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514A66F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291" w:type="pct"/>
            <w:shd w:val="clear" w:color="auto" w:fill="auto"/>
            <w:vAlign w:val="center"/>
            <w:hideMark/>
          </w:tcPr>
          <w:p w14:paraId="2E5D530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88" w:type="pct"/>
            <w:shd w:val="clear" w:color="auto" w:fill="auto"/>
            <w:vAlign w:val="center"/>
            <w:hideMark/>
          </w:tcPr>
          <w:p w14:paraId="4D47BF1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c>
          <w:tcPr>
            <w:tcW w:w="279" w:type="pct"/>
            <w:shd w:val="clear" w:color="auto" w:fill="auto"/>
            <w:vAlign w:val="center"/>
            <w:hideMark/>
          </w:tcPr>
          <w:p w14:paraId="547B8783"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2018)</w:t>
            </w:r>
          </w:p>
        </w:tc>
        <w:tc>
          <w:tcPr>
            <w:tcW w:w="296" w:type="pct"/>
            <w:shd w:val="clear" w:color="auto" w:fill="auto"/>
            <w:vAlign w:val="center"/>
            <w:hideMark/>
          </w:tcPr>
          <w:p w14:paraId="220A8D7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r w:rsidRPr="00AF0DA2">
              <w:rPr>
                <w:rFonts w:ascii="Times New Roman" w:eastAsia="Times New Roman" w:hAnsi="Times New Roman" w:cs="Times New Roman"/>
                <w:b/>
                <w:bCs/>
                <w:color w:val="000000" w:themeColor="text1"/>
                <w:sz w:val="16"/>
                <w:szCs w:val="16"/>
                <w:lang w:val="en-US"/>
              </w:rPr>
              <w:t xml:space="preserve"> </w:t>
            </w:r>
            <w:r w:rsidRPr="00AF0DA2">
              <w:rPr>
                <w:rFonts w:ascii="Times New Roman" w:eastAsia="Times New Roman" w:hAnsi="Times New Roman" w:cs="Times New Roman"/>
                <w:b/>
                <w:bCs/>
                <w:color w:val="000000" w:themeColor="text1"/>
                <w:sz w:val="16"/>
                <w:szCs w:val="16"/>
              </w:rPr>
              <w:t>1 п/г 2019)</w:t>
            </w:r>
          </w:p>
        </w:tc>
      </w:tr>
      <w:tr w:rsidR="00AF0DA2" w:rsidRPr="00AF0DA2" w14:paraId="3D48C6F7" w14:textId="77777777" w:rsidTr="00E31335">
        <w:trPr>
          <w:trHeight w:val="20"/>
          <w:tblHeader/>
        </w:trPr>
        <w:tc>
          <w:tcPr>
            <w:tcW w:w="625" w:type="pct"/>
            <w:vMerge/>
            <w:shd w:val="clear" w:color="auto" w:fill="auto"/>
            <w:vAlign w:val="center"/>
            <w:hideMark/>
          </w:tcPr>
          <w:p w14:paraId="454430F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241" w:type="pct"/>
            <w:vMerge/>
            <w:shd w:val="clear" w:color="auto" w:fill="auto"/>
            <w:vAlign w:val="center"/>
            <w:hideMark/>
          </w:tcPr>
          <w:p w14:paraId="64173EC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580" w:type="pct"/>
            <w:gridSpan w:val="2"/>
            <w:shd w:val="clear" w:color="auto" w:fill="auto"/>
            <w:vAlign w:val="center"/>
            <w:hideMark/>
          </w:tcPr>
          <w:p w14:paraId="6AD1653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МП "Теплоснабжение"</w:t>
            </w:r>
          </w:p>
        </w:tc>
        <w:tc>
          <w:tcPr>
            <w:tcW w:w="1185" w:type="pct"/>
            <w:gridSpan w:val="4"/>
            <w:shd w:val="clear" w:color="auto" w:fill="auto"/>
            <w:vAlign w:val="center"/>
            <w:hideMark/>
          </w:tcPr>
          <w:p w14:paraId="7E23C20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АО "ГНЦ РФ ФЭИ им. А.И. Лейпунского"</w:t>
            </w:r>
          </w:p>
        </w:tc>
        <w:tc>
          <w:tcPr>
            <w:tcW w:w="608" w:type="pct"/>
            <w:gridSpan w:val="2"/>
            <w:shd w:val="clear" w:color="auto" w:fill="auto"/>
            <w:vAlign w:val="center"/>
            <w:hideMark/>
          </w:tcPr>
          <w:p w14:paraId="3CD8178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АО "ОНПП "Технология" им. А.Г.Ромашина"</w:t>
            </w:r>
          </w:p>
        </w:tc>
        <w:tc>
          <w:tcPr>
            <w:tcW w:w="608" w:type="pct"/>
            <w:gridSpan w:val="2"/>
            <w:shd w:val="clear" w:color="auto" w:fill="auto"/>
            <w:vAlign w:val="center"/>
            <w:hideMark/>
          </w:tcPr>
          <w:p w14:paraId="490AA54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АО "НИФХИ им. Л.Я. Карпова"</w:t>
            </w:r>
          </w:p>
        </w:tc>
        <w:tc>
          <w:tcPr>
            <w:tcW w:w="1154" w:type="pct"/>
            <w:gridSpan w:val="4"/>
            <w:shd w:val="clear" w:color="auto" w:fill="auto"/>
            <w:vAlign w:val="center"/>
            <w:hideMark/>
          </w:tcPr>
          <w:p w14:paraId="3873607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ОАО "Калужская сбытовая компания"</w:t>
            </w:r>
          </w:p>
        </w:tc>
      </w:tr>
      <w:tr w:rsidR="00AF0DA2" w:rsidRPr="00AF0DA2" w14:paraId="54193F5E" w14:textId="77777777" w:rsidTr="00E31335">
        <w:trPr>
          <w:trHeight w:val="20"/>
          <w:tblHeader/>
        </w:trPr>
        <w:tc>
          <w:tcPr>
            <w:tcW w:w="625" w:type="pct"/>
            <w:vMerge/>
            <w:shd w:val="clear" w:color="auto" w:fill="auto"/>
            <w:vAlign w:val="center"/>
            <w:hideMark/>
          </w:tcPr>
          <w:p w14:paraId="2C05D6B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241" w:type="pct"/>
            <w:vMerge/>
            <w:shd w:val="clear" w:color="auto" w:fill="auto"/>
            <w:vAlign w:val="center"/>
            <w:hideMark/>
          </w:tcPr>
          <w:p w14:paraId="770BBE7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580" w:type="pct"/>
            <w:gridSpan w:val="2"/>
            <w:shd w:val="clear" w:color="auto" w:fill="auto"/>
            <w:vAlign w:val="center"/>
            <w:hideMark/>
          </w:tcPr>
          <w:p w14:paraId="1895CE38"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(ГВ+пар)</w:t>
            </w:r>
          </w:p>
        </w:tc>
        <w:tc>
          <w:tcPr>
            <w:tcW w:w="577" w:type="pct"/>
            <w:gridSpan w:val="2"/>
            <w:shd w:val="clear" w:color="auto" w:fill="auto"/>
            <w:vAlign w:val="center"/>
            <w:hideMark/>
          </w:tcPr>
          <w:p w14:paraId="4614F3D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Производство ТЭ</w:t>
            </w:r>
          </w:p>
        </w:tc>
        <w:tc>
          <w:tcPr>
            <w:tcW w:w="608" w:type="pct"/>
            <w:gridSpan w:val="2"/>
            <w:shd w:val="clear" w:color="auto" w:fill="auto"/>
            <w:vAlign w:val="center"/>
            <w:hideMark/>
          </w:tcPr>
          <w:p w14:paraId="2CDA589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4F86680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608" w:type="pct"/>
            <w:gridSpan w:val="2"/>
            <w:shd w:val="clear" w:color="auto" w:fill="auto"/>
            <w:vAlign w:val="center"/>
            <w:hideMark/>
          </w:tcPr>
          <w:p w14:paraId="725100E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289D42A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608" w:type="pct"/>
            <w:gridSpan w:val="2"/>
            <w:shd w:val="clear" w:color="auto" w:fill="auto"/>
            <w:vAlign w:val="center"/>
            <w:hideMark/>
          </w:tcPr>
          <w:p w14:paraId="34134103"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61B1CDF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579" w:type="pct"/>
            <w:gridSpan w:val="2"/>
            <w:shd w:val="clear" w:color="auto" w:fill="auto"/>
            <w:vAlign w:val="center"/>
            <w:hideMark/>
          </w:tcPr>
          <w:p w14:paraId="7D37F15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Производство ТЭ</w:t>
            </w:r>
          </w:p>
        </w:tc>
        <w:tc>
          <w:tcPr>
            <w:tcW w:w="575" w:type="pct"/>
            <w:gridSpan w:val="2"/>
            <w:shd w:val="clear" w:color="auto" w:fill="auto"/>
            <w:vAlign w:val="center"/>
            <w:hideMark/>
          </w:tcPr>
          <w:p w14:paraId="6633A586"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6661E19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r>
      <w:tr w:rsidR="00AF0DA2" w:rsidRPr="00AF0DA2" w14:paraId="6F2FDDB2" w14:textId="77777777" w:rsidTr="00E31335">
        <w:trPr>
          <w:trHeight w:val="20"/>
        </w:trPr>
        <w:tc>
          <w:tcPr>
            <w:tcW w:w="625" w:type="pct"/>
            <w:shd w:val="clear" w:color="auto" w:fill="auto"/>
            <w:vAlign w:val="center"/>
            <w:hideMark/>
          </w:tcPr>
          <w:p w14:paraId="67A0D23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НВВ</w:t>
            </w:r>
          </w:p>
        </w:tc>
        <w:tc>
          <w:tcPr>
            <w:tcW w:w="241" w:type="pct"/>
            <w:shd w:val="clear" w:color="auto" w:fill="auto"/>
            <w:vAlign w:val="center"/>
            <w:hideMark/>
          </w:tcPr>
          <w:p w14:paraId="1FAE46E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7BE1DB9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1 273 601</w:t>
            </w:r>
          </w:p>
        </w:tc>
        <w:tc>
          <w:tcPr>
            <w:tcW w:w="289" w:type="pct"/>
            <w:shd w:val="clear" w:color="auto" w:fill="auto"/>
            <w:vAlign w:val="center"/>
            <w:hideMark/>
          </w:tcPr>
          <w:p w14:paraId="22B2E08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1 326 986</w:t>
            </w:r>
          </w:p>
        </w:tc>
        <w:tc>
          <w:tcPr>
            <w:tcW w:w="288" w:type="pct"/>
            <w:shd w:val="clear" w:color="auto" w:fill="auto"/>
            <w:vAlign w:val="center"/>
            <w:hideMark/>
          </w:tcPr>
          <w:p w14:paraId="435BF0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140 047</w:t>
            </w:r>
          </w:p>
        </w:tc>
        <w:tc>
          <w:tcPr>
            <w:tcW w:w="289" w:type="pct"/>
            <w:shd w:val="clear" w:color="auto" w:fill="auto"/>
            <w:vAlign w:val="center"/>
            <w:hideMark/>
          </w:tcPr>
          <w:p w14:paraId="392E37E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144 919</w:t>
            </w:r>
          </w:p>
        </w:tc>
        <w:tc>
          <w:tcPr>
            <w:tcW w:w="279" w:type="pct"/>
            <w:shd w:val="clear" w:color="auto" w:fill="auto"/>
            <w:vAlign w:val="center"/>
            <w:hideMark/>
          </w:tcPr>
          <w:p w14:paraId="3D2385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157 972</w:t>
            </w:r>
          </w:p>
        </w:tc>
        <w:tc>
          <w:tcPr>
            <w:tcW w:w="329" w:type="pct"/>
            <w:shd w:val="clear" w:color="auto" w:fill="auto"/>
            <w:vAlign w:val="center"/>
            <w:hideMark/>
          </w:tcPr>
          <w:p w14:paraId="16B96E5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163 306</w:t>
            </w:r>
          </w:p>
        </w:tc>
        <w:tc>
          <w:tcPr>
            <w:tcW w:w="283" w:type="pct"/>
            <w:shd w:val="clear" w:color="auto" w:fill="auto"/>
            <w:vAlign w:val="center"/>
            <w:hideMark/>
          </w:tcPr>
          <w:p w14:paraId="62CAA2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62 166</w:t>
            </w:r>
          </w:p>
        </w:tc>
        <w:tc>
          <w:tcPr>
            <w:tcW w:w="325" w:type="pct"/>
            <w:shd w:val="clear" w:color="auto" w:fill="auto"/>
            <w:vAlign w:val="center"/>
            <w:hideMark/>
          </w:tcPr>
          <w:p w14:paraId="12C11B4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65 259</w:t>
            </w:r>
          </w:p>
        </w:tc>
        <w:tc>
          <w:tcPr>
            <w:tcW w:w="279" w:type="pct"/>
            <w:shd w:val="clear" w:color="auto" w:fill="auto"/>
            <w:vAlign w:val="center"/>
            <w:hideMark/>
          </w:tcPr>
          <w:p w14:paraId="154001D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46 846</w:t>
            </w:r>
          </w:p>
        </w:tc>
        <w:tc>
          <w:tcPr>
            <w:tcW w:w="329" w:type="pct"/>
            <w:shd w:val="clear" w:color="auto" w:fill="auto"/>
            <w:vAlign w:val="center"/>
            <w:hideMark/>
          </w:tcPr>
          <w:p w14:paraId="5393F59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49 656</w:t>
            </w:r>
          </w:p>
        </w:tc>
        <w:tc>
          <w:tcPr>
            <w:tcW w:w="291" w:type="pct"/>
            <w:shd w:val="clear" w:color="auto" w:fill="auto"/>
            <w:vAlign w:val="center"/>
            <w:hideMark/>
          </w:tcPr>
          <w:p w14:paraId="6E41832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60 039</w:t>
            </w:r>
          </w:p>
        </w:tc>
        <w:tc>
          <w:tcPr>
            <w:tcW w:w="288" w:type="pct"/>
            <w:shd w:val="clear" w:color="auto" w:fill="auto"/>
            <w:vAlign w:val="center"/>
            <w:hideMark/>
          </w:tcPr>
          <w:p w14:paraId="6252A06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62 997</w:t>
            </w:r>
          </w:p>
        </w:tc>
        <w:tc>
          <w:tcPr>
            <w:tcW w:w="279" w:type="pct"/>
            <w:shd w:val="clear" w:color="auto" w:fill="auto"/>
            <w:vAlign w:val="center"/>
            <w:hideMark/>
          </w:tcPr>
          <w:p w14:paraId="16E072D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61 775</w:t>
            </w:r>
          </w:p>
        </w:tc>
        <w:tc>
          <w:tcPr>
            <w:tcW w:w="296" w:type="pct"/>
            <w:shd w:val="clear" w:color="auto" w:fill="auto"/>
            <w:vAlign w:val="center"/>
            <w:hideMark/>
          </w:tcPr>
          <w:p w14:paraId="3BA2CA1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64 836</w:t>
            </w:r>
          </w:p>
        </w:tc>
      </w:tr>
      <w:tr w:rsidR="00AF0DA2" w:rsidRPr="00AF0DA2" w14:paraId="27B4E193" w14:textId="77777777" w:rsidTr="00E31335">
        <w:trPr>
          <w:trHeight w:val="20"/>
        </w:trPr>
        <w:tc>
          <w:tcPr>
            <w:tcW w:w="625" w:type="pct"/>
            <w:shd w:val="clear" w:color="auto" w:fill="auto"/>
            <w:vAlign w:val="center"/>
            <w:hideMark/>
          </w:tcPr>
          <w:p w14:paraId="1A58F3D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w:t>
            </w:r>
          </w:p>
        </w:tc>
        <w:tc>
          <w:tcPr>
            <w:tcW w:w="241" w:type="pct"/>
            <w:shd w:val="clear" w:color="auto" w:fill="auto"/>
            <w:vAlign w:val="center"/>
            <w:hideMark/>
          </w:tcPr>
          <w:p w14:paraId="618F7AC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5867532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1 201 170</w:t>
            </w:r>
          </w:p>
        </w:tc>
        <w:tc>
          <w:tcPr>
            <w:tcW w:w="289" w:type="pct"/>
            <w:shd w:val="clear" w:color="auto" w:fill="auto"/>
            <w:vAlign w:val="center"/>
            <w:hideMark/>
          </w:tcPr>
          <w:p w14:paraId="0EED03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1 263 612</w:t>
            </w:r>
          </w:p>
        </w:tc>
        <w:tc>
          <w:tcPr>
            <w:tcW w:w="288" w:type="pct"/>
            <w:shd w:val="clear" w:color="auto" w:fill="auto"/>
            <w:vAlign w:val="center"/>
            <w:hideMark/>
          </w:tcPr>
          <w:p w14:paraId="35AAA3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139 557</w:t>
            </w:r>
          </w:p>
        </w:tc>
        <w:tc>
          <w:tcPr>
            <w:tcW w:w="289" w:type="pct"/>
            <w:shd w:val="clear" w:color="auto" w:fill="auto"/>
            <w:vAlign w:val="center"/>
            <w:hideMark/>
          </w:tcPr>
          <w:p w14:paraId="6E618D0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143 614</w:t>
            </w:r>
          </w:p>
        </w:tc>
        <w:tc>
          <w:tcPr>
            <w:tcW w:w="279" w:type="pct"/>
            <w:shd w:val="clear" w:color="auto" w:fill="auto"/>
            <w:vAlign w:val="center"/>
            <w:hideMark/>
          </w:tcPr>
          <w:p w14:paraId="2F6D26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157 096</w:t>
            </w:r>
          </w:p>
        </w:tc>
        <w:tc>
          <w:tcPr>
            <w:tcW w:w="329" w:type="pct"/>
            <w:shd w:val="clear" w:color="auto" w:fill="auto"/>
            <w:vAlign w:val="center"/>
            <w:hideMark/>
          </w:tcPr>
          <w:p w14:paraId="09749DD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161 724</w:t>
            </w:r>
          </w:p>
        </w:tc>
        <w:tc>
          <w:tcPr>
            <w:tcW w:w="283" w:type="pct"/>
            <w:shd w:val="clear" w:color="auto" w:fill="auto"/>
            <w:vAlign w:val="center"/>
            <w:hideMark/>
          </w:tcPr>
          <w:p w14:paraId="59D838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61 683</w:t>
            </w:r>
          </w:p>
        </w:tc>
        <w:tc>
          <w:tcPr>
            <w:tcW w:w="325" w:type="pct"/>
            <w:shd w:val="clear" w:color="auto" w:fill="auto"/>
            <w:vAlign w:val="center"/>
            <w:hideMark/>
          </w:tcPr>
          <w:p w14:paraId="56F2750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64 524</w:t>
            </w:r>
          </w:p>
        </w:tc>
        <w:tc>
          <w:tcPr>
            <w:tcW w:w="279" w:type="pct"/>
            <w:shd w:val="clear" w:color="auto" w:fill="auto"/>
            <w:vAlign w:val="center"/>
            <w:hideMark/>
          </w:tcPr>
          <w:p w14:paraId="2E801A2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45 493</w:t>
            </w:r>
          </w:p>
        </w:tc>
        <w:tc>
          <w:tcPr>
            <w:tcW w:w="329" w:type="pct"/>
            <w:shd w:val="clear" w:color="auto" w:fill="auto"/>
            <w:vAlign w:val="center"/>
            <w:hideMark/>
          </w:tcPr>
          <w:p w14:paraId="037751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47 156</w:t>
            </w:r>
          </w:p>
        </w:tc>
        <w:tc>
          <w:tcPr>
            <w:tcW w:w="291" w:type="pct"/>
            <w:shd w:val="clear" w:color="auto" w:fill="auto"/>
            <w:vAlign w:val="center"/>
            <w:hideMark/>
          </w:tcPr>
          <w:p w14:paraId="13829D8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59 630</w:t>
            </w:r>
          </w:p>
        </w:tc>
        <w:tc>
          <w:tcPr>
            <w:tcW w:w="288" w:type="pct"/>
            <w:shd w:val="clear" w:color="auto" w:fill="auto"/>
            <w:vAlign w:val="center"/>
            <w:hideMark/>
          </w:tcPr>
          <w:p w14:paraId="14E2CF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60 534</w:t>
            </w:r>
          </w:p>
        </w:tc>
        <w:tc>
          <w:tcPr>
            <w:tcW w:w="279" w:type="pct"/>
            <w:shd w:val="clear" w:color="auto" w:fill="auto"/>
            <w:vAlign w:val="center"/>
            <w:hideMark/>
          </w:tcPr>
          <w:p w14:paraId="5C3DC64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61 367</w:t>
            </w:r>
          </w:p>
        </w:tc>
        <w:tc>
          <w:tcPr>
            <w:tcW w:w="296" w:type="pct"/>
            <w:shd w:val="clear" w:color="auto" w:fill="auto"/>
            <w:vAlign w:val="center"/>
            <w:hideMark/>
          </w:tcPr>
          <w:p w14:paraId="48EC2E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62 373</w:t>
            </w:r>
          </w:p>
        </w:tc>
      </w:tr>
      <w:tr w:rsidR="00AF0DA2" w:rsidRPr="00AF0DA2" w14:paraId="41520F4B" w14:textId="77777777" w:rsidTr="00E31335">
        <w:trPr>
          <w:trHeight w:val="20"/>
        </w:trPr>
        <w:tc>
          <w:tcPr>
            <w:tcW w:w="625" w:type="pct"/>
            <w:shd w:val="clear" w:color="auto" w:fill="auto"/>
            <w:vAlign w:val="center"/>
            <w:hideMark/>
          </w:tcPr>
          <w:p w14:paraId="613E7AB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Налог на прибыль</w:t>
            </w:r>
          </w:p>
        </w:tc>
        <w:tc>
          <w:tcPr>
            <w:tcW w:w="241" w:type="pct"/>
            <w:shd w:val="clear" w:color="auto" w:fill="auto"/>
            <w:vAlign w:val="center"/>
            <w:hideMark/>
          </w:tcPr>
          <w:p w14:paraId="34F6FF7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02B4816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61D442B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270FAC6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1F5631C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48BF8B6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7753195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3" w:type="pct"/>
            <w:shd w:val="clear" w:color="auto" w:fill="auto"/>
            <w:vAlign w:val="center"/>
            <w:hideMark/>
          </w:tcPr>
          <w:p w14:paraId="4A014B7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5" w:type="pct"/>
            <w:shd w:val="clear" w:color="auto" w:fill="auto"/>
            <w:vAlign w:val="center"/>
            <w:hideMark/>
          </w:tcPr>
          <w:p w14:paraId="2EBA15E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3E67BA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194</w:t>
            </w:r>
          </w:p>
        </w:tc>
        <w:tc>
          <w:tcPr>
            <w:tcW w:w="329" w:type="pct"/>
            <w:shd w:val="clear" w:color="auto" w:fill="auto"/>
            <w:vAlign w:val="center"/>
            <w:hideMark/>
          </w:tcPr>
          <w:p w14:paraId="2C21CB5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476</w:t>
            </w:r>
          </w:p>
        </w:tc>
        <w:tc>
          <w:tcPr>
            <w:tcW w:w="291" w:type="pct"/>
            <w:shd w:val="clear" w:color="auto" w:fill="auto"/>
            <w:vAlign w:val="center"/>
            <w:hideMark/>
          </w:tcPr>
          <w:p w14:paraId="2782D27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60D14E3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58B166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28AE49C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64F03C97" w14:textId="77777777" w:rsidTr="00E31335">
        <w:trPr>
          <w:trHeight w:val="20"/>
        </w:trPr>
        <w:tc>
          <w:tcPr>
            <w:tcW w:w="625" w:type="pct"/>
            <w:shd w:val="clear" w:color="auto" w:fill="auto"/>
            <w:vAlign w:val="center"/>
            <w:hideMark/>
          </w:tcPr>
          <w:p w14:paraId="04219794"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 (без налога на прибыль)</w:t>
            </w:r>
          </w:p>
        </w:tc>
        <w:tc>
          <w:tcPr>
            <w:tcW w:w="241" w:type="pct"/>
            <w:shd w:val="clear" w:color="auto" w:fill="auto"/>
            <w:vAlign w:val="center"/>
            <w:hideMark/>
          </w:tcPr>
          <w:p w14:paraId="17C0A86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5508AA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1 201 170</w:t>
            </w:r>
          </w:p>
        </w:tc>
        <w:tc>
          <w:tcPr>
            <w:tcW w:w="289" w:type="pct"/>
            <w:shd w:val="clear" w:color="auto" w:fill="auto"/>
            <w:vAlign w:val="center"/>
            <w:hideMark/>
          </w:tcPr>
          <w:p w14:paraId="4880828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1 263 612</w:t>
            </w:r>
          </w:p>
        </w:tc>
        <w:tc>
          <w:tcPr>
            <w:tcW w:w="288" w:type="pct"/>
            <w:shd w:val="clear" w:color="auto" w:fill="auto"/>
            <w:vAlign w:val="center"/>
            <w:hideMark/>
          </w:tcPr>
          <w:p w14:paraId="051C53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139 557</w:t>
            </w:r>
          </w:p>
        </w:tc>
        <w:tc>
          <w:tcPr>
            <w:tcW w:w="289" w:type="pct"/>
            <w:shd w:val="clear" w:color="auto" w:fill="auto"/>
            <w:vAlign w:val="center"/>
            <w:hideMark/>
          </w:tcPr>
          <w:p w14:paraId="2AABFE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143 614</w:t>
            </w:r>
          </w:p>
        </w:tc>
        <w:tc>
          <w:tcPr>
            <w:tcW w:w="279" w:type="pct"/>
            <w:shd w:val="clear" w:color="auto" w:fill="auto"/>
            <w:vAlign w:val="center"/>
            <w:hideMark/>
          </w:tcPr>
          <w:p w14:paraId="235080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157 096</w:t>
            </w:r>
          </w:p>
        </w:tc>
        <w:tc>
          <w:tcPr>
            <w:tcW w:w="329" w:type="pct"/>
            <w:shd w:val="clear" w:color="auto" w:fill="auto"/>
            <w:vAlign w:val="center"/>
            <w:hideMark/>
          </w:tcPr>
          <w:p w14:paraId="6252E15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161 724</w:t>
            </w:r>
          </w:p>
        </w:tc>
        <w:tc>
          <w:tcPr>
            <w:tcW w:w="283" w:type="pct"/>
            <w:shd w:val="clear" w:color="auto" w:fill="auto"/>
            <w:vAlign w:val="center"/>
            <w:hideMark/>
          </w:tcPr>
          <w:p w14:paraId="209CBFD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61 683</w:t>
            </w:r>
          </w:p>
        </w:tc>
        <w:tc>
          <w:tcPr>
            <w:tcW w:w="325" w:type="pct"/>
            <w:shd w:val="clear" w:color="auto" w:fill="auto"/>
            <w:vAlign w:val="center"/>
            <w:hideMark/>
          </w:tcPr>
          <w:p w14:paraId="387996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64 524</w:t>
            </w:r>
          </w:p>
        </w:tc>
        <w:tc>
          <w:tcPr>
            <w:tcW w:w="279" w:type="pct"/>
            <w:shd w:val="clear" w:color="auto" w:fill="auto"/>
            <w:vAlign w:val="center"/>
            <w:hideMark/>
          </w:tcPr>
          <w:p w14:paraId="2BA264F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45 299</w:t>
            </w:r>
          </w:p>
        </w:tc>
        <w:tc>
          <w:tcPr>
            <w:tcW w:w="329" w:type="pct"/>
            <w:shd w:val="clear" w:color="auto" w:fill="auto"/>
            <w:vAlign w:val="center"/>
            <w:hideMark/>
          </w:tcPr>
          <w:p w14:paraId="100837A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46 680</w:t>
            </w:r>
          </w:p>
        </w:tc>
        <w:tc>
          <w:tcPr>
            <w:tcW w:w="291" w:type="pct"/>
            <w:shd w:val="clear" w:color="auto" w:fill="auto"/>
            <w:vAlign w:val="center"/>
            <w:hideMark/>
          </w:tcPr>
          <w:p w14:paraId="264B55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3311C3A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60 534</w:t>
            </w:r>
          </w:p>
        </w:tc>
        <w:tc>
          <w:tcPr>
            <w:tcW w:w="279" w:type="pct"/>
            <w:shd w:val="clear" w:color="auto" w:fill="auto"/>
            <w:vAlign w:val="center"/>
            <w:hideMark/>
          </w:tcPr>
          <w:p w14:paraId="4B8BA3E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471AA9C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62 373</w:t>
            </w:r>
          </w:p>
        </w:tc>
      </w:tr>
      <w:tr w:rsidR="00AF0DA2" w:rsidRPr="00AF0DA2" w14:paraId="4278304D" w14:textId="77777777" w:rsidTr="00E31335">
        <w:trPr>
          <w:trHeight w:val="20"/>
        </w:trPr>
        <w:tc>
          <w:tcPr>
            <w:tcW w:w="625" w:type="pct"/>
            <w:shd w:val="clear" w:color="auto" w:fill="auto"/>
            <w:vAlign w:val="center"/>
            <w:hideMark/>
          </w:tcPr>
          <w:p w14:paraId="6F514C0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Стоимость натурального топлива с учётом транспортировки (перевозки) (топливо на технологические цели)</w:t>
            </w:r>
          </w:p>
        </w:tc>
        <w:tc>
          <w:tcPr>
            <w:tcW w:w="241" w:type="pct"/>
            <w:shd w:val="clear" w:color="auto" w:fill="auto"/>
            <w:vAlign w:val="center"/>
            <w:hideMark/>
          </w:tcPr>
          <w:p w14:paraId="1CDE032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0C2BD6F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766 397</w:t>
            </w:r>
          </w:p>
        </w:tc>
        <w:tc>
          <w:tcPr>
            <w:tcW w:w="289" w:type="pct"/>
            <w:shd w:val="clear" w:color="auto" w:fill="auto"/>
            <w:vAlign w:val="center"/>
            <w:hideMark/>
          </w:tcPr>
          <w:p w14:paraId="08E1CB5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783 023</w:t>
            </w:r>
          </w:p>
        </w:tc>
        <w:tc>
          <w:tcPr>
            <w:tcW w:w="288" w:type="pct"/>
            <w:shd w:val="clear" w:color="auto" w:fill="auto"/>
            <w:vAlign w:val="center"/>
            <w:hideMark/>
          </w:tcPr>
          <w:p w14:paraId="5942C91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95 065</w:t>
            </w:r>
          </w:p>
        </w:tc>
        <w:tc>
          <w:tcPr>
            <w:tcW w:w="289" w:type="pct"/>
            <w:shd w:val="clear" w:color="auto" w:fill="auto"/>
            <w:vAlign w:val="center"/>
            <w:hideMark/>
          </w:tcPr>
          <w:p w14:paraId="7229FE5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97 911</w:t>
            </w:r>
          </w:p>
        </w:tc>
        <w:tc>
          <w:tcPr>
            <w:tcW w:w="279" w:type="pct"/>
            <w:shd w:val="clear" w:color="auto" w:fill="auto"/>
            <w:vAlign w:val="center"/>
            <w:hideMark/>
          </w:tcPr>
          <w:p w14:paraId="500FB1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95 065</w:t>
            </w:r>
          </w:p>
        </w:tc>
        <w:tc>
          <w:tcPr>
            <w:tcW w:w="329" w:type="pct"/>
            <w:shd w:val="clear" w:color="auto" w:fill="auto"/>
            <w:vAlign w:val="center"/>
            <w:hideMark/>
          </w:tcPr>
          <w:p w14:paraId="052B20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97 911</w:t>
            </w:r>
          </w:p>
        </w:tc>
        <w:tc>
          <w:tcPr>
            <w:tcW w:w="283" w:type="pct"/>
            <w:shd w:val="clear" w:color="auto" w:fill="auto"/>
            <w:vAlign w:val="center"/>
            <w:hideMark/>
          </w:tcPr>
          <w:p w14:paraId="628BC60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41 229</w:t>
            </w:r>
          </w:p>
        </w:tc>
        <w:tc>
          <w:tcPr>
            <w:tcW w:w="325" w:type="pct"/>
            <w:shd w:val="clear" w:color="auto" w:fill="auto"/>
            <w:vAlign w:val="center"/>
            <w:hideMark/>
          </w:tcPr>
          <w:p w14:paraId="2739562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42 543</w:t>
            </w:r>
          </w:p>
        </w:tc>
        <w:tc>
          <w:tcPr>
            <w:tcW w:w="279" w:type="pct"/>
            <w:shd w:val="clear" w:color="auto" w:fill="auto"/>
            <w:vAlign w:val="center"/>
            <w:hideMark/>
          </w:tcPr>
          <w:p w14:paraId="5DAB254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29 403</w:t>
            </w:r>
          </w:p>
        </w:tc>
        <w:tc>
          <w:tcPr>
            <w:tcW w:w="329" w:type="pct"/>
            <w:shd w:val="clear" w:color="auto" w:fill="auto"/>
            <w:vAlign w:val="center"/>
            <w:hideMark/>
          </w:tcPr>
          <w:p w14:paraId="09C2127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30 367</w:t>
            </w:r>
          </w:p>
        </w:tc>
        <w:tc>
          <w:tcPr>
            <w:tcW w:w="291" w:type="pct"/>
            <w:shd w:val="clear" w:color="auto" w:fill="auto"/>
            <w:vAlign w:val="center"/>
            <w:hideMark/>
          </w:tcPr>
          <w:p w14:paraId="754A90B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32 321</w:t>
            </w:r>
          </w:p>
        </w:tc>
        <w:tc>
          <w:tcPr>
            <w:tcW w:w="288" w:type="pct"/>
            <w:shd w:val="clear" w:color="auto" w:fill="auto"/>
            <w:vAlign w:val="center"/>
            <w:hideMark/>
          </w:tcPr>
          <w:p w14:paraId="489E3BC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32 447</w:t>
            </w:r>
          </w:p>
        </w:tc>
        <w:tc>
          <w:tcPr>
            <w:tcW w:w="279" w:type="pct"/>
            <w:shd w:val="clear" w:color="auto" w:fill="auto"/>
            <w:vAlign w:val="center"/>
            <w:hideMark/>
          </w:tcPr>
          <w:p w14:paraId="796935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32 321</w:t>
            </w:r>
          </w:p>
        </w:tc>
        <w:tc>
          <w:tcPr>
            <w:tcW w:w="296" w:type="pct"/>
            <w:shd w:val="clear" w:color="auto" w:fill="auto"/>
            <w:vAlign w:val="center"/>
            <w:hideMark/>
          </w:tcPr>
          <w:p w14:paraId="5440513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32 447</w:t>
            </w:r>
          </w:p>
        </w:tc>
      </w:tr>
      <w:tr w:rsidR="00AF0DA2" w:rsidRPr="00AF0DA2" w14:paraId="0BD1D88E" w14:textId="77777777" w:rsidTr="00E31335">
        <w:trPr>
          <w:trHeight w:val="20"/>
        </w:trPr>
        <w:tc>
          <w:tcPr>
            <w:tcW w:w="625" w:type="pct"/>
            <w:shd w:val="clear" w:color="auto" w:fill="auto"/>
            <w:vAlign w:val="center"/>
            <w:hideMark/>
          </w:tcPr>
          <w:p w14:paraId="17E1CFD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Энергия, в том числе</w:t>
            </w:r>
          </w:p>
        </w:tc>
        <w:tc>
          <w:tcPr>
            <w:tcW w:w="241" w:type="pct"/>
            <w:shd w:val="clear" w:color="auto" w:fill="auto"/>
            <w:vAlign w:val="center"/>
            <w:hideMark/>
          </w:tcPr>
          <w:p w14:paraId="4CEF4B1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13207EF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170 978</w:t>
            </w:r>
          </w:p>
        </w:tc>
        <w:tc>
          <w:tcPr>
            <w:tcW w:w="289" w:type="pct"/>
            <w:shd w:val="clear" w:color="auto" w:fill="auto"/>
            <w:vAlign w:val="center"/>
            <w:hideMark/>
          </w:tcPr>
          <w:p w14:paraId="60B443E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179 800</w:t>
            </w:r>
          </w:p>
        </w:tc>
        <w:tc>
          <w:tcPr>
            <w:tcW w:w="288" w:type="pct"/>
            <w:shd w:val="clear" w:color="auto" w:fill="auto"/>
            <w:vAlign w:val="center"/>
            <w:hideMark/>
          </w:tcPr>
          <w:p w14:paraId="7E9E54F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7 667</w:t>
            </w:r>
          </w:p>
        </w:tc>
        <w:tc>
          <w:tcPr>
            <w:tcW w:w="289" w:type="pct"/>
            <w:shd w:val="clear" w:color="auto" w:fill="auto"/>
            <w:vAlign w:val="center"/>
            <w:hideMark/>
          </w:tcPr>
          <w:p w14:paraId="1B2DF28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8 005</w:t>
            </w:r>
          </w:p>
        </w:tc>
        <w:tc>
          <w:tcPr>
            <w:tcW w:w="279" w:type="pct"/>
            <w:shd w:val="clear" w:color="auto" w:fill="auto"/>
            <w:vAlign w:val="center"/>
            <w:hideMark/>
          </w:tcPr>
          <w:p w14:paraId="4CBDEF7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15 319</w:t>
            </w:r>
          </w:p>
        </w:tc>
        <w:tc>
          <w:tcPr>
            <w:tcW w:w="329" w:type="pct"/>
            <w:shd w:val="clear" w:color="auto" w:fill="auto"/>
            <w:vAlign w:val="center"/>
            <w:hideMark/>
          </w:tcPr>
          <w:p w14:paraId="2D97D06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15 973</w:t>
            </w:r>
          </w:p>
        </w:tc>
        <w:tc>
          <w:tcPr>
            <w:tcW w:w="283" w:type="pct"/>
            <w:shd w:val="clear" w:color="auto" w:fill="auto"/>
            <w:vAlign w:val="center"/>
            <w:hideMark/>
          </w:tcPr>
          <w:p w14:paraId="342350D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6 199</w:t>
            </w:r>
          </w:p>
        </w:tc>
        <w:tc>
          <w:tcPr>
            <w:tcW w:w="325" w:type="pct"/>
            <w:shd w:val="clear" w:color="auto" w:fill="auto"/>
            <w:vAlign w:val="center"/>
            <w:hideMark/>
          </w:tcPr>
          <w:p w14:paraId="49E13C3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6 491</w:t>
            </w:r>
          </w:p>
        </w:tc>
        <w:tc>
          <w:tcPr>
            <w:tcW w:w="279" w:type="pct"/>
            <w:shd w:val="clear" w:color="auto" w:fill="auto"/>
            <w:vAlign w:val="center"/>
            <w:hideMark/>
          </w:tcPr>
          <w:p w14:paraId="60D105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4 118</w:t>
            </w:r>
          </w:p>
        </w:tc>
        <w:tc>
          <w:tcPr>
            <w:tcW w:w="329" w:type="pct"/>
            <w:shd w:val="clear" w:color="auto" w:fill="auto"/>
            <w:vAlign w:val="center"/>
            <w:hideMark/>
          </w:tcPr>
          <w:p w14:paraId="4DC10D8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4 307</w:t>
            </w:r>
          </w:p>
        </w:tc>
        <w:tc>
          <w:tcPr>
            <w:tcW w:w="291" w:type="pct"/>
            <w:shd w:val="clear" w:color="auto" w:fill="auto"/>
            <w:vAlign w:val="center"/>
            <w:hideMark/>
          </w:tcPr>
          <w:p w14:paraId="022FEC8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1 615</w:t>
            </w:r>
          </w:p>
        </w:tc>
        <w:tc>
          <w:tcPr>
            <w:tcW w:w="288" w:type="pct"/>
            <w:shd w:val="clear" w:color="auto" w:fill="auto"/>
            <w:vAlign w:val="center"/>
            <w:hideMark/>
          </w:tcPr>
          <w:p w14:paraId="0390ADC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2 177</w:t>
            </w:r>
          </w:p>
        </w:tc>
        <w:tc>
          <w:tcPr>
            <w:tcW w:w="279" w:type="pct"/>
            <w:shd w:val="clear" w:color="auto" w:fill="auto"/>
            <w:vAlign w:val="center"/>
            <w:hideMark/>
          </w:tcPr>
          <w:p w14:paraId="6067D63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2 748</w:t>
            </w:r>
          </w:p>
        </w:tc>
        <w:tc>
          <w:tcPr>
            <w:tcW w:w="296" w:type="pct"/>
            <w:shd w:val="clear" w:color="auto" w:fill="auto"/>
            <w:vAlign w:val="center"/>
            <w:hideMark/>
          </w:tcPr>
          <w:p w14:paraId="0A91861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3 400</w:t>
            </w:r>
          </w:p>
        </w:tc>
      </w:tr>
      <w:tr w:rsidR="00AF0DA2" w:rsidRPr="00AF0DA2" w14:paraId="7989E3C2" w14:textId="77777777" w:rsidTr="00E31335">
        <w:trPr>
          <w:trHeight w:val="20"/>
        </w:trPr>
        <w:tc>
          <w:tcPr>
            <w:tcW w:w="625" w:type="pct"/>
            <w:shd w:val="clear" w:color="auto" w:fill="auto"/>
            <w:vAlign w:val="center"/>
            <w:hideMark/>
          </w:tcPr>
          <w:p w14:paraId="0C6D7BE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электрическую энергию</w:t>
            </w:r>
          </w:p>
        </w:tc>
        <w:tc>
          <w:tcPr>
            <w:tcW w:w="241" w:type="pct"/>
            <w:shd w:val="clear" w:color="auto" w:fill="auto"/>
            <w:vAlign w:val="center"/>
            <w:hideMark/>
          </w:tcPr>
          <w:p w14:paraId="5F372F3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631B83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122 718</w:t>
            </w:r>
          </w:p>
        </w:tc>
        <w:tc>
          <w:tcPr>
            <w:tcW w:w="289" w:type="pct"/>
            <w:shd w:val="clear" w:color="auto" w:fill="auto"/>
            <w:vAlign w:val="center"/>
            <w:hideMark/>
          </w:tcPr>
          <w:p w14:paraId="3191F2D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129 696</w:t>
            </w:r>
          </w:p>
        </w:tc>
        <w:tc>
          <w:tcPr>
            <w:tcW w:w="288" w:type="pct"/>
            <w:shd w:val="clear" w:color="auto" w:fill="auto"/>
            <w:vAlign w:val="center"/>
            <w:hideMark/>
          </w:tcPr>
          <w:p w14:paraId="471DF44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9" w:type="pct"/>
            <w:shd w:val="clear" w:color="auto" w:fill="auto"/>
            <w:vAlign w:val="center"/>
            <w:hideMark/>
          </w:tcPr>
          <w:p w14:paraId="633211C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8 005</w:t>
            </w:r>
          </w:p>
        </w:tc>
        <w:tc>
          <w:tcPr>
            <w:tcW w:w="279" w:type="pct"/>
            <w:shd w:val="clear" w:color="auto" w:fill="auto"/>
            <w:vAlign w:val="center"/>
            <w:hideMark/>
          </w:tcPr>
          <w:p w14:paraId="12E0D7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9" w:type="pct"/>
            <w:shd w:val="clear" w:color="auto" w:fill="auto"/>
            <w:vAlign w:val="center"/>
            <w:hideMark/>
          </w:tcPr>
          <w:p w14:paraId="56A642A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12 108</w:t>
            </w:r>
          </w:p>
        </w:tc>
        <w:tc>
          <w:tcPr>
            <w:tcW w:w="283" w:type="pct"/>
            <w:shd w:val="clear" w:color="auto" w:fill="auto"/>
            <w:vAlign w:val="center"/>
            <w:hideMark/>
          </w:tcPr>
          <w:p w14:paraId="43578D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5" w:type="pct"/>
            <w:shd w:val="clear" w:color="auto" w:fill="auto"/>
            <w:vAlign w:val="center"/>
            <w:hideMark/>
          </w:tcPr>
          <w:p w14:paraId="10E1439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6 491</w:t>
            </w:r>
          </w:p>
        </w:tc>
        <w:tc>
          <w:tcPr>
            <w:tcW w:w="279" w:type="pct"/>
            <w:shd w:val="clear" w:color="auto" w:fill="auto"/>
            <w:vAlign w:val="center"/>
            <w:hideMark/>
          </w:tcPr>
          <w:p w14:paraId="2CEAB32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4 118</w:t>
            </w:r>
          </w:p>
        </w:tc>
        <w:tc>
          <w:tcPr>
            <w:tcW w:w="329" w:type="pct"/>
            <w:shd w:val="clear" w:color="auto" w:fill="auto"/>
            <w:vAlign w:val="center"/>
            <w:hideMark/>
          </w:tcPr>
          <w:p w14:paraId="42E6A01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1" w:type="pct"/>
            <w:shd w:val="clear" w:color="auto" w:fill="auto"/>
            <w:vAlign w:val="center"/>
            <w:hideMark/>
          </w:tcPr>
          <w:p w14:paraId="2498D83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8" w:type="pct"/>
            <w:shd w:val="clear" w:color="auto" w:fill="auto"/>
            <w:vAlign w:val="center"/>
            <w:hideMark/>
          </w:tcPr>
          <w:p w14:paraId="16AC915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79" w:type="pct"/>
            <w:shd w:val="clear" w:color="auto" w:fill="auto"/>
            <w:vAlign w:val="center"/>
            <w:hideMark/>
          </w:tcPr>
          <w:p w14:paraId="7550E0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6" w:type="pct"/>
            <w:shd w:val="clear" w:color="auto" w:fill="auto"/>
            <w:vAlign w:val="center"/>
            <w:hideMark/>
          </w:tcPr>
          <w:p w14:paraId="3AC02C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r>
      <w:tr w:rsidR="00AF0DA2" w:rsidRPr="00AF0DA2" w14:paraId="02807047" w14:textId="77777777" w:rsidTr="00E31335">
        <w:trPr>
          <w:trHeight w:val="20"/>
        </w:trPr>
        <w:tc>
          <w:tcPr>
            <w:tcW w:w="625" w:type="pct"/>
            <w:shd w:val="clear" w:color="auto" w:fill="auto"/>
            <w:vAlign w:val="center"/>
            <w:hideMark/>
          </w:tcPr>
          <w:p w14:paraId="39F37620"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тепловую энергию</w:t>
            </w:r>
          </w:p>
        </w:tc>
        <w:tc>
          <w:tcPr>
            <w:tcW w:w="241" w:type="pct"/>
            <w:shd w:val="clear" w:color="auto" w:fill="auto"/>
            <w:vAlign w:val="center"/>
            <w:hideMark/>
          </w:tcPr>
          <w:p w14:paraId="4C076BC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53BEE6C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48 260</w:t>
            </w:r>
          </w:p>
        </w:tc>
        <w:tc>
          <w:tcPr>
            <w:tcW w:w="289" w:type="pct"/>
            <w:shd w:val="clear" w:color="auto" w:fill="auto"/>
            <w:vAlign w:val="center"/>
            <w:hideMark/>
          </w:tcPr>
          <w:p w14:paraId="5DA7EAD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50 104</w:t>
            </w:r>
          </w:p>
        </w:tc>
        <w:tc>
          <w:tcPr>
            <w:tcW w:w="288" w:type="pct"/>
            <w:shd w:val="clear" w:color="auto" w:fill="auto"/>
            <w:vAlign w:val="center"/>
            <w:hideMark/>
          </w:tcPr>
          <w:p w14:paraId="0DE9C4D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9" w:type="pct"/>
            <w:shd w:val="clear" w:color="auto" w:fill="auto"/>
            <w:vAlign w:val="center"/>
            <w:hideMark/>
          </w:tcPr>
          <w:p w14:paraId="5C31AB3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788377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9" w:type="pct"/>
            <w:shd w:val="clear" w:color="auto" w:fill="auto"/>
            <w:vAlign w:val="center"/>
            <w:hideMark/>
          </w:tcPr>
          <w:p w14:paraId="66955E0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3 865</w:t>
            </w:r>
          </w:p>
        </w:tc>
        <w:tc>
          <w:tcPr>
            <w:tcW w:w="283" w:type="pct"/>
            <w:shd w:val="clear" w:color="auto" w:fill="auto"/>
            <w:vAlign w:val="center"/>
            <w:hideMark/>
          </w:tcPr>
          <w:p w14:paraId="0B463B8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325" w:type="pct"/>
            <w:shd w:val="clear" w:color="auto" w:fill="auto"/>
            <w:vAlign w:val="center"/>
            <w:hideMark/>
          </w:tcPr>
          <w:p w14:paraId="2067120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2D2B317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D149DE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1" w:type="pct"/>
            <w:shd w:val="clear" w:color="auto" w:fill="auto"/>
            <w:vAlign w:val="center"/>
            <w:hideMark/>
          </w:tcPr>
          <w:p w14:paraId="4AFAAFA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88" w:type="pct"/>
            <w:shd w:val="clear" w:color="auto" w:fill="auto"/>
            <w:vAlign w:val="center"/>
            <w:hideMark/>
          </w:tcPr>
          <w:p w14:paraId="0E31D34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79" w:type="pct"/>
            <w:shd w:val="clear" w:color="auto" w:fill="auto"/>
            <w:vAlign w:val="center"/>
            <w:hideMark/>
          </w:tcPr>
          <w:p w14:paraId="2882AE9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c>
          <w:tcPr>
            <w:tcW w:w="296" w:type="pct"/>
            <w:shd w:val="clear" w:color="auto" w:fill="auto"/>
            <w:vAlign w:val="center"/>
            <w:hideMark/>
          </w:tcPr>
          <w:p w14:paraId="3871D83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н/д</w:t>
            </w:r>
          </w:p>
        </w:tc>
      </w:tr>
      <w:tr w:rsidR="00AF0DA2" w:rsidRPr="00AF0DA2" w14:paraId="0EF5BF3C" w14:textId="77777777" w:rsidTr="00E31335">
        <w:trPr>
          <w:trHeight w:val="20"/>
        </w:trPr>
        <w:tc>
          <w:tcPr>
            <w:tcW w:w="625" w:type="pct"/>
            <w:shd w:val="clear" w:color="auto" w:fill="auto"/>
            <w:vAlign w:val="center"/>
            <w:hideMark/>
          </w:tcPr>
          <w:p w14:paraId="1460136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оплату труда</w:t>
            </w:r>
          </w:p>
        </w:tc>
        <w:tc>
          <w:tcPr>
            <w:tcW w:w="241" w:type="pct"/>
            <w:shd w:val="clear" w:color="auto" w:fill="auto"/>
            <w:vAlign w:val="center"/>
            <w:hideMark/>
          </w:tcPr>
          <w:p w14:paraId="44D55ECA"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48A24C5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108 490</w:t>
            </w:r>
          </w:p>
        </w:tc>
        <w:tc>
          <w:tcPr>
            <w:tcW w:w="289" w:type="pct"/>
            <w:shd w:val="clear" w:color="auto" w:fill="auto"/>
            <w:vAlign w:val="center"/>
            <w:hideMark/>
          </w:tcPr>
          <w:p w14:paraId="1557811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111 486</w:t>
            </w:r>
          </w:p>
        </w:tc>
        <w:tc>
          <w:tcPr>
            <w:tcW w:w="288" w:type="pct"/>
            <w:shd w:val="clear" w:color="auto" w:fill="auto"/>
            <w:vAlign w:val="center"/>
            <w:hideMark/>
          </w:tcPr>
          <w:p w14:paraId="590047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17 734</w:t>
            </w:r>
          </w:p>
        </w:tc>
        <w:tc>
          <w:tcPr>
            <w:tcW w:w="289" w:type="pct"/>
            <w:shd w:val="clear" w:color="auto" w:fill="auto"/>
            <w:vAlign w:val="center"/>
            <w:hideMark/>
          </w:tcPr>
          <w:p w14:paraId="7AB9E0F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18 206</w:t>
            </w:r>
          </w:p>
        </w:tc>
        <w:tc>
          <w:tcPr>
            <w:tcW w:w="279" w:type="pct"/>
            <w:shd w:val="clear" w:color="auto" w:fill="auto"/>
            <w:vAlign w:val="center"/>
            <w:hideMark/>
          </w:tcPr>
          <w:p w14:paraId="47F8AD4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22 908</w:t>
            </w:r>
          </w:p>
        </w:tc>
        <w:tc>
          <w:tcPr>
            <w:tcW w:w="329" w:type="pct"/>
            <w:shd w:val="clear" w:color="auto" w:fill="auto"/>
            <w:vAlign w:val="center"/>
            <w:hideMark/>
          </w:tcPr>
          <w:p w14:paraId="2A1CBB0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23 518</w:t>
            </w:r>
          </w:p>
        </w:tc>
        <w:tc>
          <w:tcPr>
            <w:tcW w:w="283" w:type="pct"/>
            <w:shd w:val="clear" w:color="auto" w:fill="auto"/>
            <w:vAlign w:val="center"/>
            <w:hideMark/>
          </w:tcPr>
          <w:p w14:paraId="2B40293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7 151</w:t>
            </w:r>
          </w:p>
        </w:tc>
        <w:tc>
          <w:tcPr>
            <w:tcW w:w="325" w:type="pct"/>
            <w:shd w:val="clear" w:color="auto" w:fill="auto"/>
            <w:vAlign w:val="center"/>
            <w:hideMark/>
          </w:tcPr>
          <w:p w14:paraId="577A718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7 341</w:t>
            </w:r>
          </w:p>
        </w:tc>
        <w:tc>
          <w:tcPr>
            <w:tcW w:w="279" w:type="pct"/>
            <w:shd w:val="clear" w:color="auto" w:fill="auto"/>
            <w:vAlign w:val="center"/>
            <w:hideMark/>
          </w:tcPr>
          <w:p w14:paraId="0F634C7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6 965</w:t>
            </w:r>
          </w:p>
        </w:tc>
        <w:tc>
          <w:tcPr>
            <w:tcW w:w="329" w:type="pct"/>
            <w:shd w:val="clear" w:color="auto" w:fill="auto"/>
            <w:vAlign w:val="center"/>
            <w:hideMark/>
          </w:tcPr>
          <w:p w14:paraId="6F79896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7 151</w:t>
            </w:r>
          </w:p>
        </w:tc>
        <w:tc>
          <w:tcPr>
            <w:tcW w:w="291" w:type="pct"/>
            <w:shd w:val="clear" w:color="auto" w:fill="auto"/>
            <w:vAlign w:val="center"/>
            <w:hideMark/>
          </w:tcPr>
          <w:p w14:paraId="249957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3 310</w:t>
            </w:r>
          </w:p>
        </w:tc>
        <w:tc>
          <w:tcPr>
            <w:tcW w:w="288" w:type="pct"/>
            <w:shd w:val="clear" w:color="auto" w:fill="auto"/>
            <w:vAlign w:val="center"/>
            <w:hideMark/>
          </w:tcPr>
          <w:p w14:paraId="29C2ED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3 398</w:t>
            </w:r>
          </w:p>
        </w:tc>
        <w:tc>
          <w:tcPr>
            <w:tcW w:w="279" w:type="pct"/>
            <w:shd w:val="clear" w:color="auto" w:fill="auto"/>
            <w:vAlign w:val="center"/>
            <w:hideMark/>
          </w:tcPr>
          <w:p w14:paraId="36122B6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3 310</w:t>
            </w:r>
          </w:p>
        </w:tc>
        <w:tc>
          <w:tcPr>
            <w:tcW w:w="296" w:type="pct"/>
            <w:shd w:val="clear" w:color="auto" w:fill="auto"/>
            <w:vAlign w:val="center"/>
            <w:hideMark/>
          </w:tcPr>
          <w:p w14:paraId="72179D2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3 398</w:t>
            </w:r>
          </w:p>
        </w:tc>
      </w:tr>
      <w:tr w:rsidR="00AF0DA2" w:rsidRPr="00AF0DA2" w14:paraId="5B1A764B" w14:textId="77777777" w:rsidTr="00E31335">
        <w:trPr>
          <w:trHeight w:val="20"/>
        </w:trPr>
        <w:tc>
          <w:tcPr>
            <w:tcW w:w="625" w:type="pct"/>
            <w:shd w:val="clear" w:color="auto" w:fill="auto"/>
            <w:vAlign w:val="center"/>
            <w:hideMark/>
          </w:tcPr>
          <w:p w14:paraId="04B62C4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Отчисления на социальные нужды</w:t>
            </w:r>
          </w:p>
        </w:tc>
        <w:tc>
          <w:tcPr>
            <w:tcW w:w="241" w:type="pct"/>
            <w:shd w:val="clear" w:color="auto" w:fill="auto"/>
            <w:vAlign w:val="center"/>
            <w:hideMark/>
          </w:tcPr>
          <w:p w14:paraId="5BCC69B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291" w:type="pct"/>
            <w:shd w:val="clear" w:color="auto" w:fill="auto"/>
            <w:vAlign w:val="center"/>
            <w:hideMark/>
          </w:tcPr>
          <w:p w14:paraId="4C0082D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31 950</w:t>
            </w:r>
          </w:p>
        </w:tc>
        <w:tc>
          <w:tcPr>
            <w:tcW w:w="289" w:type="pct"/>
            <w:shd w:val="clear" w:color="auto" w:fill="auto"/>
            <w:vAlign w:val="center"/>
            <w:hideMark/>
          </w:tcPr>
          <w:p w14:paraId="4AA891D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33 055</w:t>
            </w:r>
          </w:p>
        </w:tc>
        <w:tc>
          <w:tcPr>
            <w:tcW w:w="288" w:type="pct"/>
            <w:shd w:val="clear" w:color="auto" w:fill="auto"/>
            <w:vAlign w:val="center"/>
            <w:hideMark/>
          </w:tcPr>
          <w:p w14:paraId="3FF03BE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5 356</w:t>
            </w:r>
          </w:p>
        </w:tc>
        <w:tc>
          <w:tcPr>
            <w:tcW w:w="289" w:type="pct"/>
            <w:shd w:val="clear" w:color="auto" w:fill="auto"/>
            <w:vAlign w:val="center"/>
            <w:hideMark/>
          </w:tcPr>
          <w:p w14:paraId="7E37C3D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5 498</w:t>
            </w:r>
          </w:p>
        </w:tc>
        <w:tc>
          <w:tcPr>
            <w:tcW w:w="279" w:type="pct"/>
            <w:shd w:val="clear" w:color="auto" w:fill="auto"/>
            <w:vAlign w:val="center"/>
            <w:hideMark/>
          </w:tcPr>
          <w:p w14:paraId="3C62148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6 918</w:t>
            </w:r>
          </w:p>
        </w:tc>
        <w:tc>
          <w:tcPr>
            <w:tcW w:w="329" w:type="pct"/>
            <w:shd w:val="clear" w:color="auto" w:fill="auto"/>
            <w:vAlign w:val="center"/>
            <w:hideMark/>
          </w:tcPr>
          <w:p w14:paraId="19B9989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7 103</w:t>
            </w:r>
          </w:p>
        </w:tc>
        <w:tc>
          <w:tcPr>
            <w:tcW w:w="283" w:type="pct"/>
            <w:shd w:val="clear" w:color="auto" w:fill="auto"/>
            <w:vAlign w:val="center"/>
            <w:hideMark/>
          </w:tcPr>
          <w:p w14:paraId="0020B3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2 160</w:t>
            </w:r>
          </w:p>
        </w:tc>
        <w:tc>
          <w:tcPr>
            <w:tcW w:w="325" w:type="pct"/>
            <w:shd w:val="clear" w:color="auto" w:fill="auto"/>
            <w:vAlign w:val="center"/>
            <w:hideMark/>
          </w:tcPr>
          <w:p w14:paraId="0197CCE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2 217</w:t>
            </w:r>
          </w:p>
        </w:tc>
        <w:tc>
          <w:tcPr>
            <w:tcW w:w="279" w:type="pct"/>
            <w:shd w:val="clear" w:color="auto" w:fill="auto"/>
            <w:vAlign w:val="center"/>
            <w:hideMark/>
          </w:tcPr>
          <w:p w14:paraId="379B9FB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2 103</w:t>
            </w:r>
          </w:p>
        </w:tc>
        <w:tc>
          <w:tcPr>
            <w:tcW w:w="329" w:type="pct"/>
            <w:shd w:val="clear" w:color="auto" w:fill="auto"/>
            <w:vAlign w:val="center"/>
            <w:hideMark/>
          </w:tcPr>
          <w:p w14:paraId="684B1E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2 159</w:t>
            </w:r>
          </w:p>
        </w:tc>
        <w:tc>
          <w:tcPr>
            <w:tcW w:w="291" w:type="pct"/>
            <w:shd w:val="clear" w:color="auto" w:fill="auto"/>
            <w:vAlign w:val="center"/>
            <w:hideMark/>
          </w:tcPr>
          <w:p w14:paraId="24E6FCF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1 000</w:t>
            </w:r>
          </w:p>
        </w:tc>
        <w:tc>
          <w:tcPr>
            <w:tcW w:w="288" w:type="pct"/>
            <w:shd w:val="clear" w:color="auto" w:fill="auto"/>
            <w:vAlign w:val="center"/>
            <w:hideMark/>
          </w:tcPr>
          <w:p w14:paraId="4C848F4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1 026</w:t>
            </w:r>
          </w:p>
        </w:tc>
        <w:tc>
          <w:tcPr>
            <w:tcW w:w="279" w:type="pct"/>
            <w:shd w:val="clear" w:color="auto" w:fill="auto"/>
            <w:vAlign w:val="center"/>
            <w:hideMark/>
          </w:tcPr>
          <w:p w14:paraId="1479DC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1 000</w:t>
            </w:r>
          </w:p>
        </w:tc>
        <w:tc>
          <w:tcPr>
            <w:tcW w:w="296" w:type="pct"/>
            <w:shd w:val="clear" w:color="auto" w:fill="auto"/>
            <w:vAlign w:val="center"/>
            <w:hideMark/>
          </w:tcPr>
          <w:p w14:paraId="2216ADE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1 026</w:t>
            </w:r>
          </w:p>
        </w:tc>
      </w:tr>
      <w:tr w:rsidR="00AF0DA2" w:rsidRPr="00AF0DA2" w14:paraId="513B8C7C" w14:textId="77777777" w:rsidTr="00E31335">
        <w:trPr>
          <w:trHeight w:val="20"/>
        </w:trPr>
        <w:tc>
          <w:tcPr>
            <w:tcW w:w="625" w:type="pct"/>
            <w:shd w:val="clear" w:color="auto" w:fill="auto"/>
            <w:vAlign w:val="center"/>
            <w:hideMark/>
          </w:tcPr>
          <w:p w14:paraId="2139135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Холодная вода</w:t>
            </w:r>
          </w:p>
        </w:tc>
        <w:tc>
          <w:tcPr>
            <w:tcW w:w="241" w:type="pct"/>
            <w:shd w:val="clear" w:color="auto" w:fill="auto"/>
            <w:vAlign w:val="center"/>
            <w:hideMark/>
          </w:tcPr>
          <w:p w14:paraId="25A86A6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490754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13 348</w:t>
            </w:r>
          </w:p>
        </w:tc>
        <w:tc>
          <w:tcPr>
            <w:tcW w:w="289" w:type="pct"/>
            <w:shd w:val="clear" w:color="auto" w:fill="auto"/>
            <w:vAlign w:val="center"/>
            <w:hideMark/>
          </w:tcPr>
          <w:p w14:paraId="3953C6F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13 611</w:t>
            </w:r>
          </w:p>
        </w:tc>
        <w:tc>
          <w:tcPr>
            <w:tcW w:w="288" w:type="pct"/>
            <w:shd w:val="clear" w:color="auto" w:fill="auto"/>
            <w:vAlign w:val="center"/>
            <w:hideMark/>
          </w:tcPr>
          <w:p w14:paraId="5E0420B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3 021</w:t>
            </w:r>
          </w:p>
        </w:tc>
        <w:tc>
          <w:tcPr>
            <w:tcW w:w="289" w:type="pct"/>
            <w:shd w:val="clear" w:color="auto" w:fill="auto"/>
            <w:vAlign w:val="center"/>
            <w:hideMark/>
          </w:tcPr>
          <w:p w14:paraId="5F68989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3 126</w:t>
            </w:r>
          </w:p>
        </w:tc>
        <w:tc>
          <w:tcPr>
            <w:tcW w:w="279" w:type="pct"/>
            <w:shd w:val="clear" w:color="auto" w:fill="auto"/>
            <w:vAlign w:val="center"/>
            <w:hideMark/>
          </w:tcPr>
          <w:p w14:paraId="4AB215C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3 021</w:t>
            </w:r>
          </w:p>
        </w:tc>
        <w:tc>
          <w:tcPr>
            <w:tcW w:w="329" w:type="pct"/>
            <w:shd w:val="clear" w:color="auto" w:fill="auto"/>
            <w:vAlign w:val="center"/>
            <w:hideMark/>
          </w:tcPr>
          <w:p w14:paraId="2CFAF72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3 126</w:t>
            </w:r>
          </w:p>
        </w:tc>
        <w:tc>
          <w:tcPr>
            <w:tcW w:w="283" w:type="pct"/>
            <w:shd w:val="clear" w:color="auto" w:fill="auto"/>
            <w:vAlign w:val="center"/>
            <w:hideMark/>
          </w:tcPr>
          <w:p w14:paraId="32E81D9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574</w:t>
            </w:r>
          </w:p>
        </w:tc>
        <w:tc>
          <w:tcPr>
            <w:tcW w:w="325" w:type="pct"/>
            <w:shd w:val="clear" w:color="auto" w:fill="auto"/>
            <w:vAlign w:val="center"/>
            <w:hideMark/>
          </w:tcPr>
          <w:p w14:paraId="0DC3C07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606</w:t>
            </w:r>
          </w:p>
        </w:tc>
        <w:tc>
          <w:tcPr>
            <w:tcW w:w="279" w:type="pct"/>
            <w:shd w:val="clear" w:color="auto" w:fill="auto"/>
            <w:vAlign w:val="center"/>
            <w:hideMark/>
          </w:tcPr>
          <w:p w14:paraId="29BC295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560</w:t>
            </w:r>
          </w:p>
        </w:tc>
        <w:tc>
          <w:tcPr>
            <w:tcW w:w="329" w:type="pct"/>
            <w:shd w:val="clear" w:color="auto" w:fill="auto"/>
            <w:vAlign w:val="center"/>
            <w:hideMark/>
          </w:tcPr>
          <w:p w14:paraId="328AD5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589</w:t>
            </w:r>
          </w:p>
        </w:tc>
        <w:tc>
          <w:tcPr>
            <w:tcW w:w="291" w:type="pct"/>
            <w:shd w:val="clear" w:color="auto" w:fill="auto"/>
            <w:vAlign w:val="center"/>
            <w:hideMark/>
          </w:tcPr>
          <w:p w14:paraId="133558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c>
          <w:tcPr>
            <w:tcW w:w="288" w:type="pct"/>
            <w:shd w:val="clear" w:color="auto" w:fill="auto"/>
            <w:vAlign w:val="center"/>
            <w:hideMark/>
          </w:tcPr>
          <w:p w14:paraId="00854F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c>
          <w:tcPr>
            <w:tcW w:w="279" w:type="pct"/>
            <w:shd w:val="clear" w:color="auto" w:fill="auto"/>
            <w:vAlign w:val="center"/>
            <w:hideMark/>
          </w:tcPr>
          <w:p w14:paraId="1535A9B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c>
          <w:tcPr>
            <w:tcW w:w="296" w:type="pct"/>
            <w:shd w:val="clear" w:color="auto" w:fill="auto"/>
            <w:vAlign w:val="center"/>
            <w:hideMark/>
          </w:tcPr>
          <w:p w14:paraId="46BCBA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289</w:t>
            </w:r>
          </w:p>
        </w:tc>
      </w:tr>
      <w:tr w:rsidR="00AF0DA2" w:rsidRPr="00AF0DA2" w14:paraId="20E84815" w14:textId="77777777" w:rsidTr="00E31335">
        <w:trPr>
          <w:trHeight w:val="20"/>
        </w:trPr>
        <w:tc>
          <w:tcPr>
            <w:tcW w:w="625" w:type="pct"/>
            <w:shd w:val="clear" w:color="auto" w:fill="auto"/>
            <w:vAlign w:val="center"/>
            <w:hideMark/>
          </w:tcPr>
          <w:p w14:paraId="748952E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Водоотведение</w:t>
            </w:r>
          </w:p>
        </w:tc>
        <w:tc>
          <w:tcPr>
            <w:tcW w:w="241" w:type="pct"/>
            <w:shd w:val="clear" w:color="auto" w:fill="auto"/>
            <w:vAlign w:val="center"/>
            <w:hideMark/>
          </w:tcPr>
          <w:p w14:paraId="533E4A4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17B5327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1D5E6F9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4AEC356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62C9445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1 004</w:t>
            </w:r>
          </w:p>
        </w:tc>
        <w:tc>
          <w:tcPr>
            <w:tcW w:w="279" w:type="pct"/>
            <w:shd w:val="clear" w:color="auto" w:fill="auto"/>
            <w:vAlign w:val="center"/>
            <w:hideMark/>
          </w:tcPr>
          <w:p w14:paraId="5E4FF0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BC2E8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1 004</w:t>
            </w:r>
          </w:p>
        </w:tc>
        <w:tc>
          <w:tcPr>
            <w:tcW w:w="283" w:type="pct"/>
            <w:shd w:val="clear" w:color="auto" w:fill="auto"/>
            <w:vAlign w:val="center"/>
            <w:hideMark/>
          </w:tcPr>
          <w:p w14:paraId="3F6631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168</w:t>
            </w:r>
          </w:p>
        </w:tc>
        <w:tc>
          <w:tcPr>
            <w:tcW w:w="325" w:type="pct"/>
            <w:shd w:val="clear" w:color="auto" w:fill="auto"/>
            <w:vAlign w:val="center"/>
            <w:hideMark/>
          </w:tcPr>
          <w:p w14:paraId="4E8DD1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127</w:t>
            </w:r>
          </w:p>
        </w:tc>
        <w:tc>
          <w:tcPr>
            <w:tcW w:w="279" w:type="pct"/>
            <w:shd w:val="clear" w:color="auto" w:fill="auto"/>
            <w:vAlign w:val="center"/>
            <w:hideMark/>
          </w:tcPr>
          <w:p w14:paraId="31A3946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B80D89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4901A99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w:t>
            </w:r>
          </w:p>
        </w:tc>
        <w:tc>
          <w:tcPr>
            <w:tcW w:w="288" w:type="pct"/>
            <w:shd w:val="clear" w:color="auto" w:fill="auto"/>
            <w:vAlign w:val="center"/>
            <w:hideMark/>
          </w:tcPr>
          <w:p w14:paraId="5FD2E6A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8E6AF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w:t>
            </w:r>
          </w:p>
        </w:tc>
        <w:tc>
          <w:tcPr>
            <w:tcW w:w="296" w:type="pct"/>
            <w:shd w:val="clear" w:color="auto" w:fill="auto"/>
            <w:vAlign w:val="center"/>
            <w:hideMark/>
          </w:tcPr>
          <w:p w14:paraId="04DCAD1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0B735E0D" w14:textId="77777777" w:rsidTr="00E31335">
        <w:trPr>
          <w:trHeight w:val="20"/>
        </w:trPr>
        <w:tc>
          <w:tcPr>
            <w:tcW w:w="625" w:type="pct"/>
            <w:shd w:val="clear" w:color="auto" w:fill="auto"/>
            <w:vAlign w:val="center"/>
            <w:hideMark/>
          </w:tcPr>
          <w:p w14:paraId="0A221E7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приобретение сырья и материалов</w:t>
            </w:r>
          </w:p>
        </w:tc>
        <w:tc>
          <w:tcPr>
            <w:tcW w:w="241" w:type="pct"/>
            <w:shd w:val="clear" w:color="auto" w:fill="auto"/>
            <w:vAlign w:val="center"/>
            <w:hideMark/>
          </w:tcPr>
          <w:p w14:paraId="59F807C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1B4F7F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22 999</w:t>
            </w:r>
          </w:p>
        </w:tc>
        <w:tc>
          <w:tcPr>
            <w:tcW w:w="289" w:type="pct"/>
            <w:shd w:val="clear" w:color="auto" w:fill="auto"/>
            <w:vAlign w:val="center"/>
            <w:hideMark/>
          </w:tcPr>
          <w:p w14:paraId="53D0289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23 669</w:t>
            </w:r>
          </w:p>
        </w:tc>
        <w:tc>
          <w:tcPr>
            <w:tcW w:w="288" w:type="pct"/>
            <w:shd w:val="clear" w:color="auto" w:fill="auto"/>
            <w:vAlign w:val="center"/>
            <w:hideMark/>
          </w:tcPr>
          <w:p w14:paraId="73B2DB6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1 872</w:t>
            </w:r>
          </w:p>
        </w:tc>
        <w:tc>
          <w:tcPr>
            <w:tcW w:w="289" w:type="pct"/>
            <w:shd w:val="clear" w:color="auto" w:fill="auto"/>
            <w:vAlign w:val="center"/>
            <w:hideMark/>
          </w:tcPr>
          <w:p w14:paraId="2F97425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1 921</w:t>
            </w:r>
          </w:p>
        </w:tc>
        <w:tc>
          <w:tcPr>
            <w:tcW w:w="279" w:type="pct"/>
            <w:shd w:val="clear" w:color="auto" w:fill="auto"/>
            <w:vAlign w:val="center"/>
            <w:hideMark/>
          </w:tcPr>
          <w:p w14:paraId="58D8509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2 298</w:t>
            </w:r>
          </w:p>
        </w:tc>
        <w:tc>
          <w:tcPr>
            <w:tcW w:w="329" w:type="pct"/>
            <w:shd w:val="clear" w:color="auto" w:fill="auto"/>
            <w:vAlign w:val="center"/>
            <w:hideMark/>
          </w:tcPr>
          <w:p w14:paraId="7D9823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2 359</w:t>
            </w:r>
          </w:p>
        </w:tc>
        <w:tc>
          <w:tcPr>
            <w:tcW w:w="283" w:type="pct"/>
            <w:shd w:val="clear" w:color="auto" w:fill="auto"/>
            <w:vAlign w:val="center"/>
            <w:hideMark/>
          </w:tcPr>
          <w:p w14:paraId="508BF2E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452</w:t>
            </w:r>
          </w:p>
        </w:tc>
        <w:tc>
          <w:tcPr>
            <w:tcW w:w="325" w:type="pct"/>
            <w:shd w:val="clear" w:color="auto" w:fill="auto"/>
            <w:vAlign w:val="center"/>
            <w:hideMark/>
          </w:tcPr>
          <w:p w14:paraId="23F3A1B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464</w:t>
            </w:r>
          </w:p>
        </w:tc>
        <w:tc>
          <w:tcPr>
            <w:tcW w:w="279" w:type="pct"/>
            <w:shd w:val="clear" w:color="auto" w:fill="auto"/>
            <w:vAlign w:val="center"/>
            <w:hideMark/>
          </w:tcPr>
          <w:p w14:paraId="548F38E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858</w:t>
            </w:r>
          </w:p>
        </w:tc>
        <w:tc>
          <w:tcPr>
            <w:tcW w:w="329" w:type="pct"/>
            <w:shd w:val="clear" w:color="auto" w:fill="auto"/>
            <w:vAlign w:val="center"/>
            <w:hideMark/>
          </w:tcPr>
          <w:p w14:paraId="1587C15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880</w:t>
            </w:r>
          </w:p>
        </w:tc>
        <w:tc>
          <w:tcPr>
            <w:tcW w:w="291" w:type="pct"/>
            <w:shd w:val="clear" w:color="auto" w:fill="auto"/>
            <w:vAlign w:val="center"/>
            <w:hideMark/>
          </w:tcPr>
          <w:p w14:paraId="1410763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413</w:t>
            </w:r>
          </w:p>
        </w:tc>
        <w:tc>
          <w:tcPr>
            <w:tcW w:w="288" w:type="pct"/>
            <w:shd w:val="clear" w:color="auto" w:fill="auto"/>
            <w:vAlign w:val="center"/>
            <w:hideMark/>
          </w:tcPr>
          <w:p w14:paraId="569375B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424</w:t>
            </w:r>
          </w:p>
        </w:tc>
        <w:tc>
          <w:tcPr>
            <w:tcW w:w="279" w:type="pct"/>
            <w:shd w:val="clear" w:color="auto" w:fill="auto"/>
            <w:vAlign w:val="center"/>
            <w:hideMark/>
          </w:tcPr>
          <w:p w14:paraId="7216E81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619</w:t>
            </w:r>
          </w:p>
        </w:tc>
        <w:tc>
          <w:tcPr>
            <w:tcW w:w="296" w:type="pct"/>
            <w:shd w:val="clear" w:color="auto" w:fill="auto"/>
            <w:vAlign w:val="center"/>
            <w:hideMark/>
          </w:tcPr>
          <w:p w14:paraId="73D347B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635</w:t>
            </w:r>
          </w:p>
        </w:tc>
      </w:tr>
      <w:tr w:rsidR="00AF0DA2" w:rsidRPr="00AF0DA2" w14:paraId="3A9A21BC" w14:textId="77777777" w:rsidTr="00E31335">
        <w:trPr>
          <w:trHeight w:val="20"/>
        </w:trPr>
        <w:tc>
          <w:tcPr>
            <w:tcW w:w="625" w:type="pct"/>
            <w:shd w:val="clear" w:color="auto" w:fill="auto"/>
            <w:vAlign w:val="center"/>
            <w:hideMark/>
          </w:tcPr>
          <w:p w14:paraId="63EBC41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Ремонт основных средств, выполняемый подрядным способом</w:t>
            </w:r>
          </w:p>
        </w:tc>
        <w:tc>
          <w:tcPr>
            <w:tcW w:w="241" w:type="pct"/>
            <w:shd w:val="clear" w:color="auto" w:fill="auto"/>
            <w:vAlign w:val="center"/>
            <w:hideMark/>
          </w:tcPr>
          <w:p w14:paraId="66CF202A"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3311DBB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4F273AB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2F03AD7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3 857</w:t>
            </w:r>
          </w:p>
        </w:tc>
        <w:tc>
          <w:tcPr>
            <w:tcW w:w="289" w:type="pct"/>
            <w:shd w:val="clear" w:color="auto" w:fill="auto"/>
            <w:vAlign w:val="center"/>
            <w:hideMark/>
          </w:tcPr>
          <w:p w14:paraId="3B233A5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3 960</w:t>
            </w:r>
          </w:p>
        </w:tc>
        <w:tc>
          <w:tcPr>
            <w:tcW w:w="279" w:type="pct"/>
            <w:shd w:val="clear" w:color="auto" w:fill="auto"/>
            <w:vAlign w:val="center"/>
            <w:hideMark/>
          </w:tcPr>
          <w:p w14:paraId="5181588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5 632</w:t>
            </w:r>
          </w:p>
        </w:tc>
        <w:tc>
          <w:tcPr>
            <w:tcW w:w="329" w:type="pct"/>
            <w:shd w:val="clear" w:color="auto" w:fill="auto"/>
            <w:vAlign w:val="center"/>
            <w:hideMark/>
          </w:tcPr>
          <w:p w14:paraId="6A2EB6E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5 782</w:t>
            </w:r>
          </w:p>
        </w:tc>
        <w:tc>
          <w:tcPr>
            <w:tcW w:w="283" w:type="pct"/>
            <w:shd w:val="clear" w:color="auto" w:fill="auto"/>
            <w:vAlign w:val="center"/>
            <w:hideMark/>
          </w:tcPr>
          <w:p w14:paraId="1D2B465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20360E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4CCE81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3F0A17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516EDCF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251F08C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2A0A47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57D251D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68AD0C3A" w14:textId="77777777" w:rsidTr="00E31335">
        <w:trPr>
          <w:trHeight w:val="20"/>
        </w:trPr>
        <w:tc>
          <w:tcPr>
            <w:tcW w:w="625" w:type="pct"/>
            <w:shd w:val="clear" w:color="auto" w:fill="auto"/>
            <w:vAlign w:val="center"/>
            <w:hideMark/>
          </w:tcPr>
          <w:p w14:paraId="460CFC7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xml:space="preserve">Расходы на оплату работ и услуг производственного характера, выполняемых по договорам со </w:t>
            </w:r>
            <w:r w:rsidRPr="00AF0DA2">
              <w:rPr>
                <w:rFonts w:ascii="Times New Roman" w:eastAsia="Times New Roman" w:hAnsi="Times New Roman" w:cs="Times New Roman"/>
                <w:color w:val="000000" w:themeColor="text1"/>
                <w:sz w:val="16"/>
                <w:szCs w:val="16"/>
                <w:lang w:eastAsia="ru-RU"/>
              </w:rPr>
              <w:lastRenderedPageBreak/>
              <w:t>сторонними организациями</w:t>
            </w:r>
          </w:p>
        </w:tc>
        <w:tc>
          <w:tcPr>
            <w:tcW w:w="241" w:type="pct"/>
            <w:shd w:val="clear" w:color="auto" w:fill="auto"/>
            <w:vAlign w:val="center"/>
            <w:hideMark/>
          </w:tcPr>
          <w:p w14:paraId="7B3E52E5"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lastRenderedPageBreak/>
              <w:t>тыс.руб.</w:t>
            </w:r>
          </w:p>
        </w:tc>
        <w:tc>
          <w:tcPr>
            <w:tcW w:w="291" w:type="pct"/>
            <w:shd w:val="clear" w:color="auto" w:fill="auto"/>
            <w:vAlign w:val="center"/>
            <w:hideMark/>
          </w:tcPr>
          <w:p w14:paraId="20FF0A1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36 524</w:t>
            </w:r>
          </w:p>
        </w:tc>
        <w:tc>
          <w:tcPr>
            <w:tcW w:w="289" w:type="pct"/>
            <w:shd w:val="clear" w:color="auto" w:fill="auto"/>
            <w:vAlign w:val="center"/>
            <w:hideMark/>
          </w:tcPr>
          <w:p w14:paraId="7332C1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37 516</w:t>
            </w:r>
          </w:p>
        </w:tc>
        <w:tc>
          <w:tcPr>
            <w:tcW w:w="288" w:type="pct"/>
            <w:shd w:val="clear" w:color="auto" w:fill="auto"/>
            <w:vAlign w:val="center"/>
            <w:hideMark/>
          </w:tcPr>
          <w:p w14:paraId="7D2C136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1 413</w:t>
            </w:r>
          </w:p>
        </w:tc>
        <w:tc>
          <w:tcPr>
            <w:tcW w:w="289" w:type="pct"/>
            <w:shd w:val="clear" w:color="auto" w:fill="auto"/>
            <w:vAlign w:val="center"/>
            <w:hideMark/>
          </w:tcPr>
          <w:p w14:paraId="1EF24DE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1 451</w:t>
            </w:r>
          </w:p>
        </w:tc>
        <w:tc>
          <w:tcPr>
            <w:tcW w:w="279" w:type="pct"/>
            <w:shd w:val="clear" w:color="auto" w:fill="auto"/>
            <w:vAlign w:val="center"/>
            <w:hideMark/>
          </w:tcPr>
          <w:p w14:paraId="50A2B8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2 022</w:t>
            </w:r>
          </w:p>
        </w:tc>
        <w:tc>
          <w:tcPr>
            <w:tcW w:w="329" w:type="pct"/>
            <w:shd w:val="clear" w:color="auto" w:fill="auto"/>
            <w:vAlign w:val="center"/>
            <w:hideMark/>
          </w:tcPr>
          <w:p w14:paraId="0D95D1C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2 076</w:t>
            </w:r>
          </w:p>
        </w:tc>
        <w:tc>
          <w:tcPr>
            <w:tcW w:w="283" w:type="pct"/>
            <w:shd w:val="clear" w:color="auto" w:fill="auto"/>
            <w:vAlign w:val="center"/>
            <w:hideMark/>
          </w:tcPr>
          <w:p w14:paraId="479D6BB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2 059</w:t>
            </w:r>
          </w:p>
        </w:tc>
        <w:tc>
          <w:tcPr>
            <w:tcW w:w="325" w:type="pct"/>
            <w:shd w:val="clear" w:color="auto" w:fill="auto"/>
            <w:vAlign w:val="center"/>
            <w:hideMark/>
          </w:tcPr>
          <w:p w14:paraId="7D3A8D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2 114</w:t>
            </w:r>
          </w:p>
        </w:tc>
        <w:tc>
          <w:tcPr>
            <w:tcW w:w="279" w:type="pct"/>
            <w:shd w:val="clear" w:color="auto" w:fill="auto"/>
            <w:vAlign w:val="center"/>
            <w:hideMark/>
          </w:tcPr>
          <w:p w14:paraId="4A4F38D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622</w:t>
            </w:r>
          </w:p>
        </w:tc>
        <w:tc>
          <w:tcPr>
            <w:tcW w:w="329" w:type="pct"/>
            <w:shd w:val="clear" w:color="auto" w:fill="auto"/>
            <w:vAlign w:val="center"/>
            <w:hideMark/>
          </w:tcPr>
          <w:p w14:paraId="5C43EE7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639</w:t>
            </w:r>
          </w:p>
        </w:tc>
        <w:tc>
          <w:tcPr>
            <w:tcW w:w="291" w:type="pct"/>
            <w:shd w:val="clear" w:color="auto" w:fill="auto"/>
            <w:vAlign w:val="center"/>
            <w:hideMark/>
          </w:tcPr>
          <w:p w14:paraId="35200FB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81</w:t>
            </w:r>
          </w:p>
        </w:tc>
        <w:tc>
          <w:tcPr>
            <w:tcW w:w="288" w:type="pct"/>
            <w:shd w:val="clear" w:color="auto" w:fill="auto"/>
            <w:vAlign w:val="center"/>
            <w:hideMark/>
          </w:tcPr>
          <w:p w14:paraId="2A07BA1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279" w:type="pct"/>
            <w:shd w:val="clear" w:color="auto" w:fill="auto"/>
            <w:vAlign w:val="center"/>
            <w:hideMark/>
          </w:tcPr>
          <w:p w14:paraId="057A0F2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81</w:t>
            </w:r>
          </w:p>
        </w:tc>
        <w:tc>
          <w:tcPr>
            <w:tcW w:w="296" w:type="pct"/>
            <w:shd w:val="clear" w:color="auto" w:fill="auto"/>
            <w:vAlign w:val="center"/>
            <w:hideMark/>
          </w:tcPr>
          <w:p w14:paraId="36A4BB2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r>
      <w:tr w:rsidR="00AF0DA2" w:rsidRPr="00AF0DA2" w14:paraId="64BAD652" w14:textId="77777777" w:rsidTr="00E31335">
        <w:trPr>
          <w:trHeight w:val="20"/>
        </w:trPr>
        <w:tc>
          <w:tcPr>
            <w:tcW w:w="625" w:type="pct"/>
            <w:shd w:val="clear" w:color="auto" w:fill="auto"/>
            <w:vAlign w:val="center"/>
            <w:hideMark/>
          </w:tcPr>
          <w:p w14:paraId="51BB0255"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иных работ и услуг, выполняемых по договорам с организациями, включая:</w:t>
            </w:r>
          </w:p>
        </w:tc>
        <w:tc>
          <w:tcPr>
            <w:tcW w:w="241" w:type="pct"/>
            <w:shd w:val="clear" w:color="auto" w:fill="auto"/>
            <w:vAlign w:val="center"/>
            <w:hideMark/>
          </w:tcPr>
          <w:p w14:paraId="0E555AF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7B9042C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4 231</w:t>
            </w:r>
          </w:p>
        </w:tc>
        <w:tc>
          <w:tcPr>
            <w:tcW w:w="289" w:type="pct"/>
            <w:shd w:val="clear" w:color="auto" w:fill="auto"/>
            <w:vAlign w:val="center"/>
            <w:hideMark/>
          </w:tcPr>
          <w:p w14:paraId="685F705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4 346</w:t>
            </w:r>
          </w:p>
        </w:tc>
        <w:tc>
          <w:tcPr>
            <w:tcW w:w="288" w:type="pct"/>
            <w:shd w:val="clear" w:color="auto" w:fill="auto"/>
            <w:vAlign w:val="center"/>
            <w:hideMark/>
          </w:tcPr>
          <w:p w14:paraId="30667B2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1 134</w:t>
            </w:r>
          </w:p>
        </w:tc>
        <w:tc>
          <w:tcPr>
            <w:tcW w:w="289" w:type="pct"/>
            <w:shd w:val="clear" w:color="auto" w:fill="auto"/>
            <w:vAlign w:val="center"/>
            <w:hideMark/>
          </w:tcPr>
          <w:p w14:paraId="668E3E3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922</w:t>
            </w:r>
          </w:p>
        </w:tc>
        <w:tc>
          <w:tcPr>
            <w:tcW w:w="279" w:type="pct"/>
            <w:shd w:val="clear" w:color="auto" w:fill="auto"/>
            <w:vAlign w:val="center"/>
            <w:hideMark/>
          </w:tcPr>
          <w:p w14:paraId="79F571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1 138</w:t>
            </w:r>
          </w:p>
        </w:tc>
        <w:tc>
          <w:tcPr>
            <w:tcW w:w="329" w:type="pct"/>
            <w:shd w:val="clear" w:color="auto" w:fill="auto"/>
            <w:vAlign w:val="center"/>
            <w:hideMark/>
          </w:tcPr>
          <w:p w14:paraId="5808DFC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926</w:t>
            </w:r>
          </w:p>
        </w:tc>
        <w:tc>
          <w:tcPr>
            <w:tcW w:w="283" w:type="pct"/>
            <w:shd w:val="clear" w:color="auto" w:fill="auto"/>
            <w:vAlign w:val="center"/>
            <w:hideMark/>
          </w:tcPr>
          <w:p w14:paraId="677DCDB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049484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7665EBF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F1A09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64FE360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76AB15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788</w:t>
            </w:r>
          </w:p>
        </w:tc>
        <w:tc>
          <w:tcPr>
            <w:tcW w:w="279" w:type="pct"/>
            <w:shd w:val="clear" w:color="auto" w:fill="auto"/>
            <w:vAlign w:val="center"/>
            <w:hideMark/>
          </w:tcPr>
          <w:p w14:paraId="2321019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4446A1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1 089</w:t>
            </w:r>
          </w:p>
        </w:tc>
      </w:tr>
      <w:tr w:rsidR="00AF0DA2" w:rsidRPr="00AF0DA2" w14:paraId="6A2F7999" w14:textId="77777777" w:rsidTr="00E31335">
        <w:trPr>
          <w:trHeight w:val="20"/>
        </w:trPr>
        <w:tc>
          <w:tcPr>
            <w:tcW w:w="625" w:type="pct"/>
            <w:shd w:val="clear" w:color="auto" w:fill="auto"/>
            <w:vAlign w:val="center"/>
            <w:hideMark/>
          </w:tcPr>
          <w:p w14:paraId="6EBCEA3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служебные командировки</w:t>
            </w:r>
          </w:p>
        </w:tc>
        <w:tc>
          <w:tcPr>
            <w:tcW w:w="241" w:type="pct"/>
            <w:shd w:val="clear" w:color="auto" w:fill="auto"/>
            <w:vAlign w:val="center"/>
            <w:hideMark/>
          </w:tcPr>
          <w:p w14:paraId="6073404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407622C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0F2152F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C77737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5D95717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9300A1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3004FA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4DFD7D9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0C79FE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54D8A6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1AC2669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2EE6369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50C8741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519F27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3F7798D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02441020" w14:textId="77777777" w:rsidTr="00E31335">
        <w:trPr>
          <w:trHeight w:val="20"/>
        </w:trPr>
        <w:tc>
          <w:tcPr>
            <w:tcW w:w="625" w:type="pct"/>
            <w:shd w:val="clear" w:color="auto" w:fill="auto"/>
            <w:vAlign w:val="center"/>
            <w:hideMark/>
          </w:tcPr>
          <w:p w14:paraId="3A58C85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обучение персонала</w:t>
            </w:r>
          </w:p>
        </w:tc>
        <w:tc>
          <w:tcPr>
            <w:tcW w:w="241" w:type="pct"/>
            <w:shd w:val="clear" w:color="auto" w:fill="auto"/>
            <w:vAlign w:val="center"/>
            <w:hideMark/>
          </w:tcPr>
          <w:p w14:paraId="7B0A585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56EBFE4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368</w:t>
            </w:r>
          </w:p>
        </w:tc>
        <w:tc>
          <w:tcPr>
            <w:tcW w:w="289" w:type="pct"/>
            <w:shd w:val="clear" w:color="auto" w:fill="auto"/>
            <w:vAlign w:val="center"/>
            <w:hideMark/>
          </w:tcPr>
          <w:p w14:paraId="368719F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378</w:t>
            </w:r>
          </w:p>
        </w:tc>
        <w:tc>
          <w:tcPr>
            <w:tcW w:w="288" w:type="pct"/>
            <w:shd w:val="clear" w:color="auto" w:fill="auto"/>
            <w:vAlign w:val="center"/>
            <w:hideMark/>
          </w:tcPr>
          <w:p w14:paraId="77FB5A8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00CD431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D94876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261C3CE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2459938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B7E916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19D7FC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723AC65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53D7A60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130A7EF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w:t>
            </w:r>
          </w:p>
        </w:tc>
        <w:tc>
          <w:tcPr>
            <w:tcW w:w="279" w:type="pct"/>
            <w:shd w:val="clear" w:color="auto" w:fill="auto"/>
            <w:vAlign w:val="center"/>
            <w:hideMark/>
          </w:tcPr>
          <w:p w14:paraId="14B5AAB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1861FD6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w:t>
            </w:r>
          </w:p>
        </w:tc>
      </w:tr>
      <w:tr w:rsidR="00AF0DA2" w:rsidRPr="00AF0DA2" w14:paraId="6D880F1A" w14:textId="77777777" w:rsidTr="00E31335">
        <w:trPr>
          <w:trHeight w:val="20"/>
        </w:trPr>
        <w:tc>
          <w:tcPr>
            <w:tcW w:w="625" w:type="pct"/>
            <w:shd w:val="clear" w:color="auto" w:fill="auto"/>
            <w:vAlign w:val="center"/>
            <w:hideMark/>
          </w:tcPr>
          <w:p w14:paraId="082B40B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Услуги банков</w:t>
            </w:r>
          </w:p>
        </w:tc>
        <w:tc>
          <w:tcPr>
            <w:tcW w:w="241" w:type="pct"/>
            <w:shd w:val="clear" w:color="auto" w:fill="auto"/>
            <w:vAlign w:val="center"/>
            <w:hideMark/>
          </w:tcPr>
          <w:p w14:paraId="7E5E82F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0AD2864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49760C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50CEAD1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23D22A5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50AEF1D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27FD13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5C891EB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36C2B2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7BF19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943450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64BB25F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7AAC05B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465066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22B3F9E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54A5394E" w14:textId="77777777" w:rsidTr="00E31335">
        <w:trPr>
          <w:trHeight w:val="20"/>
        </w:trPr>
        <w:tc>
          <w:tcPr>
            <w:tcW w:w="625" w:type="pct"/>
            <w:shd w:val="clear" w:color="auto" w:fill="auto"/>
            <w:vAlign w:val="center"/>
            <w:hideMark/>
          </w:tcPr>
          <w:p w14:paraId="17B84B0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операционные расходы</w:t>
            </w:r>
          </w:p>
        </w:tc>
        <w:tc>
          <w:tcPr>
            <w:tcW w:w="241" w:type="pct"/>
            <w:shd w:val="clear" w:color="auto" w:fill="auto"/>
            <w:vAlign w:val="center"/>
            <w:hideMark/>
          </w:tcPr>
          <w:p w14:paraId="14228197"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0AD24CF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15 347</w:t>
            </w:r>
          </w:p>
        </w:tc>
        <w:tc>
          <w:tcPr>
            <w:tcW w:w="289" w:type="pct"/>
            <w:shd w:val="clear" w:color="auto" w:fill="auto"/>
            <w:vAlign w:val="center"/>
            <w:hideMark/>
          </w:tcPr>
          <w:p w14:paraId="40E00BD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15 755</w:t>
            </w:r>
          </w:p>
        </w:tc>
        <w:tc>
          <w:tcPr>
            <w:tcW w:w="288" w:type="pct"/>
            <w:shd w:val="clear" w:color="auto" w:fill="auto"/>
            <w:vAlign w:val="center"/>
            <w:hideMark/>
          </w:tcPr>
          <w:p w14:paraId="6E32AB4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28E135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242</w:t>
            </w:r>
          </w:p>
        </w:tc>
        <w:tc>
          <w:tcPr>
            <w:tcW w:w="279" w:type="pct"/>
            <w:shd w:val="clear" w:color="auto" w:fill="auto"/>
            <w:vAlign w:val="center"/>
            <w:hideMark/>
          </w:tcPr>
          <w:p w14:paraId="62BE375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65D5D0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255</w:t>
            </w:r>
          </w:p>
        </w:tc>
        <w:tc>
          <w:tcPr>
            <w:tcW w:w="283" w:type="pct"/>
            <w:shd w:val="clear" w:color="auto" w:fill="auto"/>
            <w:vAlign w:val="center"/>
            <w:hideMark/>
          </w:tcPr>
          <w:p w14:paraId="36C74C6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325" w:type="pct"/>
            <w:shd w:val="clear" w:color="auto" w:fill="auto"/>
            <w:vAlign w:val="center"/>
            <w:hideMark/>
          </w:tcPr>
          <w:p w14:paraId="16CC053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279" w:type="pct"/>
            <w:shd w:val="clear" w:color="auto" w:fill="auto"/>
            <w:vAlign w:val="center"/>
            <w:hideMark/>
          </w:tcPr>
          <w:p w14:paraId="2BF095A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329" w:type="pct"/>
            <w:shd w:val="clear" w:color="auto" w:fill="auto"/>
            <w:vAlign w:val="center"/>
            <w:hideMark/>
          </w:tcPr>
          <w:p w14:paraId="47A9E18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353</w:t>
            </w:r>
          </w:p>
        </w:tc>
        <w:tc>
          <w:tcPr>
            <w:tcW w:w="291" w:type="pct"/>
            <w:shd w:val="clear" w:color="auto" w:fill="auto"/>
            <w:vAlign w:val="center"/>
            <w:hideMark/>
          </w:tcPr>
          <w:p w14:paraId="5B3D411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1 042</w:t>
            </w:r>
          </w:p>
        </w:tc>
        <w:tc>
          <w:tcPr>
            <w:tcW w:w="288" w:type="pct"/>
            <w:shd w:val="clear" w:color="auto" w:fill="auto"/>
            <w:vAlign w:val="center"/>
            <w:hideMark/>
          </w:tcPr>
          <w:p w14:paraId="57F816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3890C8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1 335</w:t>
            </w:r>
          </w:p>
        </w:tc>
        <w:tc>
          <w:tcPr>
            <w:tcW w:w="296" w:type="pct"/>
            <w:shd w:val="clear" w:color="auto" w:fill="auto"/>
            <w:vAlign w:val="center"/>
            <w:hideMark/>
          </w:tcPr>
          <w:p w14:paraId="1BB39D4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1B5C08B8" w14:textId="77777777" w:rsidTr="00E31335">
        <w:trPr>
          <w:trHeight w:val="20"/>
        </w:trPr>
        <w:tc>
          <w:tcPr>
            <w:tcW w:w="625" w:type="pct"/>
            <w:shd w:val="clear" w:color="auto" w:fill="auto"/>
            <w:vAlign w:val="center"/>
            <w:hideMark/>
          </w:tcPr>
          <w:p w14:paraId="61944BF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услуг, оказываемых организациями, осуществляющими регулируемые виды деятельности</w:t>
            </w:r>
          </w:p>
        </w:tc>
        <w:tc>
          <w:tcPr>
            <w:tcW w:w="241" w:type="pct"/>
            <w:shd w:val="clear" w:color="auto" w:fill="auto"/>
            <w:vAlign w:val="center"/>
            <w:hideMark/>
          </w:tcPr>
          <w:p w14:paraId="1133FCE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127A1B8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4 078</w:t>
            </w:r>
          </w:p>
        </w:tc>
        <w:tc>
          <w:tcPr>
            <w:tcW w:w="289" w:type="pct"/>
            <w:shd w:val="clear" w:color="auto" w:fill="auto"/>
            <w:vAlign w:val="center"/>
            <w:hideMark/>
          </w:tcPr>
          <w:p w14:paraId="717E322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3 955</w:t>
            </w:r>
          </w:p>
        </w:tc>
        <w:tc>
          <w:tcPr>
            <w:tcW w:w="288" w:type="pct"/>
            <w:shd w:val="clear" w:color="auto" w:fill="auto"/>
            <w:vAlign w:val="center"/>
            <w:hideMark/>
          </w:tcPr>
          <w:p w14:paraId="1156D98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4BE42ED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BE4DDC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61D94B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17DF979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77C629A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839E52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0190D9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4C2A4BF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DB0355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BFB2DD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2E194AE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54037D1E" w14:textId="77777777" w:rsidTr="00E31335">
        <w:trPr>
          <w:trHeight w:val="20"/>
        </w:trPr>
        <w:tc>
          <w:tcPr>
            <w:tcW w:w="625" w:type="pct"/>
            <w:shd w:val="clear" w:color="auto" w:fill="auto"/>
            <w:vAlign w:val="center"/>
            <w:hideMark/>
          </w:tcPr>
          <w:p w14:paraId="34C72B2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Арендная плата</w:t>
            </w:r>
          </w:p>
        </w:tc>
        <w:tc>
          <w:tcPr>
            <w:tcW w:w="241" w:type="pct"/>
            <w:shd w:val="clear" w:color="auto" w:fill="auto"/>
            <w:vAlign w:val="center"/>
            <w:hideMark/>
          </w:tcPr>
          <w:p w14:paraId="57D016E4"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650B15D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2 280</w:t>
            </w:r>
          </w:p>
        </w:tc>
        <w:tc>
          <w:tcPr>
            <w:tcW w:w="289" w:type="pct"/>
            <w:shd w:val="clear" w:color="auto" w:fill="auto"/>
            <w:vAlign w:val="center"/>
            <w:hideMark/>
          </w:tcPr>
          <w:p w14:paraId="75520AA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2 668</w:t>
            </w:r>
          </w:p>
        </w:tc>
        <w:tc>
          <w:tcPr>
            <w:tcW w:w="288" w:type="pct"/>
            <w:shd w:val="clear" w:color="auto" w:fill="auto"/>
            <w:vAlign w:val="center"/>
            <w:hideMark/>
          </w:tcPr>
          <w:p w14:paraId="6770C82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6CBB14E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01E87A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0E46534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3AF4B2B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5877EE1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BF6C91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158E64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12A0627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1 068</w:t>
            </w:r>
          </w:p>
        </w:tc>
        <w:tc>
          <w:tcPr>
            <w:tcW w:w="288" w:type="pct"/>
            <w:shd w:val="clear" w:color="auto" w:fill="auto"/>
            <w:vAlign w:val="center"/>
            <w:hideMark/>
          </w:tcPr>
          <w:p w14:paraId="2DEE6E1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1 659</w:t>
            </w:r>
          </w:p>
        </w:tc>
        <w:tc>
          <w:tcPr>
            <w:tcW w:w="279" w:type="pct"/>
            <w:shd w:val="clear" w:color="auto" w:fill="auto"/>
            <w:vAlign w:val="center"/>
            <w:hideMark/>
          </w:tcPr>
          <w:p w14:paraId="2F02095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1 173</w:t>
            </w:r>
          </w:p>
        </w:tc>
        <w:tc>
          <w:tcPr>
            <w:tcW w:w="296" w:type="pct"/>
            <w:shd w:val="clear" w:color="auto" w:fill="auto"/>
            <w:vAlign w:val="center"/>
            <w:hideMark/>
          </w:tcPr>
          <w:p w14:paraId="7C2C8B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1 764</w:t>
            </w:r>
          </w:p>
        </w:tc>
      </w:tr>
      <w:tr w:rsidR="00AF0DA2" w:rsidRPr="00AF0DA2" w14:paraId="713A0C65" w14:textId="77777777" w:rsidTr="00E31335">
        <w:trPr>
          <w:trHeight w:val="20"/>
        </w:trPr>
        <w:tc>
          <w:tcPr>
            <w:tcW w:w="625" w:type="pct"/>
            <w:shd w:val="clear" w:color="auto" w:fill="auto"/>
            <w:vAlign w:val="center"/>
            <w:hideMark/>
          </w:tcPr>
          <w:p w14:paraId="24E3CCD4"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уплату налогов, сборов и других обязательных платежей, в том числе:</w:t>
            </w:r>
          </w:p>
        </w:tc>
        <w:tc>
          <w:tcPr>
            <w:tcW w:w="241" w:type="pct"/>
            <w:shd w:val="clear" w:color="auto" w:fill="auto"/>
            <w:vAlign w:val="center"/>
            <w:hideMark/>
          </w:tcPr>
          <w:p w14:paraId="5235AE3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70686B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6 881</w:t>
            </w:r>
          </w:p>
        </w:tc>
        <w:tc>
          <w:tcPr>
            <w:tcW w:w="289" w:type="pct"/>
            <w:shd w:val="clear" w:color="auto" w:fill="auto"/>
            <w:vAlign w:val="center"/>
            <w:hideMark/>
          </w:tcPr>
          <w:p w14:paraId="70E10A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6 242</w:t>
            </w:r>
          </w:p>
        </w:tc>
        <w:tc>
          <w:tcPr>
            <w:tcW w:w="288" w:type="pct"/>
            <w:shd w:val="clear" w:color="auto" w:fill="auto"/>
            <w:vAlign w:val="center"/>
            <w:hideMark/>
          </w:tcPr>
          <w:p w14:paraId="0455079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289" w:type="pct"/>
            <w:shd w:val="clear" w:color="auto" w:fill="auto"/>
            <w:vAlign w:val="center"/>
            <w:hideMark/>
          </w:tcPr>
          <w:p w14:paraId="4D11CB3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235</w:t>
            </w:r>
          </w:p>
        </w:tc>
        <w:tc>
          <w:tcPr>
            <w:tcW w:w="279" w:type="pct"/>
            <w:shd w:val="clear" w:color="auto" w:fill="auto"/>
            <w:vAlign w:val="center"/>
            <w:hideMark/>
          </w:tcPr>
          <w:p w14:paraId="3EAD7A6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344</w:t>
            </w:r>
          </w:p>
        </w:tc>
        <w:tc>
          <w:tcPr>
            <w:tcW w:w="329" w:type="pct"/>
            <w:shd w:val="clear" w:color="auto" w:fill="auto"/>
            <w:vAlign w:val="center"/>
            <w:hideMark/>
          </w:tcPr>
          <w:p w14:paraId="203EC76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235</w:t>
            </w:r>
          </w:p>
        </w:tc>
        <w:tc>
          <w:tcPr>
            <w:tcW w:w="283" w:type="pct"/>
            <w:shd w:val="clear" w:color="auto" w:fill="auto"/>
            <w:vAlign w:val="center"/>
            <w:hideMark/>
          </w:tcPr>
          <w:p w14:paraId="23753E9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3EE33B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441E02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44</w:t>
            </w:r>
          </w:p>
        </w:tc>
        <w:tc>
          <w:tcPr>
            <w:tcW w:w="329" w:type="pct"/>
            <w:shd w:val="clear" w:color="auto" w:fill="auto"/>
            <w:vAlign w:val="center"/>
            <w:hideMark/>
          </w:tcPr>
          <w:p w14:paraId="2E41CDC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44</w:t>
            </w:r>
          </w:p>
        </w:tc>
        <w:tc>
          <w:tcPr>
            <w:tcW w:w="291" w:type="pct"/>
            <w:shd w:val="clear" w:color="auto" w:fill="auto"/>
            <w:vAlign w:val="center"/>
            <w:hideMark/>
          </w:tcPr>
          <w:p w14:paraId="2D80244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288" w:type="pct"/>
            <w:shd w:val="clear" w:color="auto" w:fill="auto"/>
            <w:vAlign w:val="center"/>
            <w:hideMark/>
          </w:tcPr>
          <w:p w14:paraId="27FDBC7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w:t>
            </w:r>
          </w:p>
        </w:tc>
        <w:tc>
          <w:tcPr>
            <w:tcW w:w="279" w:type="pct"/>
            <w:shd w:val="clear" w:color="auto" w:fill="auto"/>
            <w:vAlign w:val="center"/>
            <w:hideMark/>
          </w:tcPr>
          <w:p w14:paraId="4C3341C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w:t>
            </w:r>
          </w:p>
        </w:tc>
        <w:tc>
          <w:tcPr>
            <w:tcW w:w="296" w:type="pct"/>
            <w:shd w:val="clear" w:color="auto" w:fill="auto"/>
            <w:vAlign w:val="center"/>
            <w:hideMark/>
          </w:tcPr>
          <w:p w14:paraId="656F130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6</w:t>
            </w:r>
          </w:p>
        </w:tc>
      </w:tr>
      <w:tr w:rsidR="00AF0DA2" w:rsidRPr="00AF0DA2" w14:paraId="2C461011" w14:textId="77777777" w:rsidTr="00E31335">
        <w:trPr>
          <w:trHeight w:val="20"/>
        </w:trPr>
        <w:tc>
          <w:tcPr>
            <w:tcW w:w="625" w:type="pct"/>
            <w:shd w:val="clear" w:color="auto" w:fill="auto"/>
            <w:vAlign w:val="center"/>
            <w:hideMark/>
          </w:tcPr>
          <w:p w14:paraId="5AFA6D8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по сомнительным долгам</w:t>
            </w:r>
          </w:p>
        </w:tc>
        <w:tc>
          <w:tcPr>
            <w:tcW w:w="241" w:type="pct"/>
            <w:shd w:val="clear" w:color="auto" w:fill="auto"/>
            <w:vAlign w:val="center"/>
            <w:hideMark/>
          </w:tcPr>
          <w:p w14:paraId="544806F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6A3F28E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141158E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757</w:t>
            </w:r>
          </w:p>
        </w:tc>
        <w:tc>
          <w:tcPr>
            <w:tcW w:w="288" w:type="pct"/>
            <w:shd w:val="clear" w:color="auto" w:fill="auto"/>
            <w:vAlign w:val="center"/>
            <w:hideMark/>
          </w:tcPr>
          <w:p w14:paraId="788D2D3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5B0DD01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BF49BC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2082B0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7E68A02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0ED52A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22C0B02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533C3C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3DE9A4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4750C1A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02175B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1EAEA03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4AEACB43" w14:textId="77777777" w:rsidTr="00E31335">
        <w:trPr>
          <w:trHeight w:val="20"/>
        </w:trPr>
        <w:tc>
          <w:tcPr>
            <w:tcW w:w="625" w:type="pct"/>
            <w:shd w:val="clear" w:color="auto" w:fill="auto"/>
            <w:vAlign w:val="center"/>
            <w:hideMark/>
          </w:tcPr>
          <w:p w14:paraId="16E31E1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Амортизация основных средств и нематериальных активов</w:t>
            </w:r>
          </w:p>
        </w:tc>
        <w:tc>
          <w:tcPr>
            <w:tcW w:w="241" w:type="pct"/>
            <w:shd w:val="clear" w:color="auto" w:fill="auto"/>
            <w:vAlign w:val="center"/>
            <w:hideMark/>
          </w:tcPr>
          <w:p w14:paraId="2207126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0458F6E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38 955</w:t>
            </w:r>
          </w:p>
        </w:tc>
        <w:tc>
          <w:tcPr>
            <w:tcW w:w="289" w:type="pct"/>
            <w:shd w:val="clear" w:color="auto" w:fill="auto"/>
            <w:vAlign w:val="center"/>
            <w:hideMark/>
          </w:tcPr>
          <w:p w14:paraId="640478F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46 821</w:t>
            </w:r>
          </w:p>
        </w:tc>
        <w:tc>
          <w:tcPr>
            <w:tcW w:w="288" w:type="pct"/>
            <w:shd w:val="clear" w:color="auto" w:fill="auto"/>
            <w:vAlign w:val="center"/>
            <w:hideMark/>
          </w:tcPr>
          <w:p w14:paraId="1AA2A54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1 131</w:t>
            </w:r>
          </w:p>
        </w:tc>
        <w:tc>
          <w:tcPr>
            <w:tcW w:w="289" w:type="pct"/>
            <w:shd w:val="clear" w:color="auto" w:fill="auto"/>
            <w:vAlign w:val="center"/>
            <w:hideMark/>
          </w:tcPr>
          <w:p w14:paraId="6CAA878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1 131</w:t>
            </w:r>
          </w:p>
        </w:tc>
        <w:tc>
          <w:tcPr>
            <w:tcW w:w="279" w:type="pct"/>
            <w:shd w:val="clear" w:color="auto" w:fill="auto"/>
            <w:vAlign w:val="center"/>
            <w:hideMark/>
          </w:tcPr>
          <w:p w14:paraId="651F1D5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1 457</w:t>
            </w:r>
          </w:p>
        </w:tc>
        <w:tc>
          <w:tcPr>
            <w:tcW w:w="329" w:type="pct"/>
            <w:shd w:val="clear" w:color="auto" w:fill="auto"/>
            <w:vAlign w:val="center"/>
            <w:hideMark/>
          </w:tcPr>
          <w:p w14:paraId="75B65D6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1 457</w:t>
            </w:r>
          </w:p>
        </w:tc>
        <w:tc>
          <w:tcPr>
            <w:tcW w:w="283" w:type="pct"/>
            <w:shd w:val="clear" w:color="auto" w:fill="auto"/>
            <w:vAlign w:val="center"/>
            <w:hideMark/>
          </w:tcPr>
          <w:p w14:paraId="702A832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1 686</w:t>
            </w:r>
          </w:p>
        </w:tc>
        <w:tc>
          <w:tcPr>
            <w:tcW w:w="325" w:type="pct"/>
            <w:shd w:val="clear" w:color="auto" w:fill="auto"/>
            <w:vAlign w:val="center"/>
            <w:hideMark/>
          </w:tcPr>
          <w:p w14:paraId="29F71CE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2 615</w:t>
            </w:r>
          </w:p>
        </w:tc>
        <w:tc>
          <w:tcPr>
            <w:tcW w:w="279" w:type="pct"/>
            <w:shd w:val="clear" w:color="auto" w:fill="auto"/>
            <w:vAlign w:val="center"/>
            <w:hideMark/>
          </w:tcPr>
          <w:p w14:paraId="081CB5B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282</w:t>
            </w:r>
          </w:p>
        </w:tc>
        <w:tc>
          <w:tcPr>
            <w:tcW w:w="329" w:type="pct"/>
            <w:shd w:val="clear" w:color="auto" w:fill="auto"/>
            <w:vAlign w:val="center"/>
            <w:hideMark/>
          </w:tcPr>
          <w:p w14:paraId="5074FC1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191</w:t>
            </w:r>
          </w:p>
        </w:tc>
        <w:tc>
          <w:tcPr>
            <w:tcW w:w="291" w:type="pct"/>
            <w:shd w:val="clear" w:color="auto" w:fill="auto"/>
            <w:vAlign w:val="center"/>
            <w:hideMark/>
          </w:tcPr>
          <w:p w14:paraId="32F89FF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18 469</w:t>
            </w:r>
          </w:p>
        </w:tc>
        <w:tc>
          <w:tcPr>
            <w:tcW w:w="288" w:type="pct"/>
            <w:shd w:val="clear" w:color="auto" w:fill="auto"/>
            <w:vAlign w:val="center"/>
            <w:hideMark/>
          </w:tcPr>
          <w:p w14:paraId="071D2F0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17 954</w:t>
            </w:r>
          </w:p>
        </w:tc>
        <w:tc>
          <w:tcPr>
            <w:tcW w:w="279" w:type="pct"/>
            <w:shd w:val="clear" w:color="auto" w:fill="auto"/>
            <w:vAlign w:val="center"/>
            <w:hideMark/>
          </w:tcPr>
          <w:p w14:paraId="05A2F6A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18 469</w:t>
            </w:r>
          </w:p>
        </w:tc>
        <w:tc>
          <w:tcPr>
            <w:tcW w:w="296" w:type="pct"/>
            <w:shd w:val="clear" w:color="auto" w:fill="auto"/>
            <w:vAlign w:val="center"/>
            <w:hideMark/>
          </w:tcPr>
          <w:p w14:paraId="57DCC12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17 954</w:t>
            </w:r>
          </w:p>
        </w:tc>
      </w:tr>
      <w:tr w:rsidR="00AF0DA2" w:rsidRPr="00AF0DA2" w14:paraId="2A5942FD" w14:textId="77777777" w:rsidTr="00E31335">
        <w:trPr>
          <w:trHeight w:val="20"/>
        </w:trPr>
        <w:tc>
          <w:tcPr>
            <w:tcW w:w="625" w:type="pct"/>
            <w:shd w:val="clear" w:color="auto" w:fill="auto"/>
            <w:vAlign w:val="center"/>
            <w:hideMark/>
          </w:tcPr>
          <w:p w14:paraId="2C8497D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выплаты по договорам займа и кредитным договорам, включая проценты по ним</w:t>
            </w:r>
          </w:p>
        </w:tc>
        <w:tc>
          <w:tcPr>
            <w:tcW w:w="241" w:type="pct"/>
            <w:shd w:val="clear" w:color="auto" w:fill="auto"/>
            <w:vAlign w:val="center"/>
            <w:hideMark/>
          </w:tcPr>
          <w:p w14:paraId="75C2E0E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503B2C8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09270D0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3A2BC04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3B7C2B8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259DA0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2B2F71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56232EB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1EC336A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214BC9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09507B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6054C24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2EAEFC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A0F51B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08BF34C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74271C08" w14:textId="77777777" w:rsidTr="00E31335">
        <w:trPr>
          <w:trHeight w:val="20"/>
        </w:trPr>
        <w:tc>
          <w:tcPr>
            <w:tcW w:w="625" w:type="pct"/>
            <w:shd w:val="clear" w:color="auto" w:fill="auto"/>
            <w:vAlign w:val="center"/>
            <w:hideMark/>
          </w:tcPr>
          <w:p w14:paraId="3D6BA55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неподконтрольные расходы</w:t>
            </w:r>
          </w:p>
        </w:tc>
        <w:tc>
          <w:tcPr>
            <w:tcW w:w="241" w:type="pct"/>
            <w:shd w:val="clear" w:color="auto" w:fill="auto"/>
            <w:vAlign w:val="center"/>
            <w:hideMark/>
          </w:tcPr>
          <w:p w14:paraId="65B22A95"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7F18704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1 040</w:t>
            </w:r>
          </w:p>
        </w:tc>
        <w:tc>
          <w:tcPr>
            <w:tcW w:w="289" w:type="pct"/>
            <w:shd w:val="clear" w:color="auto" w:fill="auto"/>
            <w:vAlign w:val="center"/>
            <w:hideMark/>
          </w:tcPr>
          <w:p w14:paraId="6797CE3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531</w:t>
            </w:r>
          </w:p>
        </w:tc>
        <w:tc>
          <w:tcPr>
            <w:tcW w:w="288" w:type="pct"/>
            <w:shd w:val="clear" w:color="auto" w:fill="auto"/>
            <w:vAlign w:val="center"/>
            <w:hideMark/>
          </w:tcPr>
          <w:p w14:paraId="45D0364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5FC02BF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A64B16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33F769A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359C26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428A1E4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47B786E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66BECC8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40B8CF2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CF0C86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0C4566E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5D89379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2E29DA91" w14:textId="77777777" w:rsidTr="00E31335">
        <w:trPr>
          <w:trHeight w:val="20"/>
        </w:trPr>
        <w:tc>
          <w:tcPr>
            <w:tcW w:w="625" w:type="pct"/>
            <w:shd w:val="clear" w:color="auto" w:fill="auto"/>
            <w:vAlign w:val="center"/>
            <w:hideMark/>
          </w:tcPr>
          <w:p w14:paraId="1B6B603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Избыток средств, полученный за отчётные периоды регулирования</w:t>
            </w:r>
          </w:p>
        </w:tc>
        <w:tc>
          <w:tcPr>
            <w:tcW w:w="241" w:type="pct"/>
            <w:shd w:val="clear" w:color="auto" w:fill="auto"/>
            <w:vAlign w:val="center"/>
            <w:hideMark/>
          </w:tcPr>
          <w:p w14:paraId="0157A50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1A63D9F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22 695</w:t>
            </w:r>
          </w:p>
        </w:tc>
        <w:tc>
          <w:tcPr>
            <w:tcW w:w="289" w:type="pct"/>
            <w:shd w:val="clear" w:color="auto" w:fill="auto"/>
            <w:vAlign w:val="center"/>
            <w:hideMark/>
          </w:tcPr>
          <w:p w14:paraId="03AD7D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31C6830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9" w:type="pct"/>
            <w:shd w:val="clear" w:color="auto" w:fill="auto"/>
            <w:vAlign w:val="center"/>
            <w:hideMark/>
          </w:tcPr>
          <w:p w14:paraId="279C686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365E585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329" w:type="pct"/>
            <w:shd w:val="clear" w:color="auto" w:fill="auto"/>
            <w:vAlign w:val="center"/>
            <w:hideMark/>
          </w:tcPr>
          <w:p w14:paraId="5C6F57F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368F290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-374</w:t>
            </w:r>
          </w:p>
        </w:tc>
        <w:tc>
          <w:tcPr>
            <w:tcW w:w="325" w:type="pct"/>
            <w:shd w:val="clear" w:color="auto" w:fill="auto"/>
            <w:vAlign w:val="center"/>
            <w:hideMark/>
          </w:tcPr>
          <w:p w14:paraId="2D25BA2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-374</w:t>
            </w:r>
          </w:p>
        </w:tc>
        <w:tc>
          <w:tcPr>
            <w:tcW w:w="279" w:type="pct"/>
            <w:shd w:val="clear" w:color="auto" w:fill="auto"/>
            <w:vAlign w:val="center"/>
            <w:hideMark/>
          </w:tcPr>
          <w:p w14:paraId="1B631E0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219</w:t>
            </w:r>
          </w:p>
        </w:tc>
        <w:tc>
          <w:tcPr>
            <w:tcW w:w="329" w:type="pct"/>
            <w:shd w:val="clear" w:color="auto" w:fill="auto"/>
            <w:vAlign w:val="center"/>
            <w:hideMark/>
          </w:tcPr>
          <w:p w14:paraId="448373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219</w:t>
            </w:r>
          </w:p>
        </w:tc>
        <w:tc>
          <w:tcPr>
            <w:tcW w:w="291" w:type="pct"/>
            <w:shd w:val="clear" w:color="auto" w:fill="auto"/>
            <w:vAlign w:val="center"/>
            <w:hideMark/>
          </w:tcPr>
          <w:p w14:paraId="0204B5E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88" w:type="pct"/>
            <w:shd w:val="clear" w:color="auto" w:fill="auto"/>
            <w:vAlign w:val="center"/>
            <w:hideMark/>
          </w:tcPr>
          <w:p w14:paraId="09C248D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7D711A4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96" w:type="pct"/>
            <w:shd w:val="clear" w:color="auto" w:fill="auto"/>
            <w:vAlign w:val="center"/>
            <w:hideMark/>
          </w:tcPr>
          <w:p w14:paraId="7708F84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r>
      <w:tr w:rsidR="00AF0DA2" w:rsidRPr="00AF0DA2" w14:paraId="49D51EA1" w14:textId="77777777" w:rsidTr="00E31335">
        <w:trPr>
          <w:trHeight w:val="20"/>
        </w:trPr>
        <w:tc>
          <w:tcPr>
            <w:tcW w:w="625" w:type="pct"/>
            <w:shd w:val="clear" w:color="auto" w:fill="auto"/>
            <w:vAlign w:val="center"/>
            <w:hideMark/>
          </w:tcPr>
          <w:p w14:paraId="16B2C29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Суммарная корректировка НВВ</w:t>
            </w:r>
          </w:p>
        </w:tc>
        <w:tc>
          <w:tcPr>
            <w:tcW w:w="241" w:type="pct"/>
            <w:shd w:val="clear" w:color="auto" w:fill="auto"/>
            <w:vAlign w:val="center"/>
            <w:hideMark/>
          </w:tcPr>
          <w:p w14:paraId="62E10E5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291" w:type="pct"/>
            <w:shd w:val="clear" w:color="auto" w:fill="auto"/>
            <w:vAlign w:val="center"/>
            <w:hideMark/>
          </w:tcPr>
          <w:p w14:paraId="6EF05C3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160DF1A3"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-15 882</w:t>
            </w:r>
          </w:p>
        </w:tc>
        <w:tc>
          <w:tcPr>
            <w:tcW w:w="288" w:type="pct"/>
            <w:shd w:val="clear" w:color="auto" w:fill="auto"/>
            <w:vAlign w:val="center"/>
            <w:hideMark/>
          </w:tcPr>
          <w:p w14:paraId="2FFBBD4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6799161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584</w:t>
            </w:r>
          </w:p>
        </w:tc>
        <w:tc>
          <w:tcPr>
            <w:tcW w:w="279" w:type="pct"/>
            <w:shd w:val="clear" w:color="auto" w:fill="auto"/>
            <w:vAlign w:val="center"/>
            <w:hideMark/>
          </w:tcPr>
          <w:p w14:paraId="76F0A31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9" w:type="pct"/>
            <w:shd w:val="clear" w:color="auto" w:fill="auto"/>
            <w:vAlign w:val="center"/>
            <w:hideMark/>
          </w:tcPr>
          <w:p w14:paraId="08AE123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584</w:t>
            </w:r>
          </w:p>
        </w:tc>
        <w:tc>
          <w:tcPr>
            <w:tcW w:w="283" w:type="pct"/>
            <w:shd w:val="clear" w:color="auto" w:fill="auto"/>
            <w:vAlign w:val="center"/>
            <w:hideMark/>
          </w:tcPr>
          <w:p w14:paraId="18FE4FF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F4E1A6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1 109</w:t>
            </w:r>
          </w:p>
        </w:tc>
        <w:tc>
          <w:tcPr>
            <w:tcW w:w="279" w:type="pct"/>
            <w:shd w:val="clear" w:color="auto" w:fill="auto"/>
            <w:vAlign w:val="center"/>
            <w:hideMark/>
          </w:tcPr>
          <w:p w14:paraId="2257EEA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9" w:type="pct"/>
            <w:shd w:val="clear" w:color="auto" w:fill="auto"/>
            <w:vAlign w:val="center"/>
            <w:hideMark/>
          </w:tcPr>
          <w:p w14:paraId="226B8C0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1" w:type="pct"/>
            <w:shd w:val="clear" w:color="auto" w:fill="auto"/>
            <w:vAlign w:val="center"/>
            <w:hideMark/>
          </w:tcPr>
          <w:p w14:paraId="12E6EE9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405AC8E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2 342</w:t>
            </w:r>
          </w:p>
        </w:tc>
        <w:tc>
          <w:tcPr>
            <w:tcW w:w="279" w:type="pct"/>
            <w:shd w:val="clear" w:color="auto" w:fill="auto"/>
            <w:vAlign w:val="center"/>
            <w:hideMark/>
          </w:tcPr>
          <w:p w14:paraId="75D92CE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279CEA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2 342</w:t>
            </w:r>
          </w:p>
        </w:tc>
      </w:tr>
      <w:tr w:rsidR="00AF0DA2" w:rsidRPr="00AF0DA2" w14:paraId="3BA6FA16" w14:textId="77777777" w:rsidTr="00E31335">
        <w:trPr>
          <w:trHeight w:val="20"/>
        </w:trPr>
        <w:tc>
          <w:tcPr>
            <w:tcW w:w="625" w:type="pct"/>
            <w:shd w:val="clear" w:color="auto" w:fill="auto"/>
            <w:vAlign w:val="center"/>
            <w:hideMark/>
          </w:tcPr>
          <w:p w14:paraId="1004E91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Прибыль</w:t>
            </w:r>
          </w:p>
        </w:tc>
        <w:tc>
          <w:tcPr>
            <w:tcW w:w="241" w:type="pct"/>
            <w:shd w:val="clear" w:color="auto" w:fill="auto"/>
            <w:vAlign w:val="center"/>
            <w:hideMark/>
          </w:tcPr>
          <w:p w14:paraId="276F190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6C21180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72 431</w:t>
            </w:r>
          </w:p>
        </w:tc>
        <w:tc>
          <w:tcPr>
            <w:tcW w:w="289" w:type="pct"/>
            <w:shd w:val="clear" w:color="auto" w:fill="auto"/>
            <w:vAlign w:val="center"/>
            <w:hideMark/>
          </w:tcPr>
          <w:p w14:paraId="4CA3E4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79 256</w:t>
            </w:r>
          </w:p>
        </w:tc>
        <w:tc>
          <w:tcPr>
            <w:tcW w:w="288" w:type="pct"/>
            <w:shd w:val="clear" w:color="auto" w:fill="auto"/>
            <w:vAlign w:val="center"/>
            <w:hideMark/>
          </w:tcPr>
          <w:p w14:paraId="4693AD8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2 133</w:t>
            </w:r>
          </w:p>
        </w:tc>
        <w:tc>
          <w:tcPr>
            <w:tcW w:w="289" w:type="pct"/>
            <w:shd w:val="clear" w:color="auto" w:fill="auto"/>
            <w:vAlign w:val="center"/>
            <w:hideMark/>
          </w:tcPr>
          <w:p w14:paraId="2A74C6B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722</w:t>
            </w:r>
          </w:p>
        </w:tc>
        <w:tc>
          <w:tcPr>
            <w:tcW w:w="279" w:type="pct"/>
            <w:shd w:val="clear" w:color="auto" w:fill="auto"/>
            <w:vAlign w:val="center"/>
            <w:hideMark/>
          </w:tcPr>
          <w:p w14:paraId="5CF76C6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2 519</w:t>
            </w:r>
          </w:p>
        </w:tc>
        <w:tc>
          <w:tcPr>
            <w:tcW w:w="329" w:type="pct"/>
            <w:shd w:val="clear" w:color="auto" w:fill="auto"/>
            <w:vAlign w:val="center"/>
            <w:hideMark/>
          </w:tcPr>
          <w:p w14:paraId="1B06D88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997</w:t>
            </w:r>
          </w:p>
        </w:tc>
        <w:tc>
          <w:tcPr>
            <w:tcW w:w="283" w:type="pct"/>
            <w:shd w:val="clear" w:color="auto" w:fill="auto"/>
            <w:vAlign w:val="center"/>
            <w:hideMark/>
          </w:tcPr>
          <w:p w14:paraId="70AC96F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857</w:t>
            </w:r>
          </w:p>
        </w:tc>
        <w:tc>
          <w:tcPr>
            <w:tcW w:w="325" w:type="pct"/>
            <w:shd w:val="clear" w:color="auto" w:fill="auto"/>
            <w:vAlign w:val="center"/>
            <w:hideMark/>
          </w:tcPr>
          <w:p w14:paraId="2828743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0</w:t>
            </w:r>
          </w:p>
        </w:tc>
        <w:tc>
          <w:tcPr>
            <w:tcW w:w="279" w:type="pct"/>
            <w:shd w:val="clear" w:color="auto" w:fill="auto"/>
            <w:vAlign w:val="center"/>
            <w:hideMark/>
          </w:tcPr>
          <w:p w14:paraId="32FF772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1 572</w:t>
            </w:r>
          </w:p>
        </w:tc>
        <w:tc>
          <w:tcPr>
            <w:tcW w:w="329" w:type="pct"/>
            <w:shd w:val="clear" w:color="auto" w:fill="auto"/>
            <w:vAlign w:val="center"/>
            <w:hideMark/>
          </w:tcPr>
          <w:p w14:paraId="0D8B528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2 719</w:t>
            </w:r>
          </w:p>
        </w:tc>
        <w:tc>
          <w:tcPr>
            <w:tcW w:w="291" w:type="pct"/>
            <w:shd w:val="clear" w:color="auto" w:fill="auto"/>
            <w:vAlign w:val="center"/>
            <w:hideMark/>
          </w:tcPr>
          <w:p w14:paraId="34EA282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88" w:type="pct"/>
            <w:shd w:val="clear" w:color="auto" w:fill="auto"/>
            <w:vAlign w:val="center"/>
            <w:hideMark/>
          </w:tcPr>
          <w:p w14:paraId="161397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c>
          <w:tcPr>
            <w:tcW w:w="279" w:type="pct"/>
            <w:shd w:val="clear" w:color="auto" w:fill="auto"/>
            <w:vAlign w:val="center"/>
            <w:hideMark/>
          </w:tcPr>
          <w:p w14:paraId="089FEF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96" w:type="pct"/>
            <w:shd w:val="clear" w:color="auto" w:fill="auto"/>
            <w:vAlign w:val="center"/>
            <w:hideMark/>
          </w:tcPr>
          <w:p w14:paraId="7AAF8C51"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r>
      <w:tr w:rsidR="00AF0DA2" w:rsidRPr="00AF0DA2" w14:paraId="18686A61" w14:textId="77777777" w:rsidTr="00E31335">
        <w:trPr>
          <w:trHeight w:val="20"/>
        </w:trPr>
        <w:tc>
          <w:tcPr>
            <w:tcW w:w="625" w:type="pct"/>
            <w:shd w:val="clear" w:color="auto" w:fill="auto"/>
            <w:vAlign w:val="center"/>
            <w:hideMark/>
          </w:tcPr>
          <w:p w14:paraId="0FD4DEC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Нормативный уровень прибыли</w:t>
            </w:r>
          </w:p>
        </w:tc>
        <w:tc>
          <w:tcPr>
            <w:tcW w:w="241" w:type="pct"/>
            <w:shd w:val="clear" w:color="auto" w:fill="auto"/>
            <w:vAlign w:val="center"/>
            <w:hideMark/>
          </w:tcPr>
          <w:p w14:paraId="7474633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30103CA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72 431</w:t>
            </w:r>
          </w:p>
        </w:tc>
        <w:tc>
          <w:tcPr>
            <w:tcW w:w="289" w:type="pct"/>
            <w:shd w:val="clear" w:color="auto" w:fill="auto"/>
            <w:vAlign w:val="center"/>
            <w:hideMark/>
          </w:tcPr>
          <w:p w14:paraId="79F2D71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79 256</w:t>
            </w:r>
          </w:p>
        </w:tc>
        <w:tc>
          <w:tcPr>
            <w:tcW w:w="288" w:type="pct"/>
            <w:shd w:val="clear" w:color="auto" w:fill="auto"/>
            <w:vAlign w:val="center"/>
            <w:hideMark/>
          </w:tcPr>
          <w:p w14:paraId="7433393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2 133</w:t>
            </w:r>
          </w:p>
        </w:tc>
        <w:tc>
          <w:tcPr>
            <w:tcW w:w="289" w:type="pct"/>
            <w:shd w:val="clear" w:color="auto" w:fill="auto"/>
            <w:vAlign w:val="center"/>
            <w:hideMark/>
          </w:tcPr>
          <w:p w14:paraId="6C26F07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722</w:t>
            </w:r>
          </w:p>
        </w:tc>
        <w:tc>
          <w:tcPr>
            <w:tcW w:w="279" w:type="pct"/>
            <w:shd w:val="clear" w:color="auto" w:fill="auto"/>
            <w:vAlign w:val="center"/>
            <w:hideMark/>
          </w:tcPr>
          <w:p w14:paraId="2CE4A87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2 519</w:t>
            </w:r>
          </w:p>
        </w:tc>
        <w:tc>
          <w:tcPr>
            <w:tcW w:w="329" w:type="pct"/>
            <w:shd w:val="clear" w:color="auto" w:fill="auto"/>
            <w:vAlign w:val="center"/>
            <w:hideMark/>
          </w:tcPr>
          <w:p w14:paraId="5B202BA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997</w:t>
            </w:r>
          </w:p>
        </w:tc>
        <w:tc>
          <w:tcPr>
            <w:tcW w:w="283" w:type="pct"/>
            <w:shd w:val="clear" w:color="auto" w:fill="auto"/>
            <w:vAlign w:val="center"/>
            <w:hideMark/>
          </w:tcPr>
          <w:p w14:paraId="7C37B5FA"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857</w:t>
            </w:r>
          </w:p>
        </w:tc>
        <w:tc>
          <w:tcPr>
            <w:tcW w:w="325" w:type="pct"/>
            <w:shd w:val="clear" w:color="auto" w:fill="auto"/>
            <w:vAlign w:val="center"/>
            <w:hideMark/>
          </w:tcPr>
          <w:p w14:paraId="004D31E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2C7F5A88"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777</w:t>
            </w:r>
          </w:p>
        </w:tc>
        <w:tc>
          <w:tcPr>
            <w:tcW w:w="329" w:type="pct"/>
            <w:shd w:val="clear" w:color="auto" w:fill="auto"/>
            <w:vAlign w:val="center"/>
            <w:hideMark/>
          </w:tcPr>
          <w:p w14:paraId="2CC0EC6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1 904</w:t>
            </w:r>
          </w:p>
        </w:tc>
        <w:tc>
          <w:tcPr>
            <w:tcW w:w="291" w:type="pct"/>
            <w:shd w:val="clear" w:color="auto" w:fill="auto"/>
            <w:vAlign w:val="center"/>
            <w:hideMark/>
          </w:tcPr>
          <w:p w14:paraId="003ACB5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88" w:type="pct"/>
            <w:shd w:val="clear" w:color="auto" w:fill="auto"/>
            <w:vAlign w:val="center"/>
            <w:hideMark/>
          </w:tcPr>
          <w:p w14:paraId="6A98B0B5"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c>
          <w:tcPr>
            <w:tcW w:w="279" w:type="pct"/>
            <w:shd w:val="clear" w:color="auto" w:fill="auto"/>
            <w:vAlign w:val="center"/>
            <w:hideMark/>
          </w:tcPr>
          <w:p w14:paraId="7EC00E9B"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408</w:t>
            </w:r>
          </w:p>
        </w:tc>
        <w:tc>
          <w:tcPr>
            <w:tcW w:w="296" w:type="pct"/>
            <w:shd w:val="clear" w:color="auto" w:fill="auto"/>
            <w:vAlign w:val="center"/>
            <w:hideMark/>
          </w:tcPr>
          <w:p w14:paraId="28FD4C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121</w:t>
            </w:r>
          </w:p>
        </w:tc>
      </w:tr>
      <w:tr w:rsidR="00AF0DA2" w:rsidRPr="00AF0DA2" w14:paraId="4FF86B13" w14:textId="77777777" w:rsidTr="00E31335">
        <w:trPr>
          <w:trHeight w:val="20"/>
        </w:trPr>
        <w:tc>
          <w:tcPr>
            <w:tcW w:w="625" w:type="pct"/>
            <w:shd w:val="clear" w:color="auto" w:fill="auto"/>
            <w:vAlign w:val="center"/>
            <w:hideMark/>
          </w:tcPr>
          <w:p w14:paraId="78C5BAB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Расчётная предпринимательская прибыль</w:t>
            </w:r>
          </w:p>
        </w:tc>
        <w:tc>
          <w:tcPr>
            <w:tcW w:w="241" w:type="pct"/>
            <w:shd w:val="clear" w:color="auto" w:fill="auto"/>
            <w:vAlign w:val="center"/>
            <w:hideMark/>
          </w:tcPr>
          <w:p w14:paraId="5499EB0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291" w:type="pct"/>
            <w:shd w:val="clear" w:color="auto" w:fill="auto"/>
            <w:vAlign w:val="center"/>
            <w:hideMark/>
          </w:tcPr>
          <w:p w14:paraId="2FD9796E"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4514324C"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32DA766F"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9" w:type="pct"/>
            <w:shd w:val="clear" w:color="auto" w:fill="auto"/>
            <w:vAlign w:val="center"/>
            <w:hideMark/>
          </w:tcPr>
          <w:p w14:paraId="01FE5E9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167F674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9" w:type="pct"/>
            <w:shd w:val="clear" w:color="auto" w:fill="auto"/>
            <w:vAlign w:val="center"/>
            <w:hideMark/>
          </w:tcPr>
          <w:p w14:paraId="30AAC167"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3" w:type="pct"/>
            <w:shd w:val="clear" w:color="auto" w:fill="auto"/>
            <w:vAlign w:val="center"/>
            <w:hideMark/>
          </w:tcPr>
          <w:p w14:paraId="21CA6164"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325" w:type="pct"/>
            <w:shd w:val="clear" w:color="auto" w:fill="auto"/>
            <w:vAlign w:val="center"/>
            <w:hideMark/>
          </w:tcPr>
          <w:p w14:paraId="6C06EC0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09AADCD"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795</w:t>
            </w:r>
          </w:p>
        </w:tc>
        <w:tc>
          <w:tcPr>
            <w:tcW w:w="329" w:type="pct"/>
            <w:shd w:val="clear" w:color="auto" w:fill="auto"/>
            <w:vAlign w:val="center"/>
            <w:hideMark/>
          </w:tcPr>
          <w:p w14:paraId="290A6DB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816</w:t>
            </w:r>
          </w:p>
        </w:tc>
        <w:tc>
          <w:tcPr>
            <w:tcW w:w="291" w:type="pct"/>
            <w:shd w:val="clear" w:color="auto" w:fill="auto"/>
            <w:vAlign w:val="center"/>
            <w:hideMark/>
          </w:tcPr>
          <w:p w14:paraId="101FA999"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88" w:type="pct"/>
            <w:shd w:val="clear" w:color="auto" w:fill="auto"/>
            <w:vAlign w:val="center"/>
            <w:hideMark/>
          </w:tcPr>
          <w:p w14:paraId="29BA1B30"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79" w:type="pct"/>
            <w:shd w:val="clear" w:color="auto" w:fill="auto"/>
            <w:vAlign w:val="center"/>
            <w:hideMark/>
          </w:tcPr>
          <w:p w14:paraId="63B1DAA6"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c>
          <w:tcPr>
            <w:tcW w:w="296" w:type="pct"/>
            <w:shd w:val="clear" w:color="auto" w:fill="auto"/>
            <w:vAlign w:val="center"/>
            <w:hideMark/>
          </w:tcPr>
          <w:p w14:paraId="391E06D2" w14:textId="77777777" w:rsidR="00E31335" w:rsidRPr="00AF0DA2" w:rsidRDefault="00E31335" w:rsidP="0040218F">
            <w:pPr>
              <w:spacing w:after="0"/>
              <w:rPr>
                <w:rFonts w:ascii="Times New Roman" w:eastAsia="Times New Roman" w:hAnsi="Times New Roman" w:cs="Times New Roman"/>
                <w:bCs/>
                <w:color w:val="000000" w:themeColor="text1"/>
                <w:sz w:val="16"/>
                <w:szCs w:val="16"/>
              </w:rPr>
            </w:pPr>
            <w:r w:rsidRPr="00AF0DA2">
              <w:rPr>
                <w:rFonts w:ascii="Times New Roman" w:eastAsia="Times New Roman" w:hAnsi="Times New Roman" w:cs="Times New Roman"/>
                <w:bCs/>
                <w:color w:val="000000" w:themeColor="text1"/>
                <w:sz w:val="16"/>
                <w:szCs w:val="16"/>
              </w:rPr>
              <w:t> </w:t>
            </w:r>
          </w:p>
        </w:tc>
      </w:tr>
      <w:tr w:rsidR="00AF0DA2" w:rsidRPr="00AF0DA2" w14:paraId="4980E9F6" w14:textId="77777777" w:rsidTr="00E31335">
        <w:trPr>
          <w:trHeight w:val="20"/>
        </w:trPr>
        <w:tc>
          <w:tcPr>
            <w:tcW w:w="625" w:type="pct"/>
            <w:shd w:val="clear" w:color="auto" w:fill="auto"/>
            <w:vAlign w:val="center"/>
            <w:hideMark/>
          </w:tcPr>
          <w:p w14:paraId="0830880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Балансовые показатели</w:t>
            </w:r>
          </w:p>
        </w:tc>
        <w:tc>
          <w:tcPr>
            <w:tcW w:w="241" w:type="pct"/>
            <w:shd w:val="clear" w:color="auto" w:fill="auto"/>
            <w:noWrap/>
            <w:vAlign w:val="center"/>
            <w:hideMark/>
          </w:tcPr>
          <w:p w14:paraId="48DE488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291" w:type="pct"/>
            <w:shd w:val="clear" w:color="auto" w:fill="auto"/>
            <w:vAlign w:val="center"/>
            <w:hideMark/>
          </w:tcPr>
          <w:p w14:paraId="12907B4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 </w:t>
            </w:r>
          </w:p>
        </w:tc>
        <w:tc>
          <w:tcPr>
            <w:tcW w:w="289" w:type="pct"/>
            <w:shd w:val="clear" w:color="auto" w:fill="auto"/>
            <w:vAlign w:val="center"/>
            <w:hideMark/>
          </w:tcPr>
          <w:p w14:paraId="4BD5C9F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 </w:t>
            </w:r>
          </w:p>
        </w:tc>
        <w:tc>
          <w:tcPr>
            <w:tcW w:w="288" w:type="pct"/>
            <w:shd w:val="clear" w:color="auto" w:fill="auto"/>
            <w:vAlign w:val="center"/>
            <w:hideMark/>
          </w:tcPr>
          <w:p w14:paraId="63B15ED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p>
        </w:tc>
        <w:tc>
          <w:tcPr>
            <w:tcW w:w="289" w:type="pct"/>
            <w:shd w:val="clear" w:color="auto" w:fill="auto"/>
            <w:noWrap/>
            <w:vAlign w:val="center"/>
            <w:hideMark/>
          </w:tcPr>
          <w:p w14:paraId="2690701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79" w:type="pct"/>
            <w:shd w:val="clear" w:color="auto" w:fill="auto"/>
            <w:vAlign w:val="center"/>
            <w:hideMark/>
          </w:tcPr>
          <w:p w14:paraId="0E280FB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329" w:type="pct"/>
            <w:shd w:val="clear" w:color="auto" w:fill="auto"/>
            <w:noWrap/>
            <w:vAlign w:val="center"/>
            <w:hideMark/>
          </w:tcPr>
          <w:p w14:paraId="31EFF3F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83" w:type="pct"/>
            <w:shd w:val="clear" w:color="auto" w:fill="auto"/>
            <w:vAlign w:val="center"/>
            <w:hideMark/>
          </w:tcPr>
          <w:p w14:paraId="5D700B3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325" w:type="pct"/>
            <w:shd w:val="clear" w:color="auto" w:fill="auto"/>
            <w:noWrap/>
            <w:vAlign w:val="center"/>
            <w:hideMark/>
          </w:tcPr>
          <w:p w14:paraId="2E6A78A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79" w:type="pct"/>
            <w:shd w:val="clear" w:color="auto" w:fill="auto"/>
            <w:vAlign w:val="center"/>
            <w:hideMark/>
          </w:tcPr>
          <w:p w14:paraId="45A338F8"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329" w:type="pct"/>
            <w:shd w:val="clear" w:color="auto" w:fill="auto"/>
            <w:noWrap/>
            <w:vAlign w:val="center"/>
            <w:hideMark/>
          </w:tcPr>
          <w:p w14:paraId="21CD5292"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91" w:type="pct"/>
            <w:shd w:val="clear" w:color="auto" w:fill="auto"/>
            <w:vAlign w:val="center"/>
            <w:hideMark/>
          </w:tcPr>
          <w:p w14:paraId="5CE561A9"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88" w:type="pct"/>
            <w:shd w:val="clear" w:color="auto" w:fill="auto"/>
            <w:noWrap/>
            <w:vAlign w:val="center"/>
            <w:hideMark/>
          </w:tcPr>
          <w:p w14:paraId="66E07A3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79" w:type="pct"/>
            <w:shd w:val="clear" w:color="auto" w:fill="auto"/>
            <w:vAlign w:val="center"/>
            <w:hideMark/>
          </w:tcPr>
          <w:p w14:paraId="4CBC95E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c>
          <w:tcPr>
            <w:tcW w:w="296" w:type="pct"/>
            <w:shd w:val="clear" w:color="auto" w:fill="auto"/>
            <w:noWrap/>
            <w:vAlign w:val="center"/>
            <w:hideMark/>
          </w:tcPr>
          <w:p w14:paraId="79D05CB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p>
        </w:tc>
      </w:tr>
      <w:tr w:rsidR="00AF0DA2" w:rsidRPr="00AF0DA2" w14:paraId="36357D7B" w14:textId="77777777" w:rsidTr="00E31335">
        <w:trPr>
          <w:trHeight w:val="20"/>
        </w:trPr>
        <w:tc>
          <w:tcPr>
            <w:tcW w:w="625" w:type="pct"/>
            <w:shd w:val="clear" w:color="auto" w:fill="auto"/>
            <w:vAlign w:val="center"/>
            <w:hideMark/>
          </w:tcPr>
          <w:p w14:paraId="719C5F5A"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Произведенная тепловая энергия по предприятию</w:t>
            </w:r>
          </w:p>
        </w:tc>
        <w:tc>
          <w:tcPr>
            <w:tcW w:w="241" w:type="pct"/>
            <w:shd w:val="clear" w:color="auto" w:fill="auto"/>
            <w:vAlign w:val="center"/>
            <w:hideMark/>
          </w:tcPr>
          <w:p w14:paraId="1702E97F"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65C472E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1 106,17</w:t>
            </w:r>
          </w:p>
        </w:tc>
        <w:tc>
          <w:tcPr>
            <w:tcW w:w="289" w:type="pct"/>
            <w:shd w:val="clear" w:color="auto" w:fill="auto"/>
            <w:vAlign w:val="center"/>
            <w:hideMark/>
          </w:tcPr>
          <w:p w14:paraId="3C78992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1 095,14</w:t>
            </w:r>
          </w:p>
        </w:tc>
        <w:tc>
          <w:tcPr>
            <w:tcW w:w="288" w:type="pct"/>
            <w:shd w:val="clear" w:color="auto" w:fill="auto"/>
            <w:vAlign w:val="center"/>
            <w:hideMark/>
          </w:tcPr>
          <w:p w14:paraId="79983E7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134,98</w:t>
            </w:r>
          </w:p>
        </w:tc>
        <w:tc>
          <w:tcPr>
            <w:tcW w:w="289" w:type="pct"/>
            <w:shd w:val="clear" w:color="auto" w:fill="auto"/>
            <w:vAlign w:val="center"/>
            <w:hideMark/>
          </w:tcPr>
          <w:p w14:paraId="60A1382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134,61</w:t>
            </w:r>
          </w:p>
        </w:tc>
        <w:tc>
          <w:tcPr>
            <w:tcW w:w="279" w:type="pct"/>
            <w:shd w:val="clear" w:color="auto" w:fill="auto"/>
            <w:vAlign w:val="center"/>
            <w:hideMark/>
          </w:tcPr>
          <w:p w14:paraId="23F39FE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134,98</w:t>
            </w:r>
          </w:p>
        </w:tc>
        <w:tc>
          <w:tcPr>
            <w:tcW w:w="329" w:type="pct"/>
            <w:shd w:val="clear" w:color="auto" w:fill="auto"/>
            <w:vAlign w:val="center"/>
            <w:hideMark/>
          </w:tcPr>
          <w:p w14:paraId="544A778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134,61</w:t>
            </w:r>
          </w:p>
        </w:tc>
        <w:tc>
          <w:tcPr>
            <w:tcW w:w="283" w:type="pct"/>
            <w:shd w:val="clear" w:color="auto" w:fill="auto"/>
            <w:vAlign w:val="center"/>
            <w:hideMark/>
          </w:tcPr>
          <w:p w14:paraId="47D82D4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60,16</w:t>
            </w:r>
          </w:p>
        </w:tc>
        <w:tc>
          <w:tcPr>
            <w:tcW w:w="325" w:type="pct"/>
            <w:shd w:val="clear" w:color="auto" w:fill="auto"/>
            <w:vAlign w:val="center"/>
            <w:hideMark/>
          </w:tcPr>
          <w:p w14:paraId="4B4D5E8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60,16</w:t>
            </w:r>
          </w:p>
        </w:tc>
        <w:tc>
          <w:tcPr>
            <w:tcW w:w="279" w:type="pct"/>
            <w:shd w:val="clear" w:color="auto" w:fill="auto"/>
            <w:vAlign w:val="center"/>
            <w:hideMark/>
          </w:tcPr>
          <w:p w14:paraId="723005D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40,63</w:t>
            </w:r>
          </w:p>
        </w:tc>
        <w:tc>
          <w:tcPr>
            <w:tcW w:w="329" w:type="pct"/>
            <w:shd w:val="clear" w:color="auto" w:fill="auto"/>
            <w:vAlign w:val="center"/>
            <w:hideMark/>
          </w:tcPr>
          <w:p w14:paraId="375C9D5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40,63</w:t>
            </w:r>
          </w:p>
        </w:tc>
        <w:tc>
          <w:tcPr>
            <w:tcW w:w="291" w:type="pct"/>
            <w:shd w:val="clear" w:color="auto" w:fill="auto"/>
            <w:vAlign w:val="center"/>
            <w:hideMark/>
          </w:tcPr>
          <w:p w14:paraId="770CC7E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46,38</w:t>
            </w:r>
          </w:p>
        </w:tc>
        <w:tc>
          <w:tcPr>
            <w:tcW w:w="288" w:type="pct"/>
            <w:shd w:val="clear" w:color="auto" w:fill="auto"/>
            <w:vAlign w:val="center"/>
            <w:hideMark/>
          </w:tcPr>
          <w:p w14:paraId="405CE23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45,09</w:t>
            </w:r>
          </w:p>
        </w:tc>
        <w:tc>
          <w:tcPr>
            <w:tcW w:w="279" w:type="pct"/>
            <w:shd w:val="clear" w:color="auto" w:fill="auto"/>
            <w:vAlign w:val="center"/>
            <w:hideMark/>
          </w:tcPr>
          <w:p w14:paraId="465E81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46,38</w:t>
            </w:r>
          </w:p>
        </w:tc>
        <w:tc>
          <w:tcPr>
            <w:tcW w:w="296" w:type="pct"/>
            <w:shd w:val="clear" w:color="auto" w:fill="auto"/>
            <w:vAlign w:val="center"/>
            <w:hideMark/>
          </w:tcPr>
          <w:p w14:paraId="32A9C69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45,09</w:t>
            </w:r>
          </w:p>
        </w:tc>
      </w:tr>
      <w:tr w:rsidR="00AF0DA2" w:rsidRPr="00AF0DA2" w14:paraId="24892D13" w14:textId="77777777" w:rsidTr="00E31335">
        <w:trPr>
          <w:trHeight w:val="20"/>
        </w:trPr>
        <w:tc>
          <w:tcPr>
            <w:tcW w:w="625" w:type="pct"/>
            <w:shd w:val="clear" w:color="auto" w:fill="auto"/>
            <w:vAlign w:val="center"/>
            <w:hideMark/>
          </w:tcPr>
          <w:p w14:paraId="3D1BA89B"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на собственные нужды источника ТЭ</w:t>
            </w:r>
          </w:p>
        </w:tc>
        <w:tc>
          <w:tcPr>
            <w:tcW w:w="241" w:type="pct"/>
            <w:shd w:val="clear" w:color="auto" w:fill="auto"/>
            <w:vAlign w:val="center"/>
            <w:hideMark/>
          </w:tcPr>
          <w:p w14:paraId="692022BD"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10E1A41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24,54</w:t>
            </w:r>
          </w:p>
        </w:tc>
        <w:tc>
          <w:tcPr>
            <w:tcW w:w="289" w:type="pct"/>
            <w:shd w:val="clear" w:color="auto" w:fill="auto"/>
            <w:vAlign w:val="center"/>
            <w:hideMark/>
          </w:tcPr>
          <w:p w14:paraId="3B611B1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24,54</w:t>
            </w:r>
          </w:p>
        </w:tc>
        <w:tc>
          <w:tcPr>
            <w:tcW w:w="288" w:type="pct"/>
            <w:shd w:val="clear" w:color="auto" w:fill="auto"/>
            <w:vAlign w:val="center"/>
            <w:hideMark/>
          </w:tcPr>
          <w:p w14:paraId="17590A3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3,63</w:t>
            </w:r>
          </w:p>
        </w:tc>
        <w:tc>
          <w:tcPr>
            <w:tcW w:w="289" w:type="pct"/>
            <w:shd w:val="clear" w:color="auto" w:fill="auto"/>
            <w:vAlign w:val="center"/>
            <w:hideMark/>
          </w:tcPr>
          <w:p w14:paraId="4DE89C3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3,61</w:t>
            </w:r>
          </w:p>
        </w:tc>
        <w:tc>
          <w:tcPr>
            <w:tcW w:w="279" w:type="pct"/>
            <w:shd w:val="clear" w:color="auto" w:fill="auto"/>
            <w:vAlign w:val="center"/>
            <w:hideMark/>
          </w:tcPr>
          <w:p w14:paraId="6FBCEBF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3,63</w:t>
            </w:r>
          </w:p>
        </w:tc>
        <w:tc>
          <w:tcPr>
            <w:tcW w:w="329" w:type="pct"/>
            <w:shd w:val="clear" w:color="auto" w:fill="auto"/>
            <w:vAlign w:val="center"/>
            <w:hideMark/>
          </w:tcPr>
          <w:p w14:paraId="3DB4B58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3,61</w:t>
            </w:r>
          </w:p>
        </w:tc>
        <w:tc>
          <w:tcPr>
            <w:tcW w:w="283" w:type="pct"/>
            <w:shd w:val="clear" w:color="auto" w:fill="auto"/>
            <w:vAlign w:val="center"/>
            <w:hideMark/>
          </w:tcPr>
          <w:p w14:paraId="58A5A7D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1,47</w:t>
            </w:r>
          </w:p>
        </w:tc>
        <w:tc>
          <w:tcPr>
            <w:tcW w:w="325" w:type="pct"/>
            <w:shd w:val="clear" w:color="auto" w:fill="auto"/>
            <w:vAlign w:val="center"/>
            <w:hideMark/>
          </w:tcPr>
          <w:p w14:paraId="6624666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1,47</w:t>
            </w:r>
          </w:p>
        </w:tc>
        <w:tc>
          <w:tcPr>
            <w:tcW w:w="279" w:type="pct"/>
            <w:shd w:val="clear" w:color="auto" w:fill="auto"/>
            <w:vAlign w:val="center"/>
            <w:hideMark/>
          </w:tcPr>
          <w:p w14:paraId="1D7956F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0,41</w:t>
            </w:r>
          </w:p>
        </w:tc>
        <w:tc>
          <w:tcPr>
            <w:tcW w:w="329" w:type="pct"/>
            <w:shd w:val="clear" w:color="auto" w:fill="auto"/>
            <w:vAlign w:val="center"/>
            <w:hideMark/>
          </w:tcPr>
          <w:p w14:paraId="5309D12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0,41</w:t>
            </w:r>
          </w:p>
        </w:tc>
        <w:tc>
          <w:tcPr>
            <w:tcW w:w="291" w:type="pct"/>
            <w:shd w:val="clear" w:color="auto" w:fill="auto"/>
            <w:vAlign w:val="center"/>
            <w:hideMark/>
          </w:tcPr>
          <w:p w14:paraId="3AAA222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1,86</w:t>
            </w:r>
          </w:p>
        </w:tc>
        <w:tc>
          <w:tcPr>
            <w:tcW w:w="288" w:type="pct"/>
            <w:shd w:val="clear" w:color="auto" w:fill="auto"/>
            <w:vAlign w:val="center"/>
            <w:hideMark/>
          </w:tcPr>
          <w:p w14:paraId="2BEC3F1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1,81</w:t>
            </w:r>
          </w:p>
        </w:tc>
        <w:tc>
          <w:tcPr>
            <w:tcW w:w="279" w:type="pct"/>
            <w:shd w:val="clear" w:color="auto" w:fill="auto"/>
            <w:vAlign w:val="center"/>
            <w:hideMark/>
          </w:tcPr>
          <w:p w14:paraId="213CBC1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1,86</w:t>
            </w:r>
          </w:p>
        </w:tc>
        <w:tc>
          <w:tcPr>
            <w:tcW w:w="296" w:type="pct"/>
            <w:shd w:val="clear" w:color="auto" w:fill="auto"/>
            <w:vAlign w:val="center"/>
            <w:hideMark/>
          </w:tcPr>
          <w:p w14:paraId="3209297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1,81</w:t>
            </w:r>
          </w:p>
        </w:tc>
      </w:tr>
      <w:tr w:rsidR="00AF0DA2" w:rsidRPr="00AF0DA2" w14:paraId="2B193B19" w14:textId="77777777" w:rsidTr="00E31335">
        <w:trPr>
          <w:trHeight w:val="20"/>
        </w:trPr>
        <w:tc>
          <w:tcPr>
            <w:tcW w:w="625" w:type="pct"/>
            <w:shd w:val="clear" w:color="auto" w:fill="auto"/>
            <w:vAlign w:val="center"/>
            <w:hideMark/>
          </w:tcPr>
          <w:p w14:paraId="3D930021"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Покупная тепловая энергия из тепловой сети</w:t>
            </w:r>
          </w:p>
        </w:tc>
        <w:tc>
          <w:tcPr>
            <w:tcW w:w="241" w:type="pct"/>
            <w:shd w:val="clear" w:color="auto" w:fill="auto"/>
            <w:vAlign w:val="center"/>
            <w:hideMark/>
          </w:tcPr>
          <w:p w14:paraId="4B78BDBE"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7213EDF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39,15</w:t>
            </w:r>
          </w:p>
        </w:tc>
        <w:tc>
          <w:tcPr>
            <w:tcW w:w="289" w:type="pct"/>
            <w:shd w:val="clear" w:color="auto" w:fill="auto"/>
            <w:vAlign w:val="center"/>
            <w:hideMark/>
          </w:tcPr>
          <w:p w14:paraId="019E56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39,15</w:t>
            </w:r>
          </w:p>
        </w:tc>
        <w:tc>
          <w:tcPr>
            <w:tcW w:w="288" w:type="pct"/>
            <w:shd w:val="clear" w:color="auto" w:fill="auto"/>
            <w:vAlign w:val="center"/>
            <w:hideMark/>
          </w:tcPr>
          <w:p w14:paraId="3277F0B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9" w:type="pct"/>
            <w:shd w:val="clear" w:color="auto" w:fill="auto"/>
            <w:vAlign w:val="center"/>
            <w:hideMark/>
          </w:tcPr>
          <w:p w14:paraId="3E59B94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1325AB4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329" w:type="pct"/>
            <w:shd w:val="clear" w:color="auto" w:fill="auto"/>
            <w:vAlign w:val="center"/>
            <w:hideMark/>
          </w:tcPr>
          <w:p w14:paraId="27279F4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3" w:type="pct"/>
            <w:shd w:val="clear" w:color="auto" w:fill="auto"/>
            <w:vAlign w:val="center"/>
            <w:hideMark/>
          </w:tcPr>
          <w:p w14:paraId="361719C6"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325" w:type="pct"/>
            <w:shd w:val="clear" w:color="auto" w:fill="auto"/>
            <w:vAlign w:val="center"/>
            <w:hideMark/>
          </w:tcPr>
          <w:p w14:paraId="2F44A1B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76FD9D3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329" w:type="pct"/>
            <w:shd w:val="clear" w:color="auto" w:fill="auto"/>
            <w:vAlign w:val="center"/>
            <w:hideMark/>
          </w:tcPr>
          <w:p w14:paraId="7A84FA6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91" w:type="pct"/>
            <w:shd w:val="clear" w:color="auto" w:fill="auto"/>
            <w:vAlign w:val="center"/>
            <w:hideMark/>
          </w:tcPr>
          <w:p w14:paraId="5A864C7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8" w:type="pct"/>
            <w:shd w:val="clear" w:color="auto" w:fill="auto"/>
            <w:vAlign w:val="center"/>
            <w:hideMark/>
          </w:tcPr>
          <w:p w14:paraId="6D2FE9A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6223EB5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96" w:type="pct"/>
            <w:shd w:val="clear" w:color="auto" w:fill="auto"/>
            <w:vAlign w:val="center"/>
            <w:hideMark/>
          </w:tcPr>
          <w:p w14:paraId="17080E4C"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5315FF95" w14:textId="77777777" w:rsidTr="00E31335">
        <w:trPr>
          <w:trHeight w:val="20"/>
        </w:trPr>
        <w:tc>
          <w:tcPr>
            <w:tcW w:w="625" w:type="pct"/>
            <w:shd w:val="clear" w:color="auto" w:fill="auto"/>
            <w:vAlign w:val="center"/>
            <w:hideMark/>
          </w:tcPr>
          <w:p w14:paraId="01FCFE7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Отпуск в сеть</w:t>
            </w:r>
          </w:p>
        </w:tc>
        <w:tc>
          <w:tcPr>
            <w:tcW w:w="241" w:type="pct"/>
            <w:shd w:val="clear" w:color="auto" w:fill="auto"/>
            <w:vAlign w:val="center"/>
            <w:hideMark/>
          </w:tcPr>
          <w:p w14:paraId="61BB8AB3"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72C4E2F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1 120,79</w:t>
            </w:r>
          </w:p>
        </w:tc>
        <w:tc>
          <w:tcPr>
            <w:tcW w:w="289" w:type="pct"/>
            <w:shd w:val="clear" w:color="auto" w:fill="auto"/>
            <w:vAlign w:val="center"/>
            <w:hideMark/>
          </w:tcPr>
          <w:p w14:paraId="064360A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1 109,76</w:t>
            </w:r>
          </w:p>
        </w:tc>
        <w:tc>
          <w:tcPr>
            <w:tcW w:w="288" w:type="pct"/>
            <w:shd w:val="clear" w:color="auto" w:fill="auto"/>
            <w:vAlign w:val="center"/>
            <w:hideMark/>
          </w:tcPr>
          <w:p w14:paraId="61E0323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131,35</w:t>
            </w:r>
          </w:p>
        </w:tc>
        <w:tc>
          <w:tcPr>
            <w:tcW w:w="289" w:type="pct"/>
            <w:shd w:val="clear" w:color="auto" w:fill="auto"/>
            <w:vAlign w:val="center"/>
            <w:hideMark/>
          </w:tcPr>
          <w:p w14:paraId="70F4889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131,00</w:t>
            </w:r>
          </w:p>
        </w:tc>
        <w:tc>
          <w:tcPr>
            <w:tcW w:w="279" w:type="pct"/>
            <w:shd w:val="clear" w:color="auto" w:fill="auto"/>
            <w:vAlign w:val="center"/>
            <w:hideMark/>
          </w:tcPr>
          <w:p w14:paraId="702892F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131,35</w:t>
            </w:r>
          </w:p>
        </w:tc>
        <w:tc>
          <w:tcPr>
            <w:tcW w:w="329" w:type="pct"/>
            <w:shd w:val="clear" w:color="auto" w:fill="auto"/>
            <w:vAlign w:val="center"/>
            <w:hideMark/>
          </w:tcPr>
          <w:p w14:paraId="5F9B220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131,00</w:t>
            </w:r>
          </w:p>
        </w:tc>
        <w:tc>
          <w:tcPr>
            <w:tcW w:w="283" w:type="pct"/>
            <w:shd w:val="clear" w:color="auto" w:fill="auto"/>
            <w:vAlign w:val="center"/>
            <w:hideMark/>
          </w:tcPr>
          <w:p w14:paraId="5D74B8E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58,69</w:t>
            </w:r>
          </w:p>
        </w:tc>
        <w:tc>
          <w:tcPr>
            <w:tcW w:w="325" w:type="pct"/>
            <w:shd w:val="clear" w:color="auto" w:fill="auto"/>
            <w:vAlign w:val="center"/>
            <w:hideMark/>
          </w:tcPr>
          <w:p w14:paraId="61E6AB1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58,69</w:t>
            </w:r>
          </w:p>
        </w:tc>
        <w:tc>
          <w:tcPr>
            <w:tcW w:w="279" w:type="pct"/>
            <w:shd w:val="clear" w:color="auto" w:fill="auto"/>
            <w:vAlign w:val="center"/>
            <w:hideMark/>
          </w:tcPr>
          <w:p w14:paraId="693E997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40,22</w:t>
            </w:r>
          </w:p>
        </w:tc>
        <w:tc>
          <w:tcPr>
            <w:tcW w:w="329" w:type="pct"/>
            <w:shd w:val="clear" w:color="auto" w:fill="auto"/>
            <w:vAlign w:val="center"/>
            <w:hideMark/>
          </w:tcPr>
          <w:p w14:paraId="21939EE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40,22</w:t>
            </w:r>
          </w:p>
        </w:tc>
        <w:tc>
          <w:tcPr>
            <w:tcW w:w="291" w:type="pct"/>
            <w:shd w:val="clear" w:color="auto" w:fill="auto"/>
            <w:vAlign w:val="center"/>
            <w:hideMark/>
          </w:tcPr>
          <w:p w14:paraId="3744419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44,52</w:t>
            </w:r>
          </w:p>
        </w:tc>
        <w:tc>
          <w:tcPr>
            <w:tcW w:w="288" w:type="pct"/>
            <w:shd w:val="clear" w:color="auto" w:fill="auto"/>
            <w:vAlign w:val="center"/>
            <w:hideMark/>
          </w:tcPr>
          <w:p w14:paraId="509400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43,28</w:t>
            </w:r>
          </w:p>
        </w:tc>
        <w:tc>
          <w:tcPr>
            <w:tcW w:w="279" w:type="pct"/>
            <w:shd w:val="clear" w:color="auto" w:fill="auto"/>
            <w:vAlign w:val="center"/>
            <w:hideMark/>
          </w:tcPr>
          <w:p w14:paraId="58F2DA8E"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44,52</w:t>
            </w:r>
          </w:p>
        </w:tc>
        <w:tc>
          <w:tcPr>
            <w:tcW w:w="296" w:type="pct"/>
            <w:shd w:val="clear" w:color="auto" w:fill="auto"/>
            <w:vAlign w:val="center"/>
            <w:hideMark/>
          </w:tcPr>
          <w:p w14:paraId="77B76E7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43,28</w:t>
            </w:r>
          </w:p>
        </w:tc>
      </w:tr>
      <w:tr w:rsidR="00AF0DA2" w:rsidRPr="00AF0DA2" w14:paraId="18122A67" w14:textId="77777777" w:rsidTr="00E31335">
        <w:trPr>
          <w:trHeight w:val="20"/>
        </w:trPr>
        <w:tc>
          <w:tcPr>
            <w:tcW w:w="625" w:type="pct"/>
            <w:shd w:val="clear" w:color="auto" w:fill="auto"/>
            <w:vAlign w:val="center"/>
            <w:hideMark/>
          </w:tcPr>
          <w:p w14:paraId="0DFAD910"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тепловой энергии в сети</w:t>
            </w:r>
          </w:p>
        </w:tc>
        <w:tc>
          <w:tcPr>
            <w:tcW w:w="241" w:type="pct"/>
            <w:shd w:val="clear" w:color="auto" w:fill="auto"/>
            <w:vAlign w:val="center"/>
            <w:hideMark/>
          </w:tcPr>
          <w:p w14:paraId="6B65FDCC"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42C663C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150,91</w:t>
            </w:r>
          </w:p>
        </w:tc>
        <w:tc>
          <w:tcPr>
            <w:tcW w:w="289" w:type="pct"/>
            <w:shd w:val="clear" w:color="auto" w:fill="auto"/>
            <w:vAlign w:val="center"/>
            <w:hideMark/>
          </w:tcPr>
          <w:p w14:paraId="4FEEE66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139,88</w:t>
            </w:r>
          </w:p>
        </w:tc>
        <w:tc>
          <w:tcPr>
            <w:tcW w:w="288" w:type="pct"/>
            <w:shd w:val="clear" w:color="auto" w:fill="auto"/>
            <w:vAlign w:val="center"/>
            <w:hideMark/>
          </w:tcPr>
          <w:p w14:paraId="1B0A6CE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9" w:type="pct"/>
            <w:shd w:val="clear" w:color="auto" w:fill="auto"/>
            <w:vAlign w:val="center"/>
            <w:hideMark/>
          </w:tcPr>
          <w:p w14:paraId="7A002E6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79" w:type="pct"/>
            <w:shd w:val="clear" w:color="auto" w:fill="auto"/>
            <w:vAlign w:val="center"/>
            <w:hideMark/>
          </w:tcPr>
          <w:p w14:paraId="7400515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3,50</w:t>
            </w:r>
          </w:p>
        </w:tc>
        <w:tc>
          <w:tcPr>
            <w:tcW w:w="329" w:type="pct"/>
            <w:shd w:val="clear" w:color="auto" w:fill="auto"/>
            <w:vAlign w:val="center"/>
            <w:hideMark/>
          </w:tcPr>
          <w:p w14:paraId="4B3DA4F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3,50</w:t>
            </w:r>
          </w:p>
        </w:tc>
        <w:tc>
          <w:tcPr>
            <w:tcW w:w="283" w:type="pct"/>
            <w:shd w:val="clear" w:color="auto" w:fill="auto"/>
            <w:vAlign w:val="center"/>
            <w:hideMark/>
          </w:tcPr>
          <w:p w14:paraId="16EE654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4,11</w:t>
            </w:r>
          </w:p>
        </w:tc>
        <w:tc>
          <w:tcPr>
            <w:tcW w:w="325" w:type="pct"/>
            <w:shd w:val="clear" w:color="auto" w:fill="auto"/>
            <w:vAlign w:val="center"/>
            <w:hideMark/>
          </w:tcPr>
          <w:p w14:paraId="52B054E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4,11</w:t>
            </w:r>
          </w:p>
        </w:tc>
        <w:tc>
          <w:tcPr>
            <w:tcW w:w="279" w:type="pct"/>
            <w:shd w:val="clear" w:color="auto" w:fill="auto"/>
            <w:vAlign w:val="center"/>
            <w:hideMark/>
          </w:tcPr>
          <w:p w14:paraId="51B6AC7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2,03</w:t>
            </w:r>
          </w:p>
        </w:tc>
        <w:tc>
          <w:tcPr>
            <w:tcW w:w="329" w:type="pct"/>
            <w:shd w:val="clear" w:color="auto" w:fill="auto"/>
            <w:vAlign w:val="center"/>
            <w:hideMark/>
          </w:tcPr>
          <w:p w14:paraId="6802223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2,03</w:t>
            </w:r>
          </w:p>
        </w:tc>
        <w:tc>
          <w:tcPr>
            <w:tcW w:w="291" w:type="pct"/>
            <w:shd w:val="clear" w:color="auto" w:fill="auto"/>
            <w:vAlign w:val="center"/>
            <w:hideMark/>
          </w:tcPr>
          <w:p w14:paraId="34E6CC6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288" w:type="pct"/>
            <w:shd w:val="clear" w:color="auto" w:fill="auto"/>
            <w:vAlign w:val="center"/>
            <w:hideMark/>
          </w:tcPr>
          <w:p w14:paraId="153B748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lastRenderedPageBreak/>
              <w:t>0,00</w:t>
            </w:r>
          </w:p>
        </w:tc>
        <w:tc>
          <w:tcPr>
            <w:tcW w:w="279" w:type="pct"/>
            <w:shd w:val="clear" w:color="auto" w:fill="auto"/>
            <w:vAlign w:val="center"/>
            <w:hideMark/>
          </w:tcPr>
          <w:p w14:paraId="24F1A62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0,84</w:t>
            </w:r>
          </w:p>
        </w:tc>
        <w:tc>
          <w:tcPr>
            <w:tcW w:w="296" w:type="pct"/>
            <w:shd w:val="clear" w:color="auto" w:fill="auto"/>
            <w:vAlign w:val="center"/>
            <w:hideMark/>
          </w:tcPr>
          <w:p w14:paraId="6580C4FE"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0,84</w:t>
            </w:r>
          </w:p>
        </w:tc>
      </w:tr>
      <w:tr w:rsidR="00AF0DA2" w:rsidRPr="00AF0DA2" w14:paraId="3FB12AE7" w14:textId="77777777" w:rsidTr="00D83D46">
        <w:trPr>
          <w:trHeight w:val="20"/>
        </w:trPr>
        <w:tc>
          <w:tcPr>
            <w:tcW w:w="625" w:type="pct"/>
            <w:shd w:val="clear" w:color="auto" w:fill="auto"/>
            <w:vAlign w:val="center"/>
            <w:hideMark/>
          </w:tcPr>
          <w:p w14:paraId="0BF17B00"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Полезный отпуск тепловой энергии</w:t>
            </w:r>
          </w:p>
        </w:tc>
        <w:tc>
          <w:tcPr>
            <w:tcW w:w="241" w:type="pct"/>
            <w:shd w:val="clear" w:color="auto" w:fill="auto"/>
            <w:vAlign w:val="center"/>
            <w:hideMark/>
          </w:tcPr>
          <w:p w14:paraId="4A0870B6" w14:textId="77777777" w:rsidR="00E31335" w:rsidRPr="00AF0DA2" w:rsidRDefault="00E31335" w:rsidP="0040218F">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291" w:type="pct"/>
            <w:shd w:val="clear" w:color="auto" w:fill="auto"/>
            <w:vAlign w:val="center"/>
            <w:hideMark/>
          </w:tcPr>
          <w:p w14:paraId="40D8DB6C"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969,88</w:t>
            </w:r>
          </w:p>
        </w:tc>
        <w:tc>
          <w:tcPr>
            <w:tcW w:w="289" w:type="pct"/>
            <w:shd w:val="clear" w:color="auto" w:fill="auto"/>
            <w:vAlign w:val="center"/>
            <w:hideMark/>
          </w:tcPr>
          <w:p w14:paraId="5A6687E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969,88</w:t>
            </w:r>
          </w:p>
        </w:tc>
        <w:tc>
          <w:tcPr>
            <w:tcW w:w="288" w:type="pct"/>
            <w:shd w:val="clear" w:color="auto" w:fill="auto"/>
            <w:vAlign w:val="center"/>
            <w:hideMark/>
          </w:tcPr>
          <w:p w14:paraId="2A77FE8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131,35</w:t>
            </w:r>
          </w:p>
        </w:tc>
        <w:tc>
          <w:tcPr>
            <w:tcW w:w="289" w:type="pct"/>
            <w:shd w:val="clear" w:color="auto" w:fill="auto"/>
            <w:vAlign w:val="center"/>
            <w:hideMark/>
          </w:tcPr>
          <w:p w14:paraId="586BA268"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131,00</w:t>
            </w:r>
          </w:p>
        </w:tc>
        <w:tc>
          <w:tcPr>
            <w:tcW w:w="279" w:type="pct"/>
            <w:shd w:val="clear" w:color="auto" w:fill="auto"/>
            <w:vAlign w:val="center"/>
            <w:hideMark/>
          </w:tcPr>
          <w:p w14:paraId="3442602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127,85</w:t>
            </w:r>
          </w:p>
        </w:tc>
        <w:tc>
          <w:tcPr>
            <w:tcW w:w="329" w:type="pct"/>
            <w:shd w:val="clear" w:color="auto" w:fill="auto"/>
            <w:vAlign w:val="center"/>
            <w:hideMark/>
          </w:tcPr>
          <w:p w14:paraId="71706381"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127,50</w:t>
            </w:r>
          </w:p>
        </w:tc>
        <w:tc>
          <w:tcPr>
            <w:tcW w:w="283" w:type="pct"/>
            <w:shd w:val="clear" w:color="auto" w:fill="auto"/>
            <w:vAlign w:val="center"/>
            <w:hideMark/>
          </w:tcPr>
          <w:p w14:paraId="7FA63EC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54,58</w:t>
            </w:r>
          </w:p>
        </w:tc>
        <w:tc>
          <w:tcPr>
            <w:tcW w:w="325" w:type="pct"/>
            <w:shd w:val="clear" w:color="auto" w:fill="auto"/>
            <w:vAlign w:val="center"/>
            <w:hideMark/>
          </w:tcPr>
          <w:p w14:paraId="27C430E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54,58</w:t>
            </w:r>
          </w:p>
        </w:tc>
        <w:tc>
          <w:tcPr>
            <w:tcW w:w="279" w:type="pct"/>
            <w:shd w:val="clear" w:color="auto" w:fill="auto"/>
            <w:vAlign w:val="center"/>
            <w:hideMark/>
          </w:tcPr>
          <w:p w14:paraId="2C945C6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38,19</w:t>
            </w:r>
          </w:p>
        </w:tc>
        <w:tc>
          <w:tcPr>
            <w:tcW w:w="329" w:type="pct"/>
            <w:shd w:val="clear" w:color="auto" w:fill="auto"/>
            <w:vAlign w:val="center"/>
            <w:hideMark/>
          </w:tcPr>
          <w:p w14:paraId="52A93FB2"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38,19</w:t>
            </w:r>
          </w:p>
        </w:tc>
        <w:tc>
          <w:tcPr>
            <w:tcW w:w="291" w:type="pct"/>
            <w:shd w:val="clear" w:color="auto" w:fill="auto"/>
            <w:vAlign w:val="center"/>
            <w:hideMark/>
          </w:tcPr>
          <w:p w14:paraId="41FD619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44,52</w:t>
            </w:r>
          </w:p>
        </w:tc>
        <w:tc>
          <w:tcPr>
            <w:tcW w:w="288" w:type="pct"/>
            <w:shd w:val="clear" w:color="auto" w:fill="auto"/>
            <w:vAlign w:val="center"/>
            <w:hideMark/>
          </w:tcPr>
          <w:p w14:paraId="3094993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43,28</w:t>
            </w:r>
          </w:p>
        </w:tc>
        <w:tc>
          <w:tcPr>
            <w:tcW w:w="279" w:type="pct"/>
            <w:tcBorders>
              <w:bottom w:val="single" w:sz="4" w:space="0" w:color="auto"/>
            </w:tcBorders>
            <w:shd w:val="clear" w:color="auto" w:fill="auto"/>
            <w:vAlign w:val="center"/>
            <w:hideMark/>
          </w:tcPr>
          <w:p w14:paraId="4FC7C7C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43,68</w:t>
            </w:r>
          </w:p>
        </w:tc>
        <w:tc>
          <w:tcPr>
            <w:tcW w:w="296" w:type="pct"/>
            <w:tcBorders>
              <w:bottom w:val="single" w:sz="4" w:space="0" w:color="auto"/>
            </w:tcBorders>
            <w:shd w:val="clear" w:color="auto" w:fill="auto"/>
            <w:vAlign w:val="center"/>
            <w:hideMark/>
          </w:tcPr>
          <w:p w14:paraId="3E46DDA0"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42,44</w:t>
            </w:r>
          </w:p>
        </w:tc>
      </w:tr>
      <w:tr w:rsidR="00AF0DA2" w:rsidRPr="00AF0DA2" w14:paraId="06FBF630" w14:textId="77777777" w:rsidTr="00D83D46">
        <w:trPr>
          <w:trHeight w:val="20"/>
        </w:trPr>
        <w:tc>
          <w:tcPr>
            <w:tcW w:w="625" w:type="pct"/>
            <w:shd w:val="clear" w:color="auto" w:fill="auto"/>
            <w:vAlign w:val="center"/>
            <w:hideMark/>
          </w:tcPr>
          <w:p w14:paraId="0AC7A95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Расчетный тариф</w:t>
            </w:r>
          </w:p>
        </w:tc>
        <w:tc>
          <w:tcPr>
            <w:tcW w:w="241" w:type="pct"/>
            <w:shd w:val="clear" w:color="auto" w:fill="auto"/>
            <w:vAlign w:val="center"/>
            <w:hideMark/>
          </w:tcPr>
          <w:p w14:paraId="28B8957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руб./Гкал</w:t>
            </w:r>
          </w:p>
        </w:tc>
        <w:tc>
          <w:tcPr>
            <w:tcW w:w="291" w:type="pct"/>
            <w:shd w:val="clear" w:color="auto" w:fill="auto"/>
            <w:vAlign w:val="center"/>
            <w:hideMark/>
          </w:tcPr>
          <w:p w14:paraId="4C4B0A2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1 313,15</w:t>
            </w:r>
          </w:p>
        </w:tc>
        <w:tc>
          <w:tcPr>
            <w:tcW w:w="289" w:type="pct"/>
            <w:shd w:val="clear" w:color="auto" w:fill="auto"/>
            <w:vAlign w:val="center"/>
            <w:hideMark/>
          </w:tcPr>
          <w:p w14:paraId="75D0CFFB"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1 368,20</w:t>
            </w:r>
          </w:p>
        </w:tc>
        <w:tc>
          <w:tcPr>
            <w:tcW w:w="288" w:type="pct"/>
            <w:shd w:val="clear" w:color="auto" w:fill="auto"/>
            <w:vAlign w:val="center"/>
            <w:hideMark/>
          </w:tcPr>
          <w:p w14:paraId="66C7C645"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1 066,22</w:t>
            </w:r>
          </w:p>
        </w:tc>
        <w:tc>
          <w:tcPr>
            <w:tcW w:w="289" w:type="pct"/>
            <w:shd w:val="clear" w:color="auto" w:fill="auto"/>
            <w:vAlign w:val="center"/>
            <w:hideMark/>
          </w:tcPr>
          <w:p w14:paraId="190E291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1 106,26</w:t>
            </w:r>
          </w:p>
        </w:tc>
        <w:tc>
          <w:tcPr>
            <w:tcW w:w="279" w:type="pct"/>
            <w:shd w:val="clear" w:color="auto" w:fill="auto"/>
            <w:vAlign w:val="center"/>
            <w:hideMark/>
          </w:tcPr>
          <w:p w14:paraId="4F4B6A5D"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1 235,61</w:t>
            </w:r>
          </w:p>
        </w:tc>
        <w:tc>
          <w:tcPr>
            <w:tcW w:w="329" w:type="pct"/>
            <w:shd w:val="clear" w:color="auto" w:fill="auto"/>
            <w:vAlign w:val="center"/>
            <w:hideMark/>
          </w:tcPr>
          <w:p w14:paraId="1B3C5A2A"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1 280,83</w:t>
            </w:r>
          </w:p>
        </w:tc>
        <w:tc>
          <w:tcPr>
            <w:tcW w:w="283" w:type="pct"/>
            <w:shd w:val="clear" w:color="auto" w:fill="auto"/>
            <w:vAlign w:val="center"/>
            <w:hideMark/>
          </w:tcPr>
          <w:p w14:paraId="755BB1B4"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1 138,95</w:t>
            </w:r>
          </w:p>
        </w:tc>
        <w:tc>
          <w:tcPr>
            <w:tcW w:w="325" w:type="pct"/>
            <w:shd w:val="clear" w:color="auto" w:fill="auto"/>
            <w:vAlign w:val="center"/>
            <w:hideMark/>
          </w:tcPr>
          <w:p w14:paraId="59BD4C4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1 195,61</w:t>
            </w:r>
          </w:p>
        </w:tc>
        <w:tc>
          <w:tcPr>
            <w:tcW w:w="279" w:type="pct"/>
            <w:shd w:val="clear" w:color="auto" w:fill="auto"/>
            <w:vAlign w:val="center"/>
            <w:hideMark/>
          </w:tcPr>
          <w:p w14:paraId="4E247D23"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1 226,67</w:t>
            </w:r>
          </w:p>
        </w:tc>
        <w:tc>
          <w:tcPr>
            <w:tcW w:w="329" w:type="pct"/>
            <w:shd w:val="clear" w:color="auto" w:fill="auto"/>
            <w:vAlign w:val="center"/>
            <w:hideMark/>
          </w:tcPr>
          <w:p w14:paraId="68E181C7"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1 300,25</w:t>
            </w:r>
          </w:p>
        </w:tc>
        <w:tc>
          <w:tcPr>
            <w:tcW w:w="291" w:type="pct"/>
            <w:shd w:val="clear" w:color="auto" w:fill="auto"/>
            <w:vAlign w:val="center"/>
            <w:hideMark/>
          </w:tcPr>
          <w:p w14:paraId="2E3C95DF"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1 348,57</w:t>
            </w:r>
          </w:p>
        </w:tc>
        <w:tc>
          <w:tcPr>
            <w:tcW w:w="288" w:type="pct"/>
            <w:shd w:val="clear" w:color="auto" w:fill="auto"/>
            <w:vAlign w:val="center"/>
            <w:hideMark/>
          </w:tcPr>
          <w:p w14:paraId="654E5909" w14:textId="77777777" w:rsidR="00E31335" w:rsidRPr="00AF0DA2" w:rsidRDefault="00E31335" w:rsidP="0040218F">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1 455,57</w:t>
            </w:r>
          </w:p>
        </w:tc>
        <w:tc>
          <w:tcPr>
            <w:tcW w:w="279" w:type="pct"/>
            <w:shd w:val="clear" w:color="auto" w:fill="auto"/>
            <w:vAlign w:val="center"/>
            <w:hideMark/>
          </w:tcPr>
          <w:p w14:paraId="09BAA3F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1 391,89</w:t>
            </w:r>
          </w:p>
        </w:tc>
        <w:tc>
          <w:tcPr>
            <w:tcW w:w="296" w:type="pct"/>
            <w:shd w:val="clear" w:color="auto" w:fill="auto"/>
            <w:vAlign w:val="center"/>
            <w:hideMark/>
          </w:tcPr>
          <w:p w14:paraId="5831BBB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1 504,87</w:t>
            </w:r>
          </w:p>
        </w:tc>
      </w:tr>
    </w:tbl>
    <w:p w14:paraId="60FADC43" w14:textId="77777777" w:rsidR="00E31335" w:rsidRPr="00AF0DA2" w:rsidRDefault="00E31335" w:rsidP="00E31335">
      <w:pPr>
        <w:pStyle w:val="affff7"/>
        <w:jc w:val="right"/>
        <w:rPr>
          <w:rFonts w:ascii="Times New Roman" w:hAnsi="Times New Roman" w:cs="Times New Roman"/>
          <w:i/>
          <w:color w:val="000000" w:themeColor="text1"/>
        </w:rPr>
        <w:sectPr w:rsidR="00E31335" w:rsidRPr="00AF0DA2" w:rsidSect="00E31335">
          <w:pgSz w:w="16839" w:h="11907" w:orient="landscape" w:code="9"/>
          <w:pgMar w:top="1560" w:right="1418" w:bottom="849" w:left="851" w:header="284" w:footer="284" w:gutter="0"/>
          <w:cols w:space="720"/>
          <w:titlePg/>
          <w:docGrid w:linePitch="381"/>
        </w:sectPr>
      </w:pPr>
    </w:p>
    <w:p w14:paraId="7C4083CD" w14:textId="3C3BE632" w:rsidR="00E31335" w:rsidRPr="00AF0DA2" w:rsidRDefault="00E31335" w:rsidP="00E31335">
      <w:pPr>
        <w:pStyle w:val="affff7"/>
        <w:jc w:val="right"/>
        <w:rPr>
          <w:rFonts w:ascii="Times New Roman" w:hAnsi="Times New Roman" w:cs="Times New Roman"/>
          <w:i/>
          <w:color w:val="000000" w:themeColor="text1"/>
        </w:rPr>
      </w:pPr>
      <w:r w:rsidRPr="00AF0DA2">
        <w:rPr>
          <w:rFonts w:ascii="Times New Roman" w:hAnsi="Times New Roman" w:cs="Times New Roman"/>
          <w:i/>
          <w:color w:val="000000" w:themeColor="text1"/>
        </w:rPr>
        <w:lastRenderedPageBreak/>
        <w:t>Продолжение таблицы</w:t>
      </w:r>
    </w:p>
    <w:tbl>
      <w:tblPr>
        <w:tblW w:w="1472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35"/>
        <w:gridCol w:w="854"/>
        <w:gridCol w:w="906"/>
        <w:gridCol w:w="906"/>
        <w:gridCol w:w="884"/>
        <w:gridCol w:w="989"/>
        <w:gridCol w:w="881"/>
        <w:gridCol w:w="893"/>
        <w:gridCol w:w="913"/>
        <w:gridCol w:w="993"/>
        <w:gridCol w:w="934"/>
        <w:gridCol w:w="914"/>
        <w:gridCol w:w="914"/>
        <w:gridCol w:w="913"/>
      </w:tblGrid>
      <w:tr w:rsidR="00AF0DA2" w:rsidRPr="00AF0DA2" w14:paraId="69A6B7F9" w14:textId="77777777" w:rsidTr="0099352B">
        <w:trPr>
          <w:trHeight w:val="20"/>
          <w:tblHeader/>
        </w:trPr>
        <w:tc>
          <w:tcPr>
            <w:tcW w:w="2835" w:type="dxa"/>
            <w:vMerge w:val="restart"/>
            <w:shd w:val="clear" w:color="auto" w:fill="auto"/>
            <w:vAlign w:val="center"/>
            <w:hideMark/>
          </w:tcPr>
          <w:p w14:paraId="3A6BCC9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Наименование</w:t>
            </w:r>
          </w:p>
        </w:tc>
        <w:tc>
          <w:tcPr>
            <w:tcW w:w="854" w:type="dxa"/>
            <w:vMerge w:val="restart"/>
            <w:shd w:val="clear" w:color="auto" w:fill="auto"/>
            <w:vAlign w:val="center"/>
            <w:hideMark/>
          </w:tcPr>
          <w:p w14:paraId="5494F421"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Ед.</w:t>
            </w:r>
            <w:r w:rsidRPr="00AF0DA2">
              <w:rPr>
                <w:rFonts w:ascii="Times New Roman" w:eastAsia="Times New Roman" w:hAnsi="Times New Roman" w:cs="Times New Roman"/>
                <w:b/>
                <w:bCs/>
                <w:color w:val="000000" w:themeColor="text1"/>
                <w:sz w:val="16"/>
                <w:szCs w:val="16"/>
                <w:lang w:val="en-US" w:eastAsia="ru-RU"/>
              </w:rPr>
              <w:t>и</w:t>
            </w:r>
            <w:r w:rsidRPr="00AF0DA2">
              <w:rPr>
                <w:rFonts w:ascii="Times New Roman" w:eastAsia="Times New Roman" w:hAnsi="Times New Roman" w:cs="Times New Roman"/>
                <w:b/>
                <w:bCs/>
                <w:color w:val="000000" w:themeColor="text1"/>
                <w:sz w:val="16"/>
                <w:szCs w:val="16"/>
                <w:lang w:eastAsia="ru-RU"/>
              </w:rPr>
              <w:t>зм.</w:t>
            </w:r>
          </w:p>
        </w:tc>
        <w:tc>
          <w:tcPr>
            <w:tcW w:w="906" w:type="dxa"/>
            <w:shd w:val="clear" w:color="auto" w:fill="auto"/>
            <w:vAlign w:val="center"/>
            <w:hideMark/>
          </w:tcPr>
          <w:p w14:paraId="71667B1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2017-1 п/г 2018)</w:t>
            </w:r>
          </w:p>
        </w:tc>
        <w:tc>
          <w:tcPr>
            <w:tcW w:w="906" w:type="dxa"/>
            <w:shd w:val="clear" w:color="auto" w:fill="auto"/>
            <w:vAlign w:val="center"/>
            <w:hideMark/>
          </w:tcPr>
          <w:p w14:paraId="038C164B"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2018-1 п/г 2019)</w:t>
            </w:r>
          </w:p>
        </w:tc>
        <w:tc>
          <w:tcPr>
            <w:tcW w:w="884" w:type="dxa"/>
            <w:shd w:val="clear" w:color="auto" w:fill="auto"/>
            <w:vAlign w:val="center"/>
            <w:hideMark/>
          </w:tcPr>
          <w:p w14:paraId="303FE9E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2017-1 п/г 2018)</w:t>
            </w:r>
          </w:p>
        </w:tc>
        <w:tc>
          <w:tcPr>
            <w:tcW w:w="989" w:type="dxa"/>
            <w:shd w:val="clear" w:color="auto" w:fill="auto"/>
            <w:vAlign w:val="center"/>
            <w:hideMark/>
          </w:tcPr>
          <w:p w14:paraId="1EFE0928"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12B21821"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881" w:type="dxa"/>
            <w:shd w:val="clear" w:color="auto" w:fill="auto"/>
            <w:vAlign w:val="center"/>
            <w:hideMark/>
          </w:tcPr>
          <w:p w14:paraId="5554603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893" w:type="dxa"/>
            <w:shd w:val="clear" w:color="auto" w:fill="auto"/>
            <w:vAlign w:val="center"/>
            <w:hideMark/>
          </w:tcPr>
          <w:p w14:paraId="20FCCB1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2018- 1 п/г 2019)</w:t>
            </w:r>
          </w:p>
        </w:tc>
        <w:tc>
          <w:tcPr>
            <w:tcW w:w="913" w:type="dxa"/>
            <w:shd w:val="clear" w:color="auto" w:fill="auto"/>
            <w:vAlign w:val="center"/>
            <w:hideMark/>
          </w:tcPr>
          <w:p w14:paraId="1D09184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993" w:type="dxa"/>
            <w:shd w:val="clear" w:color="auto" w:fill="auto"/>
            <w:vAlign w:val="center"/>
            <w:hideMark/>
          </w:tcPr>
          <w:p w14:paraId="00F49E6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436E9E81"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934" w:type="dxa"/>
            <w:shd w:val="clear" w:color="auto" w:fill="auto"/>
            <w:vAlign w:val="center"/>
            <w:hideMark/>
          </w:tcPr>
          <w:p w14:paraId="05C38BB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914" w:type="dxa"/>
            <w:shd w:val="clear" w:color="auto" w:fill="auto"/>
            <w:vAlign w:val="center"/>
            <w:hideMark/>
          </w:tcPr>
          <w:p w14:paraId="39D3AA0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082F5B8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c>
          <w:tcPr>
            <w:tcW w:w="914" w:type="dxa"/>
            <w:shd w:val="clear" w:color="auto" w:fill="auto"/>
            <w:vAlign w:val="center"/>
            <w:hideMark/>
          </w:tcPr>
          <w:p w14:paraId="1BD7740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2017</w:t>
            </w:r>
            <w:r w:rsidRPr="00AF0DA2">
              <w:rPr>
                <w:rFonts w:ascii="Times New Roman" w:eastAsia="Times New Roman" w:hAnsi="Times New Roman" w:cs="Times New Roman"/>
                <w:b/>
                <w:bCs/>
                <w:color w:val="000000" w:themeColor="text1"/>
                <w:sz w:val="16"/>
                <w:szCs w:val="16"/>
              </w:rPr>
              <w:br/>
              <w:t>(2 п/г 2017- 1 п/г 2018)</w:t>
            </w:r>
          </w:p>
        </w:tc>
        <w:tc>
          <w:tcPr>
            <w:tcW w:w="913" w:type="dxa"/>
            <w:shd w:val="clear" w:color="auto" w:fill="auto"/>
            <w:vAlign w:val="center"/>
            <w:hideMark/>
          </w:tcPr>
          <w:p w14:paraId="338C1C6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2018</w:t>
            </w:r>
            <w:r w:rsidRPr="00AF0DA2">
              <w:rPr>
                <w:rFonts w:ascii="Times New Roman" w:eastAsia="Times New Roman" w:hAnsi="Times New Roman" w:cs="Times New Roman"/>
                <w:b/>
                <w:bCs/>
                <w:color w:val="000000" w:themeColor="text1"/>
                <w:sz w:val="16"/>
                <w:szCs w:val="16"/>
              </w:rPr>
              <w:br/>
              <w:t>(2 п/г 2018-</w:t>
            </w:r>
          </w:p>
          <w:p w14:paraId="212A2A5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rPr>
            </w:pPr>
            <w:r w:rsidRPr="00AF0DA2">
              <w:rPr>
                <w:rFonts w:ascii="Times New Roman" w:eastAsia="Times New Roman" w:hAnsi="Times New Roman" w:cs="Times New Roman"/>
                <w:b/>
                <w:bCs/>
                <w:color w:val="000000" w:themeColor="text1"/>
                <w:sz w:val="16"/>
                <w:szCs w:val="16"/>
              </w:rPr>
              <w:t>1 п/г 2019)</w:t>
            </w:r>
          </w:p>
        </w:tc>
      </w:tr>
      <w:tr w:rsidR="00AF0DA2" w:rsidRPr="00AF0DA2" w14:paraId="24BC38BE" w14:textId="77777777" w:rsidTr="0099352B">
        <w:trPr>
          <w:trHeight w:val="20"/>
          <w:tblHeader/>
        </w:trPr>
        <w:tc>
          <w:tcPr>
            <w:tcW w:w="2835" w:type="dxa"/>
            <w:vMerge/>
            <w:shd w:val="clear" w:color="auto" w:fill="auto"/>
            <w:vAlign w:val="center"/>
            <w:hideMark/>
          </w:tcPr>
          <w:p w14:paraId="3BECB508"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854" w:type="dxa"/>
            <w:vMerge/>
            <w:shd w:val="clear" w:color="auto" w:fill="auto"/>
            <w:vAlign w:val="center"/>
            <w:hideMark/>
          </w:tcPr>
          <w:p w14:paraId="02E9CB2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1812" w:type="dxa"/>
            <w:gridSpan w:val="2"/>
            <w:shd w:val="clear" w:color="auto" w:fill="auto"/>
            <w:vAlign w:val="center"/>
            <w:hideMark/>
          </w:tcPr>
          <w:p w14:paraId="5E224E9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ФГБНУ "ВНИИРАЭ"</w:t>
            </w:r>
          </w:p>
        </w:tc>
        <w:tc>
          <w:tcPr>
            <w:tcW w:w="3647" w:type="dxa"/>
            <w:gridSpan w:val="4"/>
            <w:shd w:val="clear" w:color="auto" w:fill="auto"/>
            <w:vAlign w:val="center"/>
            <w:hideMark/>
          </w:tcPr>
          <w:p w14:paraId="652DA0AA"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АО "ГУ ЖКХ"</w:t>
            </w:r>
          </w:p>
        </w:tc>
        <w:tc>
          <w:tcPr>
            <w:tcW w:w="1906" w:type="dxa"/>
            <w:gridSpan w:val="2"/>
            <w:shd w:val="clear" w:color="auto" w:fill="auto"/>
            <w:vAlign w:val="center"/>
            <w:hideMark/>
          </w:tcPr>
          <w:p w14:paraId="2279983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ООО "УК "Остов Эксплуатация"*</w:t>
            </w:r>
          </w:p>
        </w:tc>
        <w:tc>
          <w:tcPr>
            <w:tcW w:w="1848" w:type="dxa"/>
            <w:gridSpan w:val="2"/>
            <w:shd w:val="clear" w:color="auto" w:fill="auto"/>
            <w:vAlign w:val="center"/>
            <w:hideMark/>
          </w:tcPr>
          <w:p w14:paraId="2DD2270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ФГБУ "ЦЖКУ" Минобороны России</w:t>
            </w:r>
          </w:p>
        </w:tc>
        <w:tc>
          <w:tcPr>
            <w:tcW w:w="1827" w:type="dxa"/>
            <w:gridSpan w:val="2"/>
            <w:shd w:val="clear" w:color="auto" w:fill="auto"/>
            <w:vAlign w:val="center"/>
            <w:hideMark/>
          </w:tcPr>
          <w:p w14:paraId="722F8989"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ЗАО "Энергосервис"</w:t>
            </w:r>
          </w:p>
        </w:tc>
      </w:tr>
      <w:tr w:rsidR="00AF0DA2" w:rsidRPr="00AF0DA2" w14:paraId="1C5DBAF1" w14:textId="77777777" w:rsidTr="0099352B">
        <w:trPr>
          <w:trHeight w:val="20"/>
          <w:tblHeader/>
        </w:trPr>
        <w:tc>
          <w:tcPr>
            <w:tcW w:w="2835" w:type="dxa"/>
            <w:vMerge/>
            <w:shd w:val="clear" w:color="auto" w:fill="auto"/>
            <w:vAlign w:val="center"/>
            <w:hideMark/>
          </w:tcPr>
          <w:p w14:paraId="63D9A11F"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854" w:type="dxa"/>
            <w:vMerge/>
            <w:shd w:val="clear" w:color="auto" w:fill="auto"/>
            <w:vAlign w:val="center"/>
            <w:hideMark/>
          </w:tcPr>
          <w:p w14:paraId="2F0702C5"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p>
        </w:tc>
        <w:tc>
          <w:tcPr>
            <w:tcW w:w="1812" w:type="dxa"/>
            <w:gridSpan w:val="2"/>
            <w:shd w:val="clear" w:color="auto" w:fill="auto"/>
            <w:vAlign w:val="center"/>
            <w:hideMark/>
          </w:tcPr>
          <w:p w14:paraId="3B02179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5A507F8E"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1873" w:type="dxa"/>
            <w:gridSpan w:val="2"/>
            <w:shd w:val="clear" w:color="auto" w:fill="auto"/>
            <w:vAlign w:val="center"/>
            <w:hideMark/>
          </w:tcPr>
          <w:p w14:paraId="5D3A5A2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 ТЭ</w:t>
            </w:r>
          </w:p>
          <w:p w14:paraId="22A175C4"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(г.Обнинск за исключением системы теплоснабжения котельной по адресу ул. Лесная, д.1)</w:t>
            </w:r>
          </w:p>
        </w:tc>
        <w:tc>
          <w:tcPr>
            <w:tcW w:w="1774" w:type="dxa"/>
            <w:gridSpan w:val="2"/>
            <w:shd w:val="clear" w:color="auto" w:fill="auto"/>
            <w:vAlign w:val="center"/>
            <w:hideMark/>
          </w:tcPr>
          <w:p w14:paraId="272FB3C0"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(суммарно по г. Обнинску (по системе теплоснабжения котельной по адресу ул. Лесная, д.1), г. Калуге и др. поселениям)</w:t>
            </w:r>
          </w:p>
        </w:tc>
        <w:tc>
          <w:tcPr>
            <w:tcW w:w="1906" w:type="dxa"/>
            <w:gridSpan w:val="2"/>
            <w:shd w:val="clear" w:color="auto" w:fill="auto"/>
            <w:vAlign w:val="center"/>
            <w:hideMark/>
          </w:tcPr>
          <w:p w14:paraId="6C0F9487"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Производство ТЭ</w:t>
            </w:r>
          </w:p>
        </w:tc>
        <w:tc>
          <w:tcPr>
            <w:tcW w:w="1848" w:type="dxa"/>
            <w:gridSpan w:val="2"/>
            <w:shd w:val="clear" w:color="auto" w:fill="auto"/>
            <w:vAlign w:val="center"/>
            <w:hideMark/>
          </w:tcPr>
          <w:p w14:paraId="2CC1FFB2"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Поставка ТЭ (производство+</w:t>
            </w:r>
          </w:p>
          <w:p w14:paraId="297B24DC"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w:t>
            </w:r>
          </w:p>
        </w:tc>
        <w:tc>
          <w:tcPr>
            <w:tcW w:w="1827" w:type="dxa"/>
            <w:gridSpan w:val="2"/>
            <w:shd w:val="clear" w:color="auto" w:fill="auto"/>
            <w:vAlign w:val="center"/>
            <w:hideMark/>
          </w:tcPr>
          <w:p w14:paraId="7441D38D" w14:textId="77777777" w:rsidR="00E31335" w:rsidRPr="00AF0DA2" w:rsidRDefault="00E31335" w:rsidP="0040218F">
            <w:pPr>
              <w:spacing w:after="0"/>
              <w:rPr>
                <w:rFonts w:ascii="Times New Roman" w:eastAsia="Times New Roman" w:hAnsi="Times New Roman" w:cs="Times New Roman"/>
                <w:b/>
                <w:bCs/>
                <w:color w:val="000000" w:themeColor="text1"/>
                <w:sz w:val="16"/>
                <w:szCs w:val="16"/>
                <w:lang w:eastAsia="ru-RU"/>
              </w:rPr>
            </w:pPr>
            <w:r w:rsidRPr="00AF0DA2">
              <w:rPr>
                <w:rFonts w:ascii="Times New Roman" w:eastAsia="Times New Roman" w:hAnsi="Times New Roman" w:cs="Times New Roman"/>
                <w:b/>
                <w:bCs/>
                <w:color w:val="000000" w:themeColor="text1"/>
                <w:sz w:val="16"/>
                <w:szCs w:val="16"/>
                <w:lang w:eastAsia="ru-RU"/>
              </w:rPr>
              <w:t>Передача ТЭ</w:t>
            </w:r>
          </w:p>
        </w:tc>
      </w:tr>
      <w:tr w:rsidR="00AF0DA2" w:rsidRPr="00AF0DA2" w14:paraId="547D4AFD" w14:textId="77777777" w:rsidTr="0099352B">
        <w:trPr>
          <w:trHeight w:val="20"/>
        </w:trPr>
        <w:tc>
          <w:tcPr>
            <w:tcW w:w="2835" w:type="dxa"/>
            <w:shd w:val="clear" w:color="auto" w:fill="auto"/>
            <w:vAlign w:val="center"/>
            <w:hideMark/>
          </w:tcPr>
          <w:p w14:paraId="52D9669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НВВ</w:t>
            </w:r>
          </w:p>
        </w:tc>
        <w:tc>
          <w:tcPr>
            <w:tcW w:w="854" w:type="dxa"/>
            <w:shd w:val="clear" w:color="auto" w:fill="auto"/>
            <w:vAlign w:val="center"/>
            <w:hideMark/>
          </w:tcPr>
          <w:p w14:paraId="7942CF0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130C532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26 583</w:t>
            </w:r>
          </w:p>
        </w:tc>
        <w:tc>
          <w:tcPr>
            <w:tcW w:w="906" w:type="dxa"/>
            <w:shd w:val="clear" w:color="auto" w:fill="auto"/>
            <w:vAlign w:val="center"/>
            <w:hideMark/>
          </w:tcPr>
          <w:p w14:paraId="5ADDAC8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27 355</w:t>
            </w:r>
          </w:p>
        </w:tc>
        <w:tc>
          <w:tcPr>
            <w:tcW w:w="884" w:type="dxa"/>
            <w:shd w:val="clear" w:color="auto" w:fill="auto"/>
            <w:vAlign w:val="center"/>
            <w:hideMark/>
          </w:tcPr>
          <w:p w14:paraId="05313A0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1 870</w:t>
            </w:r>
          </w:p>
        </w:tc>
        <w:tc>
          <w:tcPr>
            <w:tcW w:w="989" w:type="dxa"/>
            <w:shd w:val="clear" w:color="auto" w:fill="auto"/>
            <w:vAlign w:val="center"/>
            <w:hideMark/>
          </w:tcPr>
          <w:p w14:paraId="4C8ABBE2" w14:textId="4BA0951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156BB8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156 754</w:t>
            </w:r>
          </w:p>
        </w:tc>
        <w:tc>
          <w:tcPr>
            <w:tcW w:w="893" w:type="dxa"/>
            <w:shd w:val="clear" w:color="auto" w:fill="auto"/>
            <w:vAlign w:val="center"/>
            <w:hideMark/>
          </w:tcPr>
          <w:p w14:paraId="7765B9A8" w14:textId="5AAA174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14904D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6 911</w:t>
            </w:r>
          </w:p>
        </w:tc>
        <w:tc>
          <w:tcPr>
            <w:tcW w:w="993" w:type="dxa"/>
            <w:shd w:val="clear" w:color="auto" w:fill="auto"/>
            <w:vAlign w:val="center"/>
            <w:hideMark/>
          </w:tcPr>
          <w:p w14:paraId="7EE7F99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7 174</w:t>
            </w:r>
          </w:p>
        </w:tc>
        <w:tc>
          <w:tcPr>
            <w:tcW w:w="934" w:type="dxa"/>
            <w:shd w:val="clear" w:color="auto" w:fill="auto"/>
            <w:vAlign w:val="center"/>
            <w:hideMark/>
          </w:tcPr>
          <w:p w14:paraId="245F970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135 930</w:t>
            </w:r>
          </w:p>
        </w:tc>
        <w:tc>
          <w:tcPr>
            <w:tcW w:w="914" w:type="dxa"/>
            <w:shd w:val="clear" w:color="auto" w:fill="auto"/>
            <w:vAlign w:val="center"/>
            <w:hideMark/>
          </w:tcPr>
          <w:p w14:paraId="0231108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140 580</w:t>
            </w:r>
          </w:p>
        </w:tc>
        <w:tc>
          <w:tcPr>
            <w:tcW w:w="914" w:type="dxa"/>
            <w:shd w:val="clear" w:color="auto" w:fill="auto"/>
            <w:vAlign w:val="center"/>
            <w:hideMark/>
          </w:tcPr>
          <w:p w14:paraId="2F54CF7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5 703</w:t>
            </w:r>
          </w:p>
        </w:tc>
        <w:tc>
          <w:tcPr>
            <w:tcW w:w="913" w:type="dxa"/>
            <w:shd w:val="clear" w:color="auto" w:fill="auto"/>
            <w:vAlign w:val="center"/>
            <w:hideMark/>
          </w:tcPr>
          <w:p w14:paraId="63A88ED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5 710</w:t>
            </w:r>
          </w:p>
        </w:tc>
      </w:tr>
      <w:tr w:rsidR="00AF0DA2" w:rsidRPr="00AF0DA2" w14:paraId="060486E8" w14:textId="77777777" w:rsidTr="0099352B">
        <w:trPr>
          <w:trHeight w:val="20"/>
        </w:trPr>
        <w:tc>
          <w:tcPr>
            <w:tcW w:w="2835" w:type="dxa"/>
            <w:shd w:val="clear" w:color="auto" w:fill="auto"/>
            <w:vAlign w:val="center"/>
            <w:hideMark/>
          </w:tcPr>
          <w:p w14:paraId="65B2A72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w:t>
            </w:r>
          </w:p>
        </w:tc>
        <w:tc>
          <w:tcPr>
            <w:tcW w:w="854" w:type="dxa"/>
            <w:shd w:val="clear" w:color="auto" w:fill="auto"/>
            <w:vAlign w:val="center"/>
            <w:hideMark/>
          </w:tcPr>
          <w:p w14:paraId="11C425F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2CF14C8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25 527</w:t>
            </w:r>
          </w:p>
        </w:tc>
        <w:tc>
          <w:tcPr>
            <w:tcW w:w="906" w:type="dxa"/>
            <w:shd w:val="clear" w:color="auto" w:fill="auto"/>
            <w:vAlign w:val="center"/>
            <w:hideMark/>
          </w:tcPr>
          <w:p w14:paraId="40126C3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26 281</w:t>
            </w:r>
          </w:p>
        </w:tc>
        <w:tc>
          <w:tcPr>
            <w:tcW w:w="884" w:type="dxa"/>
            <w:shd w:val="clear" w:color="auto" w:fill="auto"/>
            <w:vAlign w:val="center"/>
            <w:hideMark/>
          </w:tcPr>
          <w:p w14:paraId="1DCDDC7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1 870</w:t>
            </w:r>
          </w:p>
        </w:tc>
        <w:tc>
          <w:tcPr>
            <w:tcW w:w="989" w:type="dxa"/>
            <w:shd w:val="clear" w:color="auto" w:fill="auto"/>
            <w:hideMark/>
          </w:tcPr>
          <w:p w14:paraId="7D8F5EF9" w14:textId="1078F0A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03B7AE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155 983</w:t>
            </w:r>
          </w:p>
        </w:tc>
        <w:tc>
          <w:tcPr>
            <w:tcW w:w="893" w:type="dxa"/>
            <w:shd w:val="clear" w:color="auto" w:fill="auto"/>
            <w:hideMark/>
          </w:tcPr>
          <w:p w14:paraId="04E7DBB3" w14:textId="4CB0D29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DE4105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6 911</w:t>
            </w:r>
          </w:p>
        </w:tc>
        <w:tc>
          <w:tcPr>
            <w:tcW w:w="993" w:type="dxa"/>
            <w:shd w:val="clear" w:color="auto" w:fill="auto"/>
            <w:vAlign w:val="center"/>
            <w:hideMark/>
          </w:tcPr>
          <w:p w14:paraId="41537ED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7 174</w:t>
            </w:r>
          </w:p>
        </w:tc>
        <w:tc>
          <w:tcPr>
            <w:tcW w:w="934" w:type="dxa"/>
            <w:shd w:val="clear" w:color="auto" w:fill="auto"/>
            <w:vAlign w:val="center"/>
            <w:hideMark/>
          </w:tcPr>
          <w:p w14:paraId="3B357EE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133 180</w:t>
            </w:r>
          </w:p>
        </w:tc>
        <w:tc>
          <w:tcPr>
            <w:tcW w:w="914" w:type="dxa"/>
            <w:shd w:val="clear" w:color="auto" w:fill="auto"/>
            <w:vAlign w:val="center"/>
            <w:hideMark/>
          </w:tcPr>
          <w:p w14:paraId="0E534A3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139 174</w:t>
            </w:r>
          </w:p>
        </w:tc>
        <w:tc>
          <w:tcPr>
            <w:tcW w:w="914" w:type="dxa"/>
            <w:shd w:val="clear" w:color="auto" w:fill="auto"/>
            <w:vAlign w:val="center"/>
            <w:hideMark/>
          </w:tcPr>
          <w:p w14:paraId="2C535DC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5 397</w:t>
            </w:r>
          </w:p>
        </w:tc>
        <w:tc>
          <w:tcPr>
            <w:tcW w:w="913" w:type="dxa"/>
            <w:shd w:val="clear" w:color="auto" w:fill="auto"/>
            <w:vAlign w:val="center"/>
            <w:hideMark/>
          </w:tcPr>
          <w:p w14:paraId="1541527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5 724</w:t>
            </w:r>
          </w:p>
        </w:tc>
      </w:tr>
      <w:tr w:rsidR="00AF0DA2" w:rsidRPr="00AF0DA2" w14:paraId="227697B0" w14:textId="77777777" w:rsidTr="0099352B">
        <w:trPr>
          <w:trHeight w:val="20"/>
        </w:trPr>
        <w:tc>
          <w:tcPr>
            <w:tcW w:w="2835" w:type="dxa"/>
            <w:shd w:val="clear" w:color="auto" w:fill="auto"/>
            <w:vAlign w:val="center"/>
            <w:hideMark/>
          </w:tcPr>
          <w:p w14:paraId="76B81B3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Налог на прибыль</w:t>
            </w:r>
          </w:p>
        </w:tc>
        <w:tc>
          <w:tcPr>
            <w:tcW w:w="854" w:type="dxa"/>
            <w:shd w:val="clear" w:color="auto" w:fill="auto"/>
            <w:vAlign w:val="center"/>
            <w:hideMark/>
          </w:tcPr>
          <w:p w14:paraId="0FF8076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394019B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126</w:t>
            </w:r>
          </w:p>
        </w:tc>
        <w:tc>
          <w:tcPr>
            <w:tcW w:w="906" w:type="dxa"/>
            <w:shd w:val="clear" w:color="auto" w:fill="auto"/>
            <w:vAlign w:val="center"/>
            <w:hideMark/>
          </w:tcPr>
          <w:p w14:paraId="6B263BA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168</w:t>
            </w:r>
          </w:p>
        </w:tc>
        <w:tc>
          <w:tcPr>
            <w:tcW w:w="884" w:type="dxa"/>
            <w:shd w:val="clear" w:color="auto" w:fill="auto"/>
            <w:vAlign w:val="center"/>
            <w:hideMark/>
          </w:tcPr>
          <w:p w14:paraId="34CBFAF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1066D814" w14:textId="51E4B70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47C39A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154</w:t>
            </w:r>
          </w:p>
        </w:tc>
        <w:tc>
          <w:tcPr>
            <w:tcW w:w="893" w:type="dxa"/>
            <w:shd w:val="clear" w:color="auto" w:fill="auto"/>
            <w:vAlign w:val="center"/>
            <w:hideMark/>
          </w:tcPr>
          <w:p w14:paraId="3CBC92F6" w14:textId="0BE878B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95EB24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30EAD9A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3CAD103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5655114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1884F38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45</w:t>
            </w:r>
          </w:p>
        </w:tc>
        <w:tc>
          <w:tcPr>
            <w:tcW w:w="913" w:type="dxa"/>
            <w:shd w:val="clear" w:color="auto" w:fill="auto"/>
            <w:vAlign w:val="center"/>
            <w:hideMark/>
          </w:tcPr>
          <w:p w14:paraId="3F7FBCB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124</w:t>
            </w:r>
          </w:p>
        </w:tc>
      </w:tr>
      <w:tr w:rsidR="00AF0DA2" w:rsidRPr="00AF0DA2" w14:paraId="53B059DB" w14:textId="77777777" w:rsidTr="0099352B">
        <w:trPr>
          <w:trHeight w:val="20"/>
        </w:trPr>
        <w:tc>
          <w:tcPr>
            <w:tcW w:w="2835" w:type="dxa"/>
            <w:shd w:val="clear" w:color="auto" w:fill="auto"/>
            <w:vAlign w:val="center"/>
            <w:hideMark/>
          </w:tcPr>
          <w:p w14:paraId="3AA5F60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Итого расходов (без налога на прибыль)</w:t>
            </w:r>
          </w:p>
        </w:tc>
        <w:tc>
          <w:tcPr>
            <w:tcW w:w="854" w:type="dxa"/>
            <w:shd w:val="clear" w:color="auto" w:fill="auto"/>
            <w:vAlign w:val="center"/>
            <w:hideMark/>
          </w:tcPr>
          <w:p w14:paraId="0BDD5CF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464530F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25 402</w:t>
            </w:r>
          </w:p>
        </w:tc>
        <w:tc>
          <w:tcPr>
            <w:tcW w:w="906" w:type="dxa"/>
            <w:shd w:val="clear" w:color="auto" w:fill="auto"/>
            <w:vAlign w:val="center"/>
            <w:hideMark/>
          </w:tcPr>
          <w:p w14:paraId="6773A85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26 113</w:t>
            </w:r>
          </w:p>
        </w:tc>
        <w:tc>
          <w:tcPr>
            <w:tcW w:w="884" w:type="dxa"/>
            <w:shd w:val="clear" w:color="auto" w:fill="auto"/>
            <w:vAlign w:val="center"/>
            <w:hideMark/>
          </w:tcPr>
          <w:p w14:paraId="5B0E68E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1 870</w:t>
            </w:r>
          </w:p>
        </w:tc>
        <w:tc>
          <w:tcPr>
            <w:tcW w:w="989" w:type="dxa"/>
            <w:shd w:val="clear" w:color="auto" w:fill="auto"/>
            <w:hideMark/>
          </w:tcPr>
          <w:p w14:paraId="52DA2D98" w14:textId="586CAC7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714005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155 828</w:t>
            </w:r>
          </w:p>
        </w:tc>
        <w:tc>
          <w:tcPr>
            <w:tcW w:w="893" w:type="dxa"/>
            <w:shd w:val="clear" w:color="auto" w:fill="auto"/>
            <w:hideMark/>
          </w:tcPr>
          <w:p w14:paraId="755E5841" w14:textId="5C41013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F6CB47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6 911</w:t>
            </w:r>
          </w:p>
        </w:tc>
        <w:tc>
          <w:tcPr>
            <w:tcW w:w="993" w:type="dxa"/>
            <w:shd w:val="clear" w:color="auto" w:fill="auto"/>
            <w:vAlign w:val="center"/>
            <w:hideMark/>
          </w:tcPr>
          <w:p w14:paraId="4854270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7 174</w:t>
            </w:r>
          </w:p>
        </w:tc>
        <w:tc>
          <w:tcPr>
            <w:tcW w:w="934" w:type="dxa"/>
            <w:shd w:val="clear" w:color="auto" w:fill="auto"/>
            <w:vAlign w:val="center"/>
            <w:hideMark/>
          </w:tcPr>
          <w:p w14:paraId="5F6908C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5B83D6E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139 174</w:t>
            </w:r>
          </w:p>
        </w:tc>
        <w:tc>
          <w:tcPr>
            <w:tcW w:w="914" w:type="dxa"/>
            <w:shd w:val="clear" w:color="auto" w:fill="auto"/>
            <w:vAlign w:val="center"/>
            <w:hideMark/>
          </w:tcPr>
          <w:p w14:paraId="6BD900E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5 352</w:t>
            </w:r>
          </w:p>
        </w:tc>
        <w:tc>
          <w:tcPr>
            <w:tcW w:w="913" w:type="dxa"/>
            <w:shd w:val="clear" w:color="auto" w:fill="auto"/>
            <w:vAlign w:val="center"/>
            <w:hideMark/>
          </w:tcPr>
          <w:p w14:paraId="7F03E68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6 500</w:t>
            </w:r>
          </w:p>
        </w:tc>
      </w:tr>
      <w:tr w:rsidR="00AF0DA2" w:rsidRPr="00AF0DA2" w14:paraId="17112F50" w14:textId="77777777" w:rsidTr="0099352B">
        <w:trPr>
          <w:trHeight w:val="20"/>
        </w:trPr>
        <w:tc>
          <w:tcPr>
            <w:tcW w:w="2835" w:type="dxa"/>
            <w:shd w:val="clear" w:color="auto" w:fill="auto"/>
            <w:vAlign w:val="center"/>
            <w:hideMark/>
          </w:tcPr>
          <w:p w14:paraId="2F740E0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Стоимость натурального топлива с учётом транспортировки (перевозки) (топливо на технологические цели)</w:t>
            </w:r>
          </w:p>
        </w:tc>
        <w:tc>
          <w:tcPr>
            <w:tcW w:w="854" w:type="dxa"/>
            <w:shd w:val="clear" w:color="auto" w:fill="auto"/>
            <w:vAlign w:val="center"/>
            <w:hideMark/>
          </w:tcPr>
          <w:p w14:paraId="124B433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C5D730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14 335</w:t>
            </w:r>
          </w:p>
        </w:tc>
        <w:tc>
          <w:tcPr>
            <w:tcW w:w="906" w:type="dxa"/>
            <w:shd w:val="clear" w:color="auto" w:fill="auto"/>
            <w:vAlign w:val="center"/>
            <w:hideMark/>
          </w:tcPr>
          <w:p w14:paraId="5813F27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14 381</w:t>
            </w:r>
          </w:p>
        </w:tc>
        <w:tc>
          <w:tcPr>
            <w:tcW w:w="884" w:type="dxa"/>
            <w:shd w:val="clear" w:color="auto" w:fill="auto"/>
            <w:vAlign w:val="center"/>
            <w:hideMark/>
          </w:tcPr>
          <w:p w14:paraId="104AC94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20188C26" w14:textId="5D502CE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8C5621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46 239</w:t>
            </w:r>
          </w:p>
        </w:tc>
        <w:tc>
          <w:tcPr>
            <w:tcW w:w="893" w:type="dxa"/>
            <w:shd w:val="clear" w:color="auto" w:fill="auto"/>
            <w:vAlign w:val="center"/>
            <w:hideMark/>
          </w:tcPr>
          <w:p w14:paraId="7751402E" w14:textId="394C6FE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318228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3 167</w:t>
            </w:r>
          </w:p>
        </w:tc>
        <w:tc>
          <w:tcPr>
            <w:tcW w:w="993" w:type="dxa"/>
            <w:shd w:val="clear" w:color="auto" w:fill="auto"/>
            <w:vAlign w:val="center"/>
            <w:hideMark/>
          </w:tcPr>
          <w:p w14:paraId="4FF0FAE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3 262</w:t>
            </w:r>
          </w:p>
        </w:tc>
        <w:tc>
          <w:tcPr>
            <w:tcW w:w="934" w:type="dxa"/>
            <w:shd w:val="clear" w:color="auto" w:fill="auto"/>
            <w:vAlign w:val="center"/>
            <w:hideMark/>
          </w:tcPr>
          <w:p w14:paraId="6AD5EDF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78 167</w:t>
            </w:r>
          </w:p>
        </w:tc>
        <w:tc>
          <w:tcPr>
            <w:tcW w:w="914" w:type="dxa"/>
            <w:shd w:val="clear" w:color="auto" w:fill="auto"/>
            <w:vAlign w:val="center"/>
            <w:hideMark/>
          </w:tcPr>
          <w:p w14:paraId="2C173E9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79 963</w:t>
            </w:r>
          </w:p>
        </w:tc>
        <w:tc>
          <w:tcPr>
            <w:tcW w:w="914" w:type="dxa"/>
            <w:shd w:val="clear" w:color="auto" w:fill="auto"/>
            <w:vAlign w:val="center"/>
            <w:hideMark/>
          </w:tcPr>
          <w:p w14:paraId="12C8746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2F27706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r>
      <w:tr w:rsidR="00AF0DA2" w:rsidRPr="00AF0DA2" w14:paraId="04A10B27" w14:textId="77777777" w:rsidTr="0099352B">
        <w:trPr>
          <w:trHeight w:val="20"/>
        </w:trPr>
        <w:tc>
          <w:tcPr>
            <w:tcW w:w="2835" w:type="dxa"/>
            <w:shd w:val="clear" w:color="auto" w:fill="auto"/>
            <w:vAlign w:val="center"/>
            <w:hideMark/>
          </w:tcPr>
          <w:p w14:paraId="0950D38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Энергия, в том числе</w:t>
            </w:r>
          </w:p>
        </w:tc>
        <w:tc>
          <w:tcPr>
            <w:tcW w:w="854" w:type="dxa"/>
            <w:shd w:val="clear" w:color="auto" w:fill="auto"/>
            <w:vAlign w:val="center"/>
            <w:hideMark/>
          </w:tcPr>
          <w:p w14:paraId="7CCE9B4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1D2710F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2 041</w:t>
            </w:r>
          </w:p>
        </w:tc>
        <w:tc>
          <w:tcPr>
            <w:tcW w:w="906" w:type="dxa"/>
            <w:shd w:val="clear" w:color="auto" w:fill="auto"/>
            <w:vAlign w:val="center"/>
            <w:hideMark/>
          </w:tcPr>
          <w:p w14:paraId="7EC198A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2 076</w:t>
            </w:r>
          </w:p>
        </w:tc>
        <w:tc>
          <w:tcPr>
            <w:tcW w:w="884" w:type="dxa"/>
            <w:shd w:val="clear" w:color="auto" w:fill="auto"/>
            <w:vAlign w:val="center"/>
            <w:hideMark/>
          </w:tcPr>
          <w:p w14:paraId="640969B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870</w:t>
            </w:r>
          </w:p>
        </w:tc>
        <w:tc>
          <w:tcPr>
            <w:tcW w:w="989" w:type="dxa"/>
            <w:shd w:val="clear" w:color="auto" w:fill="auto"/>
            <w:hideMark/>
          </w:tcPr>
          <w:p w14:paraId="5828D2C4" w14:textId="2CE579B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12A81C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4 615</w:t>
            </w:r>
          </w:p>
        </w:tc>
        <w:tc>
          <w:tcPr>
            <w:tcW w:w="893" w:type="dxa"/>
            <w:shd w:val="clear" w:color="auto" w:fill="auto"/>
            <w:hideMark/>
          </w:tcPr>
          <w:p w14:paraId="46C130DE" w14:textId="58B9CC4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C7C875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557</w:t>
            </w:r>
          </w:p>
        </w:tc>
        <w:tc>
          <w:tcPr>
            <w:tcW w:w="993" w:type="dxa"/>
            <w:shd w:val="clear" w:color="auto" w:fill="auto"/>
            <w:vAlign w:val="center"/>
            <w:hideMark/>
          </w:tcPr>
          <w:p w14:paraId="50620F5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596</w:t>
            </w:r>
          </w:p>
        </w:tc>
        <w:tc>
          <w:tcPr>
            <w:tcW w:w="934" w:type="dxa"/>
            <w:shd w:val="clear" w:color="auto" w:fill="auto"/>
            <w:vAlign w:val="center"/>
            <w:hideMark/>
          </w:tcPr>
          <w:p w14:paraId="5CF46A7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9 926</w:t>
            </w:r>
          </w:p>
        </w:tc>
        <w:tc>
          <w:tcPr>
            <w:tcW w:w="914" w:type="dxa"/>
            <w:shd w:val="clear" w:color="auto" w:fill="auto"/>
            <w:vAlign w:val="center"/>
            <w:hideMark/>
          </w:tcPr>
          <w:p w14:paraId="27A5C8A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10 322</w:t>
            </w:r>
          </w:p>
        </w:tc>
        <w:tc>
          <w:tcPr>
            <w:tcW w:w="914" w:type="dxa"/>
            <w:shd w:val="clear" w:color="auto" w:fill="auto"/>
            <w:vAlign w:val="center"/>
            <w:hideMark/>
          </w:tcPr>
          <w:p w14:paraId="1E0F6B9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1 593</w:t>
            </w:r>
          </w:p>
        </w:tc>
        <w:tc>
          <w:tcPr>
            <w:tcW w:w="913" w:type="dxa"/>
            <w:shd w:val="clear" w:color="auto" w:fill="auto"/>
            <w:vAlign w:val="center"/>
            <w:hideMark/>
          </w:tcPr>
          <w:p w14:paraId="509F26D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1 756</w:t>
            </w:r>
          </w:p>
        </w:tc>
      </w:tr>
      <w:tr w:rsidR="00AF0DA2" w:rsidRPr="00AF0DA2" w14:paraId="52298A23" w14:textId="77777777" w:rsidTr="0099352B">
        <w:trPr>
          <w:trHeight w:val="20"/>
        </w:trPr>
        <w:tc>
          <w:tcPr>
            <w:tcW w:w="2835" w:type="dxa"/>
            <w:shd w:val="clear" w:color="auto" w:fill="auto"/>
            <w:vAlign w:val="center"/>
            <w:hideMark/>
          </w:tcPr>
          <w:p w14:paraId="313587D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электрическую энергию</w:t>
            </w:r>
          </w:p>
        </w:tc>
        <w:tc>
          <w:tcPr>
            <w:tcW w:w="854" w:type="dxa"/>
            <w:shd w:val="clear" w:color="auto" w:fill="auto"/>
            <w:vAlign w:val="center"/>
            <w:hideMark/>
          </w:tcPr>
          <w:p w14:paraId="6DAA526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3A27EB7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2 041</w:t>
            </w:r>
          </w:p>
        </w:tc>
        <w:tc>
          <w:tcPr>
            <w:tcW w:w="906" w:type="dxa"/>
            <w:shd w:val="clear" w:color="auto" w:fill="auto"/>
            <w:vAlign w:val="center"/>
            <w:hideMark/>
          </w:tcPr>
          <w:p w14:paraId="2881415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2 076</w:t>
            </w:r>
          </w:p>
        </w:tc>
        <w:tc>
          <w:tcPr>
            <w:tcW w:w="884" w:type="dxa"/>
            <w:shd w:val="clear" w:color="auto" w:fill="auto"/>
            <w:vAlign w:val="center"/>
            <w:hideMark/>
          </w:tcPr>
          <w:p w14:paraId="01B3C1C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681CD038" w14:textId="7BFA7D7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46CDCA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4 615</w:t>
            </w:r>
          </w:p>
        </w:tc>
        <w:tc>
          <w:tcPr>
            <w:tcW w:w="893" w:type="dxa"/>
            <w:shd w:val="clear" w:color="auto" w:fill="auto"/>
            <w:vAlign w:val="center"/>
            <w:hideMark/>
          </w:tcPr>
          <w:p w14:paraId="4F5990CA" w14:textId="0C8D0923"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A146FF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557</w:t>
            </w:r>
          </w:p>
        </w:tc>
        <w:tc>
          <w:tcPr>
            <w:tcW w:w="993" w:type="dxa"/>
            <w:shd w:val="clear" w:color="auto" w:fill="auto"/>
            <w:vAlign w:val="center"/>
            <w:hideMark/>
          </w:tcPr>
          <w:p w14:paraId="3D186E1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596</w:t>
            </w:r>
          </w:p>
        </w:tc>
        <w:tc>
          <w:tcPr>
            <w:tcW w:w="934" w:type="dxa"/>
            <w:shd w:val="clear" w:color="auto" w:fill="auto"/>
            <w:vAlign w:val="center"/>
            <w:hideMark/>
          </w:tcPr>
          <w:p w14:paraId="6D44188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9 926</w:t>
            </w:r>
          </w:p>
        </w:tc>
        <w:tc>
          <w:tcPr>
            <w:tcW w:w="914" w:type="dxa"/>
            <w:shd w:val="clear" w:color="auto" w:fill="auto"/>
            <w:vAlign w:val="center"/>
            <w:hideMark/>
          </w:tcPr>
          <w:p w14:paraId="686E11B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н/д</w:t>
            </w:r>
          </w:p>
        </w:tc>
        <w:tc>
          <w:tcPr>
            <w:tcW w:w="914" w:type="dxa"/>
            <w:shd w:val="clear" w:color="auto" w:fill="auto"/>
            <w:vAlign w:val="center"/>
            <w:hideMark/>
          </w:tcPr>
          <w:p w14:paraId="61AB751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09B7259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r>
      <w:tr w:rsidR="00AF0DA2" w:rsidRPr="00AF0DA2" w14:paraId="01694790" w14:textId="77777777" w:rsidTr="0099352B">
        <w:trPr>
          <w:trHeight w:val="20"/>
        </w:trPr>
        <w:tc>
          <w:tcPr>
            <w:tcW w:w="2835" w:type="dxa"/>
            <w:shd w:val="clear" w:color="auto" w:fill="auto"/>
            <w:vAlign w:val="center"/>
            <w:hideMark/>
          </w:tcPr>
          <w:p w14:paraId="1EA545B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покупную тепловую энергию</w:t>
            </w:r>
          </w:p>
        </w:tc>
        <w:tc>
          <w:tcPr>
            <w:tcW w:w="854" w:type="dxa"/>
            <w:shd w:val="clear" w:color="auto" w:fill="auto"/>
            <w:vAlign w:val="center"/>
            <w:hideMark/>
          </w:tcPr>
          <w:p w14:paraId="457077F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06B7FE1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5B9AFE9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6425989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870</w:t>
            </w:r>
          </w:p>
        </w:tc>
        <w:tc>
          <w:tcPr>
            <w:tcW w:w="989" w:type="dxa"/>
            <w:shd w:val="clear" w:color="auto" w:fill="auto"/>
            <w:hideMark/>
          </w:tcPr>
          <w:p w14:paraId="115C6387" w14:textId="0994D9C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062F72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0FAF729A" w14:textId="4D8411D9"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8CC279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2B183ED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C2FE6F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34BD882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н/д</w:t>
            </w:r>
          </w:p>
        </w:tc>
        <w:tc>
          <w:tcPr>
            <w:tcW w:w="914" w:type="dxa"/>
            <w:shd w:val="clear" w:color="auto" w:fill="auto"/>
            <w:vAlign w:val="center"/>
            <w:hideMark/>
          </w:tcPr>
          <w:p w14:paraId="661CE68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1 593</w:t>
            </w:r>
          </w:p>
        </w:tc>
        <w:tc>
          <w:tcPr>
            <w:tcW w:w="913" w:type="dxa"/>
            <w:shd w:val="clear" w:color="auto" w:fill="auto"/>
            <w:vAlign w:val="center"/>
            <w:hideMark/>
          </w:tcPr>
          <w:p w14:paraId="7DC4C93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1 756</w:t>
            </w:r>
          </w:p>
        </w:tc>
      </w:tr>
      <w:tr w:rsidR="00AF0DA2" w:rsidRPr="00AF0DA2" w14:paraId="43A370C6" w14:textId="77777777" w:rsidTr="0099352B">
        <w:trPr>
          <w:trHeight w:val="20"/>
        </w:trPr>
        <w:tc>
          <w:tcPr>
            <w:tcW w:w="2835" w:type="dxa"/>
            <w:shd w:val="clear" w:color="auto" w:fill="auto"/>
            <w:vAlign w:val="center"/>
            <w:hideMark/>
          </w:tcPr>
          <w:p w14:paraId="3EEB127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Затраты на оплату труда</w:t>
            </w:r>
          </w:p>
        </w:tc>
        <w:tc>
          <w:tcPr>
            <w:tcW w:w="854" w:type="dxa"/>
            <w:shd w:val="clear" w:color="auto" w:fill="auto"/>
            <w:vAlign w:val="center"/>
            <w:hideMark/>
          </w:tcPr>
          <w:p w14:paraId="5B31219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06E1D36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4 133</w:t>
            </w:r>
          </w:p>
        </w:tc>
        <w:tc>
          <w:tcPr>
            <w:tcW w:w="906" w:type="dxa"/>
            <w:shd w:val="clear" w:color="auto" w:fill="auto"/>
            <w:vAlign w:val="center"/>
            <w:hideMark/>
          </w:tcPr>
          <w:p w14:paraId="2076F4F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4 244</w:t>
            </w:r>
          </w:p>
        </w:tc>
        <w:tc>
          <w:tcPr>
            <w:tcW w:w="884" w:type="dxa"/>
            <w:shd w:val="clear" w:color="auto" w:fill="auto"/>
            <w:vAlign w:val="center"/>
            <w:hideMark/>
          </w:tcPr>
          <w:p w14:paraId="0E9FD76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635</w:t>
            </w:r>
          </w:p>
        </w:tc>
        <w:tc>
          <w:tcPr>
            <w:tcW w:w="989" w:type="dxa"/>
            <w:shd w:val="clear" w:color="auto" w:fill="auto"/>
            <w:vAlign w:val="center"/>
            <w:hideMark/>
          </w:tcPr>
          <w:p w14:paraId="25179569" w14:textId="187CBF9D"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4CBB4D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57 782</w:t>
            </w:r>
          </w:p>
        </w:tc>
        <w:tc>
          <w:tcPr>
            <w:tcW w:w="893" w:type="dxa"/>
            <w:shd w:val="clear" w:color="auto" w:fill="auto"/>
            <w:vAlign w:val="center"/>
            <w:hideMark/>
          </w:tcPr>
          <w:p w14:paraId="65E456F8" w14:textId="45D0B4C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3E945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999</w:t>
            </w:r>
          </w:p>
        </w:tc>
        <w:tc>
          <w:tcPr>
            <w:tcW w:w="993" w:type="dxa"/>
            <w:shd w:val="clear" w:color="auto" w:fill="auto"/>
            <w:vAlign w:val="center"/>
            <w:hideMark/>
          </w:tcPr>
          <w:p w14:paraId="272B98A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1 054</w:t>
            </w:r>
          </w:p>
        </w:tc>
        <w:tc>
          <w:tcPr>
            <w:tcW w:w="934" w:type="dxa"/>
            <w:shd w:val="clear" w:color="auto" w:fill="auto"/>
            <w:vAlign w:val="center"/>
            <w:hideMark/>
          </w:tcPr>
          <w:p w14:paraId="4E8BB0B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23 949</w:t>
            </w:r>
          </w:p>
        </w:tc>
        <w:tc>
          <w:tcPr>
            <w:tcW w:w="914" w:type="dxa"/>
            <w:shd w:val="clear" w:color="auto" w:fill="auto"/>
            <w:vAlign w:val="center"/>
            <w:hideMark/>
          </w:tcPr>
          <w:p w14:paraId="6007D80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24 567</w:t>
            </w:r>
          </w:p>
        </w:tc>
        <w:tc>
          <w:tcPr>
            <w:tcW w:w="914" w:type="dxa"/>
            <w:shd w:val="clear" w:color="auto" w:fill="auto"/>
            <w:vAlign w:val="center"/>
            <w:hideMark/>
          </w:tcPr>
          <w:p w14:paraId="27F6E26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1 210</w:t>
            </w:r>
          </w:p>
        </w:tc>
        <w:tc>
          <w:tcPr>
            <w:tcW w:w="913" w:type="dxa"/>
            <w:shd w:val="clear" w:color="auto" w:fill="auto"/>
            <w:vAlign w:val="center"/>
            <w:hideMark/>
          </w:tcPr>
          <w:p w14:paraId="45575D4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1 243</w:t>
            </w:r>
          </w:p>
        </w:tc>
      </w:tr>
      <w:tr w:rsidR="00AF0DA2" w:rsidRPr="00AF0DA2" w14:paraId="2E0AB1E6" w14:textId="77777777" w:rsidTr="0099352B">
        <w:trPr>
          <w:trHeight w:val="20"/>
        </w:trPr>
        <w:tc>
          <w:tcPr>
            <w:tcW w:w="2835" w:type="dxa"/>
            <w:shd w:val="clear" w:color="auto" w:fill="auto"/>
            <w:vAlign w:val="center"/>
            <w:hideMark/>
          </w:tcPr>
          <w:p w14:paraId="702A23E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Отчисления на социальные нужды</w:t>
            </w:r>
          </w:p>
        </w:tc>
        <w:tc>
          <w:tcPr>
            <w:tcW w:w="854" w:type="dxa"/>
            <w:shd w:val="clear" w:color="auto" w:fill="auto"/>
            <w:vAlign w:val="center"/>
            <w:hideMark/>
          </w:tcPr>
          <w:p w14:paraId="1BB1770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руб.</w:t>
            </w:r>
          </w:p>
        </w:tc>
        <w:tc>
          <w:tcPr>
            <w:tcW w:w="906" w:type="dxa"/>
            <w:shd w:val="clear" w:color="auto" w:fill="auto"/>
            <w:vAlign w:val="center"/>
            <w:hideMark/>
          </w:tcPr>
          <w:p w14:paraId="022FC39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1 248</w:t>
            </w:r>
          </w:p>
        </w:tc>
        <w:tc>
          <w:tcPr>
            <w:tcW w:w="906" w:type="dxa"/>
            <w:shd w:val="clear" w:color="auto" w:fill="auto"/>
            <w:vAlign w:val="center"/>
            <w:hideMark/>
          </w:tcPr>
          <w:p w14:paraId="7D6EA03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1 282</w:t>
            </w:r>
          </w:p>
        </w:tc>
        <w:tc>
          <w:tcPr>
            <w:tcW w:w="884" w:type="dxa"/>
            <w:shd w:val="clear" w:color="auto" w:fill="auto"/>
            <w:vAlign w:val="center"/>
            <w:hideMark/>
          </w:tcPr>
          <w:p w14:paraId="18043DB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192</w:t>
            </w:r>
          </w:p>
        </w:tc>
        <w:tc>
          <w:tcPr>
            <w:tcW w:w="989" w:type="dxa"/>
            <w:shd w:val="clear" w:color="auto" w:fill="auto"/>
            <w:hideMark/>
          </w:tcPr>
          <w:p w14:paraId="75C04BA7" w14:textId="2F24B65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D232C0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17 450</w:t>
            </w:r>
          </w:p>
        </w:tc>
        <w:tc>
          <w:tcPr>
            <w:tcW w:w="893" w:type="dxa"/>
            <w:shd w:val="clear" w:color="auto" w:fill="auto"/>
            <w:hideMark/>
          </w:tcPr>
          <w:p w14:paraId="795C9A73" w14:textId="60BEABE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09E178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302</w:t>
            </w:r>
          </w:p>
        </w:tc>
        <w:tc>
          <w:tcPr>
            <w:tcW w:w="993" w:type="dxa"/>
            <w:shd w:val="clear" w:color="auto" w:fill="auto"/>
            <w:vAlign w:val="center"/>
            <w:hideMark/>
          </w:tcPr>
          <w:p w14:paraId="7BF86E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318</w:t>
            </w:r>
          </w:p>
        </w:tc>
        <w:tc>
          <w:tcPr>
            <w:tcW w:w="934" w:type="dxa"/>
            <w:shd w:val="clear" w:color="auto" w:fill="auto"/>
            <w:vAlign w:val="center"/>
            <w:hideMark/>
          </w:tcPr>
          <w:p w14:paraId="04BCBEB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7 233</w:t>
            </w:r>
          </w:p>
        </w:tc>
        <w:tc>
          <w:tcPr>
            <w:tcW w:w="914" w:type="dxa"/>
            <w:shd w:val="clear" w:color="auto" w:fill="auto"/>
            <w:vAlign w:val="center"/>
            <w:hideMark/>
          </w:tcPr>
          <w:p w14:paraId="57EC868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7 419</w:t>
            </w:r>
          </w:p>
        </w:tc>
        <w:tc>
          <w:tcPr>
            <w:tcW w:w="914" w:type="dxa"/>
            <w:shd w:val="clear" w:color="auto" w:fill="auto"/>
            <w:vAlign w:val="center"/>
            <w:hideMark/>
          </w:tcPr>
          <w:p w14:paraId="27F10CE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368</w:t>
            </w:r>
          </w:p>
        </w:tc>
        <w:tc>
          <w:tcPr>
            <w:tcW w:w="913" w:type="dxa"/>
            <w:shd w:val="clear" w:color="auto" w:fill="auto"/>
            <w:vAlign w:val="center"/>
            <w:hideMark/>
          </w:tcPr>
          <w:p w14:paraId="658803E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378</w:t>
            </w:r>
          </w:p>
        </w:tc>
      </w:tr>
      <w:tr w:rsidR="00AF0DA2" w:rsidRPr="00AF0DA2" w14:paraId="37D6102D" w14:textId="77777777" w:rsidTr="0099352B">
        <w:trPr>
          <w:trHeight w:val="20"/>
        </w:trPr>
        <w:tc>
          <w:tcPr>
            <w:tcW w:w="2835" w:type="dxa"/>
            <w:shd w:val="clear" w:color="auto" w:fill="auto"/>
            <w:vAlign w:val="center"/>
            <w:hideMark/>
          </w:tcPr>
          <w:p w14:paraId="6B579D7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Холодная вода</w:t>
            </w:r>
          </w:p>
        </w:tc>
        <w:tc>
          <w:tcPr>
            <w:tcW w:w="854" w:type="dxa"/>
            <w:shd w:val="clear" w:color="auto" w:fill="auto"/>
            <w:vAlign w:val="center"/>
            <w:hideMark/>
          </w:tcPr>
          <w:p w14:paraId="1B41DBE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489E84A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194</w:t>
            </w:r>
          </w:p>
        </w:tc>
        <w:tc>
          <w:tcPr>
            <w:tcW w:w="906" w:type="dxa"/>
            <w:shd w:val="clear" w:color="auto" w:fill="auto"/>
            <w:vAlign w:val="center"/>
            <w:hideMark/>
          </w:tcPr>
          <w:p w14:paraId="045338E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197</w:t>
            </w:r>
          </w:p>
        </w:tc>
        <w:tc>
          <w:tcPr>
            <w:tcW w:w="884" w:type="dxa"/>
            <w:shd w:val="clear" w:color="auto" w:fill="auto"/>
            <w:vAlign w:val="center"/>
            <w:hideMark/>
          </w:tcPr>
          <w:p w14:paraId="07B9FD8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053F420A" w14:textId="5E9A729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6D53CF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532</w:t>
            </w:r>
          </w:p>
        </w:tc>
        <w:tc>
          <w:tcPr>
            <w:tcW w:w="893" w:type="dxa"/>
            <w:shd w:val="clear" w:color="auto" w:fill="auto"/>
            <w:vAlign w:val="center"/>
            <w:hideMark/>
          </w:tcPr>
          <w:p w14:paraId="1D91C16E" w14:textId="4BC7D81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BB654A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w:t>
            </w:r>
          </w:p>
        </w:tc>
        <w:tc>
          <w:tcPr>
            <w:tcW w:w="993" w:type="dxa"/>
            <w:shd w:val="clear" w:color="auto" w:fill="auto"/>
            <w:vAlign w:val="center"/>
            <w:hideMark/>
          </w:tcPr>
          <w:p w14:paraId="1CDB682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57</w:t>
            </w:r>
          </w:p>
        </w:tc>
        <w:tc>
          <w:tcPr>
            <w:tcW w:w="934" w:type="dxa"/>
            <w:shd w:val="clear" w:color="auto" w:fill="auto"/>
            <w:vAlign w:val="center"/>
            <w:hideMark/>
          </w:tcPr>
          <w:p w14:paraId="2836C0C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932</w:t>
            </w:r>
          </w:p>
        </w:tc>
        <w:tc>
          <w:tcPr>
            <w:tcW w:w="914" w:type="dxa"/>
            <w:shd w:val="clear" w:color="auto" w:fill="auto"/>
            <w:vAlign w:val="center"/>
            <w:hideMark/>
          </w:tcPr>
          <w:p w14:paraId="578EB01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973</w:t>
            </w:r>
          </w:p>
        </w:tc>
        <w:tc>
          <w:tcPr>
            <w:tcW w:w="914" w:type="dxa"/>
            <w:shd w:val="clear" w:color="auto" w:fill="auto"/>
            <w:vAlign w:val="center"/>
            <w:hideMark/>
          </w:tcPr>
          <w:p w14:paraId="180650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553B86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364D5E9" w14:textId="77777777" w:rsidTr="0099352B">
        <w:trPr>
          <w:trHeight w:val="20"/>
        </w:trPr>
        <w:tc>
          <w:tcPr>
            <w:tcW w:w="2835" w:type="dxa"/>
            <w:shd w:val="clear" w:color="auto" w:fill="auto"/>
            <w:vAlign w:val="center"/>
            <w:hideMark/>
          </w:tcPr>
          <w:p w14:paraId="2A37502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Водоотведение</w:t>
            </w:r>
          </w:p>
        </w:tc>
        <w:tc>
          <w:tcPr>
            <w:tcW w:w="854" w:type="dxa"/>
            <w:shd w:val="clear" w:color="auto" w:fill="auto"/>
            <w:vAlign w:val="center"/>
            <w:hideMark/>
          </w:tcPr>
          <w:p w14:paraId="270A14A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48C603A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397</w:t>
            </w:r>
          </w:p>
        </w:tc>
        <w:tc>
          <w:tcPr>
            <w:tcW w:w="906" w:type="dxa"/>
            <w:shd w:val="clear" w:color="auto" w:fill="auto"/>
            <w:vAlign w:val="center"/>
            <w:hideMark/>
          </w:tcPr>
          <w:p w14:paraId="6F87337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404</w:t>
            </w:r>
          </w:p>
        </w:tc>
        <w:tc>
          <w:tcPr>
            <w:tcW w:w="884" w:type="dxa"/>
            <w:shd w:val="clear" w:color="auto" w:fill="auto"/>
            <w:vAlign w:val="center"/>
            <w:hideMark/>
          </w:tcPr>
          <w:p w14:paraId="30CDA07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5B90C4A0" w14:textId="78518ED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BD4031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115</w:t>
            </w:r>
          </w:p>
        </w:tc>
        <w:tc>
          <w:tcPr>
            <w:tcW w:w="893" w:type="dxa"/>
            <w:shd w:val="clear" w:color="auto" w:fill="auto"/>
            <w:hideMark/>
          </w:tcPr>
          <w:p w14:paraId="6F8788CE" w14:textId="1329047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D9845E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w:t>
            </w:r>
          </w:p>
        </w:tc>
        <w:tc>
          <w:tcPr>
            <w:tcW w:w="993" w:type="dxa"/>
            <w:shd w:val="clear" w:color="auto" w:fill="auto"/>
            <w:vAlign w:val="center"/>
            <w:hideMark/>
          </w:tcPr>
          <w:p w14:paraId="15BEFE3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w:t>
            </w:r>
          </w:p>
        </w:tc>
        <w:tc>
          <w:tcPr>
            <w:tcW w:w="934" w:type="dxa"/>
            <w:shd w:val="clear" w:color="auto" w:fill="auto"/>
            <w:vAlign w:val="center"/>
            <w:hideMark/>
          </w:tcPr>
          <w:p w14:paraId="5B2C815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159</w:t>
            </w:r>
          </w:p>
        </w:tc>
        <w:tc>
          <w:tcPr>
            <w:tcW w:w="914" w:type="dxa"/>
            <w:shd w:val="clear" w:color="auto" w:fill="auto"/>
            <w:vAlign w:val="center"/>
            <w:hideMark/>
          </w:tcPr>
          <w:p w14:paraId="556BBBC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167</w:t>
            </w:r>
          </w:p>
        </w:tc>
        <w:tc>
          <w:tcPr>
            <w:tcW w:w="914" w:type="dxa"/>
            <w:shd w:val="clear" w:color="auto" w:fill="auto"/>
            <w:vAlign w:val="center"/>
            <w:hideMark/>
          </w:tcPr>
          <w:p w14:paraId="210EB5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C4F25A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C70889A" w14:textId="77777777" w:rsidTr="0099352B">
        <w:trPr>
          <w:trHeight w:val="20"/>
        </w:trPr>
        <w:tc>
          <w:tcPr>
            <w:tcW w:w="2835" w:type="dxa"/>
            <w:shd w:val="clear" w:color="auto" w:fill="auto"/>
            <w:vAlign w:val="center"/>
            <w:hideMark/>
          </w:tcPr>
          <w:p w14:paraId="1E6EF56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приобретение сырья и материалов</w:t>
            </w:r>
          </w:p>
        </w:tc>
        <w:tc>
          <w:tcPr>
            <w:tcW w:w="854" w:type="dxa"/>
            <w:shd w:val="clear" w:color="auto" w:fill="auto"/>
            <w:vAlign w:val="center"/>
            <w:hideMark/>
          </w:tcPr>
          <w:p w14:paraId="21C86AC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20B3F96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1 378</w:t>
            </w:r>
          </w:p>
        </w:tc>
        <w:tc>
          <w:tcPr>
            <w:tcW w:w="906" w:type="dxa"/>
            <w:shd w:val="clear" w:color="auto" w:fill="auto"/>
            <w:vAlign w:val="center"/>
            <w:hideMark/>
          </w:tcPr>
          <w:p w14:paraId="3374B4D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1 414</w:t>
            </w:r>
          </w:p>
        </w:tc>
        <w:tc>
          <w:tcPr>
            <w:tcW w:w="884" w:type="dxa"/>
            <w:shd w:val="clear" w:color="auto" w:fill="auto"/>
            <w:vAlign w:val="center"/>
            <w:hideMark/>
          </w:tcPr>
          <w:p w14:paraId="1F4AB20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135</w:t>
            </w:r>
          </w:p>
        </w:tc>
        <w:tc>
          <w:tcPr>
            <w:tcW w:w="989" w:type="dxa"/>
            <w:shd w:val="clear" w:color="auto" w:fill="auto"/>
            <w:vAlign w:val="center"/>
            <w:hideMark/>
          </w:tcPr>
          <w:p w14:paraId="0F9CEEDF" w14:textId="760470C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2848E3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12 525</w:t>
            </w:r>
          </w:p>
        </w:tc>
        <w:tc>
          <w:tcPr>
            <w:tcW w:w="893" w:type="dxa"/>
            <w:shd w:val="clear" w:color="auto" w:fill="auto"/>
            <w:vAlign w:val="center"/>
            <w:hideMark/>
          </w:tcPr>
          <w:p w14:paraId="024FDBF3" w14:textId="545CA3E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CB5AD3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195</w:t>
            </w:r>
          </w:p>
        </w:tc>
        <w:tc>
          <w:tcPr>
            <w:tcW w:w="993" w:type="dxa"/>
            <w:shd w:val="clear" w:color="auto" w:fill="auto"/>
            <w:vAlign w:val="center"/>
            <w:hideMark/>
          </w:tcPr>
          <w:p w14:paraId="70C2790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206</w:t>
            </w:r>
          </w:p>
        </w:tc>
        <w:tc>
          <w:tcPr>
            <w:tcW w:w="934" w:type="dxa"/>
            <w:shd w:val="clear" w:color="auto" w:fill="auto"/>
            <w:vAlign w:val="center"/>
            <w:hideMark/>
          </w:tcPr>
          <w:p w14:paraId="6FA93FC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6 075</w:t>
            </w:r>
          </w:p>
        </w:tc>
        <w:tc>
          <w:tcPr>
            <w:tcW w:w="914" w:type="dxa"/>
            <w:shd w:val="clear" w:color="auto" w:fill="auto"/>
            <w:vAlign w:val="center"/>
            <w:hideMark/>
          </w:tcPr>
          <w:p w14:paraId="4AFFBD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8 385</w:t>
            </w:r>
          </w:p>
        </w:tc>
        <w:tc>
          <w:tcPr>
            <w:tcW w:w="914" w:type="dxa"/>
            <w:shd w:val="clear" w:color="auto" w:fill="auto"/>
            <w:vAlign w:val="center"/>
            <w:hideMark/>
          </w:tcPr>
          <w:p w14:paraId="5003C7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240</w:t>
            </w:r>
          </w:p>
        </w:tc>
        <w:tc>
          <w:tcPr>
            <w:tcW w:w="913" w:type="dxa"/>
            <w:shd w:val="clear" w:color="auto" w:fill="auto"/>
            <w:vAlign w:val="center"/>
            <w:hideMark/>
          </w:tcPr>
          <w:p w14:paraId="3C12130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246</w:t>
            </w:r>
          </w:p>
        </w:tc>
      </w:tr>
      <w:tr w:rsidR="00AF0DA2" w:rsidRPr="00AF0DA2" w14:paraId="26CB50F0" w14:textId="77777777" w:rsidTr="0099352B">
        <w:trPr>
          <w:trHeight w:val="20"/>
        </w:trPr>
        <w:tc>
          <w:tcPr>
            <w:tcW w:w="2835" w:type="dxa"/>
            <w:shd w:val="clear" w:color="auto" w:fill="auto"/>
            <w:vAlign w:val="center"/>
            <w:hideMark/>
          </w:tcPr>
          <w:p w14:paraId="243530F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Ремонт основных средств, выполняемый подрядным способом</w:t>
            </w:r>
          </w:p>
        </w:tc>
        <w:tc>
          <w:tcPr>
            <w:tcW w:w="854" w:type="dxa"/>
            <w:shd w:val="clear" w:color="auto" w:fill="auto"/>
            <w:vAlign w:val="center"/>
            <w:hideMark/>
          </w:tcPr>
          <w:p w14:paraId="27A5713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10F4346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038A1CF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6486249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0937A907" w14:textId="4605C0A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75C2D0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663894A6" w14:textId="71235F72"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3AB911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07EA626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45CD8F4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79FDDD9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1B2C064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02F9089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93CAEB8" w14:textId="77777777" w:rsidTr="0099352B">
        <w:trPr>
          <w:trHeight w:val="20"/>
        </w:trPr>
        <w:tc>
          <w:tcPr>
            <w:tcW w:w="2835" w:type="dxa"/>
            <w:shd w:val="clear" w:color="auto" w:fill="auto"/>
            <w:vAlign w:val="center"/>
            <w:hideMark/>
          </w:tcPr>
          <w:p w14:paraId="60ECD6F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работ и услуг производственного характера, выполняемых по договорам со сторонними организациями</w:t>
            </w:r>
          </w:p>
        </w:tc>
        <w:tc>
          <w:tcPr>
            <w:tcW w:w="854" w:type="dxa"/>
            <w:shd w:val="clear" w:color="auto" w:fill="auto"/>
            <w:vAlign w:val="center"/>
            <w:hideMark/>
          </w:tcPr>
          <w:p w14:paraId="7900838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23C3715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439</w:t>
            </w:r>
          </w:p>
        </w:tc>
        <w:tc>
          <w:tcPr>
            <w:tcW w:w="906" w:type="dxa"/>
            <w:shd w:val="clear" w:color="auto" w:fill="auto"/>
            <w:vAlign w:val="center"/>
            <w:hideMark/>
          </w:tcPr>
          <w:p w14:paraId="1BDF1A2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451</w:t>
            </w:r>
          </w:p>
        </w:tc>
        <w:tc>
          <w:tcPr>
            <w:tcW w:w="884" w:type="dxa"/>
            <w:shd w:val="clear" w:color="auto" w:fill="auto"/>
            <w:vAlign w:val="center"/>
            <w:hideMark/>
          </w:tcPr>
          <w:p w14:paraId="58FB08F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1938116" w14:textId="1FD6DB1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2CBF9E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14 313</w:t>
            </w:r>
          </w:p>
        </w:tc>
        <w:tc>
          <w:tcPr>
            <w:tcW w:w="893" w:type="dxa"/>
            <w:shd w:val="clear" w:color="auto" w:fill="auto"/>
            <w:vAlign w:val="center"/>
            <w:hideMark/>
          </w:tcPr>
          <w:p w14:paraId="663F6670" w14:textId="3FB9BB7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949CE2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0F7580A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29D4ACF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819</w:t>
            </w:r>
          </w:p>
        </w:tc>
        <w:tc>
          <w:tcPr>
            <w:tcW w:w="914" w:type="dxa"/>
            <w:shd w:val="clear" w:color="auto" w:fill="auto"/>
            <w:vAlign w:val="center"/>
            <w:hideMark/>
          </w:tcPr>
          <w:p w14:paraId="5EFCE2C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1 386</w:t>
            </w:r>
          </w:p>
        </w:tc>
        <w:tc>
          <w:tcPr>
            <w:tcW w:w="914" w:type="dxa"/>
            <w:shd w:val="clear" w:color="auto" w:fill="auto"/>
            <w:vAlign w:val="center"/>
            <w:hideMark/>
          </w:tcPr>
          <w:p w14:paraId="26943AE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937</w:t>
            </w:r>
          </w:p>
        </w:tc>
        <w:tc>
          <w:tcPr>
            <w:tcW w:w="913" w:type="dxa"/>
            <w:shd w:val="clear" w:color="auto" w:fill="auto"/>
            <w:vAlign w:val="center"/>
            <w:hideMark/>
          </w:tcPr>
          <w:p w14:paraId="1FA5085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962</w:t>
            </w:r>
          </w:p>
        </w:tc>
      </w:tr>
      <w:tr w:rsidR="00AF0DA2" w:rsidRPr="00AF0DA2" w14:paraId="60F2309C" w14:textId="77777777" w:rsidTr="0099352B">
        <w:trPr>
          <w:trHeight w:val="20"/>
        </w:trPr>
        <w:tc>
          <w:tcPr>
            <w:tcW w:w="2835" w:type="dxa"/>
            <w:shd w:val="clear" w:color="auto" w:fill="auto"/>
            <w:vAlign w:val="center"/>
            <w:hideMark/>
          </w:tcPr>
          <w:p w14:paraId="4807918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иных работ и услуг, выполняемых по договорам с организациями, включая:</w:t>
            </w:r>
          </w:p>
        </w:tc>
        <w:tc>
          <w:tcPr>
            <w:tcW w:w="854" w:type="dxa"/>
            <w:shd w:val="clear" w:color="auto" w:fill="auto"/>
            <w:vAlign w:val="center"/>
            <w:hideMark/>
          </w:tcPr>
          <w:p w14:paraId="6566A2D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2D82C25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0C65629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2883E11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38</w:t>
            </w:r>
          </w:p>
        </w:tc>
        <w:tc>
          <w:tcPr>
            <w:tcW w:w="989" w:type="dxa"/>
            <w:shd w:val="clear" w:color="auto" w:fill="auto"/>
            <w:hideMark/>
          </w:tcPr>
          <w:p w14:paraId="665E3B70" w14:textId="4A4AB4F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481B37F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491</w:t>
            </w:r>
          </w:p>
        </w:tc>
        <w:tc>
          <w:tcPr>
            <w:tcW w:w="893" w:type="dxa"/>
            <w:shd w:val="clear" w:color="auto" w:fill="auto"/>
            <w:hideMark/>
          </w:tcPr>
          <w:p w14:paraId="573ED75F" w14:textId="0E512EF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0D92CC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484</w:t>
            </w:r>
          </w:p>
        </w:tc>
        <w:tc>
          <w:tcPr>
            <w:tcW w:w="993" w:type="dxa"/>
            <w:shd w:val="clear" w:color="auto" w:fill="auto"/>
            <w:vAlign w:val="center"/>
            <w:hideMark/>
          </w:tcPr>
          <w:p w14:paraId="4697C34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511</w:t>
            </w:r>
          </w:p>
        </w:tc>
        <w:tc>
          <w:tcPr>
            <w:tcW w:w="934" w:type="dxa"/>
            <w:shd w:val="clear" w:color="auto" w:fill="auto"/>
            <w:vAlign w:val="center"/>
            <w:hideMark/>
          </w:tcPr>
          <w:p w14:paraId="472A833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4 9</w:t>
            </w:r>
            <w:r w:rsidRPr="00AF0DA2">
              <w:rPr>
                <w:rFonts w:ascii="Arial" w:eastAsia="Times New Roman" w:hAnsi="Arial" w:cs="Arial"/>
                <w:bCs/>
                <w:color w:val="000000" w:themeColor="text1"/>
                <w:sz w:val="16"/>
                <w:szCs w:val="16"/>
              </w:rPr>
              <w:lastRenderedPageBreak/>
              <w:t>68</w:t>
            </w:r>
          </w:p>
        </w:tc>
        <w:tc>
          <w:tcPr>
            <w:tcW w:w="914" w:type="dxa"/>
            <w:shd w:val="clear" w:color="auto" w:fill="auto"/>
            <w:vAlign w:val="center"/>
            <w:hideMark/>
          </w:tcPr>
          <w:p w14:paraId="44F865F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5 400</w:t>
            </w:r>
          </w:p>
        </w:tc>
        <w:tc>
          <w:tcPr>
            <w:tcW w:w="914" w:type="dxa"/>
            <w:shd w:val="clear" w:color="auto" w:fill="auto"/>
            <w:vAlign w:val="center"/>
            <w:hideMark/>
          </w:tcPr>
          <w:p w14:paraId="086D7DA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22</w:t>
            </w:r>
          </w:p>
        </w:tc>
        <w:tc>
          <w:tcPr>
            <w:tcW w:w="913" w:type="dxa"/>
            <w:shd w:val="clear" w:color="auto" w:fill="auto"/>
            <w:vAlign w:val="center"/>
            <w:hideMark/>
          </w:tcPr>
          <w:p w14:paraId="6B7ACC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23</w:t>
            </w:r>
          </w:p>
        </w:tc>
      </w:tr>
      <w:tr w:rsidR="00AF0DA2" w:rsidRPr="00AF0DA2" w14:paraId="168D2EF1" w14:textId="77777777" w:rsidTr="0099352B">
        <w:trPr>
          <w:trHeight w:val="20"/>
        </w:trPr>
        <w:tc>
          <w:tcPr>
            <w:tcW w:w="2835" w:type="dxa"/>
            <w:shd w:val="clear" w:color="auto" w:fill="auto"/>
            <w:vAlign w:val="center"/>
            <w:hideMark/>
          </w:tcPr>
          <w:p w14:paraId="463FCB7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служебные командировки</w:t>
            </w:r>
          </w:p>
        </w:tc>
        <w:tc>
          <w:tcPr>
            <w:tcW w:w="854" w:type="dxa"/>
            <w:shd w:val="clear" w:color="auto" w:fill="auto"/>
            <w:vAlign w:val="center"/>
            <w:hideMark/>
          </w:tcPr>
          <w:p w14:paraId="186DFC5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4E77249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4BC4C16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563B630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F52031E" w14:textId="0A7961B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484E630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105</w:t>
            </w:r>
          </w:p>
        </w:tc>
        <w:tc>
          <w:tcPr>
            <w:tcW w:w="893" w:type="dxa"/>
            <w:shd w:val="clear" w:color="auto" w:fill="auto"/>
            <w:vAlign w:val="center"/>
            <w:hideMark/>
          </w:tcPr>
          <w:p w14:paraId="0238CD52" w14:textId="612BA06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8297FD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4B1ACFD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EA3A54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47083D2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221FE3E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3C76043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3C1183BC" w14:textId="77777777" w:rsidTr="0099352B">
        <w:trPr>
          <w:trHeight w:val="20"/>
        </w:trPr>
        <w:tc>
          <w:tcPr>
            <w:tcW w:w="2835" w:type="dxa"/>
            <w:shd w:val="clear" w:color="auto" w:fill="auto"/>
            <w:vAlign w:val="center"/>
            <w:hideMark/>
          </w:tcPr>
          <w:p w14:paraId="414E8F6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обучение персонала</w:t>
            </w:r>
          </w:p>
        </w:tc>
        <w:tc>
          <w:tcPr>
            <w:tcW w:w="854" w:type="dxa"/>
            <w:shd w:val="clear" w:color="auto" w:fill="auto"/>
            <w:vAlign w:val="center"/>
            <w:hideMark/>
          </w:tcPr>
          <w:p w14:paraId="7DE0DABA"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3634102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065B6D8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7C85759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26FDC9E6" w14:textId="24233F5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7137498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719</w:t>
            </w:r>
          </w:p>
        </w:tc>
        <w:tc>
          <w:tcPr>
            <w:tcW w:w="893" w:type="dxa"/>
            <w:shd w:val="clear" w:color="auto" w:fill="auto"/>
            <w:hideMark/>
          </w:tcPr>
          <w:p w14:paraId="710BC89B" w14:textId="38DEE2E9"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6C1BCE2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40</w:t>
            </w:r>
          </w:p>
        </w:tc>
        <w:tc>
          <w:tcPr>
            <w:tcW w:w="993" w:type="dxa"/>
            <w:shd w:val="clear" w:color="auto" w:fill="auto"/>
            <w:vAlign w:val="center"/>
            <w:hideMark/>
          </w:tcPr>
          <w:p w14:paraId="01BFB08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42</w:t>
            </w:r>
          </w:p>
        </w:tc>
        <w:tc>
          <w:tcPr>
            <w:tcW w:w="934" w:type="dxa"/>
            <w:shd w:val="clear" w:color="auto" w:fill="auto"/>
            <w:vAlign w:val="center"/>
            <w:hideMark/>
          </w:tcPr>
          <w:p w14:paraId="31E37A6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701</w:t>
            </w:r>
          </w:p>
        </w:tc>
        <w:tc>
          <w:tcPr>
            <w:tcW w:w="914" w:type="dxa"/>
            <w:shd w:val="clear" w:color="auto" w:fill="auto"/>
            <w:vAlign w:val="center"/>
            <w:hideMark/>
          </w:tcPr>
          <w:p w14:paraId="7EDC12C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285</w:t>
            </w:r>
          </w:p>
        </w:tc>
        <w:tc>
          <w:tcPr>
            <w:tcW w:w="914" w:type="dxa"/>
            <w:shd w:val="clear" w:color="auto" w:fill="auto"/>
            <w:vAlign w:val="center"/>
            <w:hideMark/>
          </w:tcPr>
          <w:p w14:paraId="5BC8ED6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29</w:t>
            </w:r>
          </w:p>
        </w:tc>
        <w:tc>
          <w:tcPr>
            <w:tcW w:w="913" w:type="dxa"/>
            <w:shd w:val="clear" w:color="auto" w:fill="auto"/>
            <w:vAlign w:val="center"/>
            <w:hideMark/>
          </w:tcPr>
          <w:p w14:paraId="4647659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30</w:t>
            </w:r>
          </w:p>
        </w:tc>
      </w:tr>
      <w:tr w:rsidR="00AF0DA2" w:rsidRPr="00AF0DA2" w14:paraId="23A393B8" w14:textId="77777777" w:rsidTr="0099352B">
        <w:trPr>
          <w:trHeight w:val="20"/>
        </w:trPr>
        <w:tc>
          <w:tcPr>
            <w:tcW w:w="2835" w:type="dxa"/>
            <w:shd w:val="clear" w:color="auto" w:fill="auto"/>
            <w:vAlign w:val="center"/>
            <w:hideMark/>
          </w:tcPr>
          <w:p w14:paraId="06F7A56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Услуги банков</w:t>
            </w:r>
          </w:p>
        </w:tc>
        <w:tc>
          <w:tcPr>
            <w:tcW w:w="854" w:type="dxa"/>
            <w:shd w:val="clear" w:color="auto" w:fill="auto"/>
            <w:vAlign w:val="center"/>
            <w:hideMark/>
          </w:tcPr>
          <w:p w14:paraId="65904B2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BA0445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7E6A1B9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84" w:type="dxa"/>
            <w:shd w:val="clear" w:color="auto" w:fill="auto"/>
            <w:vAlign w:val="center"/>
            <w:hideMark/>
          </w:tcPr>
          <w:p w14:paraId="47B1380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74BEA1EE" w14:textId="2D2E05B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057154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37D93644" w14:textId="6101340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3039BE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C7FE40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315B997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68</w:t>
            </w:r>
          </w:p>
        </w:tc>
        <w:tc>
          <w:tcPr>
            <w:tcW w:w="914" w:type="dxa"/>
            <w:shd w:val="clear" w:color="auto" w:fill="auto"/>
            <w:vAlign w:val="center"/>
            <w:hideMark/>
          </w:tcPr>
          <w:p w14:paraId="221C2C0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70</w:t>
            </w:r>
          </w:p>
        </w:tc>
        <w:tc>
          <w:tcPr>
            <w:tcW w:w="914" w:type="dxa"/>
            <w:shd w:val="clear" w:color="auto" w:fill="auto"/>
            <w:vAlign w:val="center"/>
            <w:hideMark/>
          </w:tcPr>
          <w:p w14:paraId="2DD2A7D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057CE68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3BFF6750" w14:textId="77777777" w:rsidTr="0099352B">
        <w:trPr>
          <w:trHeight w:val="20"/>
        </w:trPr>
        <w:tc>
          <w:tcPr>
            <w:tcW w:w="2835" w:type="dxa"/>
            <w:shd w:val="clear" w:color="auto" w:fill="auto"/>
            <w:vAlign w:val="center"/>
            <w:hideMark/>
          </w:tcPr>
          <w:p w14:paraId="5566BDC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операционные расходы</w:t>
            </w:r>
          </w:p>
        </w:tc>
        <w:tc>
          <w:tcPr>
            <w:tcW w:w="854" w:type="dxa"/>
            <w:shd w:val="clear" w:color="auto" w:fill="auto"/>
            <w:vAlign w:val="center"/>
            <w:hideMark/>
          </w:tcPr>
          <w:p w14:paraId="618C580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0192C3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12</w:t>
            </w:r>
          </w:p>
        </w:tc>
        <w:tc>
          <w:tcPr>
            <w:tcW w:w="906" w:type="dxa"/>
            <w:shd w:val="clear" w:color="auto" w:fill="auto"/>
            <w:vAlign w:val="center"/>
            <w:hideMark/>
          </w:tcPr>
          <w:p w14:paraId="40C19AD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5E5CE1D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2C502156" w14:textId="1D651F5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91BB73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57514E37" w14:textId="6216366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6532708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185</w:t>
            </w:r>
          </w:p>
        </w:tc>
        <w:tc>
          <w:tcPr>
            <w:tcW w:w="993" w:type="dxa"/>
            <w:shd w:val="clear" w:color="auto" w:fill="auto"/>
            <w:vAlign w:val="center"/>
            <w:hideMark/>
          </w:tcPr>
          <w:p w14:paraId="5B135E4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195</w:t>
            </w:r>
          </w:p>
        </w:tc>
        <w:tc>
          <w:tcPr>
            <w:tcW w:w="934" w:type="dxa"/>
            <w:shd w:val="clear" w:color="auto" w:fill="auto"/>
            <w:vAlign w:val="center"/>
            <w:hideMark/>
          </w:tcPr>
          <w:p w14:paraId="1115B4D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08C6B80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4A8DBE6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245</w:t>
            </w:r>
          </w:p>
        </w:tc>
        <w:tc>
          <w:tcPr>
            <w:tcW w:w="913" w:type="dxa"/>
            <w:shd w:val="clear" w:color="auto" w:fill="auto"/>
            <w:vAlign w:val="center"/>
            <w:hideMark/>
          </w:tcPr>
          <w:p w14:paraId="3ACF410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251</w:t>
            </w:r>
          </w:p>
        </w:tc>
      </w:tr>
      <w:tr w:rsidR="00AF0DA2" w:rsidRPr="00AF0DA2" w14:paraId="4CA476FA" w14:textId="77777777" w:rsidTr="0099352B">
        <w:trPr>
          <w:trHeight w:val="20"/>
        </w:trPr>
        <w:tc>
          <w:tcPr>
            <w:tcW w:w="2835" w:type="dxa"/>
            <w:shd w:val="clear" w:color="auto" w:fill="auto"/>
            <w:vAlign w:val="center"/>
            <w:hideMark/>
          </w:tcPr>
          <w:p w14:paraId="502B4ED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оплату услуг, оказываемых организациями, осуществляющими регулируемые виды деятельности</w:t>
            </w:r>
          </w:p>
        </w:tc>
        <w:tc>
          <w:tcPr>
            <w:tcW w:w="854" w:type="dxa"/>
            <w:shd w:val="clear" w:color="auto" w:fill="auto"/>
            <w:vAlign w:val="center"/>
            <w:hideMark/>
          </w:tcPr>
          <w:p w14:paraId="287D563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B6165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351</w:t>
            </w:r>
          </w:p>
        </w:tc>
        <w:tc>
          <w:tcPr>
            <w:tcW w:w="906" w:type="dxa"/>
            <w:shd w:val="clear" w:color="auto" w:fill="auto"/>
            <w:vAlign w:val="center"/>
            <w:hideMark/>
          </w:tcPr>
          <w:p w14:paraId="1279303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4E3A983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8EDB28C" w14:textId="16DEC021"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1E76C6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76370A40" w14:textId="3B1C8A3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891411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377B1BB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08E25DA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6F30597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2CE4023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236D55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124A382F" w14:textId="77777777" w:rsidTr="0099352B">
        <w:trPr>
          <w:trHeight w:val="20"/>
        </w:trPr>
        <w:tc>
          <w:tcPr>
            <w:tcW w:w="2835" w:type="dxa"/>
            <w:shd w:val="clear" w:color="auto" w:fill="auto"/>
            <w:vAlign w:val="center"/>
            <w:hideMark/>
          </w:tcPr>
          <w:p w14:paraId="5C752A0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Арендная плата</w:t>
            </w:r>
          </w:p>
        </w:tc>
        <w:tc>
          <w:tcPr>
            <w:tcW w:w="854" w:type="dxa"/>
            <w:shd w:val="clear" w:color="auto" w:fill="auto"/>
            <w:vAlign w:val="center"/>
            <w:hideMark/>
          </w:tcPr>
          <w:p w14:paraId="15D9A31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59524F5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45BAC0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28713CC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1B360F44" w14:textId="3B592D7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3F45D2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50A74709" w14:textId="2EBC58F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C5D0D3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8D1EFB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08E64AC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05CF5B1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7EE6F81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7DC8900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70A81F5B" w14:textId="77777777" w:rsidTr="0099352B">
        <w:trPr>
          <w:trHeight w:val="20"/>
        </w:trPr>
        <w:tc>
          <w:tcPr>
            <w:tcW w:w="2835" w:type="dxa"/>
            <w:shd w:val="clear" w:color="auto" w:fill="auto"/>
            <w:vAlign w:val="center"/>
            <w:hideMark/>
          </w:tcPr>
          <w:p w14:paraId="445A1C3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уплату налогов, сборов и других обязательных платежей, в том числе:</w:t>
            </w:r>
          </w:p>
        </w:tc>
        <w:tc>
          <w:tcPr>
            <w:tcW w:w="854" w:type="dxa"/>
            <w:shd w:val="clear" w:color="auto" w:fill="auto"/>
            <w:vAlign w:val="center"/>
            <w:hideMark/>
          </w:tcPr>
          <w:p w14:paraId="4FFA671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5450CA4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3A6CA3C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297</w:t>
            </w:r>
          </w:p>
        </w:tc>
        <w:tc>
          <w:tcPr>
            <w:tcW w:w="884" w:type="dxa"/>
            <w:shd w:val="clear" w:color="auto" w:fill="auto"/>
            <w:vAlign w:val="center"/>
            <w:hideMark/>
          </w:tcPr>
          <w:p w14:paraId="74D362D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6C843E6D" w14:textId="20C6B12D"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85BD7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942</w:t>
            </w:r>
          </w:p>
        </w:tc>
        <w:tc>
          <w:tcPr>
            <w:tcW w:w="893" w:type="dxa"/>
            <w:shd w:val="clear" w:color="auto" w:fill="auto"/>
            <w:vAlign w:val="center"/>
            <w:hideMark/>
          </w:tcPr>
          <w:p w14:paraId="66769FF1" w14:textId="3A5CC6B3"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6FE2D76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132</w:t>
            </w:r>
          </w:p>
        </w:tc>
        <w:tc>
          <w:tcPr>
            <w:tcW w:w="993" w:type="dxa"/>
            <w:shd w:val="clear" w:color="auto" w:fill="auto"/>
            <w:vAlign w:val="center"/>
            <w:hideMark/>
          </w:tcPr>
          <w:p w14:paraId="6C6DCDF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136</w:t>
            </w:r>
          </w:p>
        </w:tc>
        <w:tc>
          <w:tcPr>
            <w:tcW w:w="934" w:type="dxa"/>
            <w:shd w:val="clear" w:color="auto" w:fill="auto"/>
            <w:vAlign w:val="center"/>
            <w:hideMark/>
          </w:tcPr>
          <w:p w14:paraId="4B82CD2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184</w:t>
            </w:r>
          </w:p>
        </w:tc>
        <w:tc>
          <w:tcPr>
            <w:tcW w:w="914" w:type="dxa"/>
            <w:shd w:val="clear" w:color="auto" w:fill="auto"/>
            <w:vAlign w:val="center"/>
            <w:hideMark/>
          </w:tcPr>
          <w:p w14:paraId="74051DF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239</w:t>
            </w:r>
          </w:p>
        </w:tc>
        <w:tc>
          <w:tcPr>
            <w:tcW w:w="914" w:type="dxa"/>
            <w:shd w:val="clear" w:color="auto" w:fill="auto"/>
            <w:vAlign w:val="center"/>
            <w:hideMark/>
          </w:tcPr>
          <w:p w14:paraId="035B93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w:t>
            </w:r>
          </w:p>
        </w:tc>
        <w:tc>
          <w:tcPr>
            <w:tcW w:w="913" w:type="dxa"/>
            <w:shd w:val="clear" w:color="auto" w:fill="auto"/>
            <w:vAlign w:val="center"/>
            <w:hideMark/>
          </w:tcPr>
          <w:p w14:paraId="6B45D27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70</w:t>
            </w:r>
          </w:p>
        </w:tc>
      </w:tr>
      <w:tr w:rsidR="00AF0DA2" w:rsidRPr="00AF0DA2" w14:paraId="12CF63F2" w14:textId="77777777" w:rsidTr="0099352B">
        <w:trPr>
          <w:trHeight w:val="20"/>
        </w:trPr>
        <w:tc>
          <w:tcPr>
            <w:tcW w:w="2835" w:type="dxa"/>
            <w:shd w:val="clear" w:color="auto" w:fill="auto"/>
            <w:vAlign w:val="center"/>
            <w:hideMark/>
          </w:tcPr>
          <w:p w14:paraId="7CC7D74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по сомнительным долгам</w:t>
            </w:r>
          </w:p>
        </w:tc>
        <w:tc>
          <w:tcPr>
            <w:tcW w:w="854" w:type="dxa"/>
            <w:shd w:val="clear" w:color="auto" w:fill="auto"/>
            <w:vAlign w:val="center"/>
            <w:hideMark/>
          </w:tcPr>
          <w:p w14:paraId="199A83F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57C4F44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39DCB41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62F6B8B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2E183751" w14:textId="5176A1E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720EF02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4220A858" w14:textId="6530DED2"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9E7023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2E4D1EC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FA2524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713BE23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2161F8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68FB99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7BE88530" w14:textId="77777777" w:rsidTr="0099352B">
        <w:trPr>
          <w:trHeight w:val="20"/>
        </w:trPr>
        <w:tc>
          <w:tcPr>
            <w:tcW w:w="2835" w:type="dxa"/>
            <w:shd w:val="clear" w:color="auto" w:fill="auto"/>
            <w:vAlign w:val="center"/>
            <w:hideMark/>
          </w:tcPr>
          <w:p w14:paraId="3939F41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Амортизация основных средств и нематериальных активов</w:t>
            </w:r>
          </w:p>
        </w:tc>
        <w:tc>
          <w:tcPr>
            <w:tcW w:w="854" w:type="dxa"/>
            <w:shd w:val="clear" w:color="auto" w:fill="auto"/>
            <w:vAlign w:val="center"/>
            <w:hideMark/>
          </w:tcPr>
          <w:p w14:paraId="7F55BA2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16D3FD1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872</w:t>
            </w:r>
          </w:p>
        </w:tc>
        <w:tc>
          <w:tcPr>
            <w:tcW w:w="906" w:type="dxa"/>
            <w:shd w:val="clear" w:color="auto" w:fill="auto"/>
            <w:vAlign w:val="center"/>
            <w:hideMark/>
          </w:tcPr>
          <w:p w14:paraId="5DA0D30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1 355</w:t>
            </w:r>
          </w:p>
        </w:tc>
        <w:tc>
          <w:tcPr>
            <w:tcW w:w="884" w:type="dxa"/>
            <w:shd w:val="clear" w:color="auto" w:fill="auto"/>
            <w:vAlign w:val="center"/>
            <w:hideMark/>
          </w:tcPr>
          <w:p w14:paraId="7DCCFA4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3BA95E5D" w14:textId="1FEB593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B95EC0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718CA500" w14:textId="3B842EA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3BA2F6E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735</w:t>
            </w:r>
          </w:p>
        </w:tc>
        <w:tc>
          <w:tcPr>
            <w:tcW w:w="993" w:type="dxa"/>
            <w:shd w:val="clear" w:color="auto" w:fill="auto"/>
            <w:vAlign w:val="center"/>
            <w:hideMark/>
          </w:tcPr>
          <w:p w14:paraId="75E69FC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735</w:t>
            </w:r>
          </w:p>
        </w:tc>
        <w:tc>
          <w:tcPr>
            <w:tcW w:w="934" w:type="dxa"/>
            <w:shd w:val="clear" w:color="auto" w:fill="auto"/>
            <w:vAlign w:val="center"/>
            <w:hideMark/>
          </w:tcPr>
          <w:p w14:paraId="2B8DA24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7396CB1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7AF9262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637</w:t>
            </w:r>
          </w:p>
        </w:tc>
        <w:tc>
          <w:tcPr>
            <w:tcW w:w="913" w:type="dxa"/>
            <w:shd w:val="clear" w:color="auto" w:fill="auto"/>
            <w:vAlign w:val="center"/>
            <w:hideMark/>
          </w:tcPr>
          <w:p w14:paraId="4338FA56"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626</w:t>
            </w:r>
          </w:p>
        </w:tc>
      </w:tr>
      <w:tr w:rsidR="00AF0DA2" w:rsidRPr="00AF0DA2" w14:paraId="126E3EF7" w14:textId="77777777" w:rsidTr="0099352B">
        <w:trPr>
          <w:trHeight w:val="20"/>
        </w:trPr>
        <w:tc>
          <w:tcPr>
            <w:tcW w:w="2835" w:type="dxa"/>
            <w:shd w:val="clear" w:color="auto" w:fill="auto"/>
            <w:vAlign w:val="center"/>
            <w:hideMark/>
          </w:tcPr>
          <w:p w14:paraId="224A7B60"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Расходы на выплаты по договорам займа и кредитным договорам, включая проценты по ним</w:t>
            </w:r>
          </w:p>
        </w:tc>
        <w:tc>
          <w:tcPr>
            <w:tcW w:w="854" w:type="dxa"/>
            <w:shd w:val="clear" w:color="auto" w:fill="auto"/>
            <w:vAlign w:val="center"/>
            <w:hideMark/>
          </w:tcPr>
          <w:p w14:paraId="1E6BCBF2"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287BD3F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318058EB"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23DFF83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6241ABA5" w14:textId="55C726D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C62C11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43967BA1" w14:textId="3D5BE2C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F11950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608ED03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61D76B8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2045232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1762C52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3" w:type="dxa"/>
            <w:shd w:val="clear" w:color="auto" w:fill="auto"/>
            <w:vAlign w:val="center"/>
            <w:hideMark/>
          </w:tcPr>
          <w:p w14:paraId="4332E45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r>
      <w:tr w:rsidR="00AF0DA2" w:rsidRPr="00AF0DA2" w14:paraId="25DCEA68" w14:textId="77777777" w:rsidTr="0099352B">
        <w:trPr>
          <w:trHeight w:val="20"/>
        </w:trPr>
        <w:tc>
          <w:tcPr>
            <w:tcW w:w="2835" w:type="dxa"/>
            <w:shd w:val="clear" w:color="auto" w:fill="auto"/>
            <w:vAlign w:val="center"/>
            <w:hideMark/>
          </w:tcPr>
          <w:p w14:paraId="2A72320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Прочие неподконтрольные расходы</w:t>
            </w:r>
          </w:p>
        </w:tc>
        <w:tc>
          <w:tcPr>
            <w:tcW w:w="854" w:type="dxa"/>
            <w:shd w:val="clear" w:color="auto" w:fill="auto"/>
            <w:vAlign w:val="center"/>
            <w:hideMark/>
          </w:tcPr>
          <w:p w14:paraId="79F69F3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05461AC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6D7E276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1BBB3FF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79929A28" w14:textId="5C43630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830FB2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vAlign w:val="center"/>
            <w:hideMark/>
          </w:tcPr>
          <w:p w14:paraId="5A1FBC24" w14:textId="1C4ADB00"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E819B0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43</w:t>
            </w:r>
          </w:p>
        </w:tc>
        <w:tc>
          <w:tcPr>
            <w:tcW w:w="993" w:type="dxa"/>
            <w:shd w:val="clear" w:color="auto" w:fill="auto"/>
            <w:vAlign w:val="center"/>
            <w:hideMark/>
          </w:tcPr>
          <w:p w14:paraId="1D252F3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43</w:t>
            </w:r>
          </w:p>
        </w:tc>
        <w:tc>
          <w:tcPr>
            <w:tcW w:w="934" w:type="dxa"/>
            <w:shd w:val="clear" w:color="auto" w:fill="auto"/>
            <w:vAlign w:val="center"/>
            <w:hideMark/>
          </w:tcPr>
          <w:p w14:paraId="36920CE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1C04E5C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2F025E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w:t>
            </w:r>
          </w:p>
        </w:tc>
        <w:tc>
          <w:tcPr>
            <w:tcW w:w="913" w:type="dxa"/>
            <w:shd w:val="clear" w:color="auto" w:fill="auto"/>
            <w:vAlign w:val="center"/>
            <w:hideMark/>
          </w:tcPr>
          <w:p w14:paraId="51EA557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15</w:t>
            </w:r>
          </w:p>
        </w:tc>
      </w:tr>
      <w:tr w:rsidR="00AF0DA2" w:rsidRPr="00AF0DA2" w14:paraId="6756EDBF" w14:textId="77777777" w:rsidTr="0099352B">
        <w:trPr>
          <w:trHeight w:val="20"/>
        </w:trPr>
        <w:tc>
          <w:tcPr>
            <w:tcW w:w="2835" w:type="dxa"/>
            <w:shd w:val="clear" w:color="auto" w:fill="auto"/>
            <w:vAlign w:val="center"/>
            <w:hideMark/>
          </w:tcPr>
          <w:p w14:paraId="27196928"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Избыток средств, полученный за отчётные периоды регулирования</w:t>
            </w:r>
          </w:p>
        </w:tc>
        <w:tc>
          <w:tcPr>
            <w:tcW w:w="854" w:type="dxa"/>
            <w:shd w:val="clear" w:color="auto" w:fill="auto"/>
            <w:vAlign w:val="center"/>
            <w:hideMark/>
          </w:tcPr>
          <w:p w14:paraId="14E3E10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053D681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06" w:type="dxa"/>
            <w:shd w:val="clear" w:color="auto" w:fill="auto"/>
            <w:vAlign w:val="center"/>
            <w:hideMark/>
          </w:tcPr>
          <w:p w14:paraId="1FCE44C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4731F9C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634960C6" w14:textId="0413D474"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1127F5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93" w:type="dxa"/>
            <w:shd w:val="clear" w:color="auto" w:fill="auto"/>
            <w:hideMark/>
          </w:tcPr>
          <w:p w14:paraId="0DAB3C24" w14:textId="31C5C85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D2EF243"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0D10F59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EAA886E"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4F40D75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592670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64</w:t>
            </w:r>
          </w:p>
        </w:tc>
        <w:tc>
          <w:tcPr>
            <w:tcW w:w="913" w:type="dxa"/>
            <w:shd w:val="clear" w:color="auto" w:fill="auto"/>
            <w:vAlign w:val="center"/>
            <w:hideMark/>
          </w:tcPr>
          <w:p w14:paraId="5C87F88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64</w:t>
            </w:r>
          </w:p>
        </w:tc>
      </w:tr>
      <w:tr w:rsidR="00AF0DA2" w:rsidRPr="00AF0DA2" w14:paraId="6E3E3B7A" w14:textId="77777777" w:rsidTr="0099352B">
        <w:trPr>
          <w:trHeight w:val="20"/>
        </w:trPr>
        <w:tc>
          <w:tcPr>
            <w:tcW w:w="2835" w:type="dxa"/>
            <w:shd w:val="clear" w:color="auto" w:fill="auto"/>
            <w:vAlign w:val="center"/>
            <w:hideMark/>
          </w:tcPr>
          <w:p w14:paraId="0CEB9EE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Суммарная корректировка НВВ</w:t>
            </w:r>
          </w:p>
        </w:tc>
        <w:tc>
          <w:tcPr>
            <w:tcW w:w="854" w:type="dxa"/>
            <w:shd w:val="clear" w:color="auto" w:fill="auto"/>
            <w:vAlign w:val="center"/>
            <w:hideMark/>
          </w:tcPr>
          <w:p w14:paraId="463B56E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906" w:type="dxa"/>
            <w:shd w:val="clear" w:color="auto" w:fill="auto"/>
            <w:vAlign w:val="center"/>
            <w:hideMark/>
          </w:tcPr>
          <w:p w14:paraId="6D8115E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06" w:type="dxa"/>
            <w:shd w:val="clear" w:color="auto" w:fill="auto"/>
            <w:vAlign w:val="center"/>
            <w:hideMark/>
          </w:tcPr>
          <w:p w14:paraId="0C33590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400</w:t>
            </w:r>
          </w:p>
        </w:tc>
        <w:tc>
          <w:tcPr>
            <w:tcW w:w="884" w:type="dxa"/>
            <w:shd w:val="clear" w:color="auto" w:fill="auto"/>
            <w:vAlign w:val="center"/>
            <w:hideMark/>
          </w:tcPr>
          <w:p w14:paraId="28EA337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89" w:type="dxa"/>
            <w:shd w:val="clear" w:color="auto" w:fill="auto"/>
            <w:vAlign w:val="center"/>
            <w:hideMark/>
          </w:tcPr>
          <w:p w14:paraId="3BC5F7C2" w14:textId="7050E80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4BEB3E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93" w:type="dxa"/>
            <w:shd w:val="clear" w:color="auto" w:fill="auto"/>
            <w:vAlign w:val="center"/>
            <w:hideMark/>
          </w:tcPr>
          <w:p w14:paraId="13088A60" w14:textId="2F400A3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9B1361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93" w:type="dxa"/>
            <w:shd w:val="clear" w:color="auto" w:fill="auto"/>
            <w:vAlign w:val="center"/>
            <w:hideMark/>
          </w:tcPr>
          <w:p w14:paraId="2E756A4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34" w:type="dxa"/>
            <w:shd w:val="clear" w:color="auto" w:fill="auto"/>
            <w:vAlign w:val="center"/>
            <w:hideMark/>
          </w:tcPr>
          <w:p w14:paraId="6979D4D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1E63F47"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7916491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3" w:type="dxa"/>
            <w:shd w:val="clear" w:color="auto" w:fill="auto"/>
            <w:vAlign w:val="center"/>
            <w:hideMark/>
          </w:tcPr>
          <w:p w14:paraId="66FF612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-640</w:t>
            </w:r>
          </w:p>
        </w:tc>
      </w:tr>
      <w:tr w:rsidR="00AF0DA2" w:rsidRPr="00AF0DA2" w14:paraId="479DCB85" w14:textId="77777777" w:rsidTr="0099352B">
        <w:trPr>
          <w:trHeight w:val="20"/>
        </w:trPr>
        <w:tc>
          <w:tcPr>
            <w:tcW w:w="2835" w:type="dxa"/>
            <w:shd w:val="clear" w:color="auto" w:fill="auto"/>
            <w:vAlign w:val="center"/>
            <w:hideMark/>
          </w:tcPr>
          <w:p w14:paraId="647CA74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Прибыль</w:t>
            </w:r>
          </w:p>
        </w:tc>
        <w:tc>
          <w:tcPr>
            <w:tcW w:w="854" w:type="dxa"/>
            <w:shd w:val="clear" w:color="auto" w:fill="auto"/>
            <w:vAlign w:val="center"/>
            <w:hideMark/>
          </w:tcPr>
          <w:p w14:paraId="1D299D91"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08E908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1 056</w:t>
            </w:r>
          </w:p>
        </w:tc>
        <w:tc>
          <w:tcPr>
            <w:tcW w:w="906" w:type="dxa"/>
            <w:shd w:val="clear" w:color="auto" w:fill="auto"/>
            <w:vAlign w:val="center"/>
            <w:hideMark/>
          </w:tcPr>
          <w:p w14:paraId="584C58F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674</w:t>
            </w:r>
          </w:p>
        </w:tc>
        <w:tc>
          <w:tcPr>
            <w:tcW w:w="884" w:type="dxa"/>
            <w:shd w:val="clear" w:color="auto" w:fill="auto"/>
            <w:vAlign w:val="center"/>
            <w:hideMark/>
          </w:tcPr>
          <w:p w14:paraId="03FF1E6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hideMark/>
          </w:tcPr>
          <w:p w14:paraId="6D3F3C19" w14:textId="19164EB2"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DF178A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932</w:t>
            </w:r>
          </w:p>
        </w:tc>
        <w:tc>
          <w:tcPr>
            <w:tcW w:w="893" w:type="dxa"/>
            <w:shd w:val="clear" w:color="auto" w:fill="auto"/>
            <w:hideMark/>
          </w:tcPr>
          <w:p w14:paraId="23AD818C" w14:textId="030A9D89"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24F8F2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133CD51"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4B5889D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2 751</w:t>
            </w:r>
          </w:p>
        </w:tc>
        <w:tc>
          <w:tcPr>
            <w:tcW w:w="914" w:type="dxa"/>
            <w:shd w:val="clear" w:color="auto" w:fill="auto"/>
            <w:vAlign w:val="center"/>
            <w:hideMark/>
          </w:tcPr>
          <w:p w14:paraId="1EAC1EA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1 406</w:t>
            </w:r>
          </w:p>
        </w:tc>
        <w:tc>
          <w:tcPr>
            <w:tcW w:w="914" w:type="dxa"/>
            <w:shd w:val="clear" w:color="auto" w:fill="auto"/>
            <w:vAlign w:val="center"/>
            <w:hideMark/>
          </w:tcPr>
          <w:p w14:paraId="4C1F91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370</w:t>
            </w:r>
          </w:p>
        </w:tc>
        <w:tc>
          <w:tcPr>
            <w:tcW w:w="913" w:type="dxa"/>
            <w:shd w:val="clear" w:color="auto" w:fill="auto"/>
            <w:vAlign w:val="center"/>
            <w:hideMark/>
          </w:tcPr>
          <w:p w14:paraId="72266FD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690</w:t>
            </w:r>
          </w:p>
        </w:tc>
      </w:tr>
      <w:tr w:rsidR="00AF0DA2" w:rsidRPr="00AF0DA2" w14:paraId="49D22E7F" w14:textId="77777777" w:rsidTr="0099352B">
        <w:trPr>
          <w:trHeight w:val="20"/>
        </w:trPr>
        <w:tc>
          <w:tcPr>
            <w:tcW w:w="2835" w:type="dxa"/>
            <w:shd w:val="clear" w:color="auto" w:fill="auto"/>
            <w:vAlign w:val="center"/>
            <w:hideMark/>
          </w:tcPr>
          <w:p w14:paraId="0B95988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Нормативный уровень прибыли</w:t>
            </w:r>
          </w:p>
        </w:tc>
        <w:tc>
          <w:tcPr>
            <w:tcW w:w="854" w:type="dxa"/>
            <w:shd w:val="clear" w:color="auto" w:fill="auto"/>
            <w:vAlign w:val="center"/>
            <w:hideMark/>
          </w:tcPr>
          <w:p w14:paraId="0509BD3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61AC29E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502</w:t>
            </w:r>
          </w:p>
        </w:tc>
        <w:tc>
          <w:tcPr>
            <w:tcW w:w="906" w:type="dxa"/>
            <w:shd w:val="clear" w:color="auto" w:fill="auto"/>
            <w:vAlign w:val="center"/>
            <w:hideMark/>
          </w:tcPr>
          <w:p w14:paraId="24D0CE6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674</w:t>
            </w:r>
          </w:p>
        </w:tc>
        <w:tc>
          <w:tcPr>
            <w:tcW w:w="884" w:type="dxa"/>
            <w:shd w:val="clear" w:color="auto" w:fill="auto"/>
            <w:vAlign w:val="center"/>
            <w:hideMark/>
          </w:tcPr>
          <w:p w14:paraId="798BEBF5"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89" w:type="dxa"/>
            <w:shd w:val="clear" w:color="auto" w:fill="auto"/>
            <w:vAlign w:val="center"/>
            <w:hideMark/>
          </w:tcPr>
          <w:p w14:paraId="07E81755" w14:textId="2F5FB63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6DD3DF2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93" w:type="dxa"/>
            <w:shd w:val="clear" w:color="auto" w:fill="auto"/>
            <w:vAlign w:val="center"/>
            <w:hideMark/>
          </w:tcPr>
          <w:p w14:paraId="74241196" w14:textId="3EBC127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6C3999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38E8C1B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545CBE0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14" w:type="dxa"/>
            <w:shd w:val="clear" w:color="auto" w:fill="auto"/>
            <w:vAlign w:val="center"/>
            <w:hideMark/>
          </w:tcPr>
          <w:p w14:paraId="04F415D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1 406</w:t>
            </w:r>
          </w:p>
        </w:tc>
        <w:tc>
          <w:tcPr>
            <w:tcW w:w="914" w:type="dxa"/>
            <w:shd w:val="clear" w:color="auto" w:fill="auto"/>
            <w:vAlign w:val="center"/>
            <w:hideMark/>
          </w:tcPr>
          <w:p w14:paraId="22F6FBDA"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182</w:t>
            </w:r>
          </w:p>
        </w:tc>
        <w:tc>
          <w:tcPr>
            <w:tcW w:w="913" w:type="dxa"/>
            <w:shd w:val="clear" w:color="auto" w:fill="auto"/>
            <w:vAlign w:val="center"/>
            <w:hideMark/>
          </w:tcPr>
          <w:p w14:paraId="7828A1C0"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498</w:t>
            </w:r>
          </w:p>
        </w:tc>
      </w:tr>
      <w:tr w:rsidR="00AF0DA2" w:rsidRPr="00AF0DA2" w14:paraId="59D5A70C" w14:textId="77777777" w:rsidTr="0099352B">
        <w:trPr>
          <w:trHeight w:val="20"/>
        </w:trPr>
        <w:tc>
          <w:tcPr>
            <w:tcW w:w="2835" w:type="dxa"/>
            <w:shd w:val="clear" w:color="auto" w:fill="auto"/>
            <w:vAlign w:val="center"/>
            <w:hideMark/>
          </w:tcPr>
          <w:p w14:paraId="1F4E9FC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Расчётная предпринимательская прибыль</w:t>
            </w:r>
          </w:p>
        </w:tc>
        <w:tc>
          <w:tcPr>
            <w:tcW w:w="854" w:type="dxa"/>
            <w:shd w:val="clear" w:color="auto" w:fill="auto"/>
            <w:vAlign w:val="center"/>
            <w:hideMark/>
          </w:tcPr>
          <w:p w14:paraId="2654160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тыс.руб.</w:t>
            </w:r>
          </w:p>
        </w:tc>
        <w:tc>
          <w:tcPr>
            <w:tcW w:w="906" w:type="dxa"/>
            <w:shd w:val="clear" w:color="auto" w:fill="auto"/>
            <w:vAlign w:val="center"/>
            <w:hideMark/>
          </w:tcPr>
          <w:p w14:paraId="02DE76CC"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553</w:t>
            </w:r>
          </w:p>
        </w:tc>
        <w:tc>
          <w:tcPr>
            <w:tcW w:w="906" w:type="dxa"/>
            <w:shd w:val="clear" w:color="auto" w:fill="auto"/>
            <w:vAlign w:val="center"/>
            <w:hideMark/>
          </w:tcPr>
          <w:p w14:paraId="2B80189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884" w:type="dxa"/>
            <w:shd w:val="clear" w:color="auto" w:fill="auto"/>
            <w:vAlign w:val="center"/>
            <w:hideMark/>
          </w:tcPr>
          <w:p w14:paraId="6C3B762D"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89" w:type="dxa"/>
            <w:shd w:val="clear" w:color="auto" w:fill="auto"/>
            <w:hideMark/>
          </w:tcPr>
          <w:p w14:paraId="403184B9" w14:textId="4DABDA28" w:rsidR="000E5065" w:rsidRPr="00AF0DA2" w:rsidRDefault="000E5065" w:rsidP="000E5065">
            <w:pPr>
              <w:spacing w:after="0"/>
              <w:rPr>
                <w:rFonts w:ascii="Arial" w:eastAsia="Times New Roman" w:hAnsi="Arial" w:cs="Arial"/>
                <w:bCs/>
                <w:color w:val="000000" w:themeColor="text1"/>
                <w:sz w:val="16"/>
                <w:szCs w:val="16"/>
              </w:rPr>
            </w:pPr>
            <w:r w:rsidRPr="00AF0DA2">
              <w:rPr>
                <w:bCs/>
                <w:color w:val="000000" w:themeColor="text1"/>
                <w:sz w:val="16"/>
                <w:szCs w:val="16"/>
                <w:lang w:eastAsia="ru-RU"/>
              </w:rPr>
              <w:t>-</w:t>
            </w:r>
          </w:p>
        </w:tc>
        <w:tc>
          <w:tcPr>
            <w:tcW w:w="881" w:type="dxa"/>
            <w:shd w:val="clear" w:color="auto" w:fill="auto"/>
            <w:vAlign w:val="center"/>
            <w:hideMark/>
          </w:tcPr>
          <w:p w14:paraId="46BD8818"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893" w:type="dxa"/>
            <w:shd w:val="clear" w:color="auto" w:fill="auto"/>
            <w:hideMark/>
          </w:tcPr>
          <w:p w14:paraId="701AE738" w14:textId="38ED955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53253BC4"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93" w:type="dxa"/>
            <w:shd w:val="clear" w:color="auto" w:fill="auto"/>
            <w:vAlign w:val="center"/>
            <w:hideMark/>
          </w:tcPr>
          <w:p w14:paraId="5672A1B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0</w:t>
            </w:r>
          </w:p>
        </w:tc>
        <w:tc>
          <w:tcPr>
            <w:tcW w:w="934" w:type="dxa"/>
            <w:shd w:val="clear" w:color="auto" w:fill="auto"/>
            <w:vAlign w:val="center"/>
            <w:hideMark/>
          </w:tcPr>
          <w:p w14:paraId="06B40A8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4404DDB2"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 </w:t>
            </w:r>
          </w:p>
        </w:tc>
        <w:tc>
          <w:tcPr>
            <w:tcW w:w="914" w:type="dxa"/>
            <w:shd w:val="clear" w:color="auto" w:fill="auto"/>
            <w:vAlign w:val="center"/>
            <w:hideMark/>
          </w:tcPr>
          <w:p w14:paraId="09B9CAC9"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188</w:t>
            </w:r>
          </w:p>
        </w:tc>
        <w:tc>
          <w:tcPr>
            <w:tcW w:w="913" w:type="dxa"/>
            <w:shd w:val="clear" w:color="auto" w:fill="auto"/>
            <w:vAlign w:val="center"/>
            <w:hideMark/>
          </w:tcPr>
          <w:p w14:paraId="37A541AF" w14:textId="77777777" w:rsidR="000E5065" w:rsidRPr="00AF0DA2" w:rsidRDefault="000E5065" w:rsidP="000E5065">
            <w:pPr>
              <w:spacing w:after="0"/>
              <w:rPr>
                <w:rFonts w:ascii="Arial" w:eastAsia="Times New Roman" w:hAnsi="Arial" w:cs="Arial"/>
                <w:bCs/>
                <w:color w:val="000000" w:themeColor="text1"/>
                <w:sz w:val="16"/>
                <w:szCs w:val="16"/>
              </w:rPr>
            </w:pPr>
            <w:r w:rsidRPr="00AF0DA2">
              <w:rPr>
                <w:rFonts w:ascii="Arial" w:eastAsia="Times New Roman" w:hAnsi="Arial" w:cs="Arial"/>
                <w:bCs/>
                <w:color w:val="000000" w:themeColor="text1"/>
                <w:sz w:val="16"/>
                <w:szCs w:val="16"/>
              </w:rPr>
              <w:t>192</w:t>
            </w:r>
          </w:p>
        </w:tc>
      </w:tr>
      <w:tr w:rsidR="00AF0DA2" w:rsidRPr="00AF0DA2" w14:paraId="3F6192D4" w14:textId="77777777" w:rsidTr="0099352B">
        <w:trPr>
          <w:trHeight w:val="20"/>
        </w:trPr>
        <w:tc>
          <w:tcPr>
            <w:tcW w:w="2835" w:type="dxa"/>
            <w:shd w:val="clear" w:color="auto" w:fill="auto"/>
            <w:vAlign w:val="center"/>
            <w:hideMark/>
          </w:tcPr>
          <w:p w14:paraId="7476545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Балансовые показатели</w:t>
            </w:r>
          </w:p>
        </w:tc>
        <w:tc>
          <w:tcPr>
            <w:tcW w:w="854" w:type="dxa"/>
            <w:shd w:val="clear" w:color="auto" w:fill="auto"/>
            <w:noWrap/>
            <w:vAlign w:val="center"/>
            <w:hideMark/>
          </w:tcPr>
          <w:p w14:paraId="7A8E9DC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 </w:t>
            </w:r>
          </w:p>
        </w:tc>
        <w:tc>
          <w:tcPr>
            <w:tcW w:w="906" w:type="dxa"/>
            <w:shd w:val="clear" w:color="auto" w:fill="auto"/>
            <w:vAlign w:val="center"/>
            <w:hideMark/>
          </w:tcPr>
          <w:p w14:paraId="4C47545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06" w:type="dxa"/>
            <w:shd w:val="clear" w:color="auto" w:fill="auto"/>
            <w:vAlign w:val="center"/>
            <w:hideMark/>
          </w:tcPr>
          <w:p w14:paraId="677AD22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884" w:type="dxa"/>
            <w:shd w:val="clear" w:color="auto" w:fill="auto"/>
            <w:vAlign w:val="center"/>
            <w:hideMark/>
          </w:tcPr>
          <w:p w14:paraId="6DDE53B3"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89" w:type="dxa"/>
            <w:shd w:val="clear" w:color="auto" w:fill="auto"/>
            <w:vAlign w:val="center"/>
            <w:hideMark/>
          </w:tcPr>
          <w:p w14:paraId="053DF92F" w14:textId="54DD092C"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58D3CF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893" w:type="dxa"/>
            <w:shd w:val="clear" w:color="auto" w:fill="auto"/>
            <w:vAlign w:val="center"/>
            <w:hideMark/>
          </w:tcPr>
          <w:p w14:paraId="0669A99A" w14:textId="014921C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1E9C3DC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93" w:type="dxa"/>
            <w:shd w:val="clear" w:color="auto" w:fill="auto"/>
            <w:noWrap/>
            <w:vAlign w:val="center"/>
            <w:hideMark/>
          </w:tcPr>
          <w:p w14:paraId="6AFBDEE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34" w:type="dxa"/>
            <w:shd w:val="clear" w:color="auto" w:fill="auto"/>
            <w:vAlign w:val="center"/>
            <w:hideMark/>
          </w:tcPr>
          <w:p w14:paraId="5BA3204E"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14" w:type="dxa"/>
            <w:shd w:val="clear" w:color="auto" w:fill="auto"/>
            <w:noWrap/>
            <w:vAlign w:val="center"/>
            <w:hideMark/>
          </w:tcPr>
          <w:p w14:paraId="1C1B28D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p>
        </w:tc>
        <w:tc>
          <w:tcPr>
            <w:tcW w:w="914" w:type="dxa"/>
            <w:shd w:val="clear" w:color="auto" w:fill="auto"/>
            <w:vAlign w:val="center"/>
            <w:hideMark/>
          </w:tcPr>
          <w:p w14:paraId="58FA145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1235</w:t>
            </w:r>
          </w:p>
        </w:tc>
        <w:tc>
          <w:tcPr>
            <w:tcW w:w="913" w:type="dxa"/>
            <w:shd w:val="clear" w:color="auto" w:fill="auto"/>
            <w:vAlign w:val="center"/>
            <w:hideMark/>
          </w:tcPr>
          <w:p w14:paraId="0CEB712D"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1361</w:t>
            </w:r>
          </w:p>
        </w:tc>
      </w:tr>
      <w:tr w:rsidR="00AF0DA2" w:rsidRPr="00AF0DA2" w14:paraId="6DC337D0" w14:textId="77777777" w:rsidTr="0099352B">
        <w:trPr>
          <w:trHeight w:val="20"/>
        </w:trPr>
        <w:tc>
          <w:tcPr>
            <w:tcW w:w="2835" w:type="dxa"/>
            <w:shd w:val="clear" w:color="auto" w:fill="auto"/>
            <w:vAlign w:val="center"/>
            <w:hideMark/>
          </w:tcPr>
          <w:p w14:paraId="1D4AB3C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Произведенная тепловая энергия по предприятию</w:t>
            </w:r>
          </w:p>
        </w:tc>
        <w:tc>
          <w:tcPr>
            <w:tcW w:w="854" w:type="dxa"/>
            <w:shd w:val="clear" w:color="auto" w:fill="auto"/>
            <w:vAlign w:val="center"/>
            <w:hideMark/>
          </w:tcPr>
          <w:p w14:paraId="55E0585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AAA33D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18,88</w:t>
            </w:r>
          </w:p>
        </w:tc>
        <w:tc>
          <w:tcPr>
            <w:tcW w:w="906" w:type="dxa"/>
            <w:shd w:val="clear" w:color="auto" w:fill="auto"/>
            <w:vAlign w:val="center"/>
            <w:hideMark/>
          </w:tcPr>
          <w:p w14:paraId="0E945D7C"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18,34</w:t>
            </w:r>
          </w:p>
        </w:tc>
        <w:tc>
          <w:tcPr>
            <w:tcW w:w="884" w:type="dxa"/>
            <w:shd w:val="clear" w:color="auto" w:fill="auto"/>
            <w:vAlign w:val="center"/>
            <w:hideMark/>
          </w:tcPr>
          <w:p w14:paraId="6CD31A5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89" w:type="dxa"/>
            <w:shd w:val="clear" w:color="auto" w:fill="auto"/>
            <w:hideMark/>
          </w:tcPr>
          <w:p w14:paraId="79A74416" w14:textId="5B843636"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0EC0C2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45,09</w:t>
            </w:r>
          </w:p>
        </w:tc>
        <w:tc>
          <w:tcPr>
            <w:tcW w:w="893" w:type="dxa"/>
            <w:shd w:val="clear" w:color="auto" w:fill="auto"/>
            <w:hideMark/>
          </w:tcPr>
          <w:p w14:paraId="1A9C3B39" w14:textId="7BFF8C7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7698AC8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3,72</w:t>
            </w:r>
          </w:p>
        </w:tc>
        <w:tc>
          <w:tcPr>
            <w:tcW w:w="993" w:type="dxa"/>
            <w:shd w:val="clear" w:color="auto" w:fill="auto"/>
            <w:vAlign w:val="center"/>
            <w:hideMark/>
          </w:tcPr>
          <w:p w14:paraId="5A1ED6E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3,72</w:t>
            </w:r>
          </w:p>
        </w:tc>
        <w:tc>
          <w:tcPr>
            <w:tcW w:w="934" w:type="dxa"/>
            <w:shd w:val="clear" w:color="auto" w:fill="auto"/>
            <w:vAlign w:val="center"/>
            <w:hideMark/>
          </w:tcPr>
          <w:p w14:paraId="6C2780D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90,33</w:t>
            </w:r>
          </w:p>
        </w:tc>
        <w:tc>
          <w:tcPr>
            <w:tcW w:w="914" w:type="dxa"/>
            <w:shd w:val="clear" w:color="auto" w:fill="auto"/>
            <w:vAlign w:val="center"/>
            <w:hideMark/>
          </w:tcPr>
          <w:p w14:paraId="4286639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89,72</w:t>
            </w:r>
          </w:p>
        </w:tc>
        <w:tc>
          <w:tcPr>
            <w:tcW w:w="914" w:type="dxa"/>
            <w:shd w:val="clear" w:color="auto" w:fill="auto"/>
            <w:vAlign w:val="center"/>
            <w:hideMark/>
          </w:tcPr>
          <w:p w14:paraId="38A672A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3" w:type="dxa"/>
            <w:shd w:val="clear" w:color="auto" w:fill="auto"/>
            <w:vAlign w:val="center"/>
            <w:hideMark/>
          </w:tcPr>
          <w:p w14:paraId="6488C38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36146955" w14:textId="77777777" w:rsidTr="0099352B">
        <w:trPr>
          <w:trHeight w:val="20"/>
        </w:trPr>
        <w:tc>
          <w:tcPr>
            <w:tcW w:w="2835" w:type="dxa"/>
            <w:shd w:val="clear" w:color="auto" w:fill="auto"/>
            <w:vAlign w:val="center"/>
            <w:hideMark/>
          </w:tcPr>
          <w:p w14:paraId="754111DB"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на собственные нужды источника ТЭ</w:t>
            </w:r>
          </w:p>
        </w:tc>
        <w:tc>
          <w:tcPr>
            <w:tcW w:w="854" w:type="dxa"/>
            <w:shd w:val="clear" w:color="auto" w:fill="auto"/>
            <w:vAlign w:val="center"/>
            <w:hideMark/>
          </w:tcPr>
          <w:p w14:paraId="5C5702F5"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119495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0,47</w:t>
            </w:r>
          </w:p>
        </w:tc>
        <w:tc>
          <w:tcPr>
            <w:tcW w:w="906" w:type="dxa"/>
            <w:shd w:val="clear" w:color="auto" w:fill="auto"/>
            <w:vAlign w:val="center"/>
            <w:hideMark/>
          </w:tcPr>
          <w:p w14:paraId="121F94B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0,46</w:t>
            </w:r>
          </w:p>
        </w:tc>
        <w:tc>
          <w:tcPr>
            <w:tcW w:w="884" w:type="dxa"/>
            <w:shd w:val="clear" w:color="auto" w:fill="auto"/>
            <w:vAlign w:val="center"/>
            <w:hideMark/>
          </w:tcPr>
          <w:p w14:paraId="609982A7"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89" w:type="dxa"/>
            <w:shd w:val="clear" w:color="auto" w:fill="auto"/>
            <w:vAlign w:val="center"/>
            <w:hideMark/>
          </w:tcPr>
          <w:p w14:paraId="7C362DC3" w14:textId="5148895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45867DA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1,13</w:t>
            </w:r>
          </w:p>
        </w:tc>
        <w:tc>
          <w:tcPr>
            <w:tcW w:w="893" w:type="dxa"/>
            <w:shd w:val="clear" w:color="auto" w:fill="auto"/>
            <w:vAlign w:val="center"/>
            <w:hideMark/>
          </w:tcPr>
          <w:p w14:paraId="538FA4EB" w14:textId="78F1742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8B6B41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0,07</w:t>
            </w:r>
          </w:p>
        </w:tc>
        <w:tc>
          <w:tcPr>
            <w:tcW w:w="993" w:type="dxa"/>
            <w:shd w:val="clear" w:color="auto" w:fill="auto"/>
            <w:vAlign w:val="center"/>
            <w:hideMark/>
          </w:tcPr>
          <w:p w14:paraId="2428E08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0,07</w:t>
            </w:r>
          </w:p>
        </w:tc>
        <w:tc>
          <w:tcPr>
            <w:tcW w:w="934" w:type="dxa"/>
            <w:shd w:val="clear" w:color="auto" w:fill="auto"/>
            <w:vAlign w:val="center"/>
            <w:hideMark/>
          </w:tcPr>
          <w:p w14:paraId="4F3B7283"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2,26</w:t>
            </w:r>
          </w:p>
        </w:tc>
        <w:tc>
          <w:tcPr>
            <w:tcW w:w="914" w:type="dxa"/>
            <w:shd w:val="clear" w:color="auto" w:fill="auto"/>
            <w:vAlign w:val="center"/>
            <w:hideMark/>
          </w:tcPr>
          <w:p w14:paraId="36A4FE0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2,24</w:t>
            </w:r>
          </w:p>
        </w:tc>
        <w:tc>
          <w:tcPr>
            <w:tcW w:w="914" w:type="dxa"/>
            <w:shd w:val="clear" w:color="auto" w:fill="auto"/>
            <w:vAlign w:val="center"/>
            <w:hideMark/>
          </w:tcPr>
          <w:p w14:paraId="72B1543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3" w:type="dxa"/>
            <w:shd w:val="clear" w:color="auto" w:fill="auto"/>
            <w:vAlign w:val="center"/>
            <w:hideMark/>
          </w:tcPr>
          <w:p w14:paraId="17F8926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164E7038" w14:textId="77777777" w:rsidTr="0099352B">
        <w:trPr>
          <w:trHeight w:val="20"/>
        </w:trPr>
        <w:tc>
          <w:tcPr>
            <w:tcW w:w="2835" w:type="dxa"/>
            <w:shd w:val="clear" w:color="auto" w:fill="auto"/>
            <w:vAlign w:val="center"/>
            <w:hideMark/>
          </w:tcPr>
          <w:p w14:paraId="4819B067"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Покупная тепловая энергия из тепловой сети</w:t>
            </w:r>
          </w:p>
        </w:tc>
        <w:tc>
          <w:tcPr>
            <w:tcW w:w="854" w:type="dxa"/>
            <w:shd w:val="clear" w:color="auto" w:fill="auto"/>
            <w:vAlign w:val="center"/>
            <w:hideMark/>
          </w:tcPr>
          <w:p w14:paraId="1C91470C"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0C5F52D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06" w:type="dxa"/>
            <w:shd w:val="clear" w:color="auto" w:fill="auto"/>
            <w:vAlign w:val="center"/>
            <w:hideMark/>
          </w:tcPr>
          <w:p w14:paraId="3FFA579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884" w:type="dxa"/>
            <w:shd w:val="clear" w:color="auto" w:fill="auto"/>
            <w:vAlign w:val="center"/>
            <w:hideMark/>
          </w:tcPr>
          <w:p w14:paraId="01FE8F3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89" w:type="dxa"/>
            <w:shd w:val="clear" w:color="auto" w:fill="auto"/>
            <w:hideMark/>
          </w:tcPr>
          <w:p w14:paraId="1DC8677A" w14:textId="73E818EB"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2C3685E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893" w:type="dxa"/>
            <w:shd w:val="clear" w:color="auto" w:fill="auto"/>
            <w:hideMark/>
          </w:tcPr>
          <w:p w14:paraId="42BB731D" w14:textId="16F00033"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C3BFFF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93" w:type="dxa"/>
            <w:shd w:val="clear" w:color="auto" w:fill="auto"/>
            <w:vAlign w:val="center"/>
            <w:hideMark/>
          </w:tcPr>
          <w:p w14:paraId="14D79E2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34" w:type="dxa"/>
            <w:shd w:val="clear" w:color="auto" w:fill="auto"/>
            <w:vAlign w:val="center"/>
            <w:hideMark/>
          </w:tcPr>
          <w:p w14:paraId="2EDB9FA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4" w:type="dxa"/>
            <w:shd w:val="clear" w:color="auto" w:fill="auto"/>
            <w:vAlign w:val="center"/>
            <w:hideMark/>
          </w:tcPr>
          <w:p w14:paraId="3A87AC5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4" w:type="dxa"/>
            <w:shd w:val="clear" w:color="auto" w:fill="auto"/>
            <w:vAlign w:val="center"/>
            <w:hideMark/>
          </w:tcPr>
          <w:p w14:paraId="01EA8E8C"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13" w:type="dxa"/>
            <w:shd w:val="clear" w:color="auto" w:fill="auto"/>
            <w:vAlign w:val="center"/>
            <w:hideMark/>
          </w:tcPr>
          <w:p w14:paraId="1E6B52A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r>
      <w:tr w:rsidR="00AF0DA2" w:rsidRPr="00AF0DA2" w14:paraId="20BAC40E" w14:textId="77777777" w:rsidTr="0099352B">
        <w:trPr>
          <w:trHeight w:val="20"/>
        </w:trPr>
        <w:tc>
          <w:tcPr>
            <w:tcW w:w="2835" w:type="dxa"/>
            <w:shd w:val="clear" w:color="auto" w:fill="auto"/>
            <w:vAlign w:val="center"/>
            <w:hideMark/>
          </w:tcPr>
          <w:p w14:paraId="5A33CA8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Отпуск в сеть</w:t>
            </w:r>
          </w:p>
        </w:tc>
        <w:tc>
          <w:tcPr>
            <w:tcW w:w="854" w:type="dxa"/>
            <w:shd w:val="clear" w:color="auto" w:fill="auto"/>
            <w:vAlign w:val="center"/>
            <w:hideMark/>
          </w:tcPr>
          <w:p w14:paraId="0FED104F"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4975ED3"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18,41</w:t>
            </w:r>
          </w:p>
        </w:tc>
        <w:tc>
          <w:tcPr>
            <w:tcW w:w="906" w:type="dxa"/>
            <w:shd w:val="clear" w:color="auto" w:fill="auto"/>
            <w:vAlign w:val="center"/>
            <w:hideMark/>
          </w:tcPr>
          <w:p w14:paraId="0E1D7A0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17,88</w:t>
            </w:r>
          </w:p>
        </w:tc>
        <w:tc>
          <w:tcPr>
            <w:tcW w:w="884" w:type="dxa"/>
            <w:shd w:val="clear" w:color="auto" w:fill="auto"/>
            <w:vAlign w:val="center"/>
            <w:hideMark/>
          </w:tcPr>
          <w:p w14:paraId="1BDE386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8,87</w:t>
            </w:r>
          </w:p>
        </w:tc>
        <w:tc>
          <w:tcPr>
            <w:tcW w:w="989" w:type="dxa"/>
            <w:shd w:val="clear" w:color="auto" w:fill="auto"/>
            <w:vAlign w:val="center"/>
            <w:hideMark/>
          </w:tcPr>
          <w:p w14:paraId="3727930D" w14:textId="675365AE"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0441315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43,97</w:t>
            </w:r>
          </w:p>
        </w:tc>
        <w:tc>
          <w:tcPr>
            <w:tcW w:w="893" w:type="dxa"/>
            <w:shd w:val="clear" w:color="auto" w:fill="auto"/>
            <w:vAlign w:val="center"/>
            <w:hideMark/>
          </w:tcPr>
          <w:p w14:paraId="540DB0DD" w14:textId="2AE7F96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2C46F03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93" w:type="dxa"/>
            <w:shd w:val="clear" w:color="auto" w:fill="auto"/>
            <w:vAlign w:val="center"/>
            <w:hideMark/>
          </w:tcPr>
          <w:p w14:paraId="387A575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34" w:type="dxa"/>
            <w:shd w:val="clear" w:color="auto" w:fill="auto"/>
            <w:vAlign w:val="center"/>
            <w:hideMark/>
          </w:tcPr>
          <w:p w14:paraId="48751A31"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88,07</w:t>
            </w:r>
          </w:p>
        </w:tc>
        <w:tc>
          <w:tcPr>
            <w:tcW w:w="914" w:type="dxa"/>
            <w:shd w:val="clear" w:color="auto" w:fill="auto"/>
            <w:vAlign w:val="center"/>
            <w:hideMark/>
          </w:tcPr>
          <w:p w14:paraId="4F7A9A2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87,48</w:t>
            </w:r>
          </w:p>
        </w:tc>
        <w:tc>
          <w:tcPr>
            <w:tcW w:w="914" w:type="dxa"/>
            <w:shd w:val="clear" w:color="auto" w:fill="auto"/>
            <w:vAlign w:val="center"/>
            <w:hideMark/>
          </w:tcPr>
          <w:p w14:paraId="2D778CA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33,29</w:t>
            </w:r>
          </w:p>
        </w:tc>
        <w:tc>
          <w:tcPr>
            <w:tcW w:w="913" w:type="dxa"/>
            <w:shd w:val="clear" w:color="auto" w:fill="auto"/>
            <w:vAlign w:val="center"/>
            <w:hideMark/>
          </w:tcPr>
          <w:p w14:paraId="5E5C948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33,29</w:t>
            </w:r>
          </w:p>
        </w:tc>
      </w:tr>
      <w:tr w:rsidR="00AF0DA2" w:rsidRPr="00AF0DA2" w14:paraId="4315E7EF" w14:textId="77777777" w:rsidTr="0099352B">
        <w:trPr>
          <w:trHeight w:val="20"/>
        </w:trPr>
        <w:tc>
          <w:tcPr>
            <w:tcW w:w="2835" w:type="dxa"/>
            <w:shd w:val="clear" w:color="auto" w:fill="auto"/>
            <w:vAlign w:val="center"/>
            <w:hideMark/>
          </w:tcPr>
          <w:p w14:paraId="38000BBA"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Потери тепловой энергии в сети</w:t>
            </w:r>
          </w:p>
        </w:tc>
        <w:tc>
          <w:tcPr>
            <w:tcW w:w="854" w:type="dxa"/>
            <w:shd w:val="clear" w:color="auto" w:fill="auto"/>
            <w:vAlign w:val="center"/>
            <w:hideMark/>
          </w:tcPr>
          <w:p w14:paraId="74CEB2B6"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38AAEFA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0,91</w:t>
            </w:r>
          </w:p>
        </w:tc>
        <w:tc>
          <w:tcPr>
            <w:tcW w:w="906" w:type="dxa"/>
            <w:shd w:val="clear" w:color="auto" w:fill="auto"/>
            <w:vAlign w:val="center"/>
            <w:hideMark/>
          </w:tcPr>
          <w:p w14:paraId="10B86CC7"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0,88</w:t>
            </w:r>
          </w:p>
        </w:tc>
        <w:tc>
          <w:tcPr>
            <w:tcW w:w="884" w:type="dxa"/>
            <w:shd w:val="clear" w:color="auto" w:fill="auto"/>
            <w:vAlign w:val="center"/>
            <w:hideMark/>
          </w:tcPr>
          <w:p w14:paraId="0E31CDFC"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0,67</w:t>
            </w:r>
          </w:p>
        </w:tc>
        <w:tc>
          <w:tcPr>
            <w:tcW w:w="989" w:type="dxa"/>
            <w:shd w:val="clear" w:color="auto" w:fill="auto"/>
            <w:hideMark/>
          </w:tcPr>
          <w:p w14:paraId="27B7FF29" w14:textId="5103D580"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58C48DBA"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2,81</w:t>
            </w:r>
          </w:p>
        </w:tc>
        <w:tc>
          <w:tcPr>
            <w:tcW w:w="893" w:type="dxa"/>
            <w:shd w:val="clear" w:color="auto" w:fill="auto"/>
            <w:hideMark/>
          </w:tcPr>
          <w:p w14:paraId="077DFD81" w14:textId="62418F1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0772E4A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93" w:type="dxa"/>
            <w:shd w:val="clear" w:color="auto" w:fill="auto"/>
            <w:vAlign w:val="center"/>
            <w:hideMark/>
          </w:tcPr>
          <w:p w14:paraId="5DBB9E2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0,00</w:t>
            </w:r>
          </w:p>
        </w:tc>
        <w:tc>
          <w:tcPr>
            <w:tcW w:w="934" w:type="dxa"/>
            <w:shd w:val="clear" w:color="auto" w:fill="auto"/>
            <w:vAlign w:val="center"/>
            <w:hideMark/>
          </w:tcPr>
          <w:p w14:paraId="01AE5DAA"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6,77</w:t>
            </w:r>
          </w:p>
        </w:tc>
        <w:tc>
          <w:tcPr>
            <w:tcW w:w="914" w:type="dxa"/>
            <w:shd w:val="clear" w:color="auto" w:fill="auto"/>
            <w:vAlign w:val="center"/>
            <w:hideMark/>
          </w:tcPr>
          <w:p w14:paraId="194BF80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6,73</w:t>
            </w:r>
          </w:p>
        </w:tc>
        <w:tc>
          <w:tcPr>
            <w:tcW w:w="914" w:type="dxa"/>
            <w:shd w:val="clear" w:color="auto" w:fill="auto"/>
            <w:vAlign w:val="center"/>
            <w:hideMark/>
          </w:tcPr>
          <w:p w14:paraId="12772A5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1,29</w:t>
            </w:r>
          </w:p>
        </w:tc>
        <w:tc>
          <w:tcPr>
            <w:tcW w:w="913" w:type="dxa"/>
            <w:shd w:val="clear" w:color="auto" w:fill="auto"/>
            <w:vAlign w:val="center"/>
            <w:hideMark/>
          </w:tcPr>
          <w:p w14:paraId="00A1325E"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1,29</w:t>
            </w:r>
          </w:p>
        </w:tc>
      </w:tr>
      <w:tr w:rsidR="00AF0DA2" w:rsidRPr="00AF0DA2" w14:paraId="1C18B6BB" w14:textId="77777777" w:rsidTr="0099352B">
        <w:trPr>
          <w:trHeight w:val="20"/>
        </w:trPr>
        <w:tc>
          <w:tcPr>
            <w:tcW w:w="2835" w:type="dxa"/>
            <w:shd w:val="clear" w:color="auto" w:fill="auto"/>
            <w:vAlign w:val="center"/>
            <w:hideMark/>
          </w:tcPr>
          <w:p w14:paraId="3A6FA6F9"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Полезный отпуск тепловой энергии</w:t>
            </w:r>
          </w:p>
        </w:tc>
        <w:tc>
          <w:tcPr>
            <w:tcW w:w="854" w:type="dxa"/>
            <w:shd w:val="clear" w:color="auto" w:fill="auto"/>
            <w:vAlign w:val="center"/>
            <w:hideMark/>
          </w:tcPr>
          <w:p w14:paraId="68657A04" w14:textId="77777777"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rFonts w:ascii="Times New Roman" w:eastAsia="Times New Roman" w:hAnsi="Times New Roman" w:cs="Times New Roman"/>
                <w:color w:val="000000" w:themeColor="text1"/>
                <w:sz w:val="16"/>
                <w:szCs w:val="16"/>
                <w:lang w:eastAsia="ru-RU"/>
              </w:rPr>
              <w:t>тыс. Гкал</w:t>
            </w:r>
          </w:p>
        </w:tc>
        <w:tc>
          <w:tcPr>
            <w:tcW w:w="906" w:type="dxa"/>
            <w:shd w:val="clear" w:color="auto" w:fill="auto"/>
            <w:vAlign w:val="center"/>
            <w:hideMark/>
          </w:tcPr>
          <w:p w14:paraId="1806EA4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17,50</w:t>
            </w:r>
          </w:p>
        </w:tc>
        <w:tc>
          <w:tcPr>
            <w:tcW w:w="906" w:type="dxa"/>
            <w:shd w:val="clear" w:color="auto" w:fill="auto"/>
            <w:vAlign w:val="center"/>
            <w:hideMark/>
          </w:tcPr>
          <w:p w14:paraId="5C57A00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17,00</w:t>
            </w:r>
          </w:p>
        </w:tc>
        <w:tc>
          <w:tcPr>
            <w:tcW w:w="884" w:type="dxa"/>
            <w:shd w:val="clear" w:color="auto" w:fill="auto"/>
            <w:vAlign w:val="center"/>
            <w:hideMark/>
          </w:tcPr>
          <w:p w14:paraId="28A329C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8,21</w:t>
            </w:r>
          </w:p>
        </w:tc>
        <w:tc>
          <w:tcPr>
            <w:tcW w:w="989" w:type="dxa"/>
            <w:shd w:val="clear" w:color="auto" w:fill="auto"/>
            <w:vAlign w:val="center"/>
            <w:hideMark/>
          </w:tcPr>
          <w:p w14:paraId="1685723C" w14:textId="127D9CCA"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187C2637"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41,16</w:t>
            </w:r>
          </w:p>
        </w:tc>
        <w:tc>
          <w:tcPr>
            <w:tcW w:w="893" w:type="dxa"/>
            <w:shd w:val="clear" w:color="auto" w:fill="auto"/>
            <w:vAlign w:val="center"/>
            <w:hideMark/>
          </w:tcPr>
          <w:p w14:paraId="6DD2CB38" w14:textId="2CD7E68F"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4ACB08D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93" w:type="dxa"/>
            <w:shd w:val="clear" w:color="auto" w:fill="auto"/>
            <w:vAlign w:val="center"/>
            <w:hideMark/>
          </w:tcPr>
          <w:p w14:paraId="6A2031A5"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3,65</w:t>
            </w:r>
          </w:p>
        </w:tc>
        <w:tc>
          <w:tcPr>
            <w:tcW w:w="934" w:type="dxa"/>
            <w:shd w:val="clear" w:color="auto" w:fill="auto"/>
            <w:vAlign w:val="center"/>
            <w:hideMark/>
          </w:tcPr>
          <w:p w14:paraId="701D7096"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81,30</w:t>
            </w:r>
          </w:p>
        </w:tc>
        <w:tc>
          <w:tcPr>
            <w:tcW w:w="914" w:type="dxa"/>
            <w:shd w:val="clear" w:color="auto" w:fill="auto"/>
            <w:vAlign w:val="center"/>
            <w:hideMark/>
          </w:tcPr>
          <w:p w14:paraId="34752F0B"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80,75</w:t>
            </w:r>
          </w:p>
        </w:tc>
        <w:tc>
          <w:tcPr>
            <w:tcW w:w="914" w:type="dxa"/>
            <w:shd w:val="clear" w:color="auto" w:fill="auto"/>
            <w:vAlign w:val="center"/>
            <w:hideMark/>
          </w:tcPr>
          <w:p w14:paraId="0E9A78EA"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32,00</w:t>
            </w:r>
          </w:p>
        </w:tc>
        <w:tc>
          <w:tcPr>
            <w:tcW w:w="913" w:type="dxa"/>
            <w:shd w:val="clear" w:color="auto" w:fill="auto"/>
            <w:vAlign w:val="center"/>
            <w:hideMark/>
          </w:tcPr>
          <w:p w14:paraId="571D5A29"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32,00</w:t>
            </w:r>
          </w:p>
        </w:tc>
      </w:tr>
      <w:tr w:rsidR="00AF0DA2" w:rsidRPr="00AF0DA2" w14:paraId="5A3B9E7C" w14:textId="77777777" w:rsidTr="0099352B">
        <w:trPr>
          <w:trHeight w:val="20"/>
        </w:trPr>
        <w:tc>
          <w:tcPr>
            <w:tcW w:w="2835" w:type="dxa"/>
            <w:shd w:val="clear" w:color="auto" w:fill="auto"/>
            <w:vAlign w:val="center"/>
            <w:hideMark/>
          </w:tcPr>
          <w:p w14:paraId="7B26E39F"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Расчетный тариф</w:t>
            </w:r>
          </w:p>
        </w:tc>
        <w:tc>
          <w:tcPr>
            <w:tcW w:w="854" w:type="dxa"/>
            <w:shd w:val="clear" w:color="auto" w:fill="auto"/>
            <w:vAlign w:val="center"/>
            <w:hideMark/>
          </w:tcPr>
          <w:p w14:paraId="1DF733B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руб./Гкал</w:t>
            </w:r>
          </w:p>
        </w:tc>
        <w:tc>
          <w:tcPr>
            <w:tcW w:w="906" w:type="dxa"/>
            <w:shd w:val="clear" w:color="auto" w:fill="auto"/>
            <w:vAlign w:val="center"/>
            <w:hideMark/>
          </w:tcPr>
          <w:p w14:paraId="2F889F9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1 518,81</w:t>
            </w:r>
          </w:p>
        </w:tc>
        <w:tc>
          <w:tcPr>
            <w:tcW w:w="906" w:type="dxa"/>
            <w:shd w:val="clear" w:color="auto" w:fill="auto"/>
            <w:vAlign w:val="center"/>
            <w:hideMark/>
          </w:tcPr>
          <w:p w14:paraId="275E6993"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1 609,13</w:t>
            </w:r>
          </w:p>
        </w:tc>
        <w:tc>
          <w:tcPr>
            <w:tcW w:w="884" w:type="dxa"/>
            <w:shd w:val="clear" w:color="auto" w:fill="auto"/>
            <w:vAlign w:val="center"/>
            <w:hideMark/>
          </w:tcPr>
          <w:p w14:paraId="6C04F57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227,81</w:t>
            </w:r>
          </w:p>
        </w:tc>
        <w:tc>
          <w:tcPr>
            <w:tcW w:w="989" w:type="dxa"/>
            <w:shd w:val="clear" w:color="auto" w:fill="auto"/>
            <w:hideMark/>
          </w:tcPr>
          <w:p w14:paraId="1549672B" w14:textId="7FE6B7C5"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881" w:type="dxa"/>
            <w:shd w:val="clear" w:color="auto" w:fill="auto"/>
            <w:vAlign w:val="center"/>
            <w:hideMark/>
          </w:tcPr>
          <w:p w14:paraId="3C07923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3 808,41</w:t>
            </w:r>
          </w:p>
        </w:tc>
        <w:tc>
          <w:tcPr>
            <w:tcW w:w="893" w:type="dxa"/>
            <w:shd w:val="clear" w:color="auto" w:fill="auto"/>
            <w:hideMark/>
          </w:tcPr>
          <w:p w14:paraId="09805D23" w14:textId="3FEAEA08" w:rsidR="000E5065" w:rsidRPr="00AF0DA2" w:rsidRDefault="000E5065" w:rsidP="000E5065">
            <w:pPr>
              <w:spacing w:after="0"/>
              <w:rPr>
                <w:rFonts w:ascii="Times New Roman" w:eastAsia="Times New Roman" w:hAnsi="Times New Roman" w:cs="Times New Roman"/>
                <w:color w:val="000000" w:themeColor="text1"/>
                <w:sz w:val="16"/>
                <w:szCs w:val="16"/>
                <w:lang w:eastAsia="ru-RU"/>
              </w:rPr>
            </w:pPr>
            <w:r w:rsidRPr="00AF0DA2">
              <w:rPr>
                <w:bCs/>
                <w:color w:val="000000" w:themeColor="text1"/>
                <w:sz w:val="16"/>
                <w:szCs w:val="16"/>
                <w:lang w:eastAsia="ru-RU"/>
              </w:rPr>
              <w:t>-</w:t>
            </w:r>
          </w:p>
        </w:tc>
        <w:tc>
          <w:tcPr>
            <w:tcW w:w="913" w:type="dxa"/>
            <w:shd w:val="clear" w:color="auto" w:fill="auto"/>
            <w:vAlign w:val="center"/>
            <w:hideMark/>
          </w:tcPr>
          <w:p w14:paraId="1C81BA7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1 896,06</w:t>
            </w:r>
          </w:p>
        </w:tc>
        <w:tc>
          <w:tcPr>
            <w:tcW w:w="993" w:type="dxa"/>
            <w:shd w:val="clear" w:color="auto" w:fill="auto"/>
            <w:vAlign w:val="center"/>
            <w:hideMark/>
          </w:tcPr>
          <w:p w14:paraId="37DA59C4"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1 968,30</w:t>
            </w:r>
          </w:p>
        </w:tc>
        <w:tc>
          <w:tcPr>
            <w:tcW w:w="934" w:type="dxa"/>
            <w:shd w:val="clear" w:color="auto" w:fill="auto"/>
            <w:vAlign w:val="center"/>
            <w:hideMark/>
          </w:tcPr>
          <w:p w14:paraId="4EB29070"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1 672,00</w:t>
            </w:r>
          </w:p>
        </w:tc>
        <w:tc>
          <w:tcPr>
            <w:tcW w:w="914" w:type="dxa"/>
            <w:shd w:val="clear" w:color="auto" w:fill="auto"/>
            <w:vAlign w:val="center"/>
            <w:hideMark/>
          </w:tcPr>
          <w:p w14:paraId="335C0988"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1 740,98</w:t>
            </w:r>
          </w:p>
        </w:tc>
        <w:tc>
          <w:tcPr>
            <w:tcW w:w="914" w:type="dxa"/>
            <w:shd w:val="clear" w:color="auto" w:fill="auto"/>
            <w:vAlign w:val="center"/>
            <w:hideMark/>
          </w:tcPr>
          <w:p w14:paraId="6CE66F02"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178,22</w:t>
            </w:r>
          </w:p>
        </w:tc>
        <w:tc>
          <w:tcPr>
            <w:tcW w:w="913" w:type="dxa"/>
            <w:shd w:val="clear" w:color="auto" w:fill="auto"/>
            <w:vAlign w:val="center"/>
            <w:hideMark/>
          </w:tcPr>
          <w:p w14:paraId="5F3DA04D" w14:textId="77777777" w:rsidR="000E5065" w:rsidRPr="00AF0DA2" w:rsidRDefault="000E5065" w:rsidP="000E5065">
            <w:pPr>
              <w:spacing w:after="0"/>
              <w:rPr>
                <w:rFonts w:ascii="Times New Roman" w:eastAsia="Times New Roman" w:hAnsi="Times New Roman" w:cs="Times New Roman"/>
                <w:bCs/>
                <w:color w:val="000000" w:themeColor="text1"/>
                <w:sz w:val="16"/>
                <w:szCs w:val="16"/>
                <w:lang w:eastAsia="ru-RU"/>
              </w:rPr>
            </w:pPr>
            <w:r w:rsidRPr="00AF0DA2">
              <w:rPr>
                <w:rFonts w:ascii="Times New Roman" w:eastAsia="Times New Roman" w:hAnsi="Times New Roman" w:cs="Times New Roman"/>
                <w:bCs/>
                <w:color w:val="000000" w:themeColor="text1"/>
                <w:sz w:val="16"/>
                <w:szCs w:val="16"/>
                <w:lang w:eastAsia="ru-RU"/>
              </w:rPr>
              <w:t>178,45</w:t>
            </w:r>
          </w:p>
        </w:tc>
      </w:tr>
    </w:tbl>
    <w:p w14:paraId="4A2F77B0" w14:textId="77777777" w:rsidR="001F34F3" w:rsidRPr="00AF0DA2" w:rsidRDefault="001F34F3" w:rsidP="001F34F3">
      <w:pPr>
        <w:pStyle w:val="affff7"/>
        <w:rPr>
          <w:color w:val="000000" w:themeColor="text1"/>
        </w:rPr>
      </w:pPr>
    </w:p>
    <w:p w14:paraId="1A0F8710" w14:textId="77777777" w:rsidR="001F34F3" w:rsidRPr="00AF0DA2" w:rsidRDefault="001F34F3" w:rsidP="001F34F3">
      <w:pPr>
        <w:pStyle w:val="affff7"/>
        <w:rPr>
          <w:color w:val="000000" w:themeColor="text1"/>
        </w:rPr>
        <w:sectPr w:rsidR="001F34F3" w:rsidRPr="00AF0DA2" w:rsidSect="0071118B">
          <w:pgSz w:w="16838" w:h="11906" w:orient="landscape" w:code="9"/>
          <w:pgMar w:top="1560" w:right="1418" w:bottom="849" w:left="851" w:header="284" w:footer="284" w:gutter="0"/>
          <w:cols w:space="720"/>
          <w:titlePg/>
          <w:docGrid w:linePitch="381"/>
        </w:sectPr>
      </w:pPr>
    </w:p>
    <w:p w14:paraId="3F879826" w14:textId="35773C9D" w:rsidR="001F34F3" w:rsidRPr="00AF0DA2" w:rsidRDefault="001F34F3" w:rsidP="001F34F3">
      <w:pPr>
        <w:pStyle w:val="af5"/>
        <w:keepNext/>
        <w:rPr>
          <w:rFonts w:ascii="Times New Roman" w:hAnsi="Times New Roman" w:cs="Times New Roman"/>
          <w:color w:val="000000" w:themeColor="text1"/>
          <w:sz w:val="24"/>
          <w:szCs w:val="24"/>
        </w:rPr>
      </w:pPr>
      <w:bookmarkStart w:id="315" w:name="_Toc53568140"/>
      <w:r w:rsidRPr="00AF0DA2">
        <w:rPr>
          <w:rFonts w:ascii="Times New Roman" w:hAnsi="Times New Roman" w:cs="Times New Roman"/>
          <w:color w:val="000000" w:themeColor="text1"/>
          <w:sz w:val="24"/>
          <w:szCs w:val="24"/>
        </w:rPr>
        <w:lastRenderedPageBreak/>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58</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Структура тарифов на теплоноситель в г. Обнинске на 2018 г.</w:t>
      </w:r>
      <w:bookmarkEnd w:id="315"/>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1"/>
        <w:gridCol w:w="1142"/>
        <w:gridCol w:w="1264"/>
        <w:gridCol w:w="1215"/>
        <w:gridCol w:w="1278"/>
        <w:gridCol w:w="1149"/>
        <w:gridCol w:w="1192"/>
        <w:gridCol w:w="1275"/>
        <w:gridCol w:w="810"/>
        <w:gridCol w:w="1212"/>
      </w:tblGrid>
      <w:tr w:rsidR="00AF0DA2" w:rsidRPr="00AF0DA2" w14:paraId="7CDB20F8" w14:textId="77777777" w:rsidTr="0071118B">
        <w:trPr>
          <w:trHeight w:val="20"/>
        </w:trPr>
        <w:tc>
          <w:tcPr>
            <w:tcW w:w="1331" w:type="pct"/>
            <w:vMerge w:val="restart"/>
            <w:shd w:val="clear" w:color="auto" w:fill="auto"/>
            <w:vAlign w:val="center"/>
            <w:hideMark/>
          </w:tcPr>
          <w:p w14:paraId="3F26FA68"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Наименование</w:t>
            </w:r>
          </w:p>
        </w:tc>
        <w:tc>
          <w:tcPr>
            <w:tcW w:w="398" w:type="pct"/>
            <w:vMerge w:val="restart"/>
            <w:shd w:val="clear" w:color="auto" w:fill="auto"/>
            <w:vAlign w:val="center"/>
            <w:hideMark/>
          </w:tcPr>
          <w:p w14:paraId="5561455E"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Ед.изм.</w:t>
            </w:r>
          </w:p>
        </w:tc>
        <w:tc>
          <w:tcPr>
            <w:tcW w:w="440" w:type="pct"/>
            <w:shd w:val="clear" w:color="auto" w:fill="auto"/>
            <w:vAlign w:val="center"/>
            <w:hideMark/>
          </w:tcPr>
          <w:p w14:paraId="0FAEFBF8"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r w:rsidRPr="00AF0DA2">
              <w:rPr>
                <w:rFonts w:ascii="Times New Roman" w:hAnsi="Times New Roman" w:cs="Times New Roman"/>
                <w:b/>
                <w:bCs/>
                <w:color w:val="000000" w:themeColor="text1"/>
                <w:sz w:val="18"/>
                <w:szCs w:val="18"/>
                <w:lang w:eastAsia="ru-RU"/>
              </w:rPr>
              <w:br/>
              <w:t>(01.07.2017-30.06.2018)</w:t>
            </w:r>
          </w:p>
        </w:tc>
        <w:tc>
          <w:tcPr>
            <w:tcW w:w="423" w:type="pct"/>
            <w:shd w:val="clear" w:color="auto" w:fill="auto"/>
            <w:vAlign w:val="center"/>
            <w:hideMark/>
          </w:tcPr>
          <w:p w14:paraId="4705243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c>
          <w:tcPr>
            <w:tcW w:w="445" w:type="pct"/>
            <w:shd w:val="clear" w:color="auto" w:fill="auto"/>
            <w:vAlign w:val="center"/>
            <w:hideMark/>
          </w:tcPr>
          <w:p w14:paraId="2B4C65D8"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r w:rsidRPr="00AF0DA2">
              <w:rPr>
                <w:rFonts w:ascii="Times New Roman" w:hAnsi="Times New Roman" w:cs="Times New Roman"/>
                <w:b/>
                <w:bCs/>
                <w:color w:val="000000" w:themeColor="text1"/>
                <w:sz w:val="18"/>
                <w:szCs w:val="18"/>
                <w:lang w:eastAsia="ru-RU"/>
              </w:rPr>
              <w:br/>
              <w:t>(01.07.2017-30.06.2018)</w:t>
            </w:r>
          </w:p>
        </w:tc>
        <w:tc>
          <w:tcPr>
            <w:tcW w:w="400" w:type="pct"/>
            <w:shd w:val="clear" w:color="auto" w:fill="auto"/>
            <w:vAlign w:val="center"/>
            <w:hideMark/>
          </w:tcPr>
          <w:p w14:paraId="2CEBEAF5"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c>
          <w:tcPr>
            <w:tcW w:w="415" w:type="pct"/>
            <w:shd w:val="clear" w:color="auto" w:fill="auto"/>
            <w:vAlign w:val="center"/>
            <w:hideMark/>
          </w:tcPr>
          <w:p w14:paraId="71A18A86"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r w:rsidRPr="00AF0DA2">
              <w:rPr>
                <w:rFonts w:ascii="Times New Roman" w:hAnsi="Times New Roman" w:cs="Times New Roman"/>
                <w:b/>
                <w:bCs/>
                <w:color w:val="000000" w:themeColor="text1"/>
                <w:sz w:val="18"/>
                <w:szCs w:val="18"/>
                <w:lang w:eastAsia="ru-RU"/>
              </w:rPr>
              <w:br/>
              <w:t>(01.07.2017-30.06.2018)</w:t>
            </w:r>
          </w:p>
        </w:tc>
        <w:tc>
          <w:tcPr>
            <w:tcW w:w="444" w:type="pct"/>
            <w:shd w:val="clear" w:color="auto" w:fill="auto"/>
            <w:vAlign w:val="center"/>
            <w:hideMark/>
          </w:tcPr>
          <w:p w14:paraId="5D4C287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c>
          <w:tcPr>
            <w:tcW w:w="282" w:type="pct"/>
            <w:shd w:val="clear" w:color="auto" w:fill="auto"/>
            <w:vAlign w:val="center"/>
            <w:hideMark/>
          </w:tcPr>
          <w:p w14:paraId="4DBA66AE"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2017</w:t>
            </w:r>
          </w:p>
        </w:tc>
        <w:tc>
          <w:tcPr>
            <w:tcW w:w="422" w:type="pct"/>
            <w:shd w:val="clear" w:color="auto" w:fill="auto"/>
            <w:vAlign w:val="center"/>
            <w:hideMark/>
          </w:tcPr>
          <w:p w14:paraId="0301F330"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2018</w:t>
            </w:r>
            <w:r w:rsidRPr="00AF0DA2">
              <w:rPr>
                <w:rFonts w:ascii="Times New Roman" w:hAnsi="Times New Roman" w:cs="Times New Roman"/>
                <w:b/>
                <w:bCs/>
                <w:color w:val="000000" w:themeColor="text1"/>
                <w:sz w:val="18"/>
                <w:szCs w:val="18"/>
                <w:lang w:eastAsia="ru-RU"/>
              </w:rPr>
              <w:br/>
              <w:t>(01.07.2018-30.06.2019)</w:t>
            </w:r>
          </w:p>
        </w:tc>
      </w:tr>
      <w:tr w:rsidR="00AF0DA2" w:rsidRPr="00AF0DA2" w14:paraId="7C30B561" w14:textId="77777777" w:rsidTr="0071118B">
        <w:trPr>
          <w:trHeight w:val="20"/>
        </w:trPr>
        <w:tc>
          <w:tcPr>
            <w:tcW w:w="1331" w:type="pct"/>
            <w:vMerge/>
            <w:shd w:val="clear" w:color="auto" w:fill="auto"/>
            <w:vAlign w:val="center"/>
            <w:hideMark/>
          </w:tcPr>
          <w:p w14:paraId="7D8CD48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p>
        </w:tc>
        <w:tc>
          <w:tcPr>
            <w:tcW w:w="398" w:type="pct"/>
            <w:vMerge/>
            <w:shd w:val="clear" w:color="auto" w:fill="auto"/>
            <w:vAlign w:val="center"/>
            <w:hideMark/>
          </w:tcPr>
          <w:p w14:paraId="1EC37CA5"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p>
        </w:tc>
        <w:tc>
          <w:tcPr>
            <w:tcW w:w="863" w:type="pct"/>
            <w:gridSpan w:val="2"/>
            <w:shd w:val="clear" w:color="auto" w:fill="auto"/>
            <w:vAlign w:val="center"/>
            <w:hideMark/>
          </w:tcPr>
          <w:p w14:paraId="4C9181CF"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МП "Теплоснабжение"</w:t>
            </w:r>
          </w:p>
        </w:tc>
        <w:tc>
          <w:tcPr>
            <w:tcW w:w="845" w:type="pct"/>
            <w:gridSpan w:val="2"/>
            <w:shd w:val="clear" w:color="auto" w:fill="auto"/>
            <w:vAlign w:val="center"/>
            <w:hideMark/>
          </w:tcPr>
          <w:p w14:paraId="052DC110"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АО "ГНЦ РФ ФЭИ им. А.И. Лейпунского"</w:t>
            </w:r>
          </w:p>
        </w:tc>
        <w:tc>
          <w:tcPr>
            <w:tcW w:w="859" w:type="pct"/>
            <w:gridSpan w:val="2"/>
            <w:shd w:val="clear" w:color="auto" w:fill="auto"/>
            <w:vAlign w:val="center"/>
            <w:hideMark/>
          </w:tcPr>
          <w:p w14:paraId="475434A4"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ОАО "Калужская сбытовая компания"</w:t>
            </w:r>
          </w:p>
        </w:tc>
        <w:tc>
          <w:tcPr>
            <w:tcW w:w="704" w:type="pct"/>
            <w:gridSpan w:val="2"/>
            <w:shd w:val="clear" w:color="auto" w:fill="auto"/>
            <w:vAlign w:val="center"/>
            <w:hideMark/>
          </w:tcPr>
          <w:p w14:paraId="04744967" w14:textId="77777777" w:rsidR="001F34F3" w:rsidRPr="00AF0DA2" w:rsidRDefault="001F34F3" w:rsidP="001F34F3">
            <w:pPr>
              <w:spacing w:after="0" w:line="240" w:lineRule="auto"/>
              <w:jc w:val="center"/>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ФГБНУ "ВНИИРАЭ"</w:t>
            </w:r>
          </w:p>
        </w:tc>
      </w:tr>
      <w:tr w:rsidR="00AF0DA2" w:rsidRPr="00AF0DA2" w14:paraId="2B93724F" w14:textId="77777777" w:rsidTr="0071118B">
        <w:trPr>
          <w:trHeight w:val="20"/>
        </w:trPr>
        <w:tc>
          <w:tcPr>
            <w:tcW w:w="1331" w:type="pct"/>
            <w:shd w:val="clear" w:color="auto" w:fill="auto"/>
            <w:vAlign w:val="center"/>
            <w:hideMark/>
          </w:tcPr>
          <w:p w14:paraId="73AB3695"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Холодная вода</w:t>
            </w:r>
          </w:p>
        </w:tc>
        <w:tc>
          <w:tcPr>
            <w:tcW w:w="398" w:type="pct"/>
            <w:shd w:val="clear" w:color="auto" w:fill="auto"/>
            <w:vAlign w:val="center"/>
            <w:hideMark/>
          </w:tcPr>
          <w:p w14:paraId="0A59E526"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тыс.руб.</w:t>
            </w:r>
          </w:p>
        </w:tc>
        <w:tc>
          <w:tcPr>
            <w:tcW w:w="440" w:type="pct"/>
            <w:shd w:val="clear" w:color="auto" w:fill="auto"/>
            <w:vAlign w:val="center"/>
            <w:hideMark/>
          </w:tcPr>
          <w:p w14:paraId="35B88F63"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50 705,00</w:t>
            </w:r>
          </w:p>
        </w:tc>
        <w:tc>
          <w:tcPr>
            <w:tcW w:w="423" w:type="pct"/>
            <w:shd w:val="clear" w:color="auto" w:fill="auto"/>
            <w:vAlign w:val="center"/>
            <w:hideMark/>
          </w:tcPr>
          <w:p w14:paraId="0461A5BB"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52 234,12</w:t>
            </w:r>
          </w:p>
        </w:tc>
        <w:tc>
          <w:tcPr>
            <w:tcW w:w="445" w:type="pct"/>
            <w:shd w:val="clear" w:color="auto" w:fill="auto"/>
            <w:vAlign w:val="center"/>
            <w:hideMark/>
          </w:tcPr>
          <w:p w14:paraId="311FA577"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3 180,24</w:t>
            </w:r>
          </w:p>
        </w:tc>
        <w:tc>
          <w:tcPr>
            <w:tcW w:w="400" w:type="pct"/>
            <w:shd w:val="clear" w:color="auto" w:fill="auto"/>
            <w:vAlign w:val="center"/>
            <w:hideMark/>
          </w:tcPr>
          <w:p w14:paraId="261B985B"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3 287,39</w:t>
            </w:r>
          </w:p>
        </w:tc>
        <w:tc>
          <w:tcPr>
            <w:tcW w:w="415" w:type="pct"/>
            <w:shd w:val="clear" w:color="auto" w:fill="auto"/>
            <w:vAlign w:val="center"/>
            <w:hideMark/>
          </w:tcPr>
          <w:p w14:paraId="0BB09189"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773,95</w:t>
            </w:r>
          </w:p>
        </w:tc>
        <w:tc>
          <w:tcPr>
            <w:tcW w:w="444" w:type="pct"/>
            <w:shd w:val="clear" w:color="auto" w:fill="auto"/>
            <w:vAlign w:val="center"/>
            <w:hideMark/>
          </w:tcPr>
          <w:p w14:paraId="0FCBEA4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800,00</w:t>
            </w:r>
          </w:p>
        </w:tc>
        <w:tc>
          <w:tcPr>
            <w:tcW w:w="282" w:type="pct"/>
            <w:shd w:val="clear" w:color="auto" w:fill="auto"/>
            <w:vAlign w:val="center"/>
            <w:hideMark/>
          </w:tcPr>
          <w:p w14:paraId="1CE7271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67,42</w:t>
            </w:r>
          </w:p>
        </w:tc>
        <w:tc>
          <w:tcPr>
            <w:tcW w:w="422" w:type="pct"/>
            <w:shd w:val="clear" w:color="auto" w:fill="auto"/>
            <w:vAlign w:val="center"/>
            <w:hideMark/>
          </w:tcPr>
          <w:p w14:paraId="6AD2946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67,15</w:t>
            </w:r>
          </w:p>
        </w:tc>
      </w:tr>
      <w:tr w:rsidR="00AF0DA2" w:rsidRPr="00AF0DA2" w14:paraId="0545F8F0" w14:textId="77777777" w:rsidTr="0071118B">
        <w:trPr>
          <w:trHeight w:val="20"/>
        </w:trPr>
        <w:tc>
          <w:tcPr>
            <w:tcW w:w="1331" w:type="pct"/>
            <w:shd w:val="clear" w:color="auto" w:fill="auto"/>
            <w:vAlign w:val="center"/>
            <w:hideMark/>
          </w:tcPr>
          <w:p w14:paraId="5294FA2B"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Затраты на покупной теплоноситель (с 2017 - затраты на покупную ТЭ)</w:t>
            </w:r>
          </w:p>
        </w:tc>
        <w:tc>
          <w:tcPr>
            <w:tcW w:w="398" w:type="pct"/>
            <w:shd w:val="clear" w:color="auto" w:fill="auto"/>
            <w:vAlign w:val="center"/>
            <w:hideMark/>
          </w:tcPr>
          <w:p w14:paraId="384E29AD"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тыс.руб.</w:t>
            </w:r>
          </w:p>
        </w:tc>
        <w:tc>
          <w:tcPr>
            <w:tcW w:w="440" w:type="pct"/>
            <w:shd w:val="clear" w:color="auto" w:fill="auto"/>
            <w:vAlign w:val="center"/>
            <w:hideMark/>
          </w:tcPr>
          <w:p w14:paraId="29A1947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542,31</w:t>
            </w:r>
          </w:p>
        </w:tc>
        <w:tc>
          <w:tcPr>
            <w:tcW w:w="423" w:type="pct"/>
            <w:shd w:val="clear" w:color="auto" w:fill="auto"/>
            <w:vAlign w:val="center"/>
            <w:hideMark/>
          </w:tcPr>
          <w:p w14:paraId="36C938B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560,57</w:t>
            </w:r>
          </w:p>
        </w:tc>
        <w:tc>
          <w:tcPr>
            <w:tcW w:w="445" w:type="pct"/>
            <w:shd w:val="clear" w:color="auto" w:fill="auto"/>
            <w:vAlign w:val="center"/>
            <w:hideMark/>
          </w:tcPr>
          <w:p w14:paraId="60910FF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00" w:type="pct"/>
            <w:shd w:val="clear" w:color="auto" w:fill="auto"/>
            <w:vAlign w:val="center"/>
            <w:hideMark/>
          </w:tcPr>
          <w:p w14:paraId="381DF72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15" w:type="pct"/>
            <w:shd w:val="clear" w:color="auto" w:fill="auto"/>
            <w:vAlign w:val="center"/>
            <w:hideMark/>
          </w:tcPr>
          <w:p w14:paraId="70A07CF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44" w:type="pct"/>
            <w:shd w:val="clear" w:color="auto" w:fill="auto"/>
            <w:vAlign w:val="center"/>
            <w:hideMark/>
          </w:tcPr>
          <w:p w14:paraId="57E821F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282" w:type="pct"/>
            <w:shd w:val="clear" w:color="auto" w:fill="auto"/>
            <w:vAlign w:val="center"/>
            <w:hideMark/>
          </w:tcPr>
          <w:p w14:paraId="7F6B1C8C"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22" w:type="pct"/>
            <w:shd w:val="clear" w:color="auto" w:fill="auto"/>
            <w:vAlign w:val="center"/>
            <w:hideMark/>
          </w:tcPr>
          <w:p w14:paraId="4B332CA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r>
      <w:tr w:rsidR="00AF0DA2" w:rsidRPr="00AF0DA2" w14:paraId="7852038C" w14:textId="77777777" w:rsidTr="0071118B">
        <w:trPr>
          <w:trHeight w:val="20"/>
        </w:trPr>
        <w:tc>
          <w:tcPr>
            <w:tcW w:w="1331" w:type="pct"/>
            <w:shd w:val="clear" w:color="auto" w:fill="auto"/>
            <w:vAlign w:val="center"/>
            <w:hideMark/>
          </w:tcPr>
          <w:p w14:paraId="686BCDFA"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Реагенты, фильтрующие и ионообменные материалы для водоподготовки</w:t>
            </w:r>
          </w:p>
        </w:tc>
        <w:tc>
          <w:tcPr>
            <w:tcW w:w="398" w:type="pct"/>
            <w:shd w:val="clear" w:color="auto" w:fill="auto"/>
            <w:vAlign w:val="center"/>
            <w:hideMark/>
          </w:tcPr>
          <w:p w14:paraId="0AC9D1E8"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тыс.руб.</w:t>
            </w:r>
          </w:p>
        </w:tc>
        <w:tc>
          <w:tcPr>
            <w:tcW w:w="440" w:type="pct"/>
            <w:shd w:val="clear" w:color="auto" w:fill="auto"/>
            <w:vAlign w:val="center"/>
            <w:hideMark/>
          </w:tcPr>
          <w:p w14:paraId="7B865BD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2 003,39</w:t>
            </w:r>
          </w:p>
        </w:tc>
        <w:tc>
          <w:tcPr>
            <w:tcW w:w="423" w:type="pct"/>
            <w:shd w:val="clear" w:color="auto" w:fill="auto"/>
            <w:vAlign w:val="center"/>
            <w:hideMark/>
          </w:tcPr>
          <w:p w14:paraId="6C7E2789"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2 056,74</w:t>
            </w:r>
          </w:p>
        </w:tc>
        <w:tc>
          <w:tcPr>
            <w:tcW w:w="445" w:type="pct"/>
            <w:shd w:val="clear" w:color="auto" w:fill="auto"/>
            <w:vAlign w:val="center"/>
            <w:hideMark/>
          </w:tcPr>
          <w:p w14:paraId="3EBFAA4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00" w:type="pct"/>
            <w:shd w:val="clear" w:color="auto" w:fill="auto"/>
            <w:vAlign w:val="center"/>
            <w:hideMark/>
          </w:tcPr>
          <w:p w14:paraId="59F45B3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15" w:type="pct"/>
            <w:shd w:val="clear" w:color="auto" w:fill="auto"/>
            <w:vAlign w:val="center"/>
            <w:hideMark/>
          </w:tcPr>
          <w:p w14:paraId="0E5BCBEF"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56,00</w:t>
            </w:r>
          </w:p>
        </w:tc>
        <w:tc>
          <w:tcPr>
            <w:tcW w:w="444" w:type="pct"/>
            <w:shd w:val="clear" w:color="auto" w:fill="auto"/>
            <w:vAlign w:val="center"/>
            <w:hideMark/>
          </w:tcPr>
          <w:p w14:paraId="72AB54D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57,49</w:t>
            </w:r>
          </w:p>
        </w:tc>
        <w:tc>
          <w:tcPr>
            <w:tcW w:w="282" w:type="pct"/>
            <w:shd w:val="clear" w:color="auto" w:fill="auto"/>
            <w:vAlign w:val="center"/>
            <w:hideMark/>
          </w:tcPr>
          <w:p w14:paraId="31E2546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156,88</w:t>
            </w:r>
          </w:p>
        </w:tc>
        <w:tc>
          <w:tcPr>
            <w:tcW w:w="422" w:type="pct"/>
            <w:shd w:val="clear" w:color="auto" w:fill="auto"/>
            <w:vAlign w:val="center"/>
            <w:hideMark/>
          </w:tcPr>
          <w:p w14:paraId="52CC07BF"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157,18</w:t>
            </w:r>
          </w:p>
        </w:tc>
      </w:tr>
      <w:tr w:rsidR="00AF0DA2" w:rsidRPr="00AF0DA2" w14:paraId="6B6662E3" w14:textId="77777777" w:rsidTr="0071118B">
        <w:trPr>
          <w:trHeight w:val="20"/>
        </w:trPr>
        <w:tc>
          <w:tcPr>
            <w:tcW w:w="1331" w:type="pct"/>
            <w:shd w:val="clear" w:color="auto" w:fill="auto"/>
            <w:vAlign w:val="center"/>
            <w:hideMark/>
          </w:tcPr>
          <w:p w14:paraId="7D5F17E7" w14:textId="77777777" w:rsidR="001F34F3" w:rsidRPr="00AF0DA2" w:rsidRDefault="001F34F3" w:rsidP="001F34F3">
            <w:pPr>
              <w:spacing w:after="0" w:line="240" w:lineRule="auto"/>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Хозяйственный инвентарь и другие вспомогательные материалы</w:t>
            </w:r>
          </w:p>
        </w:tc>
        <w:tc>
          <w:tcPr>
            <w:tcW w:w="398" w:type="pct"/>
            <w:shd w:val="clear" w:color="auto" w:fill="auto"/>
            <w:vAlign w:val="center"/>
            <w:hideMark/>
          </w:tcPr>
          <w:p w14:paraId="4424F779" w14:textId="77777777" w:rsidR="001F34F3" w:rsidRPr="00AF0DA2" w:rsidRDefault="001F34F3" w:rsidP="001F34F3">
            <w:pPr>
              <w:spacing w:after="0" w:line="240" w:lineRule="auto"/>
              <w:jc w:val="right"/>
              <w:rPr>
                <w:rFonts w:ascii="Times New Roman" w:hAnsi="Times New Roman" w:cs="Times New Roman"/>
                <w:color w:val="000000" w:themeColor="text1"/>
                <w:sz w:val="18"/>
                <w:szCs w:val="18"/>
                <w:lang w:eastAsia="ru-RU"/>
              </w:rPr>
            </w:pPr>
            <w:r w:rsidRPr="00AF0DA2">
              <w:rPr>
                <w:rFonts w:ascii="Times New Roman" w:hAnsi="Times New Roman" w:cs="Times New Roman"/>
                <w:color w:val="000000" w:themeColor="text1"/>
                <w:sz w:val="18"/>
                <w:szCs w:val="18"/>
                <w:lang w:eastAsia="ru-RU"/>
              </w:rPr>
              <w:t>тыс.руб.</w:t>
            </w:r>
          </w:p>
        </w:tc>
        <w:tc>
          <w:tcPr>
            <w:tcW w:w="440" w:type="pct"/>
            <w:shd w:val="clear" w:color="auto" w:fill="auto"/>
            <w:vAlign w:val="center"/>
            <w:hideMark/>
          </w:tcPr>
          <w:p w14:paraId="5936AEDA"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50,34</w:t>
            </w:r>
          </w:p>
        </w:tc>
        <w:tc>
          <w:tcPr>
            <w:tcW w:w="423" w:type="pct"/>
            <w:shd w:val="clear" w:color="auto" w:fill="auto"/>
            <w:vAlign w:val="center"/>
            <w:hideMark/>
          </w:tcPr>
          <w:p w14:paraId="21DECF7E"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51,68</w:t>
            </w:r>
          </w:p>
        </w:tc>
        <w:tc>
          <w:tcPr>
            <w:tcW w:w="445" w:type="pct"/>
            <w:shd w:val="clear" w:color="auto" w:fill="auto"/>
            <w:vAlign w:val="center"/>
            <w:hideMark/>
          </w:tcPr>
          <w:p w14:paraId="7BCAD6A2"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00" w:type="pct"/>
            <w:shd w:val="clear" w:color="auto" w:fill="auto"/>
            <w:vAlign w:val="center"/>
            <w:hideMark/>
          </w:tcPr>
          <w:p w14:paraId="2F98F81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15" w:type="pct"/>
            <w:shd w:val="clear" w:color="auto" w:fill="auto"/>
            <w:vAlign w:val="center"/>
            <w:hideMark/>
          </w:tcPr>
          <w:p w14:paraId="1A727249"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44" w:type="pct"/>
            <w:shd w:val="clear" w:color="auto" w:fill="auto"/>
            <w:vAlign w:val="center"/>
            <w:hideMark/>
          </w:tcPr>
          <w:p w14:paraId="33970B86"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282" w:type="pct"/>
            <w:shd w:val="clear" w:color="auto" w:fill="auto"/>
            <w:vAlign w:val="center"/>
            <w:hideMark/>
          </w:tcPr>
          <w:p w14:paraId="44A1E594"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c>
          <w:tcPr>
            <w:tcW w:w="422" w:type="pct"/>
            <w:shd w:val="clear" w:color="auto" w:fill="auto"/>
            <w:vAlign w:val="center"/>
            <w:hideMark/>
          </w:tcPr>
          <w:p w14:paraId="11F126B3"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0,00</w:t>
            </w:r>
          </w:p>
        </w:tc>
      </w:tr>
      <w:tr w:rsidR="00AF0DA2" w:rsidRPr="00AF0DA2" w14:paraId="6A995413" w14:textId="77777777" w:rsidTr="0071118B">
        <w:trPr>
          <w:trHeight w:val="20"/>
        </w:trPr>
        <w:tc>
          <w:tcPr>
            <w:tcW w:w="1331" w:type="pct"/>
            <w:shd w:val="clear" w:color="auto" w:fill="auto"/>
            <w:vAlign w:val="center"/>
            <w:hideMark/>
          </w:tcPr>
          <w:p w14:paraId="51EC91B4" w14:textId="77777777" w:rsidR="001F34F3" w:rsidRPr="00AF0DA2" w:rsidRDefault="001F34F3" w:rsidP="001F34F3">
            <w:pPr>
              <w:spacing w:after="0" w:line="240" w:lineRule="auto"/>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НВВ</w:t>
            </w:r>
          </w:p>
        </w:tc>
        <w:tc>
          <w:tcPr>
            <w:tcW w:w="398" w:type="pct"/>
            <w:shd w:val="clear" w:color="auto" w:fill="auto"/>
            <w:vAlign w:val="center"/>
            <w:hideMark/>
          </w:tcPr>
          <w:p w14:paraId="7B9E8E50"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тыс.руб.</w:t>
            </w:r>
          </w:p>
        </w:tc>
        <w:tc>
          <w:tcPr>
            <w:tcW w:w="440" w:type="pct"/>
            <w:shd w:val="clear" w:color="auto" w:fill="auto"/>
            <w:vAlign w:val="center"/>
            <w:hideMark/>
          </w:tcPr>
          <w:p w14:paraId="0CC690CC"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53 301,04</w:t>
            </w:r>
          </w:p>
        </w:tc>
        <w:tc>
          <w:tcPr>
            <w:tcW w:w="423" w:type="pct"/>
            <w:shd w:val="clear" w:color="auto" w:fill="auto"/>
            <w:vAlign w:val="center"/>
            <w:hideMark/>
          </w:tcPr>
          <w:p w14:paraId="38AD8DCB"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54 903,11</w:t>
            </w:r>
          </w:p>
        </w:tc>
        <w:tc>
          <w:tcPr>
            <w:tcW w:w="445" w:type="pct"/>
            <w:shd w:val="clear" w:color="auto" w:fill="auto"/>
            <w:vAlign w:val="center"/>
            <w:hideMark/>
          </w:tcPr>
          <w:p w14:paraId="75257A9C"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3 180,24</w:t>
            </w:r>
          </w:p>
        </w:tc>
        <w:tc>
          <w:tcPr>
            <w:tcW w:w="400" w:type="pct"/>
            <w:shd w:val="clear" w:color="auto" w:fill="auto"/>
            <w:vAlign w:val="center"/>
            <w:hideMark/>
          </w:tcPr>
          <w:p w14:paraId="39DDB90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3 287,39</w:t>
            </w:r>
          </w:p>
        </w:tc>
        <w:tc>
          <w:tcPr>
            <w:tcW w:w="415" w:type="pct"/>
            <w:shd w:val="clear" w:color="auto" w:fill="auto"/>
            <w:vAlign w:val="center"/>
            <w:hideMark/>
          </w:tcPr>
          <w:p w14:paraId="0A0FC28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829,95</w:t>
            </w:r>
          </w:p>
        </w:tc>
        <w:tc>
          <w:tcPr>
            <w:tcW w:w="444" w:type="pct"/>
            <w:shd w:val="clear" w:color="auto" w:fill="auto"/>
            <w:vAlign w:val="center"/>
            <w:hideMark/>
          </w:tcPr>
          <w:p w14:paraId="19A629A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857,49</w:t>
            </w:r>
          </w:p>
        </w:tc>
        <w:tc>
          <w:tcPr>
            <w:tcW w:w="282" w:type="pct"/>
            <w:shd w:val="clear" w:color="auto" w:fill="auto"/>
            <w:vAlign w:val="center"/>
            <w:hideMark/>
          </w:tcPr>
          <w:p w14:paraId="1698D47F"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224,30</w:t>
            </w:r>
          </w:p>
        </w:tc>
        <w:tc>
          <w:tcPr>
            <w:tcW w:w="422" w:type="pct"/>
            <w:shd w:val="clear" w:color="auto" w:fill="auto"/>
            <w:vAlign w:val="center"/>
            <w:hideMark/>
          </w:tcPr>
          <w:p w14:paraId="001CC40A"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224,33</w:t>
            </w:r>
          </w:p>
        </w:tc>
      </w:tr>
      <w:tr w:rsidR="00AF0DA2" w:rsidRPr="00AF0DA2" w14:paraId="54EFDB7F" w14:textId="77777777" w:rsidTr="0071118B">
        <w:trPr>
          <w:trHeight w:val="20"/>
        </w:trPr>
        <w:tc>
          <w:tcPr>
            <w:tcW w:w="1331" w:type="pct"/>
            <w:shd w:val="clear" w:color="auto" w:fill="auto"/>
            <w:vAlign w:val="center"/>
            <w:hideMark/>
          </w:tcPr>
          <w:p w14:paraId="173B4FB2" w14:textId="77777777" w:rsidR="001F34F3" w:rsidRPr="00AF0DA2" w:rsidRDefault="001F34F3" w:rsidP="001F34F3">
            <w:pPr>
              <w:spacing w:after="0" w:line="240" w:lineRule="auto"/>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Полезный отпуск</w:t>
            </w:r>
          </w:p>
        </w:tc>
        <w:tc>
          <w:tcPr>
            <w:tcW w:w="398" w:type="pct"/>
            <w:shd w:val="clear" w:color="auto" w:fill="auto"/>
            <w:vAlign w:val="center"/>
            <w:hideMark/>
          </w:tcPr>
          <w:p w14:paraId="596D2C04"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тыс. куб. м</w:t>
            </w:r>
          </w:p>
        </w:tc>
        <w:tc>
          <w:tcPr>
            <w:tcW w:w="440" w:type="pct"/>
            <w:shd w:val="clear" w:color="auto" w:fill="auto"/>
            <w:vAlign w:val="center"/>
            <w:hideMark/>
          </w:tcPr>
          <w:p w14:paraId="4C3E72D0"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3 348,63</w:t>
            </w:r>
          </w:p>
        </w:tc>
        <w:tc>
          <w:tcPr>
            <w:tcW w:w="423" w:type="pct"/>
            <w:shd w:val="clear" w:color="auto" w:fill="auto"/>
            <w:vAlign w:val="center"/>
            <w:hideMark/>
          </w:tcPr>
          <w:p w14:paraId="12C77BD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3 348,59</w:t>
            </w:r>
          </w:p>
        </w:tc>
        <w:tc>
          <w:tcPr>
            <w:tcW w:w="445" w:type="pct"/>
            <w:shd w:val="clear" w:color="auto" w:fill="auto"/>
            <w:vAlign w:val="center"/>
            <w:hideMark/>
          </w:tcPr>
          <w:p w14:paraId="09E6BEA0"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126,00</w:t>
            </w:r>
          </w:p>
        </w:tc>
        <w:tc>
          <w:tcPr>
            <w:tcW w:w="400" w:type="pct"/>
            <w:shd w:val="clear" w:color="auto" w:fill="auto"/>
            <w:vAlign w:val="center"/>
            <w:hideMark/>
          </w:tcPr>
          <w:p w14:paraId="742BB998"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126,00</w:t>
            </w:r>
          </w:p>
        </w:tc>
        <w:tc>
          <w:tcPr>
            <w:tcW w:w="415" w:type="pct"/>
            <w:shd w:val="clear" w:color="auto" w:fill="auto"/>
            <w:vAlign w:val="center"/>
            <w:hideMark/>
          </w:tcPr>
          <w:p w14:paraId="4C7BE245"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50,00</w:t>
            </w:r>
          </w:p>
        </w:tc>
        <w:tc>
          <w:tcPr>
            <w:tcW w:w="444" w:type="pct"/>
            <w:shd w:val="clear" w:color="auto" w:fill="auto"/>
            <w:vAlign w:val="center"/>
            <w:hideMark/>
          </w:tcPr>
          <w:p w14:paraId="47A45A31"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50,00</w:t>
            </w:r>
          </w:p>
        </w:tc>
        <w:tc>
          <w:tcPr>
            <w:tcW w:w="282" w:type="pct"/>
            <w:shd w:val="clear" w:color="auto" w:fill="auto"/>
            <w:vAlign w:val="center"/>
            <w:hideMark/>
          </w:tcPr>
          <w:p w14:paraId="0724DD93"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5,25</w:t>
            </w:r>
          </w:p>
        </w:tc>
        <w:tc>
          <w:tcPr>
            <w:tcW w:w="422" w:type="pct"/>
            <w:shd w:val="clear" w:color="auto" w:fill="auto"/>
            <w:vAlign w:val="center"/>
            <w:hideMark/>
          </w:tcPr>
          <w:p w14:paraId="2C5506BA" w14:textId="77777777" w:rsidR="001F34F3" w:rsidRPr="00AF0DA2" w:rsidRDefault="001F34F3" w:rsidP="001F34F3">
            <w:pPr>
              <w:spacing w:after="0" w:line="240" w:lineRule="auto"/>
              <w:jc w:val="right"/>
              <w:rPr>
                <w:rFonts w:ascii="Times New Roman" w:hAnsi="Times New Roman" w:cs="Times New Roman"/>
                <w:bCs/>
                <w:color w:val="000000" w:themeColor="text1"/>
                <w:sz w:val="18"/>
                <w:szCs w:val="18"/>
                <w:lang w:eastAsia="ru-RU"/>
              </w:rPr>
            </w:pPr>
            <w:r w:rsidRPr="00AF0DA2">
              <w:rPr>
                <w:rFonts w:ascii="Times New Roman" w:hAnsi="Times New Roman" w:cs="Times New Roman"/>
                <w:bCs/>
                <w:color w:val="000000" w:themeColor="text1"/>
                <w:sz w:val="18"/>
                <w:szCs w:val="18"/>
                <w:lang w:eastAsia="ru-RU"/>
              </w:rPr>
              <w:t>5,00</w:t>
            </w:r>
          </w:p>
        </w:tc>
      </w:tr>
      <w:tr w:rsidR="001F34F3" w:rsidRPr="00AF0DA2" w14:paraId="25423F15" w14:textId="77777777" w:rsidTr="0071118B">
        <w:trPr>
          <w:trHeight w:val="20"/>
        </w:trPr>
        <w:tc>
          <w:tcPr>
            <w:tcW w:w="1331" w:type="pct"/>
            <w:shd w:val="clear" w:color="auto" w:fill="auto"/>
            <w:vAlign w:val="center"/>
            <w:hideMark/>
          </w:tcPr>
          <w:p w14:paraId="10C46D62" w14:textId="77777777" w:rsidR="001F34F3" w:rsidRPr="00AF0DA2" w:rsidRDefault="001F34F3" w:rsidP="001F34F3">
            <w:pPr>
              <w:spacing w:after="0" w:line="240" w:lineRule="auto"/>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Тариф</w:t>
            </w:r>
          </w:p>
        </w:tc>
        <w:tc>
          <w:tcPr>
            <w:tcW w:w="398" w:type="pct"/>
            <w:shd w:val="clear" w:color="auto" w:fill="auto"/>
            <w:vAlign w:val="center"/>
            <w:hideMark/>
          </w:tcPr>
          <w:p w14:paraId="5AA4FEB3"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руб./куб. м</w:t>
            </w:r>
          </w:p>
        </w:tc>
        <w:tc>
          <w:tcPr>
            <w:tcW w:w="440" w:type="pct"/>
            <w:shd w:val="clear" w:color="auto" w:fill="auto"/>
            <w:vAlign w:val="center"/>
            <w:hideMark/>
          </w:tcPr>
          <w:p w14:paraId="06CBF86A"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15,92</w:t>
            </w:r>
          </w:p>
        </w:tc>
        <w:tc>
          <w:tcPr>
            <w:tcW w:w="423" w:type="pct"/>
            <w:shd w:val="clear" w:color="auto" w:fill="auto"/>
            <w:vAlign w:val="center"/>
            <w:hideMark/>
          </w:tcPr>
          <w:p w14:paraId="5A05B6C0"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16,40</w:t>
            </w:r>
          </w:p>
        </w:tc>
        <w:tc>
          <w:tcPr>
            <w:tcW w:w="445" w:type="pct"/>
            <w:shd w:val="clear" w:color="auto" w:fill="auto"/>
            <w:vAlign w:val="center"/>
            <w:hideMark/>
          </w:tcPr>
          <w:p w14:paraId="2840BF17"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25,24</w:t>
            </w:r>
          </w:p>
        </w:tc>
        <w:tc>
          <w:tcPr>
            <w:tcW w:w="400" w:type="pct"/>
            <w:shd w:val="clear" w:color="auto" w:fill="auto"/>
            <w:vAlign w:val="center"/>
            <w:hideMark/>
          </w:tcPr>
          <w:p w14:paraId="56EF98F1"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26,09</w:t>
            </w:r>
          </w:p>
        </w:tc>
        <w:tc>
          <w:tcPr>
            <w:tcW w:w="415" w:type="pct"/>
            <w:shd w:val="clear" w:color="auto" w:fill="auto"/>
            <w:vAlign w:val="center"/>
            <w:hideMark/>
          </w:tcPr>
          <w:p w14:paraId="40CB293F"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16,60</w:t>
            </w:r>
          </w:p>
        </w:tc>
        <w:tc>
          <w:tcPr>
            <w:tcW w:w="444" w:type="pct"/>
            <w:shd w:val="clear" w:color="auto" w:fill="auto"/>
            <w:vAlign w:val="center"/>
            <w:hideMark/>
          </w:tcPr>
          <w:p w14:paraId="4CFA2B9B"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17,15</w:t>
            </w:r>
          </w:p>
        </w:tc>
        <w:tc>
          <w:tcPr>
            <w:tcW w:w="282" w:type="pct"/>
            <w:shd w:val="clear" w:color="auto" w:fill="auto"/>
            <w:vAlign w:val="center"/>
            <w:hideMark/>
          </w:tcPr>
          <w:p w14:paraId="3467AB5B"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42,70</w:t>
            </w:r>
          </w:p>
        </w:tc>
        <w:tc>
          <w:tcPr>
            <w:tcW w:w="422" w:type="pct"/>
            <w:shd w:val="clear" w:color="auto" w:fill="auto"/>
            <w:vAlign w:val="center"/>
            <w:hideMark/>
          </w:tcPr>
          <w:p w14:paraId="082597EE" w14:textId="77777777" w:rsidR="001F34F3" w:rsidRPr="00AF0DA2" w:rsidRDefault="001F34F3" w:rsidP="001F34F3">
            <w:pPr>
              <w:spacing w:after="0" w:line="240" w:lineRule="auto"/>
              <w:jc w:val="right"/>
              <w:rPr>
                <w:rFonts w:ascii="Times New Roman" w:hAnsi="Times New Roman" w:cs="Times New Roman"/>
                <w:b/>
                <w:bCs/>
                <w:color w:val="000000" w:themeColor="text1"/>
                <w:sz w:val="18"/>
                <w:szCs w:val="18"/>
                <w:lang w:eastAsia="ru-RU"/>
              </w:rPr>
            </w:pPr>
            <w:r w:rsidRPr="00AF0DA2">
              <w:rPr>
                <w:rFonts w:ascii="Times New Roman" w:hAnsi="Times New Roman" w:cs="Times New Roman"/>
                <w:b/>
                <w:bCs/>
                <w:color w:val="000000" w:themeColor="text1"/>
                <w:sz w:val="18"/>
                <w:szCs w:val="18"/>
                <w:lang w:eastAsia="ru-RU"/>
              </w:rPr>
              <w:t>44,87</w:t>
            </w:r>
          </w:p>
        </w:tc>
      </w:tr>
    </w:tbl>
    <w:p w14:paraId="797AD640" w14:textId="77777777" w:rsidR="001F34F3" w:rsidRPr="00AF0DA2" w:rsidRDefault="001F34F3" w:rsidP="001F34F3">
      <w:pPr>
        <w:pStyle w:val="affff7"/>
        <w:spacing w:before="0" w:line="240" w:lineRule="auto"/>
        <w:rPr>
          <w:color w:val="000000" w:themeColor="text1"/>
          <w:sz w:val="20"/>
          <w:szCs w:val="20"/>
        </w:rPr>
        <w:sectPr w:rsidR="001F34F3" w:rsidRPr="00AF0DA2" w:rsidSect="0071118B">
          <w:pgSz w:w="16838" w:h="11906" w:orient="landscape" w:code="9"/>
          <w:pgMar w:top="1560" w:right="1418" w:bottom="849" w:left="851" w:header="284" w:footer="284" w:gutter="0"/>
          <w:cols w:space="720"/>
          <w:titlePg/>
          <w:docGrid w:linePitch="381"/>
        </w:sectPr>
      </w:pPr>
    </w:p>
    <w:p w14:paraId="01A130F6" w14:textId="0ECB8FFB" w:rsidR="0012663E" w:rsidRPr="00AF0DA2" w:rsidRDefault="002256C9" w:rsidP="0040218F">
      <w:pPr>
        <w:pStyle w:val="s1"/>
        <w:numPr>
          <w:ilvl w:val="1"/>
          <w:numId w:val="2"/>
        </w:numPr>
        <w:spacing w:line="240" w:lineRule="atLeast"/>
        <w:jc w:val="both"/>
        <w:outlineLvl w:val="1"/>
        <w:rPr>
          <w:b/>
          <w:bCs/>
          <w:color w:val="000000" w:themeColor="text1"/>
        </w:rPr>
      </w:pPr>
      <w:bookmarkStart w:id="316" w:name="_Toc512254211"/>
      <w:r w:rsidRPr="00AF0DA2">
        <w:rPr>
          <w:b/>
          <w:bCs/>
          <w:color w:val="000000" w:themeColor="text1"/>
        </w:rPr>
        <w:lastRenderedPageBreak/>
        <w:t>П</w:t>
      </w:r>
      <w:r w:rsidR="0012663E" w:rsidRPr="00AF0DA2">
        <w:rPr>
          <w:b/>
          <w:bCs/>
          <w:color w:val="000000" w:themeColor="text1"/>
        </w:rPr>
        <w:t>лат</w:t>
      </w:r>
      <w:r w:rsidRPr="00AF0DA2">
        <w:rPr>
          <w:b/>
          <w:bCs/>
          <w:color w:val="000000" w:themeColor="text1"/>
        </w:rPr>
        <w:t>а</w:t>
      </w:r>
      <w:r w:rsidR="0012663E" w:rsidRPr="00AF0DA2">
        <w:rPr>
          <w:b/>
          <w:bCs/>
          <w:color w:val="000000" w:themeColor="text1"/>
        </w:rPr>
        <w:t xml:space="preserve"> за подключение к системе теплоснабжения и поступлений денежных средств от осуществления указанной деятельности</w:t>
      </w:r>
      <w:bookmarkEnd w:id="316"/>
    </w:p>
    <w:p w14:paraId="67CB9AFC" w14:textId="77777777"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За рассматриваемый период 2015-2017 г. плата за подключение к системе теплоснабжения в г. Обнинске регулирующим органом была установлена для двух организаций: МП "Теплоснабжение" и ОАО "Калужская сбытовая компания".</w:t>
      </w:r>
    </w:p>
    <w:p w14:paraId="0905ACC3" w14:textId="2EDFF145"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Данные о плате за подключение в расчете на единицу мощности, установленной регулирующим органом на 2015-2018 гг., представлены в таблице </w:t>
      </w:r>
      <w:r w:rsidR="004A6576" w:rsidRPr="00AF0DA2">
        <w:rPr>
          <w:rFonts w:ascii="Times New Roman" w:hAnsi="Times New Roman" w:cs="Times New Roman"/>
          <w:color w:val="000000" w:themeColor="text1"/>
        </w:rPr>
        <w:t>50</w:t>
      </w:r>
      <w:r w:rsidRPr="00AF0DA2">
        <w:rPr>
          <w:rFonts w:ascii="Times New Roman" w:hAnsi="Times New Roman" w:cs="Times New Roman"/>
          <w:color w:val="000000" w:themeColor="text1"/>
        </w:rPr>
        <w:t>.</w:t>
      </w:r>
    </w:p>
    <w:p w14:paraId="1D69EBD1" w14:textId="2BF1250D" w:rsidR="00012070" w:rsidRPr="00AF0DA2" w:rsidRDefault="00012070" w:rsidP="00012070">
      <w:pPr>
        <w:pStyle w:val="af5"/>
        <w:keepNext/>
        <w:rPr>
          <w:rFonts w:ascii="Times New Roman" w:hAnsi="Times New Roman" w:cs="Times New Roman"/>
          <w:color w:val="000000" w:themeColor="text1"/>
          <w:sz w:val="24"/>
          <w:szCs w:val="24"/>
        </w:rPr>
      </w:pPr>
      <w:bookmarkStart w:id="317" w:name="_Toc53568141"/>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59</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Плата за подключение в расчете на единицу мощности в г. Обнинске в 2015-2018 г. (без НДС), тыс. руб./Гкал/ч</w:t>
      </w:r>
      <w:bookmarkEnd w:id="317"/>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92"/>
        <w:gridCol w:w="549"/>
        <w:gridCol w:w="1465"/>
        <w:gridCol w:w="1473"/>
        <w:gridCol w:w="1566"/>
      </w:tblGrid>
      <w:tr w:rsidR="00AF0DA2" w:rsidRPr="00AF0DA2" w14:paraId="6F1D5BE0" w14:textId="77777777" w:rsidTr="00012070">
        <w:trPr>
          <w:trHeight w:val="20"/>
          <w:tblHeader/>
        </w:trPr>
        <w:tc>
          <w:tcPr>
            <w:tcW w:w="2296" w:type="pct"/>
            <w:shd w:val="clear" w:color="auto" w:fill="auto"/>
            <w:noWrap/>
            <w:vAlign w:val="center"/>
            <w:hideMark/>
          </w:tcPr>
          <w:p w14:paraId="5C4E183B"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294" w:type="pct"/>
            <w:shd w:val="clear" w:color="auto" w:fill="auto"/>
            <w:noWrap/>
            <w:vAlign w:val="center"/>
            <w:hideMark/>
          </w:tcPr>
          <w:p w14:paraId="3B0481D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784" w:type="pct"/>
            <w:shd w:val="clear" w:color="auto" w:fill="auto"/>
            <w:noWrap/>
            <w:vAlign w:val="center"/>
            <w:hideMark/>
          </w:tcPr>
          <w:p w14:paraId="36F649AF"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788" w:type="pct"/>
            <w:shd w:val="clear" w:color="auto" w:fill="auto"/>
            <w:noWrap/>
            <w:vAlign w:val="center"/>
            <w:hideMark/>
          </w:tcPr>
          <w:p w14:paraId="21758EF9"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c>
          <w:tcPr>
            <w:tcW w:w="838" w:type="pct"/>
            <w:vAlign w:val="center"/>
          </w:tcPr>
          <w:p w14:paraId="35FABC7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2018</w:t>
            </w:r>
          </w:p>
        </w:tc>
      </w:tr>
      <w:tr w:rsidR="00AF0DA2" w:rsidRPr="00AF0DA2" w14:paraId="12E4B8AC" w14:textId="77777777" w:rsidTr="00012070">
        <w:trPr>
          <w:trHeight w:val="20"/>
        </w:trPr>
        <w:tc>
          <w:tcPr>
            <w:tcW w:w="4162" w:type="pct"/>
            <w:gridSpan w:val="4"/>
            <w:shd w:val="clear" w:color="auto" w:fill="auto"/>
            <w:vAlign w:val="center"/>
            <w:hideMark/>
          </w:tcPr>
          <w:p w14:paraId="545A8C1F"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c>
          <w:tcPr>
            <w:tcW w:w="838" w:type="pct"/>
          </w:tcPr>
          <w:p w14:paraId="30BE62E5"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p>
        </w:tc>
      </w:tr>
      <w:tr w:rsidR="00AF0DA2" w:rsidRPr="00AF0DA2" w14:paraId="4D08EC8A" w14:textId="77777777" w:rsidTr="00012070">
        <w:trPr>
          <w:trHeight w:val="20"/>
        </w:trPr>
        <w:tc>
          <w:tcPr>
            <w:tcW w:w="2296" w:type="pct"/>
            <w:shd w:val="clear" w:color="auto" w:fill="auto"/>
            <w:noWrap/>
            <w:vAlign w:val="center"/>
            <w:hideMark/>
          </w:tcPr>
          <w:p w14:paraId="6B8D4AE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 плата при подключении нагрузки более 0,1 Гкал/ч и менее 1,5 Гкал/ч</w:t>
            </w:r>
          </w:p>
        </w:tc>
        <w:tc>
          <w:tcPr>
            <w:tcW w:w="294" w:type="pct"/>
            <w:shd w:val="clear" w:color="auto" w:fill="auto"/>
            <w:noWrap/>
            <w:vAlign w:val="center"/>
            <w:hideMark/>
          </w:tcPr>
          <w:p w14:paraId="267FE83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4" w:type="pct"/>
            <w:shd w:val="clear" w:color="auto" w:fill="auto"/>
            <w:noWrap/>
            <w:vAlign w:val="center"/>
            <w:hideMark/>
          </w:tcPr>
          <w:p w14:paraId="13FBA34E"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8" w:type="pct"/>
            <w:shd w:val="clear" w:color="auto" w:fill="auto"/>
            <w:noWrap/>
            <w:vAlign w:val="center"/>
            <w:hideMark/>
          </w:tcPr>
          <w:p w14:paraId="37B4925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838" w:type="pct"/>
          </w:tcPr>
          <w:p w14:paraId="255F1DD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1A8E3216" w14:textId="77777777" w:rsidTr="00012070">
        <w:trPr>
          <w:trHeight w:val="20"/>
        </w:trPr>
        <w:tc>
          <w:tcPr>
            <w:tcW w:w="2296" w:type="pct"/>
            <w:shd w:val="clear" w:color="auto" w:fill="auto"/>
            <w:noWrap/>
            <w:vAlign w:val="center"/>
            <w:hideMark/>
          </w:tcPr>
          <w:p w14:paraId="6A675AB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период действия</w:t>
            </w:r>
          </w:p>
        </w:tc>
        <w:tc>
          <w:tcPr>
            <w:tcW w:w="294" w:type="pct"/>
            <w:shd w:val="clear" w:color="auto" w:fill="auto"/>
            <w:noWrap/>
            <w:vAlign w:val="center"/>
            <w:hideMark/>
          </w:tcPr>
          <w:p w14:paraId="1A1151D1"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257C7F2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13.05.-31.12</w:t>
            </w:r>
          </w:p>
        </w:tc>
        <w:tc>
          <w:tcPr>
            <w:tcW w:w="788" w:type="pct"/>
            <w:shd w:val="clear" w:color="auto" w:fill="auto"/>
            <w:noWrap/>
            <w:vAlign w:val="center"/>
            <w:hideMark/>
          </w:tcPr>
          <w:p w14:paraId="3426551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01.01-31.12</w:t>
            </w:r>
          </w:p>
        </w:tc>
        <w:tc>
          <w:tcPr>
            <w:tcW w:w="838" w:type="pct"/>
            <w:shd w:val="clear" w:color="auto" w:fill="auto"/>
            <w:vAlign w:val="bottom"/>
          </w:tcPr>
          <w:p w14:paraId="3D9BBC2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01.01-31.12</w:t>
            </w:r>
          </w:p>
        </w:tc>
      </w:tr>
      <w:tr w:rsidR="00AF0DA2" w:rsidRPr="00AF0DA2" w14:paraId="44B88BAE" w14:textId="77777777" w:rsidTr="00012070">
        <w:trPr>
          <w:trHeight w:val="20"/>
        </w:trPr>
        <w:tc>
          <w:tcPr>
            <w:tcW w:w="2296" w:type="pct"/>
            <w:shd w:val="clear" w:color="auto" w:fill="auto"/>
            <w:vAlign w:val="center"/>
            <w:hideMark/>
          </w:tcPr>
          <w:p w14:paraId="5C242A8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подземной канальной прокладки, Ду 50-250 мм</w:t>
            </w:r>
          </w:p>
        </w:tc>
        <w:tc>
          <w:tcPr>
            <w:tcW w:w="294" w:type="pct"/>
            <w:shd w:val="clear" w:color="auto" w:fill="auto"/>
            <w:noWrap/>
            <w:vAlign w:val="center"/>
            <w:hideMark/>
          </w:tcPr>
          <w:p w14:paraId="727FF07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31387E9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5 470</w:t>
            </w:r>
          </w:p>
        </w:tc>
        <w:tc>
          <w:tcPr>
            <w:tcW w:w="788" w:type="pct"/>
            <w:shd w:val="clear" w:color="auto" w:fill="auto"/>
            <w:noWrap/>
            <w:vAlign w:val="center"/>
            <w:hideMark/>
          </w:tcPr>
          <w:p w14:paraId="5F5C2DD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1 449</w:t>
            </w:r>
          </w:p>
        </w:tc>
        <w:tc>
          <w:tcPr>
            <w:tcW w:w="838" w:type="pct"/>
            <w:shd w:val="clear" w:color="auto" w:fill="auto"/>
            <w:vAlign w:val="bottom"/>
          </w:tcPr>
          <w:p w14:paraId="6E5818B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1 502,221</w:t>
            </w:r>
          </w:p>
        </w:tc>
      </w:tr>
      <w:tr w:rsidR="00AF0DA2" w:rsidRPr="00AF0DA2" w14:paraId="578254D7" w14:textId="77777777" w:rsidTr="00012070">
        <w:trPr>
          <w:trHeight w:val="20"/>
        </w:trPr>
        <w:tc>
          <w:tcPr>
            <w:tcW w:w="2296" w:type="pct"/>
            <w:shd w:val="clear" w:color="auto" w:fill="auto"/>
            <w:vAlign w:val="center"/>
            <w:hideMark/>
          </w:tcPr>
          <w:p w14:paraId="76D3676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подземной бесканальной прокладки, Ду 50-250 мм</w:t>
            </w:r>
          </w:p>
        </w:tc>
        <w:tc>
          <w:tcPr>
            <w:tcW w:w="294" w:type="pct"/>
            <w:shd w:val="clear" w:color="auto" w:fill="auto"/>
            <w:noWrap/>
            <w:vAlign w:val="center"/>
            <w:hideMark/>
          </w:tcPr>
          <w:p w14:paraId="2732C86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623F56D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8" w:type="pct"/>
            <w:shd w:val="clear" w:color="auto" w:fill="auto"/>
            <w:noWrap/>
            <w:vAlign w:val="center"/>
            <w:hideMark/>
          </w:tcPr>
          <w:p w14:paraId="32F4134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5 614</w:t>
            </w:r>
          </w:p>
        </w:tc>
        <w:tc>
          <w:tcPr>
            <w:tcW w:w="838" w:type="pct"/>
            <w:shd w:val="clear" w:color="auto" w:fill="auto"/>
            <w:vAlign w:val="bottom"/>
          </w:tcPr>
          <w:p w14:paraId="5894976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7AE668E" w14:textId="77777777" w:rsidTr="00012070">
        <w:trPr>
          <w:trHeight w:val="20"/>
        </w:trPr>
        <w:tc>
          <w:tcPr>
            <w:tcW w:w="2296" w:type="pct"/>
            <w:shd w:val="clear" w:color="auto" w:fill="auto"/>
            <w:vAlign w:val="bottom"/>
          </w:tcPr>
          <w:p w14:paraId="3DFD9BF0"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 xml:space="preserve"> - создание /реконструкция тепловых сетей подземной бесканальной прокладки, Ду 701 мм и выше</w:t>
            </w:r>
          </w:p>
        </w:tc>
        <w:tc>
          <w:tcPr>
            <w:tcW w:w="294" w:type="pct"/>
            <w:shd w:val="clear" w:color="auto" w:fill="auto"/>
            <w:noWrap/>
            <w:vAlign w:val="bottom"/>
          </w:tcPr>
          <w:p w14:paraId="45542C3D"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w:t>
            </w:r>
          </w:p>
        </w:tc>
        <w:tc>
          <w:tcPr>
            <w:tcW w:w="784" w:type="pct"/>
            <w:shd w:val="clear" w:color="auto" w:fill="auto"/>
            <w:noWrap/>
            <w:vAlign w:val="center"/>
          </w:tcPr>
          <w:p w14:paraId="49320922"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w:t>
            </w:r>
          </w:p>
        </w:tc>
        <w:tc>
          <w:tcPr>
            <w:tcW w:w="788" w:type="pct"/>
            <w:shd w:val="clear" w:color="auto" w:fill="auto"/>
            <w:noWrap/>
            <w:vAlign w:val="center"/>
          </w:tcPr>
          <w:p w14:paraId="1F95498D"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w:t>
            </w:r>
          </w:p>
        </w:tc>
        <w:tc>
          <w:tcPr>
            <w:tcW w:w="838" w:type="pct"/>
            <w:shd w:val="clear" w:color="auto" w:fill="auto"/>
            <w:vAlign w:val="center"/>
          </w:tcPr>
          <w:p w14:paraId="3D3364CA"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5 821,235</w:t>
            </w:r>
          </w:p>
        </w:tc>
      </w:tr>
      <w:tr w:rsidR="00AF0DA2" w:rsidRPr="00AF0DA2" w14:paraId="2B51E65B" w14:textId="77777777" w:rsidTr="00012070">
        <w:trPr>
          <w:trHeight w:val="20"/>
        </w:trPr>
        <w:tc>
          <w:tcPr>
            <w:tcW w:w="2296" w:type="pct"/>
            <w:shd w:val="clear" w:color="auto" w:fill="auto"/>
            <w:noWrap/>
            <w:vAlign w:val="center"/>
            <w:hideMark/>
          </w:tcPr>
          <w:p w14:paraId="78A1593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пунктов</w:t>
            </w:r>
          </w:p>
        </w:tc>
        <w:tc>
          <w:tcPr>
            <w:tcW w:w="294" w:type="pct"/>
            <w:shd w:val="clear" w:color="auto" w:fill="auto"/>
            <w:noWrap/>
            <w:vAlign w:val="center"/>
            <w:hideMark/>
          </w:tcPr>
          <w:p w14:paraId="60E9322E"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6D36F16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3 252</w:t>
            </w:r>
          </w:p>
        </w:tc>
        <w:tc>
          <w:tcPr>
            <w:tcW w:w="788" w:type="pct"/>
            <w:shd w:val="clear" w:color="auto" w:fill="auto"/>
            <w:noWrap/>
            <w:vAlign w:val="center"/>
            <w:hideMark/>
          </w:tcPr>
          <w:p w14:paraId="6FD76BA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2 185</w:t>
            </w:r>
          </w:p>
        </w:tc>
        <w:tc>
          <w:tcPr>
            <w:tcW w:w="838" w:type="pct"/>
            <w:shd w:val="clear" w:color="auto" w:fill="auto"/>
            <w:vAlign w:val="center"/>
          </w:tcPr>
          <w:p w14:paraId="36490BAE"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2 266,184</w:t>
            </w:r>
          </w:p>
        </w:tc>
      </w:tr>
      <w:tr w:rsidR="00AF0DA2" w:rsidRPr="00AF0DA2" w14:paraId="5CC853DE" w14:textId="77777777" w:rsidTr="00012070">
        <w:trPr>
          <w:trHeight w:val="20"/>
        </w:trPr>
        <w:tc>
          <w:tcPr>
            <w:tcW w:w="2296" w:type="pct"/>
            <w:shd w:val="clear" w:color="auto" w:fill="auto"/>
            <w:vAlign w:val="center"/>
            <w:hideMark/>
          </w:tcPr>
          <w:p w14:paraId="7FFF0A38"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294" w:type="pct"/>
            <w:shd w:val="clear" w:color="auto" w:fill="auto"/>
            <w:noWrap/>
            <w:vAlign w:val="center"/>
            <w:hideMark/>
          </w:tcPr>
          <w:p w14:paraId="76380C6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vAlign w:val="center"/>
            <w:hideMark/>
          </w:tcPr>
          <w:p w14:paraId="5F40308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25.04.2016 №50-РК</w:t>
            </w:r>
          </w:p>
        </w:tc>
        <w:tc>
          <w:tcPr>
            <w:tcW w:w="788" w:type="pct"/>
            <w:shd w:val="clear" w:color="auto" w:fill="auto"/>
            <w:vAlign w:val="center"/>
            <w:hideMark/>
          </w:tcPr>
          <w:p w14:paraId="3C92303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12.12.2016 №216-РК</w:t>
            </w:r>
          </w:p>
        </w:tc>
        <w:tc>
          <w:tcPr>
            <w:tcW w:w="838" w:type="pct"/>
            <w:shd w:val="clear" w:color="auto" w:fill="auto"/>
            <w:vAlign w:val="center"/>
          </w:tcPr>
          <w:p w14:paraId="4F5075E9" w14:textId="77777777" w:rsidR="00012070" w:rsidRPr="00AF0DA2" w:rsidRDefault="00012070" w:rsidP="0040218F">
            <w:pPr>
              <w:spacing w:after="0"/>
              <w:rPr>
                <w:rFonts w:ascii="Times New Roman" w:eastAsia="Times New Roman" w:hAnsi="Times New Roman" w:cs="Times New Roman"/>
                <w:color w:val="000000" w:themeColor="text1"/>
                <w:sz w:val="20"/>
                <w:szCs w:val="20"/>
              </w:rPr>
            </w:pPr>
            <w:r w:rsidRPr="00AF0DA2">
              <w:rPr>
                <w:rFonts w:ascii="Times New Roman" w:eastAsia="Times New Roman" w:hAnsi="Times New Roman" w:cs="Times New Roman"/>
                <w:color w:val="000000" w:themeColor="text1"/>
                <w:sz w:val="20"/>
                <w:szCs w:val="20"/>
              </w:rPr>
              <w:t>Приказ МКП КО от 27.11.2017 №240-РК</w:t>
            </w:r>
          </w:p>
        </w:tc>
      </w:tr>
      <w:tr w:rsidR="00AF0DA2" w:rsidRPr="00AF0DA2" w14:paraId="2ACF9DF4" w14:textId="77777777" w:rsidTr="00012070">
        <w:trPr>
          <w:trHeight w:val="20"/>
        </w:trPr>
        <w:tc>
          <w:tcPr>
            <w:tcW w:w="4162" w:type="pct"/>
            <w:gridSpan w:val="4"/>
            <w:shd w:val="clear" w:color="auto" w:fill="auto"/>
            <w:vAlign w:val="center"/>
            <w:hideMark/>
          </w:tcPr>
          <w:p w14:paraId="0C465EE4"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ОАО "Калужская сбытовая компания"</w:t>
            </w:r>
          </w:p>
        </w:tc>
        <w:tc>
          <w:tcPr>
            <w:tcW w:w="838" w:type="pct"/>
          </w:tcPr>
          <w:p w14:paraId="02B3123F"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p>
        </w:tc>
      </w:tr>
      <w:tr w:rsidR="00AF0DA2" w:rsidRPr="00AF0DA2" w14:paraId="7585D3FC" w14:textId="77777777" w:rsidTr="00012070">
        <w:trPr>
          <w:trHeight w:val="20"/>
        </w:trPr>
        <w:tc>
          <w:tcPr>
            <w:tcW w:w="2296" w:type="pct"/>
            <w:shd w:val="clear" w:color="auto" w:fill="auto"/>
            <w:vAlign w:val="center"/>
            <w:hideMark/>
          </w:tcPr>
          <w:p w14:paraId="79EB73C7"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 плата при подключении нагрузки более 1,5 Гкал/ч при наличии технической возможности подключения</w:t>
            </w:r>
          </w:p>
        </w:tc>
        <w:tc>
          <w:tcPr>
            <w:tcW w:w="294" w:type="pct"/>
            <w:shd w:val="clear" w:color="auto" w:fill="auto"/>
            <w:noWrap/>
            <w:vAlign w:val="center"/>
            <w:hideMark/>
          </w:tcPr>
          <w:p w14:paraId="58C59DD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4" w:type="pct"/>
            <w:shd w:val="clear" w:color="auto" w:fill="auto"/>
            <w:noWrap/>
            <w:vAlign w:val="center"/>
            <w:hideMark/>
          </w:tcPr>
          <w:p w14:paraId="3045276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788" w:type="pct"/>
            <w:shd w:val="clear" w:color="auto" w:fill="auto"/>
            <w:noWrap/>
            <w:vAlign w:val="center"/>
            <w:hideMark/>
          </w:tcPr>
          <w:p w14:paraId="6804B21E"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838" w:type="pct"/>
          </w:tcPr>
          <w:p w14:paraId="173208B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p>
        </w:tc>
      </w:tr>
      <w:tr w:rsidR="00AF0DA2" w:rsidRPr="00AF0DA2" w14:paraId="525C1380" w14:textId="77777777" w:rsidTr="00012070">
        <w:trPr>
          <w:trHeight w:val="20"/>
        </w:trPr>
        <w:tc>
          <w:tcPr>
            <w:tcW w:w="2296" w:type="pct"/>
            <w:shd w:val="clear" w:color="auto" w:fill="auto"/>
            <w:noWrap/>
            <w:vAlign w:val="center"/>
            <w:hideMark/>
          </w:tcPr>
          <w:p w14:paraId="2A22538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период действия</w:t>
            </w:r>
          </w:p>
        </w:tc>
        <w:tc>
          <w:tcPr>
            <w:tcW w:w="294" w:type="pct"/>
            <w:shd w:val="clear" w:color="auto" w:fill="auto"/>
            <w:noWrap/>
            <w:vAlign w:val="center"/>
            <w:hideMark/>
          </w:tcPr>
          <w:p w14:paraId="01EB019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2FA8C36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29.08.-31.12</w:t>
            </w:r>
          </w:p>
        </w:tc>
        <w:tc>
          <w:tcPr>
            <w:tcW w:w="788" w:type="pct"/>
            <w:shd w:val="clear" w:color="auto" w:fill="auto"/>
            <w:noWrap/>
            <w:vAlign w:val="center"/>
            <w:hideMark/>
          </w:tcPr>
          <w:p w14:paraId="785C9C6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01.01-31.12</w:t>
            </w:r>
          </w:p>
        </w:tc>
        <w:tc>
          <w:tcPr>
            <w:tcW w:w="838" w:type="pct"/>
            <w:shd w:val="clear" w:color="auto" w:fill="auto"/>
            <w:vAlign w:val="center"/>
          </w:tcPr>
          <w:p w14:paraId="13E8504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01.01-31.13</w:t>
            </w:r>
          </w:p>
        </w:tc>
      </w:tr>
      <w:tr w:rsidR="00AF0DA2" w:rsidRPr="00AF0DA2" w14:paraId="68FB014C" w14:textId="77777777" w:rsidTr="00012070">
        <w:trPr>
          <w:trHeight w:val="20"/>
        </w:trPr>
        <w:tc>
          <w:tcPr>
            <w:tcW w:w="2296" w:type="pct"/>
            <w:shd w:val="clear" w:color="auto" w:fill="auto"/>
            <w:vAlign w:val="center"/>
            <w:hideMark/>
          </w:tcPr>
          <w:p w14:paraId="3164E45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проведение мероприятий по подключению</w:t>
            </w:r>
          </w:p>
        </w:tc>
        <w:tc>
          <w:tcPr>
            <w:tcW w:w="294" w:type="pct"/>
            <w:shd w:val="clear" w:color="auto" w:fill="auto"/>
            <w:noWrap/>
            <w:vAlign w:val="center"/>
            <w:hideMark/>
          </w:tcPr>
          <w:p w14:paraId="0698214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1541E54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373,472</w:t>
            </w:r>
          </w:p>
        </w:tc>
        <w:tc>
          <w:tcPr>
            <w:tcW w:w="788" w:type="pct"/>
            <w:shd w:val="clear" w:color="auto" w:fill="auto"/>
            <w:noWrap/>
            <w:vAlign w:val="center"/>
            <w:hideMark/>
          </w:tcPr>
          <w:p w14:paraId="1C04D27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373,472</w:t>
            </w:r>
          </w:p>
        </w:tc>
        <w:tc>
          <w:tcPr>
            <w:tcW w:w="838" w:type="pct"/>
            <w:shd w:val="clear" w:color="auto" w:fill="auto"/>
            <w:vAlign w:val="center"/>
          </w:tcPr>
          <w:p w14:paraId="000C0A7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373,472</w:t>
            </w:r>
          </w:p>
        </w:tc>
      </w:tr>
      <w:tr w:rsidR="00AF0DA2" w:rsidRPr="00AF0DA2" w14:paraId="68B8E977" w14:textId="77777777" w:rsidTr="00012070">
        <w:trPr>
          <w:trHeight w:val="20"/>
        </w:trPr>
        <w:tc>
          <w:tcPr>
            <w:tcW w:w="2296" w:type="pct"/>
            <w:shd w:val="clear" w:color="auto" w:fill="auto"/>
            <w:vAlign w:val="center"/>
            <w:hideMark/>
          </w:tcPr>
          <w:p w14:paraId="006DC10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в т.ч.:</w:t>
            </w:r>
          </w:p>
        </w:tc>
        <w:tc>
          <w:tcPr>
            <w:tcW w:w="294" w:type="pct"/>
            <w:shd w:val="clear" w:color="auto" w:fill="auto"/>
            <w:noWrap/>
            <w:vAlign w:val="center"/>
            <w:hideMark/>
          </w:tcPr>
          <w:p w14:paraId="0D936A7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6B68E65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9 860,983</w:t>
            </w:r>
          </w:p>
        </w:tc>
        <w:tc>
          <w:tcPr>
            <w:tcW w:w="788" w:type="pct"/>
            <w:shd w:val="clear" w:color="auto" w:fill="auto"/>
            <w:noWrap/>
            <w:vAlign w:val="center"/>
            <w:hideMark/>
          </w:tcPr>
          <w:p w14:paraId="3258C3E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9 860,983</w:t>
            </w:r>
          </w:p>
        </w:tc>
        <w:tc>
          <w:tcPr>
            <w:tcW w:w="838" w:type="pct"/>
            <w:shd w:val="clear" w:color="auto" w:fill="auto"/>
            <w:vAlign w:val="center"/>
          </w:tcPr>
          <w:p w14:paraId="125F2FC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A9F69D6" w14:textId="77777777" w:rsidTr="00012070">
        <w:trPr>
          <w:trHeight w:val="20"/>
        </w:trPr>
        <w:tc>
          <w:tcPr>
            <w:tcW w:w="2296" w:type="pct"/>
            <w:shd w:val="clear" w:color="auto" w:fill="auto"/>
            <w:vAlign w:val="center"/>
            <w:hideMark/>
          </w:tcPr>
          <w:p w14:paraId="18E163F5"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канальная прокладка, Д251-400мм</w:t>
            </w:r>
          </w:p>
        </w:tc>
        <w:tc>
          <w:tcPr>
            <w:tcW w:w="294" w:type="pct"/>
            <w:shd w:val="clear" w:color="auto" w:fill="auto"/>
            <w:noWrap/>
            <w:vAlign w:val="center"/>
            <w:hideMark/>
          </w:tcPr>
          <w:p w14:paraId="19C46CC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1F8E89D4"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1 384,495</w:t>
            </w:r>
          </w:p>
        </w:tc>
        <w:tc>
          <w:tcPr>
            <w:tcW w:w="788" w:type="pct"/>
            <w:shd w:val="clear" w:color="auto" w:fill="auto"/>
            <w:noWrap/>
            <w:vAlign w:val="center"/>
            <w:hideMark/>
          </w:tcPr>
          <w:p w14:paraId="3A4A5AF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1 384,495</w:t>
            </w:r>
          </w:p>
        </w:tc>
        <w:tc>
          <w:tcPr>
            <w:tcW w:w="838" w:type="pct"/>
            <w:shd w:val="clear" w:color="auto" w:fill="auto"/>
            <w:vAlign w:val="center"/>
          </w:tcPr>
          <w:p w14:paraId="518F899F" w14:textId="77777777" w:rsidR="00012070" w:rsidRPr="00AF0DA2" w:rsidRDefault="00012070" w:rsidP="0040218F">
            <w:pPr>
              <w:spacing w:after="0"/>
              <w:rPr>
                <w:rFonts w:ascii="Times New Roman" w:eastAsia="Times New Roman" w:hAnsi="Times New Roman" w:cs="Times New Roman"/>
                <w:i/>
                <w:color w:val="000000" w:themeColor="text1"/>
                <w:sz w:val="20"/>
                <w:szCs w:val="20"/>
                <w:lang w:eastAsia="ru-RU"/>
              </w:rPr>
            </w:pPr>
            <w:r w:rsidRPr="00AF0DA2">
              <w:rPr>
                <w:rFonts w:ascii="Times New Roman" w:eastAsia="Times New Roman" w:hAnsi="Times New Roman" w:cs="Times New Roman"/>
                <w:i/>
                <w:color w:val="000000" w:themeColor="text1"/>
                <w:sz w:val="20"/>
                <w:szCs w:val="20"/>
                <w:lang w:eastAsia="ru-RU"/>
              </w:rPr>
              <w:t>1 384,495</w:t>
            </w:r>
          </w:p>
        </w:tc>
      </w:tr>
      <w:tr w:rsidR="00AF0DA2" w:rsidRPr="00AF0DA2" w14:paraId="45C05393" w14:textId="77777777" w:rsidTr="00012070">
        <w:trPr>
          <w:trHeight w:val="20"/>
        </w:trPr>
        <w:tc>
          <w:tcPr>
            <w:tcW w:w="2296" w:type="pct"/>
            <w:shd w:val="clear" w:color="auto" w:fill="auto"/>
            <w:vAlign w:val="center"/>
            <w:hideMark/>
          </w:tcPr>
          <w:p w14:paraId="20ABFEC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бесканальная прокладка, Д50-250мм</w:t>
            </w:r>
          </w:p>
        </w:tc>
        <w:tc>
          <w:tcPr>
            <w:tcW w:w="294" w:type="pct"/>
            <w:shd w:val="clear" w:color="auto" w:fill="auto"/>
            <w:noWrap/>
            <w:vAlign w:val="center"/>
            <w:hideMark/>
          </w:tcPr>
          <w:p w14:paraId="0158D49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47E020E2"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1 377,093</w:t>
            </w:r>
          </w:p>
        </w:tc>
        <w:tc>
          <w:tcPr>
            <w:tcW w:w="788" w:type="pct"/>
            <w:shd w:val="clear" w:color="auto" w:fill="auto"/>
            <w:noWrap/>
            <w:vAlign w:val="center"/>
            <w:hideMark/>
          </w:tcPr>
          <w:p w14:paraId="7C5A664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1 377,093</w:t>
            </w:r>
          </w:p>
        </w:tc>
        <w:tc>
          <w:tcPr>
            <w:tcW w:w="838" w:type="pct"/>
            <w:shd w:val="clear" w:color="auto" w:fill="auto"/>
            <w:vAlign w:val="center"/>
          </w:tcPr>
          <w:p w14:paraId="33119CFD" w14:textId="77777777" w:rsidR="00012070" w:rsidRPr="00AF0DA2" w:rsidRDefault="00012070" w:rsidP="0040218F">
            <w:pPr>
              <w:spacing w:after="0"/>
              <w:rPr>
                <w:rFonts w:ascii="Times New Roman" w:eastAsia="Times New Roman" w:hAnsi="Times New Roman" w:cs="Times New Roman"/>
                <w:i/>
                <w:color w:val="000000" w:themeColor="text1"/>
                <w:sz w:val="20"/>
                <w:szCs w:val="20"/>
                <w:lang w:eastAsia="ru-RU"/>
              </w:rPr>
            </w:pPr>
            <w:r w:rsidRPr="00AF0DA2">
              <w:rPr>
                <w:rFonts w:ascii="Times New Roman" w:eastAsia="Times New Roman" w:hAnsi="Times New Roman" w:cs="Times New Roman"/>
                <w:i/>
                <w:color w:val="000000" w:themeColor="text1"/>
                <w:sz w:val="20"/>
                <w:szCs w:val="20"/>
                <w:lang w:eastAsia="ru-RU"/>
              </w:rPr>
              <w:t>1 377,093</w:t>
            </w:r>
          </w:p>
        </w:tc>
      </w:tr>
      <w:tr w:rsidR="00AF0DA2" w:rsidRPr="00AF0DA2" w14:paraId="21FC0820" w14:textId="77777777" w:rsidTr="00012070">
        <w:trPr>
          <w:trHeight w:val="20"/>
        </w:trPr>
        <w:tc>
          <w:tcPr>
            <w:tcW w:w="2296" w:type="pct"/>
            <w:shd w:val="clear" w:color="auto" w:fill="auto"/>
            <w:vAlign w:val="center"/>
            <w:hideMark/>
          </w:tcPr>
          <w:p w14:paraId="7E531B0B"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бесканальная прокладка, Д251-400мм</w:t>
            </w:r>
          </w:p>
        </w:tc>
        <w:tc>
          <w:tcPr>
            <w:tcW w:w="294" w:type="pct"/>
            <w:shd w:val="clear" w:color="auto" w:fill="auto"/>
            <w:noWrap/>
            <w:vAlign w:val="center"/>
            <w:hideMark/>
          </w:tcPr>
          <w:p w14:paraId="554183B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4D679E2F"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7 099,395</w:t>
            </w:r>
          </w:p>
        </w:tc>
        <w:tc>
          <w:tcPr>
            <w:tcW w:w="788" w:type="pct"/>
            <w:shd w:val="clear" w:color="auto" w:fill="auto"/>
            <w:noWrap/>
            <w:vAlign w:val="center"/>
            <w:hideMark/>
          </w:tcPr>
          <w:p w14:paraId="1B2C5794"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7 099,395</w:t>
            </w:r>
          </w:p>
        </w:tc>
        <w:tc>
          <w:tcPr>
            <w:tcW w:w="838" w:type="pct"/>
            <w:shd w:val="clear" w:color="auto" w:fill="auto"/>
            <w:vAlign w:val="center"/>
          </w:tcPr>
          <w:p w14:paraId="0F288ED4" w14:textId="77777777" w:rsidR="00012070" w:rsidRPr="00AF0DA2" w:rsidRDefault="00012070" w:rsidP="0040218F">
            <w:pPr>
              <w:spacing w:after="0"/>
              <w:rPr>
                <w:rFonts w:ascii="Times New Roman" w:eastAsia="Times New Roman" w:hAnsi="Times New Roman" w:cs="Times New Roman"/>
                <w:i/>
                <w:color w:val="000000" w:themeColor="text1"/>
                <w:sz w:val="20"/>
                <w:szCs w:val="20"/>
                <w:lang w:eastAsia="ru-RU"/>
              </w:rPr>
            </w:pPr>
            <w:r w:rsidRPr="00AF0DA2">
              <w:rPr>
                <w:rFonts w:ascii="Times New Roman" w:eastAsia="Times New Roman" w:hAnsi="Times New Roman" w:cs="Times New Roman"/>
                <w:i/>
                <w:color w:val="000000" w:themeColor="text1"/>
                <w:sz w:val="20"/>
                <w:szCs w:val="20"/>
                <w:lang w:eastAsia="ru-RU"/>
              </w:rPr>
              <w:t>7 099,395</w:t>
            </w:r>
          </w:p>
        </w:tc>
      </w:tr>
      <w:tr w:rsidR="00AF0DA2" w:rsidRPr="00AF0DA2" w14:paraId="5AC9057F" w14:textId="77777777" w:rsidTr="00012070">
        <w:trPr>
          <w:trHeight w:val="20"/>
        </w:trPr>
        <w:tc>
          <w:tcPr>
            <w:tcW w:w="2296" w:type="pct"/>
            <w:shd w:val="clear" w:color="auto" w:fill="auto"/>
            <w:noWrap/>
            <w:vAlign w:val="center"/>
            <w:hideMark/>
          </w:tcPr>
          <w:p w14:paraId="5CD0747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пунктов</w:t>
            </w:r>
          </w:p>
        </w:tc>
        <w:tc>
          <w:tcPr>
            <w:tcW w:w="294" w:type="pct"/>
            <w:shd w:val="clear" w:color="auto" w:fill="auto"/>
            <w:noWrap/>
            <w:vAlign w:val="center"/>
            <w:hideMark/>
          </w:tcPr>
          <w:p w14:paraId="440FCB1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noWrap/>
            <w:vAlign w:val="center"/>
            <w:hideMark/>
          </w:tcPr>
          <w:p w14:paraId="2CEF52D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1 074,940</w:t>
            </w:r>
          </w:p>
        </w:tc>
        <w:tc>
          <w:tcPr>
            <w:tcW w:w="788" w:type="pct"/>
            <w:shd w:val="clear" w:color="auto" w:fill="auto"/>
            <w:noWrap/>
            <w:vAlign w:val="center"/>
            <w:hideMark/>
          </w:tcPr>
          <w:p w14:paraId="7449533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1 074,940</w:t>
            </w:r>
          </w:p>
        </w:tc>
        <w:tc>
          <w:tcPr>
            <w:tcW w:w="838" w:type="pct"/>
            <w:shd w:val="clear" w:color="auto" w:fill="auto"/>
            <w:vAlign w:val="center"/>
          </w:tcPr>
          <w:p w14:paraId="3C09B09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1 074,940</w:t>
            </w:r>
          </w:p>
        </w:tc>
      </w:tr>
      <w:tr w:rsidR="00AF0DA2" w:rsidRPr="00AF0DA2" w14:paraId="775322F0" w14:textId="77777777" w:rsidTr="00012070">
        <w:trPr>
          <w:trHeight w:val="20"/>
        </w:trPr>
        <w:tc>
          <w:tcPr>
            <w:tcW w:w="2296" w:type="pct"/>
            <w:shd w:val="clear" w:color="auto" w:fill="auto"/>
            <w:vAlign w:val="center"/>
            <w:hideMark/>
          </w:tcPr>
          <w:p w14:paraId="6CE4B525"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294" w:type="pct"/>
            <w:shd w:val="clear" w:color="auto" w:fill="auto"/>
            <w:noWrap/>
            <w:vAlign w:val="center"/>
            <w:hideMark/>
          </w:tcPr>
          <w:p w14:paraId="1D064EB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784" w:type="pct"/>
            <w:shd w:val="clear" w:color="auto" w:fill="auto"/>
            <w:vAlign w:val="center"/>
            <w:hideMark/>
          </w:tcPr>
          <w:p w14:paraId="1607A41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01.08.2016 №88-РК</w:t>
            </w:r>
          </w:p>
        </w:tc>
        <w:tc>
          <w:tcPr>
            <w:tcW w:w="788" w:type="pct"/>
            <w:shd w:val="clear" w:color="auto" w:fill="auto"/>
            <w:vAlign w:val="center"/>
            <w:hideMark/>
          </w:tcPr>
          <w:p w14:paraId="3E2E003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01.08.2016 №89-РК</w:t>
            </w:r>
          </w:p>
        </w:tc>
        <w:tc>
          <w:tcPr>
            <w:tcW w:w="838" w:type="pct"/>
            <w:shd w:val="clear" w:color="auto" w:fill="auto"/>
            <w:vAlign w:val="center"/>
          </w:tcPr>
          <w:p w14:paraId="05CBD26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МКП КО от 18.12.2017 №416-РК</w:t>
            </w:r>
          </w:p>
        </w:tc>
      </w:tr>
    </w:tbl>
    <w:p w14:paraId="6E026643" w14:textId="77777777"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Кроме того, в 2016 г. для МП "Теплоснабжение" регулирующим органом была в индивидуальном порядке установлена плата за подключение к системе теплоснабжения объекта потребителя.</w:t>
      </w:r>
    </w:p>
    <w:p w14:paraId="6D1A1C10" w14:textId="526F6221"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 xml:space="preserve">Данные об установленной в индивидуальном порядке плате за подключение представлены в таблице </w:t>
      </w:r>
      <w:r w:rsidR="004A6576" w:rsidRPr="00AF0DA2">
        <w:rPr>
          <w:rFonts w:ascii="Times New Roman" w:hAnsi="Times New Roman" w:cs="Times New Roman"/>
          <w:color w:val="000000" w:themeColor="text1"/>
        </w:rPr>
        <w:t>51</w:t>
      </w:r>
      <w:r w:rsidRPr="00AF0DA2">
        <w:rPr>
          <w:rFonts w:ascii="Times New Roman" w:hAnsi="Times New Roman" w:cs="Times New Roman"/>
          <w:color w:val="000000" w:themeColor="text1"/>
        </w:rPr>
        <w:t>.</w:t>
      </w:r>
    </w:p>
    <w:p w14:paraId="5E78EB33" w14:textId="1B07931B" w:rsidR="00012070" w:rsidRPr="00AF0DA2" w:rsidRDefault="00012070" w:rsidP="00012070">
      <w:pPr>
        <w:pStyle w:val="af5"/>
        <w:keepNext/>
        <w:rPr>
          <w:rFonts w:ascii="Times New Roman" w:hAnsi="Times New Roman" w:cs="Times New Roman"/>
          <w:color w:val="000000" w:themeColor="text1"/>
          <w:sz w:val="24"/>
          <w:szCs w:val="24"/>
        </w:rPr>
      </w:pPr>
      <w:bookmarkStart w:id="318" w:name="_Toc53568142"/>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60</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Плата за подключение установленная в индивидуальном порядке в г. Обнинске за 2015-2018 г. (без НДС), тыс. руб.</w:t>
      </w:r>
      <w:bookmarkEnd w:id="318"/>
    </w:p>
    <w:tbl>
      <w:tblPr>
        <w:tblW w:w="5059" w:type="pct"/>
        <w:tblLayout w:type="fixed"/>
        <w:tblCellMar>
          <w:left w:w="57" w:type="dxa"/>
          <w:right w:w="57" w:type="dxa"/>
        </w:tblCellMar>
        <w:tblLook w:val="04A0" w:firstRow="1" w:lastRow="0" w:firstColumn="1" w:lastColumn="0" w:noHBand="0" w:noVBand="1"/>
      </w:tblPr>
      <w:tblGrid>
        <w:gridCol w:w="6531"/>
        <w:gridCol w:w="556"/>
        <w:gridCol w:w="1844"/>
        <w:gridCol w:w="524"/>
      </w:tblGrid>
      <w:tr w:rsidR="00AF0DA2" w:rsidRPr="00AF0DA2" w14:paraId="1B2AC520" w14:textId="77777777" w:rsidTr="00012070">
        <w:trPr>
          <w:trHeight w:val="20"/>
        </w:trPr>
        <w:tc>
          <w:tcPr>
            <w:tcW w:w="3454" w:type="pct"/>
            <w:tcBorders>
              <w:top w:val="single" w:sz="4" w:space="0" w:color="auto"/>
              <w:left w:val="single" w:sz="4" w:space="0" w:color="auto"/>
              <w:bottom w:val="single" w:sz="4" w:space="0" w:color="auto"/>
              <w:right w:val="nil"/>
            </w:tcBorders>
            <w:shd w:val="clear" w:color="auto" w:fill="auto"/>
            <w:noWrap/>
            <w:vAlign w:val="center"/>
            <w:hideMark/>
          </w:tcPr>
          <w:p w14:paraId="5851BA1B"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D84AF"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2015</w:t>
            </w:r>
          </w:p>
        </w:tc>
        <w:tc>
          <w:tcPr>
            <w:tcW w:w="975" w:type="pct"/>
            <w:tcBorders>
              <w:top w:val="single" w:sz="4" w:space="0" w:color="auto"/>
              <w:left w:val="nil"/>
              <w:bottom w:val="single" w:sz="4" w:space="0" w:color="auto"/>
              <w:right w:val="single" w:sz="4" w:space="0" w:color="auto"/>
            </w:tcBorders>
            <w:shd w:val="clear" w:color="auto" w:fill="auto"/>
            <w:noWrap/>
            <w:vAlign w:val="center"/>
            <w:hideMark/>
          </w:tcPr>
          <w:p w14:paraId="68B81679"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2016</w:t>
            </w:r>
          </w:p>
        </w:tc>
        <w:tc>
          <w:tcPr>
            <w:tcW w:w="277" w:type="pct"/>
            <w:tcBorders>
              <w:top w:val="single" w:sz="4" w:space="0" w:color="auto"/>
              <w:left w:val="nil"/>
              <w:bottom w:val="single" w:sz="4" w:space="0" w:color="auto"/>
              <w:right w:val="single" w:sz="4" w:space="0" w:color="auto"/>
            </w:tcBorders>
            <w:shd w:val="clear" w:color="auto" w:fill="auto"/>
            <w:noWrap/>
            <w:vAlign w:val="center"/>
            <w:hideMark/>
          </w:tcPr>
          <w:p w14:paraId="7943052F"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2017</w:t>
            </w:r>
          </w:p>
        </w:tc>
      </w:tr>
      <w:tr w:rsidR="00AF0DA2" w:rsidRPr="00AF0DA2" w14:paraId="701CDB25" w14:textId="77777777" w:rsidTr="00012070">
        <w:trPr>
          <w:trHeight w:val="20"/>
        </w:trPr>
        <w:tc>
          <w:tcPr>
            <w:tcW w:w="5000" w:type="pct"/>
            <w:gridSpan w:val="4"/>
            <w:tcBorders>
              <w:top w:val="nil"/>
              <w:left w:val="single" w:sz="4" w:space="0" w:color="auto"/>
              <w:bottom w:val="single" w:sz="4" w:space="0" w:color="auto"/>
              <w:right w:val="single" w:sz="4" w:space="0" w:color="auto"/>
            </w:tcBorders>
            <w:shd w:val="clear" w:color="auto" w:fill="auto"/>
            <w:vAlign w:val="center"/>
            <w:hideMark/>
          </w:tcPr>
          <w:p w14:paraId="52D92993" w14:textId="77777777" w:rsidR="00012070" w:rsidRPr="00AF0DA2" w:rsidRDefault="00012070" w:rsidP="0040218F">
            <w:pPr>
              <w:spacing w:after="0"/>
              <w:rPr>
                <w:rFonts w:ascii="Times New Roman" w:eastAsia="Times New Roman" w:hAnsi="Times New Roman" w:cs="Times New Roman"/>
                <w:b/>
                <w:color w:val="000000" w:themeColor="text1"/>
                <w:lang w:eastAsia="ru-RU"/>
              </w:rPr>
            </w:pPr>
            <w:r w:rsidRPr="00AF0DA2">
              <w:rPr>
                <w:rFonts w:ascii="Times New Roman" w:eastAsia="Times New Roman" w:hAnsi="Times New Roman" w:cs="Times New Roman"/>
                <w:b/>
                <w:color w:val="000000" w:themeColor="text1"/>
                <w:lang w:eastAsia="ru-RU"/>
              </w:rPr>
              <w:t>МП "Теплоснабжение"</w:t>
            </w:r>
          </w:p>
        </w:tc>
      </w:tr>
      <w:tr w:rsidR="00AF0DA2" w:rsidRPr="00AF0DA2" w14:paraId="30783F81"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1E10061E"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 xml:space="preserve"> - плата при подключении нагрузки более 1,5 Гкал/ч при отсутствии технической возможности подключения (в индивидуальном порядке)</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67C7611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66E5D34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77" w:type="pct"/>
            <w:tcBorders>
              <w:top w:val="nil"/>
              <w:left w:val="nil"/>
              <w:bottom w:val="single" w:sz="4" w:space="0" w:color="auto"/>
              <w:right w:val="single" w:sz="4" w:space="0" w:color="auto"/>
            </w:tcBorders>
            <w:shd w:val="clear" w:color="auto" w:fill="auto"/>
            <w:vAlign w:val="center"/>
            <w:hideMark/>
          </w:tcPr>
          <w:p w14:paraId="19E63B28"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00C05AC8"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102906C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Объект - Многоквартирные жилые дома на земельном участке с кадастровым номером 40:27:030503:294, включая образование «Д» с тремя 17-ти этажными жилыми домами и встроенно-пристроенной поликлиникой на земельном участке с кадастровым номером 40:27:030503:92», расположенного по адресу: г. Обнинск, северная часть 55 микрорайона</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10F54AF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2D48F32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77" w:type="pct"/>
            <w:tcBorders>
              <w:top w:val="nil"/>
              <w:left w:val="nil"/>
              <w:bottom w:val="single" w:sz="4" w:space="0" w:color="auto"/>
              <w:right w:val="single" w:sz="4" w:space="0" w:color="auto"/>
            </w:tcBorders>
            <w:shd w:val="clear" w:color="auto" w:fill="auto"/>
            <w:vAlign w:val="center"/>
            <w:hideMark/>
          </w:tcPr>
          <w:p w14:paraId="62A5768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63B25935"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6E67604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Плата за подключение, в т.ч.:</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0EE66C4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38D49A0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191 389,290</w:t>
            </w:r>
          </w:p>
        </w:tc>
        <w:tc>
          <w:tcPr>
            <w:tcW w:w="277" w:type="pct"/>
            <w:tcBorders>
              <w:top w:val="nil"/>
              <w:left w:val="nil"/>
              <w:bottom w:val="single" w:sz="4" w:space="0" w:color="auto"/>
              <w:right w:val="single" w:sz="4" w:space="0" w:color="auto"/>
            </w:tcBorders>
            <w:shd w:val="clear" w:color="auto" w:fill="auto"/>
            <w:vAlign w:val="center"/>
            <w:hideMark/>
          </w:tcPr>
          <w:p w14:paraId="4F25441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2FD55826"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4C15363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xml:space="preserve"> - создание /реконструкция тепловых сетей, в т.ч.:</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64CD043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28287D7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 </w:t>
            </w:r>
          </w:p>
        </w:tc>
        <w:tc>
          <w:tcPr>
            <w:tcW w:w="277" w:type="pct"/>
            <w:tcBorders>
              <w:top w:val="nil"/>
              <w:left w:val="nil"/>
              <w:bottom w:val="single" w:sz="4" w:space="0" w:color="auto"/>
              <w:right w:val="single" w:sz="4" w:space="0" w:color="auto"/>
            </w:tcBorders>
            <w:shd w:val="clear" w:color="auto" w:fill="auto"/>
            <w:vAlign w:val="center"/>
            <w:hideMark/>
          </w:tcPr>
          <w:p w14:paraId="346207E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CCDE0CA"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26A364A0"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канальная прокладка, Д250мм</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6558182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7FA37BB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7 393,390</w:t>
            </w:r>
          </w:p>
        </w:tc>
        <w:tc>
          <w:tcPr>
            <w:tcW w:w="277" w:type="pct"/>
            <w:tcBorders>
              <w:top w:val="nil"/>
              <w:left w:val="nil"/>
              <w:bottom w:val="single" w:sz="4" w:space="0" w:color="auto"/>
              <w:right w:val="single" w:sz="4" w:space="0" w:color="auto"/>
            </w:tcBorders>
            <w:shd w:val="clear" w:color="auto" w:fill="auto"/>
            <w:vAlign w:val="center"/>
            <w:hideMark/>
          </w:tcPr>
          <w:p w14:paraId="3DCD01E1"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5EA1B9B9"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01358D3D"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 xml:space="preserve"> - подземная бесканальная прокладка, Д50-900мм</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7E78075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5DBE9EE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183 995,900</w:t>
            </w:r>
          </w:p>
        </w:tc>
        <w:tc>
          <w:tcPr>
            <w:tcW w:w="277" w:type="pct"/>
            <w:tcBorders>
              <w:top w:val="nil"/>
              <w:left w:val="nil"/>
              <w:bottom w:val="single" w:sz="4" w:space="0" w:color="auto"/>
              <w:right w:val="single" w:sz="4" w:space="0" w:color="auto"/>
            </w:tcBorders>
            <w:shd w:val="clear" w:color="auto" w:fill="auto"/>
            <w:vAlign w:val="center"/>
            <w:hideMark/>
          </w:tcPr>
          <w:p w14:paraId="74E3B4F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r w:rsidR="00AF0DA2" w:rsidRPr="00AF0DA2" w14:paraId="728C8E4F" w14:textId="77777777" w:rsidTr="00012070">
        <w:trPr>
          <w:trHeight w:val="20"/>
        </w:trPr>
        <w:tc>
          <w:tcPr>
            <w:tcW w:w="3454" w:type="pct"/>
            <w:tcBorders>
              <w:top w:val="nil"/>
              <w:left w:val="single" w:sz="4" w:space="0" w:color="auto"/>
              <w:bottom w:val="single" w:sz="4" w:space="0" w:color="auto"/>
              <w:right w:val="nil"/>
            </w:tcBorders>
            <w:shd w:val="clear" w:color="auto" w:fill="auto"/>
            <w:vAlign w:val="center"/>
            <w:hideMark/>
          </w:tcPr>
          <w:p w14:paraId="7D5EDA53" w14:textId="77777777" w:rsidR="00012070" w:rsidRPr="00AF0DA2" w:rsidRDefault="00012070" w:rsidP="0040218F">
            <w:pPr>
              <w:spacing w:after="0"/>
              <w:rPr>
                <w:rFonts w:ascii="Times New Roman" w:eastAsia="Times New Roman" w:hAnsi="Times New Roman" w:cs="Times New Roman"/>
                <w:i/>
                <w:iCs/>
                <w:color w:val="000000" w:themeColor="text1"/>
                <w:sz w:val="20"/>
                <w:szCs w:val="20"/>
                <w:lang w:eastAsia="ru-RU"/>
              </w:rPr>
            </w:pPr>
            <w:r w:rsidRPr="00AF0DA2">
              <w:rPr>
                <w:rFonts w:ascii="Times New Roman" w:eastAsia="Times New Roman" w:hAnsi="Times New Roman" w:cs="Times New Roman"/>
                <w:i/>
                <w:iCs/>
                <w:color w:val="000000" w:themeColor="text1"/>
                <w:sz w:val="20"/>
                <w:szCs w:val="20"/>
                <w:lang w:eastAsia="ru-RU"/>
              </w:rPr>
              <w:t>реквизиты документов</w:t>
            </w:r>
          </w:p>
        </w:tc>
        <w:tc>
          <w:tcPr>
            <w:tcW w:w="294" w:type="pct"/>
            <w:tcBorders>
              <w:top w:val="nil"/>
              <w:left w:val="single" w:sz="4" w:space="0" w:color="auto"/>
              <w:bottom w:val="single" w:sz="4" w:space="0" w:color="auto"/>
              <w:right w:val="single" w:sz="4" w:space="0" w:color="auto"/>
            </w:tcBorders>
            <w:shd w:val="clear" w:color="auto" w:fill="auto"/>
            <w:noWrap/>
            <w:vAlign w:val="center"/>
            <w:hideMark/>
          </w:tcPr>
          <w:p w14:paraId="3AEAA67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c>
          <w:tcPr>
            <w:tcW w:w="975" w:type="pct"/>
            <w:tcBorders>
              <w:top w:val="nil"/>
              <w:left w:val="nil"/>
              <w:bottom w:val="single" w:sz="4" w:space="0" w:color="auto"/>
              <w:right w:val="single" w:sz="4" w:space="0" w:color="auto"/>
            </w:tcBorders>
            <w:shd w:val="clear" w:color="auto" w:fill="auto"/>
            <w:vAlign w:val="center"/>
            <w:hideMark/>
          </w:tcPr>
          <w:p w14:paraId="570167C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Приказ МТР КО от 04.07.2016 №79-РК</w:t>
            </w:r>
          </w:p>
        </w:tc>
        <w:tc>
          <w:tcPr>
            <w:tcW w:w="277" w:type="pct"/>
            <w:tcBorders>
              <w:top w:val="nil"/>
              <w:left w:val="nil"/>
              <w:bottom w:val="single" w:sz="4" w:space="0" w:color="auto"/>
              <w:right w:val="single" w:sz="4" w:space="0" w:color="auto"/>
            </w:tcBorders>
            <w:shd w:val="clear" w:color="auto" w:fill="auto"/>
            <w:vAlign w:val="center"/>
            <w:hideMark/>
          </w:tcPr>
          <w:p w14:paraId="6BF6B50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w:t>
            </w:r>
          </w:p>
        </w:tc>
      </w:tr>
    </w:tbl>
    <w:p w14:paraId="67CA16F6" w14:textId="77777777" w:rsidR="00012070" w:rsidRPr="00AF0DA2" w:rsidRDefault="00012070" w:rsidP="00012070">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В соответствии с данными, предоставленными МП «Теплоснабжение», за рассматриваемый период организацией получены следующие платежи по плате за подключение:</w:t>
      </w:r>
    </w:p>
    <w:p w14:paraId="44D17D6A" w14:textId="226602E3" w:rsidR="00012070" w:rsidRPr="00AF0DA2" w:rsidRDefault="00012070" w:rsidP="00012070">
      <w:pPr>
        <w:pStyle w:val="af5"/>
        <w:keepNext/>
        <w:rPr>
          <w:rFonts w:ascii="Times New Roman" w:hAnsi="Times New Roman" w:cs="Times New Roman"/>
          <w:color w:val="000000" w:themeColor="text1"/>
          <w:sz w:val="24"/>
          <w:szCs w:val="24"/>
        </w:rPr>
      </w:pPr>
      <w:bookmarkStart w:id="319" w:name="_Toc53568143"/>
      <w:r w:rsidRPr="00AF0DA2">
        <w:rPr>
          <w:rFonts w:ascii="Times New Roman" w:hAnsi="Times New Roman" w:cs="Times New Roman"/>
          <w:color w:val="000000" w:themeColor="text1"/>
          <w:sz w:val="24"/>
          <w:szCs w:val="24"/>
        </w:rPr>
        <w:t xml:space="preserve">Таблица </w:t>
      </w:r>
      <w:r w:rsidRPr="00AF0DA2">
        <w:rPr>
          <w:rFonts w:ascii="Times New Roman" w:hAnsi="Times New Roman" w:cs="Times New Roman"/>
          <w:color w:val="000000" w:themeColor="text1"/>
          <w:sz w:val="24"/>
          <w:szCs w:val="24"/>
        </w:rPr>
        <w:fldChar w:fldCharType="begin"/>
      </w:r>
      <w:r w:rsidRPr="00AF0DA2">
        <w:rPr>
          <w:rFonts w:ascii="Times New Roman" w:hAnsi="Times New Roman" w:cs="Times New Roman"/>
          <w:color w:val="000000" w:themeColor="text1"/>
          <w:sz w:val="24"/>
          <w:szCs w:val="24"/>
        </w:rPr>
        <w:instrText xml:space="preserve"> SEQ Таблица \* ARABIC </w:instrText>
      </w:r>
      <w:r w:rsidRPr="00AF0DA2">
        <w:rPr>
          <w:rFonts w:ascii="Times New Roman" w:hAnsi="Times New Roman" w:cs="Times New Roman"/>
          <w:color w:val="000000" w:themeColor="text1"/>
          <w:sz w:val="24"/>
          <w:szCs w:val="24"/>
        </w:rPr>
        <w:fldChar w:fldCharType="separate"/>
      </w:r>
      <w:r w:rsidR="001221D2" w:rsidRPr="00AF0DA2">
        <w:rPr>
          <w:rFonts w:ascii="Times New Roman" w:hAnsi="Times New Roman" w:cs="Times New Roman"/>
          <w:noProof/>
          <w:color w:val="000000" w:themeColor="text1"/>
          <w:sz w:val="24"/>
          <w:szCs w:val="24"/>
        </w:rPr>
        <w:t>61</w:t>
      </w:r>
      <w:r w:rsidRPr="00AF0DA2">
        <w:rPr>
          <w:rFonts w:ascii="Times New Roman" w:hAnsi="Times New Roman" w:cs="Times New Roman"/>
          <w:color w:val="000000" w:themeColor="text1"/>
          <w:sz w:val="24"/>
          <w:szCs w:val="24"/>
        </w:rPr>
        <w:fldChar w:fldCharType="end"/>
      </w:r>
      <w:r w:rsidRPr="00AF0DA2">
        <w:rPr>
          <w:rFonts w:ascii="Times New Roman" w:hAnsi="Times New Roman" w:cs="Times New Roman"/>
          <w:color w:val="000000" w:themeColor="text1"/>
          <w:sz w:val="24"/>
          <w:szCs w:val="24"/>
        </w:rPr>
        <w:t xml:space="preserve"> - Выручка МП "Теплоснабжение" по плате за подключение в г. Обнинске за 2015-2018 г. (без НДС), тыс. руб.</w:t>
      </w:r>
      <w:bookmarkEnd w:id="319"/>
    </w:p>
    <w:tbl>
      <w:tblPr>
        <w:tblW w:w="5000" w:type="pct"/>
        <w:tblLook w:val="04A0" w:firstRow="1" w:lastRow="0" w:firstColumn="1" w:lastColumn="0" w:noHBand="0" w:noVBand="1"/>
      </w:tblPr>
      <w:tblGrid>
        <w:gridCol w:w="7366"/>
        <w:gridCol w:w="1979"/>
      </w:tblGrid>
      <w:tr w:rsidR="00AF0DA2" w:rsidRPr="00AF0DA2" w14:paraId="6522FF8C" w14:textId="77777777" w:rsidTr="00600D51">
        <w:trPr>
          <w:trHeight w:val="510"/>
          <w:tblHeader/>
        </w:trPr>
        <w:tc>
          <w:tcPr>
            <w:tcW w:w="394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54CB8"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Наименование потребителя и дата платежа</w:t>
            </w:r>
          </w:p>
        </w:tc>
        <w:tc>
          <w:tcPr>
            <w:tcW w:w="1059" w:type="pct"/>
            <w:tcBorders>
              <w:top w:val="single" w:sz="4" w:space="0" w:color="auto"/>
              <w:left w:val="nil"/>
              <w:bottom w:val="single" w:sz="4" w:space="0" w:color="auto"/>
              <w:right w:val="single" w:sz="4" w:space="0" w:color="auto"/>
            </w:tcBorders>
            <w:shd w:val="clear" w:color="auto" w:fill="auto"/>
            <w:vAlign w:val="center"/>
            <w:hideMark/>
          </w:tcPr>
          <w:p w14:paraId="247CDC7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Сумма, тыс. руб.</w:t>
            </w:r>
          </w:p>
        </w:tc>
      </w:tr>
      <w:tr w:rsidR="00AF0DA2" w:rsidRPr="00AF0DA2" w14:paraId="7DC34762" w14:textId="77777777" w:rsidTr="00012070">
        <w:trPr>
          <w:trHeight w:val="255"/>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AB285C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Плата, установленная на единицу мощности</w:t>
            </w:r>
          </w:p>
        </w:tc>
      </w:tr>
      <w:tr w:rsidR="00AF0DA2" w:rsidRPr="00AF0DA2" w14:paraId="20321614"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79672DD"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"Натурпроинвест"</w:t>
            </w:r>
          </w:p>
        </w:tc>
        <w:tc>
          <w:tcPr>
            <w:tcW w:w="1059" w:type="pct"/>
            <w:tcBorders>
              <w:top w:val="nil"/>
              <w:left w:val="nil"/>
              <w:bottom w:val="single" w:sz="4" w:space="0" w:color="auto"/>
              <w:right w:val="single" w:sz="4" w:space="0" w:color="auto"/>
            </w:tcBorders>
            <w:shd w:val="clear" w:color="auto" w:fill="auto"/>
            <w:noWrap/>
            <w:vAlign w:val="center"/>
            <w:hideMark/>
          </w:tcPr>
          <w:p w14:paraId="71C1504A"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10 569</w:t>
            </w:r>
          </w:p>
        </w:tc>
      </w:tr>
      <w:tr w:rsidR="00AF0DA2" w:rsidRPr="00AF0DA2" w14:paraId="78281100"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C85C60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03.05.2017</w:t>
            </w:r>
          </w:p>
        </w:tc>
        <w:tc>
          <w:tcPr>
            <w:tcW w:w="1059" w:type="pct"/>
            <w:tcBorders>
              <w:top w:val="nil"/>
              <w:left w:val="nil"/>
              <w:bottom w:val="single" w:sz="4" w:space="0" w:color="auto"/>
              <w:right w:val="single" w:sz="4" w:space="0" w:color="auto"/>
            </w:tcBorders>
            <w:shd w:val="clear" w:color="auto" w:fill="auto"/>
            <w:noWrap/>
            <w:vAlign w:val="center"/>
            <w:hideMark/>
          </w:tcPr>
          <w:p w14:paraId="730A95F7"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2 439</w:t>
            </w:r>
          </w:p>
        </w:tc>
      </w:tr>
      <w:tr w:rsidR="00AF0DA2" w:rsidRPr="00AF0DA2" w14:paraId="31CBA018"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42118F9"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27.07.2017</w:t>
            </w:r>
          </w:p>
        </w:tc>
        <w:tc>
          <w:tcPr>
            <w:tcW w:w="1059" w:type="pct"/>
            <w:tcBorders>
              <w:top w:val="nil"/>
              <w:left w:val="nil"/>
              <w:bottom w:val="single" w:sz="4" w:space="0" w:color="auto"/>
              <w:right w:val="single" w:sz="4" w:space="0" w:color="auto"/>
            </w:tcBorders>
            <w:shd w:val="clear" w:color="auto" w:fill="auto"/>
            <w:noWrap/>
            <w:vAlign w:val="center"/>
            <w:hideMark/>
          </w:tcPr>
          <w:p w14:paraId="74C7D88D"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3 000</w:t>
            </w:r>
          </w:p>
        </w:tc>
      </w:tr>
      <w:tr w:rsidR="00AF0DA2" w:rsidRPr="00AF0DA2" w14:paraId="156344EE"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6BC990C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27.07.2017</w:t>
            </w:r>
          </w:p>
        </w:tc>
        <w:tc>
          <w:tcPr>
            <w:tcW w:w="1059" w:type="pct"/>
            <w:tcBorders>
              <w:top w:val="nil"/>
              <w:left w:val="nil"/>
              <w:bottom w:val="single" w:sz="4" w:space="0" w:color="auto"/>
              <w:right w:val="single" w:sz="4" w:space="0" w:color="auto"/>
            </w:tcBorders>
            <w:shd w:val="clear" w:color="auto" w:fill="auto"/>
            <w:noWrap/>
            <w:vAlign w:val="center"/>
            <w:hideMark/>
          </w:tcPr>
          <w:p w14:paraId="2EC34CBA"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5 130</w:t>
            </w:r>
          </w:p>
        </w:tc>
      </w:tr>
      <w:tr w:rsidR="00AF0DA2" w:rsidRPr="00AF0DA2" w14:paraId="57CE020B"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1C580B45"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"СМУ Мособлстрой"</w:t>
            </w:r>
          </w:p>
        </w:tc>
        <w:tc>
          <w:tcPr>
            <w:tcW w:w="1059" w:type="pct"/>
            <w:tcBorders>
              <w:top w:val="nil"/>
              <w:left w:val="nil"/>
              <w:bottom w:val="single" w:sz="4" w:space="0" w:color="auto"/>
              <w:right w:val="single" w:sz="4" w:space="0" w:color="auto"/>
            </w:tcBorders>
            <w:shd w:val="clear" w:color="auto" w:fill="auto"/>
            <w:noWrap/>
            <w:vAlign w:val="center"/>
            <w:hideMark/>
          </w:tcPr>
          <w:p w14:paraId="78B5215E"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2 090</w:t>
            </w:r>
          </w:p>
        </w:tc>
      </w:tr>
      <w:tr w:rsidR="00AF0DA2" w:rsidRPr="00AF0DA2" w14:paraId="3DA38D85"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1531333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28.04.2017</w:t>
            </w:r>
          </w:p>
        </w:tc>
        <w:tc>
          <w:tcPr>
            <w:tcW w:w="1059" w:type="pct"/>
            <w:tcBorders>
              <w:top w:val="nil"/>
              <w:left w:val="nil"/>
              <w:bottom w:val="single" w:sz="4" w:space="0" w:color="auto"/>
              <w:right w:val="single" w:sz="4" w:space="0" w:color="auto"/>
            </w:tcBorders>
            <w:shd w:val="clear" w:color="auto" w:fill="auto"/>
            <w:noWrap/>
            <w:vAlign w:val="center"/>
            <w:hideMark/>
          </w:tcPr>
          <w:p w14:paraId="1B87A3C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627</w:t>
            </w:r>
          </w:p>
        </w:tc>
      </w:tr>
      <w:tr w:rsidR="00AF0DA2" w:rsidRPr="00AF0DA2" w14:paraId="64B4A85A"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678FAF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10.07.2017</w:t>
            </w:r>
          </w:p>
        </w:tc>
        <w:tc>
          <w:tcPr>
            <w:tcW w:w="1059" w:type="pct"/>
            <w:tcBorders>
              <w:top w:val="nil"/>
              <w:left w:val="nil"/>
              <w:bottom w:val="single" w:sz="4" w:space="0" w:color="auto"/>
              <w:right w:val="single" w:sz="4" w:space="0" w:color="auto"/>
            </w:tcBorders>
            <w:shd w:val="clear" w:color="auto" w:fill="auto"/>
            <w:noWrap/>
            <w:vAlign w:val="center"/>
            <w:hideMark/>
          </w:tcPr>
          <w:p w14:paraId="2A3F97F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1 463</w:t>
            </w:r>
          </w:p>
        </w:tc>
      </w:tr>
      <w:tr w:rsidR="00AF0DA2" w:rsidRPr="00AF0DA2" w14:paraId="7043B5CD"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01AB808E"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"ЭффитОил"</w:t>
            </w:r>
          </w:p>
        </w:tc>
        <w:tc>
          <w:tcPr>
            <w:tcW w:w="1059" w:type="pct"/>
            <w:tcBorders>
              <w:top w:val="nil"/>
              <w:left w:val="nil"/>
              <w:bottom w:val="single" w:sz="4" w:space="0" w:color="auto"/>
              <w:right w:val="single" w:sz="4" w:space="0" w:color="auto"/>
            </w:tcBorders>
            <w:shd w:val="clear" w:color="auto" w:fill="auto"/>
            <w:noWrap/>
            <w:vAlign w:val="center"/>
            <w:hideMark/>
          </w:tcPr>
          <w:p w14:paraId="2B6F84BB"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1 160</w:t>
            </w:r>
          </w:p>
        </w:tc>
      </w:tr>
      <w:tr w:rsidR="00AF0DA2" w:rsidRPr="00AF0DA2" w14:paraId="705B99BD"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0A26F5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19.05.2017</w:t>
            </w:r>
          </w:p>
        </w:tc>
        <w:tc>
          <w:tcPr>
            <w:tcW w:w="1059" w:type="pct"/>
            <w:tcBorders>
              <w:top w:val="nil"/>
              <w:left w:val="nil"/>
              <w:bottom w:val="single" w:sz="4" w:space="0" w:color="auto"/>
              <w:right w:val="single" w:sz="4" w:space="0" w:color="auto"/>
            </w:tcBorders>
            <w:shd w:val="clear" w:color="auto" w:fill="auto"/>
            <w:noWrap/>
            <w:vAlign w:val="center"/>
            <w:hideMark/>
          </w:tcPr>
          <w:p w14:paraId="2296057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w:t>
            </w:r>
          </w:p>
        </w:tc>
      </w:tr>
      <w:tr w:rsidR="00AF0DA2" w:rsidRPr="00AF0DA2" w14:paraId="1884BCA7"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0525D1C3"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13.09.2017</w:t>
            </w:r>
          </w:p>
        </w:tc>
        <w:tc>
          <w:tcPr>
            <w:tcW w:w="1059" w:type="pct"/>
            <w:tcBorders>
              <w:top w:val="nil"/>
              <w:left w:val="nil"/>
              <w:bottom w:val="single" w:sz="4" w:space="0" w:color="auto"/>
              <w:right w:val="single" w:sz="4" w:space="0" w:color="auto"/>
            </w:tcBorders>
            <w:shd w:val="clear" w:color="auto" w:fill="auto"/>
            <w:noWrap/>
            <w:vAlign w:val="center"/>
            <w:hideMark/>
          </w:tcPr>
          <w:p w14:paraId="16ECE11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580</w:t>
            </w:r>
          </w:p>
        </w:tc>
      </w:tr>
      <w:tr w:rsidR="00AF0DA2" w:rsidRPr="00AF0DA2" w14:paraId="3F18CF34" w14:textId="77777777" w:rsidTr="00012070">
        <w:trPr>
          <w:trHeight w:val="28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745FF1A"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Итого по плате на единицу мощности</w:t>
            </w:r>
          </w:p>
        </w:tc>
        <w:tc>
          <w:tcPr>
            <w:tcW w:w="1059" w:type="pct"/>
            <w:tcBorders>
              <w:top w:val="nil"/>
              <w:left w:val="nil"/>
              <w:bottom w:val="single" w:sz="4" w:space="0" w:color="auto"/>
              <w:right w:val="single" w:sz="4" w:space="0" w:color="auto"/>
            </w:tcBorders>
            <w:shd w:val="clear" w:color="auto" w:fill="auto"/>
            <w:noWrap/>
            <w:vAlign w:val="center"/>
            <w:hideMark/>
          </w:tcPr>
          <w:p w14:paraId="13585746"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13 819</w:t>
            </w:r>
          </w:p>
        </w:tc>
      </w:tr>
      <w:tr w:rsidR="00AF0DA2" w:rsidRPr="00AF0DA2" w14:paraId="4D092138" w14:textId="77777777" w:rsidTr="00012070">
        <w:trPr>
          <w:trHeight w:val="255"/>
        </w:trPr>
        <w:tc>
          <w:tcPr>
            <w:tcW w:w="5000"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5D1CF44"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Плата, установленная в индивидуальном порядке</w:t>
            </w:r>
          </w:p>
        </w:tc>
      </w:tr>
      <w:tr w:rsidR="00AF0DA2" w:rsidRPr="00AF0DA2" w14:paraId="6E529ABE"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24C400D"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ООО "ПИК-ЗАПАД"</w:t>
            </w:r>
          </w:p>
        </w:tc>
        <w:tc>
          <w:tcPr>
            <w:tcW w:w="1059" w:type="pct"/>
            <w:tcBorders>
              <w:top w:val="nil"/>
              <w:left w:val="nil"/>
              <w:bottom w:val="single" w:sz="4" w:space="0" w:color="auto"/>
              <w:right w:val="single" w:sz="4" w:space="0" w:color="auto"/>
            </w:tcBorders>
            <w:shd w:val="clear" w:color="auto" w:fill="auto"/>
            <w:noWrap/>
            <w:vAlign w:val="center"/>
            <w:hideMark/>
          </w:tcPr>
          <w:p w14:paraId="72422356" w14:textId="77777777" w:rsidR="00012070" w:rsidRPr="00AF0DA2" w:rsidRDefault="00012070" w:rsidP="0040218F">
            <w:pPr>
              <w:spacing w:after="0"/>
              <w:rPr>
                <w:rFonts w:ascii="Times New Roman" w:eastAsia="Times New Roman" w:hAnsi="Times New Roman" w:cs="Times New Roman"/>
                <w:b/>
                <w:bCs/>
                <w:color w:val="000000" w:themeColor="text1"/>
                <w:sz w:val="20"/>
                <w:szCs w:val="20"/>
                <w:lang w:eastAsia="ru-RU"/>
              </w:rPr>
            </w:pPr>
            <w:r w:rsidRPr="00AF0DA2">
              <w:rPr>
                <w:rFonts w:ascii="Times New Roman" w:eastAsia="Times New Roman" w:hAnsi="Times New Roman" w:cs="Times New Roman"/>
                <w:b/>
                <w:bCs/>
                <w:color w:val="000000" w:themeColor="text1"/>
                <w:sz w:val="20"/>
                <w:szCs w:val="20"/>
                <w:lang w:eastAsia="ru-RU"/>
              </w:rPr>
              <w:t>39 522</w:t>
            </w:r>
          </w:p>
        </w:tc>
      </w:tr>
      <w:tr w:rsidR="00AF0DA2" w:rsidRPr="00AF0DA2" w14:paraId="25E3DA7A"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20758A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28.02.2017</w:t>
            </w:r>
          </w:p>
        </w:tc>
        <w:tc>
          <w:tcPr>
            <w:tcW w:w="1059" w:type="pct"/>
            <w:tcBorders>
              <w:top w:val="nil"/>
              <w:left w:val="nil"/>
              <w:bottom w:val="single" w:sz="4" w:space="0" w:color="auto"/>
              <w:right w:val="single" w:sz="4" w:space="0" w:color="auto"/>
            </w:tcBorders>
            <w:shd w:val="clear" w:color="auto" w:fill="auto"/>
            <w:noWrap/>
            <w:vAlign w:val="center"/>
            <w:hideMark/>
          </w:tcPr>
          <w:p w14:paraId="1EE081E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9 569</w:t>
            </w:r>
          </w:p>
        </w:tc>
      </w:tr>
      <w:tr w:rsidR="00AF0DA2" w:rsidRPr="00AF0DA2" w14:paraId="63412879"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31413B3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06.03.2017</w:t>
            </w:r>
          </w:p>
        </w:tc>
        <w:tc>
          <w:tcPr>
            <w:tcW w:w="1059" w:type="pct"/>
            <w:tcBorders>
              <w:top w:val="nil"/>
              <w:left w:val="nil"/>
              <w:bottom w:val="single" w:sz="4" w:space="0" w:color="auto"/>
              <w:right w:val="single" w:sz="4" w:space="0" w:color="auto"/>
            </w:tcBorders>
            <w:shd w:val="clear" w:color="auto" w:fill="auto"/>
            <w:noWrap/>
            <w:vAlign w:val="center"/>
            <w:hideMark/>
          </w:tcPr>
          <w:p w14:paraId="2E8945A2"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1 723</w:t>
            </w:r>
          </w:p>
        </w:tc>
      </w:tr>
      <w:tr w:rsidR="00AF0DA2" w:rsidRPr="00AF0DA2" w14:paraId="607DF31E"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55BA94E1"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06.03.2017</w:t>
            </w:r>
          </w:p>
        </w:tc>
        <w:tc>
          <w:tcPr>
            <w:tcW w:w="1059" w:type="pct"/>
            <w:tcBorders>
              <w:top w:val="nil"/>
              <w:left w:val="nil"/>
              <w:bottom w:val="single" w:sz="4" w:space="0" w:color="auto"/>
              <w:right w:val="single" w:sz="4" w:space="0" w:color="auto"/>
            </w:tcBorders>
            <w:shd w:val="clear" w:color="auto" w:fill="auto"/>
            <w:noWrap/>
            <w:vAlign w:val="center"/>
            <w:hideMark/>
          </w:tcPr>
          <w:p w14:paraId="71EE5D4B"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2 292</w:t>
            </w:r>
          </w:p>
        </w:tc>
      </w:tr>
      <w:tr w:rsidR="00AF0DA2" w:rsidRPr="00AF0DA2" w14:paraId="7DD3C96B"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5AE49CE4"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09.03.2017</w:t>
            </w:r>
          </w:p>
        </w:tc>
        <w:tc>
          <w:tcPr>
            <w:tcW w:w="1059" w:type="pct"/>
            <w:tcBorders>
              <w:top w:val="nil"/>
              <w:left w:val="nil"/>
              <w:bottom w:val="single" w:sz="4" w:space="0" w:color="auto"/>
              <w:right w:val="single" w:sz="4" w:space="0" w:color="auto"/>
            </w:tcBorders>
            <w:shd w:val="clear" w:color="auto" w:fill="auto"/>
            <w:noWrap/>
            <w:vAlign w:val="center"/>
            <w:hideMark/>
          </w:tcPr>
          <w:p w14:paraId="0F63AC4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4 500</w:t>
            </w:r>
          </w:p>
        </w:tc>
      </w:tr>
      <w:tr w:rsidR="00AF0DA2" w:rsidRPr="00AF0DA2" w14:paraId="38A07446"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0E31A96"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13.03.2017</w:t>
            </w:r>
          </w:p>
        </w:tc>
        <w:tc>
          <w:tcPr>
            <w:tcW w:w="1059" w:type="pct"/>
            <w:tcBorders>
              <w:top w:val="nil"/>
              <w:left w:val="nil"/>
              <w:bottom w:val="single" w:sz="4" w:space="0" w:color="auto"/>
              <w:right w:val="single" w:sz="4" w:space="0" w:color="auto"/>
            </w:tcBorders>
            <w:shd w:val="clear" w:color="auto" w:fill="auto"/>
            <w:noWrap/>
            <w:vAlign w:val="center"/>
            <w:hideMark/>
          </w:tcPr>
          <w:p w14:paraId="637FCB20"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4 500</w:t>
            </w:r>
          </w:p>
        </w:tc>
      </w:tr>
      <w:tr w:rsidR="00AF0DA2" w:rsidRPr="00AF0DA2" w14:paraId="59C744B5"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7E997F9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04.</w:t>
            </w:r>
            <w:r w:rsidRPr="00AF0DA2">
              <w:rPr>
                <w:rFonts w:ascii="Times New Roman" w:eastAsia="Times New Roman" w:hAnsi="Times New Roman" w:cs="Times New Roman"/>
                <w:color w:val="000000" w:themeColor="text1"/>
                <w:sz w:val="20"/>
                <w:szCs w:val="20"/>
                <w:lang w:eastAsia="ru-RU"/>
              </w:rPr>
              <w:lastRenderedPageBreak/>
              <w:t>05.2017</w:t>
            </w:r>
          </w:p>
        </w:tc>
        <w:tc>
          <w:tcPr>
            <w:tcW w:w="1059" w:type="pct"/>
            <w:tcBorders>
              <w:top w:val="nil"/>
              <w:left w:val="nil"/>
              <w:bottom w:val="single" w:sz="4" w:space="0" w:color="auto"/>
              <w:right w:val="single" w:sz="4" w:space="0" w:color="auto"/>
            </w:tcBorders>
            <w:shd w:val="clear" w:color="auto" w:fill="auto"/>
            <w:noWrap/>
            <w:vAlign w:val="center"/>
            <w:hideMark/>
          </w:tcPr>
          <w:p w14:paraId="61C1903C"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11 292</w:t>
            </w:r>
          </w:p>
        </w:tc>
      </w:tr>
      <w:tr w:rsidR="00AF0DA2" w:rsidRPr="00AF0DA2" w14:paraId="7D0AE874" w14:textId="77777777" w:rsidTr="00012070">
        <w:trPr>
          <w:trHeight w:val="25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CA3B7B5"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14.09.2017</w:t>
            </w:r>
          </w:p>
        </w:tc>
        <w:tc>
          <w:tcPr>
            <w:tcW w:w="1059" w:type="pct"/>
            <w:tcBorders>
              <w:top w:val="nil"/>
              <w:left w:val="nil"/>
              <w:bottom w:val="single" w:sz="4" w:space="0" w:color="auto"/>
              <w:right w:val="single" w:sz="4" w:space="0" w:color="auto"/>
            </w:tcBorders>
            <w:shd w:val="clear" w:color="auto" w:fill="auto"/>
            <w:noWrap/>
            <w:vAlign w:val="center"/>
            <w:hideMark/>
          </w:tcPr>
          <w:p w14:paraId="3FCB806F" w14:textId="77777777" w:rsidR="00012070" w:rsidRPr="00AF0DA2" w:rsidRDefault="00012070" w:rsidP="0040218F">
            <w:pPr>
              <w:spacing w:after="0"/>
              <w:rPr>
                <w:rFonts w:ascii="Times New Roman" w:eastAsia="Times New Roman" w:hAnsi="Times New Roman" w:cs="Times New Roman"/>
                <w:color w:val="000000" w:themeColor="text1"/>
                <w:sz w:val="20"/>
                <w:szCs w:val="20"/>
                <w:lang w:eastAsia="ru-RU"/>
              </w:rPr>
            </w:pPr>
            <w:r w:rsidRPr="00AF0DA2">
              <w:rPr>
                <w:rFonts w:ascii="Times New Roman" w:eastAsia="Times New Roman" w:hAnsi="Times New Roman" w:cs="Times New Roman"/>
                <w:color w:val="000000" w:themeColor="text1"/>
                <w:sz w:val="20"/>
                <w:szCs w:val="20"/>
                <w:lang w:eastAsia="ru-RU"/>
              </w:rPr>
              <w:t>5 646</w:t>
            </w:r>
          </w:p>
        </w:tc>
      </w:tr>
      <w:tr w:rsidR="00AF0DA2" w:rsidRPr="00AF0DA2" w14:paraId="479F72F7" w14:textId="77777777" w:rsidTr="00012070">
        <w:trPr>
          <w:trHeight w:val="28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2684AAF2"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Итого по индивидуальной плате</w:t>
            </w:r>
          </w:p>
        </w:tc>
        <w:tc>
          <w:tcPr>
            <w:tcW w:w="1059" w:type="pct"/>
            <w:tcBorders>
              <w:top w:val="nil"/>
              <w:left w:val="nil"/>
              <w:bottom w:val="single" w:sz="4" w:space="0" w:color="auto"/>
              <w:right w:val="single" w:sz="4" w:space="0" w:color="auto"/>
            </w:tcBorders>
            <w:shd w:val="clear" w:color="auto" w:fill="auto"/>
            <w:noWrap/>
            <w:vAlign w:val="center"/>
            <w:hideMark/>
          </w:tcPr>
          <w:p w14:paraId="4A9EC2AE" w14:textId="77777777" w:rsidR="00012070" w:rsidRPr="00AF0DA2" w:rsidRDefault="00012070" w:rsidP="0040218F">
            <w:pPr>
              <w:spacing w:after="0"/>
              <w:rPr>
                <w:rFonts w:ascii="Times New Roman" w:eastAsia="Times New Roman" w:hAnsi="Times New Roman" w:cs="Times New Roman"/>
                <w:b/>
                <w:bCs/>
                <w:color w:val="000000" w:themeColor="text1"/>
                <w:lang w:eastAsia="ru-RU"/>
              </w:rPr>
            </w:pPr>
            <w:r w:rsidRPr="00AF0DA2">
              <w:rPr>
                <w:rFonts w:ascii="Times New Roman" w:eastAsia="Times New Roman" w:hAnsi="Times New Roman" w:cs="Times New Roman"/>
                <w:b/>
                <w:bCs/>
                <w:color w:val="000000" w:themeColor="text1"/>
                <w:lang w:eastAsia="ru-RU"/>
              </w:rPr>
              <w:t>39 522</w:t>
            </w:r>
          </w:p>
        </w:tc>
      </w:tr>
      <w:tr w:rsidR="00AF0DA2" w:rsidRPr="00AF0DA2" w14:paraId="5CE93718" w14:textId="77777777" w:rsidTr="00012070">
        <w:trPr>
          <w:trHeight w:val="315"/>
        </w:trPr>
        <w:tc>
          <w:tcPr>
            <w:tcW w:w="3941" w:type="pct"/>
            <w:tcBorders>
              <w:top w:val="nil"/>
              <w:left w:val="single" w:sz="4" w:space="0" w:color="auto"/>
              <w:bottom w:val="single" w:sz="4" w:space="0" w:color="auto"/>
              <w:right w:val="single" w:sz="4" w:space="0" w:color="auto"/>
            </w:tcBorders>
            <w:shd w:val="clear" w:color="auto" w:fill="auto"/>
            <w:noWrap/>
            <w:vAlign w:val="center"/>
            <w:hideMark/>
          </w:tcPr>
          <w:p w14:paraId="4B0A3AD5" w14:textId="77777777" w:rsidR="00012070" w:rsidRPr="00AF0DA2" w:rsidRDefault="00012070" w:rsidP="0040218F">
            <w:pPr>
              <w:spacing w:after="0"/>
              <w:rPr>
                <w:rFonts w:ascii="Times New Roman" w:eastAsia="Times New Roman" w:hAnsi="Times New Roman" w:cs="Times New Roman"/>
                <w:b/>
                <w:bCs/>
                <w:color w:val="000000" w:themeColor="text1"/>
                <w:sz w:val="24"/>
                <w:szCs w:val="24"/>
                <w:lang w:eastAsia="ru-RU"/>
              </w:rPr>
            </w:pPr>
            <w:r w:rsidRPr="00AF0DA2">
              <w:rPr>
                <w:rFonts w:ascii="Times New Roman" w:eastAsia="Times New Roman" w:hAnsi="Times New Roman" w:cs="Times New Roman"/>
                <w:b/>
                <w:bCs/>
                <w:color w:val="000000" w:themeColor="text1"/>
                <w:sz w:val="24"/>
                <w:szCs w:val="24"/>
                <w:lang w:eastAsia="ru-RU"/>
              </w:rPr>
              <w:t>ИТОГО по плате за подключение</w:t>
            </w:r>
          </w:p>
        </w:tc>
        <w:tc>
          <w:tcPr>
            <w:tcW w:w="1059" w:type="pct"/>
            <w:tcBorders>
              <w:top w:val="nil"/>
              <w:left w:val="nil"/>
              <w:bottom w:val="single" w:sz="4" w:space="0" w:color="auto"/>
              <w:right w:val="single" w:sz="4" w:space="0" w:color="auto"/>
            </w:tcBorders>
            <w:shd w:val="clear" w:color="auto" w:fill="auto"/>
            <w:noWrap/>
            <w:vAlign w:val="center"/>
            <w:hideMark/>
          </w:tcPr>
          <w:p w14:paraId="627FD3B2" w14:textId="77777777" w:rsidR="00012070" w:rsidRPr="00AF0DA2" w:rsidRDefault="00012070" w:rsidP="0040218F">
            <w:pPr>
              <w:spacing w:after="0"/>
              <w:rPr>
                <w:rFonts w:ascii="Times New Roman" w:eastAsia="Times New Roman" w:hAnsi="Times New Roman" w:cs="Times New Roman"/>
                <w:b/>
                <w:bCs/>
                <w:color w:val="000000" w:themeColor="text1"/>
                <w:sz w:val="24"/>
                <w:szCs w:val="24"/>
                <w:lang w:eastAsia="ru-RU"/>
              </w:rPr>
            </w:pPr>
            <w:r w:rsidRPr="00AF0DA2">
              <w:rPr>
                <w:rFonts w:ascii="Times New Roman" w:eastAsia="Times New Roman" w:hAnsi="Times New Roman" w:cs="Times New Roman"/>
                <w:b/>
                <w:bCs/>
                <w:color w:val="000000" w:themeColor="text1"/>
                <w:sz w:val="24"/>
                <w:szCs w:val="24"/>
                <w:lang w:eastAsia="ru-RU"/>
              </w:rPr>
              <w:t>53 341</w:t>
            </w:r>
          </w:p>
        </w:tc>
      </w:tr>
    </w:tbl>
    <w:p w14:paraId="47776ADF" w14:textId="77777777" w:rsidR="000E5065" w:rsidRPr="00AF0DA2" w:rsidRDefault="000E5065" w:rsidP="000E5065">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Данные о фактической выручке по плате, полученной ОАО "Калужская сбытовая компания", организацией не предоставлены.</w:t>
      </w:r>
    </w:p>
    <w:p w14:paraId="1FDFFF0C" w14:textId="7E2AF815" w:rsidR="003A3B0A" w:rsidRPr="00AF0DA2" w:rsidRDefault="002256C9" w:rsidP="0040218F">
      <w:pPr>
        <w:pStyle w:val="s1"/>
        <w:keepNext/>
        <w:numPr>
          <w:ilvl w:val="1"/>
          <w:numId w:val="2"/>
        </w:numPr>
        <w:spacing w:line="240" w:lineRule="atLeast"/>
        <w:ind w:left="788" w:hanging="431"/>
        <w:jc w:val="both"/>
        <w:outlineLvl w:val="1"/>
        <w:rPr>
          <w:b/>
          <w:bCs/>
          <w:color w:val="000000" w:themeColor="text1"/>
        </w:rPr>
      </w:pPr>
      <w:bookmarkStart w:id="320" w:name="_Toc512254212"/>
      <w:r w:rsidRPr="00AF0DA2">
        <w:rPr>
          <w:b/>
          <w:bCs/>
          <w:color w:val="000000" w:themeColor="text1"/>
        </w:rPr>
        <w:t>П</w:t>
      </w:r>
      <w:r w:rsidR="0012663E" w:rsidRPr="00AF0DA2">
        <w:rPr>
          <w:b/>
          <w:bCs/>
          <w:color w:val="000000" w:themeColor="text1"/>
        </w:rPr>
        <w:t>лат</w:t>
      </w:r>
      <w:r w:rsidRPr="00AF0DA2">
        <w:rPr>
          <w:b/>
          <w:bCs/>
          <w:color w:val="000000" w:themeColor="text1"/>
        </w:rPr>
        <w:t>а</w:t>
      </w:r>
      <w:r w:rsidR="0012663E" w:rsidRPr="00AF0DA2">
        <w:rPr>
          <w:b/>
          <w:bCs/>
          <w:color w:val="000000" w:themeColor="text1"/>
        </w:rPr>
        <w:t xml:space="preserve"> за услуги по поддержанию резервной тепловой мощности, в том числе для социально значимых категорий потребителей</w:t>
      </w:r>
      <w:bookmarkEnd w:id="320"/>
    </w:p>
    <w:p w14:paraId="688F6B2C" w14:textId="64A84499" w:rsidR="00D90EE2" w:rsidRPr="00AF0DA2" w:rsidRDefault="00D90EE2" w:rsidP="00D90EE2">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Плата за услуги по поддержанию резервной тепловой мощности в г. Обнинске в период 2015-20</w:t>
      </w:r>
      <w:r w:rsidR="00E356F9" w:rsidRPr="00AF0DA2">
        <w:rPr>
          <w:rFonts w:ascii="Times New Roman" w:hAnsi="Times New Roman" w:cs="Times New Roman"/>
          <w:color w:val="000000" w:themeColor="text1"/>
        </w:rPr>
        <w:t>20</w:t>
      </w:r>
      <w:r w:rsidRPr="00AF0DA2">
        <w:rPr>
          <w:rFonts w:ascii="Times New Roman" w:hAnsi="Times New Roman" w:cs="Times New Roman"/>
          <w:color w:val="000000" w:themeColor="text1"/>
        </w:rPr>
        <w:t> г. регулирующим органом не установлена.</w:t>
      </w:r>
    </w:p>
    <w:p w14:paraId="400ED741" w14:textId="4925F2A5" w:rsidR="00600D51" w:rsidRPr="00AF0DA2" w:rsidRDefault="0012663E" w:rsidP="0040218F">
      <w:pPr>
        <w:pStyle w:val="s1"/>
        <w:numPr>
          <w:ilvl w:val="0"/>
          <w:numId w:val="2"/>
        </w:numPr>
        <w:spacing w:line="240" w:lineRule="atLeast"/>
        <w:jc w:val="both"/>
        <w:outlineLvl w:val="0"/>
        <w:rPr>
          <w:bCs/>
          <w:color w:val="000000" w:themeColor="text1"/>
        </w:rPr>
      </w:pPr>
      <w:bookmarkStart w:id="321" w:name="_Toc512254213"/>
      <w:r w:rsidRPr="00AF0DA2">
        <w:rPr>
          <w:rFonts w:eastAsiaTheme="majorEastAsia"/>
          <w:b/>
          <w:bCs/>
          <w:color w:val="000000" w:themeColor="text1"/>
          <w:lang w:eastAsia="en-US"/>
        </w:rPr>
        <w:t>Часть 12</w:t>
      </w:r>
      <w:r w:rsidR="00424DFB" w:rsidRPr="00AF0DA2">
        <w:rPr>
          <w:rFonts w:eastAsiaTheme="majorEastAsia"/>
          <w:b/>
          <w:bCs/>
          <w:color w:val="000000" w:themeColor="text1"/>
          <w:lang w:eastAsia="en-US"/>
        </w:rPr>
        <w:t>.</w:t>
      </w:r>
      <w:r w:rsidRPr="00AF0DA2">
        <w:rPr>
          <w:rFonts w:eastAsiaTheme="majorEastAsia"/>
          <w:b/>
          <w:bCs/>
          <w:color w:val="000000" w:themeColor="text1"/>
          <w:lang w:eastAsia="en-US"/>
        </w:rPr>
        <w:t xml:space="preserve"> Описание существующих технических и технологических проблем в системах теплоснабжения поселения, городского округа</w:t>
      </w:r>
      <w:bookmarkEnd w:id="321"/>
    </w:p>
    <w:p w14:paraId="3FE2CC98" w14:textId="3333C002" w:rsidR="003A3B0A" w:rsidRPr="00AF0DA2" w:rsidRDefault="004A265E" w:rsidP="0040218F">
      <w:pPr>
        <w:pStyle w:val="s1"/>
        <w:numPr>
          <w:ilvl w:val="1"/>
          <w:numId w:val="2"/>
        </w:numPr>
        <w:spacing w:line="240" w:lineRule="atLeast"/>
        <w:jc w:val="both"/>
        <w:outlineLvl w:val="1"/>
        <w:rPr>
          <w:b/>
          <w:bCs/>
          <w:color w:val="000000" w:themeColor="text1"/>
        </w:rPr>
      </w:pPr>
      <w:bookmarkStart w:id="322" w:name="_Toc512254214"/>
      <w:r w:rsidRPr="00AF0DA2">
        <w:rPr>
          <w:b/>
          <w:bCs/>
          <w:color w:val="000000" w:themeColor="text1"/>
        </w:rPr>
        <w:t>О</w:t>
      </w:r>
      <w:r w:rsidR="003A3B0A" w:rsidRPr="00AF0DA2">
        <w:rPr>
          <w:b/>
          <w:bCs/>
          <w:color w:val="000000" w:themeColor="text1"/>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322"/>
    </w:p>
    <w:p w14:paraId="75956AF1" w14:textId="53223C29" w:rsidR="00C07009" w:rsidRPr="00AF0DA2" w:rsidRDefault="00C07009" w:rsidP="00C0700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Из комплекса существующих проблем организации качественного теплоснабжения на территории г. Обнинска можно выделить следующие:</w:t>
      </w:r>
    </w:p>
    <w:p w14:paraId="5B0F7D85" w14:textId="4E6D97F9" w:rsidR="00600D51" w:rsidRPr="00AF0DA2" w:rsidRDefault="009772DF" w:rsidP="005C0574">
      <w:pPr>
        <w:pStyle w:val="affff7"/>
        <w:numPr>
          <w:ilvl w:val="0"/>
          <w:numId w:val="58"/>
        </w:numPr>
        <w:rPr>
          <w:rFonts w:ascii="Times New Roman" w:hAnsi="Times New Roman" w:cs="Times New Roman"/>
          <w:color w:val="000000" w:themeColor="text1"/>
        </w:rPr>
      </w:pPr>
      <w:r w:rsidRPr="00AF0DA2">
        <w:rPr>
          <w:rFonts w:ascii="Times New Roman" w:hAnsi="Times New Roman" w:cs="Times New Roman"/>
          <w:color w:val="000000" w:themeColor="text1"/>
        </w:rPr>
        <w:t>Разбалансиров</w:t>
      </w:r>
      <w:r w:rsidR="00600D51" w:rsidRPr="00AF0DA2">
        <w:rPr>
          <w:rFonts w:ascii="Times New Roman" w:hAnsi="Times New Roman" w:cs="Times New Roman"/>
          <w:color w:val="000000" w:themeColor="text1"/>
        </w:rPr>
        <w:t>ка системы</w:t>
      </w:r>
      <w:r w:rsidR="00C07009" w:rsidRPr="00AF0DA2">
        <w:rPr>
          <w:rFonts w:ascii="Times New Roman" w:hAnsi="Times New Roman" w:cs="Times New Roman"/>
          <w:color w:val="000000" w:themeColor="text1"/>
        </w:rPr>
        <w:t xml:space="preserve"> теплоснабжения;</w:t>
      </w:r>
    </w:p>
    <w:p w14:paraId="3D5C30B6" w14:textId="01F01E4F" w:rsidR="009772DF" w:rsidRPr="00AF0DA2" w:rsidRDefault="00C07009" w:rsidP="005C0574">
      <w:pPr>
        <w:pStyle w:val="affff7"/>
        <w:numPr>
          <w:ilvl w:val="0"/>
          <w:numId w:val="58"/>
        </w:numPr>
        <w:rPr>
          <w:rFonts w:ascii="Times New Roman" w:hAnsi="Times New Roman" w:cs="Times New Roman"/>
          <w:color w:val="000000" w:themeColor="text1"/>
        </w:rPr>
      </w:pPr>
      <w:r w:rsidRPr="00AF0DA2">
        <w:rPr>
          <w:rFonts w:ascii="Times New Roman" w:hAnsi="Times New Roman" w:cs="Times New Roman"/>
          <w:color w:val="000000" w:themeColor="text1"/>
        </w:rPr>
        <w:t>Несоответствие фактического и проектного температурного графика;</w:t>
      </w:r>
    </w:p>
    <w:p w14:paraId="091AEBAC" w14:textId="2B571992" w:rsidR="009772DF" w:rsidRPr="00AF0DA2" w:rsidRDefault="009772DF" w:rsidP="005C0574">
      <w:pPr>
        <w:pStyle w:val="affff7"/>
        <w:numPr>
          <w:ilvl w:val="0"/>
          <w:numId w:val="58"/>
        </w:numPr>
        <w:rPr>
          <w:rFonts w:ascii="Times New Roman" w:hAnsi="Times New Roman" w:cs="Times New Roman"/>
          <w:color w:val="000000" w:themeColor="text1"/>
        </w:rPr>
      </w:pPr>
      <w:r w:rsidRPr="00AF0DA2">
        <w:rPr>
          <w:rFonts w:ascii="Times New Roman" w:hAnsi="Times New Roman" w:cs="Times New Roman"/>
          <w:color w:val="000000" w:themeColor="text1"/>
        </w:rPr>
        <w:t xml:space="preserve">Отсутствие </w:t>
      </w:r>
      <w:r w:rsidR="00C07009" w:rsidRPr="00AF0DA2">
        <w:rPr>
          <w:rFonts w:ascii="Times New Roman" w:hAnsi="Times New Roman" w:cs="Times New Roman"/>
          <w:color w:val="000000" w:themeColor="text1"/>
        </w:rPr>
        <w:t xml:space="preserve">или неработоспособность (неисправность) </w:t>
      </w:r>
      <w:r w:rsidRPr="00AF0DA2">
        <w:rPr>
          <w:rFonts w:ascii="Times New Roman" w:hAnsi="Times New Roman" w:cs="Times New Roman"/>
          <w:color w:val="000000" w:themeColor="text1"/>
        </w:rPr>
        <w:t>регуляторов ГВС</w:t>
      </w:r>
      <w:r w:rsidR="00C07009" w:rsidRPr="00AF0DA2">
        <w:rPr>
          <w:rFonts w:ascii="Times New Roman" w:hAnsi="Times New Roman" w:cs="Times New Roman"/>
          <w:color w:val="000000" w:themeColor="text1"/>
        </w:rPr>
        <w:t>.</w:t>
      </w:r>
    </w:p>
    <w:p w14:paraId="7ACFB736" w14:textId="1750AA6D" w:rsidR="0012663E" w:rsidRPr="00AF0DA2" w:rsidRDefault="004A265E" w:rsidP="0040218F">
      <w:pPr>
        <w:pStyle w:val="s1"/>
        <w:numPr>
          <w:ilvl w:val="1"/>
          <w:numId w:val="2"/>
        </w:numPr>
        <w:spacing w:line="240" w:lineRule="atLeast"/>
        <w:jc w:val="both"/>
        <w:outlineLvl w:val="1"/>
        <w:rPr>
          <w:b/>
          <w:bCs/>
          <w:color w:val="000000" w:themeColor="text1"/>
        </w:rPr>
      </w:pPr>
      <w:bookmarkStart w:id="323" w:name="_Toc512254215"/>
      <w:r w:rsidRPr="00AF0DA2">
        <w:rPr>
          <w:b/>
          <w:bCs/>
          <w:color w:val="000000" w:themeColor="text1"/>
        </w:rPr>
        <w:t>О</w:t>
      </w:r>
      <w:r w:rsidR="0012663E" w:rsidRPr="00AF0DA2">
        <w:rPr>
          <w:b/>
          <w:bCs/>
          <w:color w:val="000000" w:themeColor="text1"/>
        </w:rPr>
        <w:t>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323"/>
    </w:p>
    <w:p w14:paraId="3B6047D0" w14:textId="26B3EB17" w:rsidR="00C07009" w:rsidRPr="00AF0DA2" w:rsidRDefault="00C07009" w:rsidP="00C07009">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Из комплекса существующих проблем организации надежного и безопасного теплоснабжения на территории г. Обнинска можно выделить следующие:</w:t>
      </w:r>
    </w:p>
    <w:p w14:paraId="30FF8212" w14:textId="5253CA3F" w:rsidR="00C07009" w:rsidRPr="00AF0DA2" w:rsidRDefault="00C07009" w:rsidP="005C0574">
      <w:pPr>
        <w:pStyle w:val="affff7"/>
        <w:numPr>
          <w:ilvl w:val="0"/>
          <w:numId w:val="5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Значительная протяженность тепловых сетей, выработавших свой ресурс, влекущая за собой значительные тепловые потери и невозможность обеспечения требуемых параметров теплоносителя у конечного потребителя;</w:t>
      </w:r>
    </w:p>
    <w:p w14:paraId="4151D282" w14:textId="77777777" w:rsidR="009772DF" w:rsidRPr="00AF0DA2" w:rsidRDefault="009772DF" w:rsidP="005C0574">
      <w:pPr>
        <w:pStyle w:val="affff7"/>
        <w:numPr>
          <w:ilvl w:val="0"/>
          <w:numId w:val="5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 xml:space="preserve">Износ оборудования котельных </w:t>
      </w:r>
    </w:p>
    <w:p w14:paraId="7B059BFE" w14:textId="4AD0C7DE" w:rsidR="009772DF" w:rsidRPr="00AF0DA2" w:rsidRDefault="009772DF" w:rsidP="009772DF">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разделе 2.5 показано, что наибольший срок службы имеет основное оборудование ведомственных котельных. Срок службы основного оборудования ТЭЦ ФЭИ превышает 52 (37,5 с учетом КР) года, НИФХИ – 52 (49) года,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 xml:space="preserve"> - 37 лет, ВНИИРАЭ – 41 год. </w:t>
      </w:r>
    </w:p>
    <w:p w14:paraId="213E519E" w14:textId="77777777" w:rsidR="009772DF" w:rsidRPr="00AF0DA2" w:rsidRDefault="009772DF" w:rsidP="009772DF">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lastRenderedPageBreak/>
        <w:t xml:space="preserve">Оборудование данных котельных морально устарело, физически изношено и требует замены. Т.к. данные котельные являются ведомственными источниками, решение о необходимости их модернизации или замещении принимает собственник исходя из собственных планов развития. Существенные ограничения на планы модернизации накладывает наличие внешних потребителей и наличие статуса ТСО. Данный статус предусматривает согласование инвестиционных программ и ограничение тарифа на тепловую энергию. </w:t>
      </w:r>
    </w:p>
    <w:p w14:paraId="6ECDD511" w14:textId="28C3F9FB" w:rsidR="009772DF" w:rsidRPr="00AF0DA2" w:rsidRDefault="009772DF" w:rsidP="009772DF">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В рамках семы теплоснабжения целесообразно рассматривать варианты отключения внешних потребителей от таких котельных (в первую очередь</w:t>
      </w:r>
      <w:r w:rsidR="009950E9"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населени</w:t>
      </w:r>
      <w:r w:rsidR="009950E9" w:rsidRPr="00AF0DA2">
        <w:rPr>
          <w:rFonts w:ascii="Times New Roman" w:hAnsi="Times New Roman" w:cs="Times New Roman"/>
          <w:color w:val="000000" w:themeColor="text1"/>
        </w:rPr>
        <w:t xml:space="preserve">я и </w:t>
      </w:r>
      <w:r w:rsidRPr="00AF0DA2">
        <w:rPr>
          <w:rFonts w:ascii="Times New Roman" w:hAnsi="Times New Roman" w:cs="Times New Roman"/>
          <w:color w:val="000000" w:themeColor="text1"/>
        </w:rPr>
        <w:t xml:space="preserve"> </w:t>
      </w:r>
      <w:r w:rsidR="009950E9" w:rsidRPr="00AF0DA2">
        <w:rPr>
          <w:rFonts w:ascii="Times New Roman" w:hAnsi="Times New Roman" w:cs="Times New Roman"/>
          <w:color w:val="000000" w:themeColor="text1"/>
        </w:rPr>
        <w:t>б</w:t>
      </w:r>
      <w:r w:rsidRPr="00AF0DA2">
        <w:rPr>
          <w:rFonts w:ascii="Times New Roman" w:hAnsi="Times New Roman" w:cs="Times New Roman"/>
          <w:color w:val="000000" w:themeColor="text1"/>
        </w:rPr>
        <w:t>юджет</w:t>
      </w:r>
      <w:r w:rsidR="009950E9" w:rsidRPr="00AF0DA2">
        <w:rPr>
          <w:rFonts w:ascii="Times New Roman" w:hAnsi="Times New Roman" w:cs="Times New Roman"/>
          <w:color w:val="000000" w:themeColor="text1"/>
        </w:rPr>
        <w:t>ных организаций</w:t>
      </w:r>
      <w:r w:rsidRPr="00AF0DA2">
        <w:rPr>
          <w:rFonts w:ascii="Times New Roman" w:hAnsi="Times New Roman" w:cs="Times New Roman"/>
          <w:color w:val="000000" w:themeColor="text1"/>
        </w:rPr>
        <w:t xml:space="preserve">) со снятием статуса ТСО после </w:t>
      </w:r>
      <w:r w:rsidR="004A6576" w:rsidRPr="00AF0DA2">
        <w:rPr>
          <w:rFonts w:ascii="Times New Roman" w:hAnsi="Times New Roman" w:cs="Times New Roman"/>
          <w:color w:val="000000" w:themeColor="text1"/>
        </w:rPr>
        <w:t>реализации</w:t>
      </w:r>
      <w:r w:rsidRPr="00AF0DA2">
        <w:rPr>
          <w:rFonts w:ascii="Times New Roman" w:hAnsi="Times New Roman" w:cs="Times New Roman"/>
          <w:color w:val="000000" w:themeColor="text1"/>
        </w:rPr>
        <w:t xml:space="preserve"> отключения. Отключаемые потребители должны переводиться на альтернативные источники централизованного теплоснабжения или индивидуальное теплоснабжение.</w:t>
      </w:r>
    </w:p>
    <w:p w14:paraId="6973CFA1" w14:textId="23EA1DF7" w:rsidR="009772DF" w:rsidRPr="00AF0DA2" w:rsidRDefault="009772DF" w:rsidP="009772DF">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Срок службы основного оборудования городской котельной МП «Теплоснабжение» - 21 (9,6) год, однако срок службы зданий и дымовых труб котельной превышает 46 лет для первой очереди и 37 лет для второй очереди. Проектный срок службы железобетонных труб превышает 75 лет. Наибольший износ имеют паровые котлы данной котельной – 40 (25) лет. Паровые котлы обеспечивают преимущественно нужны ХВО и мазутного хозяйства. После отказа от открытой схемы ГВС на террит</w:t>
      </w:r>
      <w:r w:rsidR="009950E9" w:rsidRPr="00AF0DA2">
        <w:rPr>
          <w:rFonts w:ascii="Times New Roman" w:hAnsi="Times New Roman" w:cs="Times New Roman"/>
          <w:color w:val="000000" w:themeColor="text1"/>
        </w:rPr>
        <w:t>ории муниципального образования</w:t>
      </w:r>
      <w:r w:rsidRPr="00AF0DA2">
        <w:rPr>
          <w:rFonts w:ascii="Times New Roman" w:hAnsi="Times New Roman" w:cs="Times New Roman"/>
          <w:color w:val="000000" w:themeColor="text1"/>
        </w:rPr>
        <w:t xml:space="preserve"> потребность в паре на водоподготовку и деаэрацию теплоносителя существенно сократится. Существующие паровые котлы могут быть заменены на новые меньшей производительности. </w:t>
      </w:r>
    </w:p>
    <w:p w14:paraId="1AF14768" w14:textId="77777777" w:rsidR="009772DF" w:rsidRPr="00AF0DA2" w:rsidRDefault="009772DF" w:rsidP="009772DF">
      <w:pPr>
        <w:pStyle w:val="affff7"/>
        <w:rPr>
          <w:rFonts w:ascii="Times New Roman" w:hAnsi="Times New Roman" w:cs="Times New Roman"/>
          <w:b/>
          <w:color w:val="000000" w:themeColor="text1"/>
        </w:rPr>
      </w:pPr>
      <w:r w:rsidRPr="00AF0DA2">
        <w:rPr>
          <w:rFonts w:ascii="Times New Roman" w:hAnsi="Times New Roman" w:cs="Times New Roman"/>
          <w:b/>
          <w:color w:val="000000" w:themeColor="text1"/>
        </w:rPr>
        <w:t xml:space="preserve">Внешнее электроснабжение городской котельной </w:t>
      </w:r>
    </w:p>
    <w:p w14:paraId="354D142F" w14:textId="77777777" w:rsidR="009772DF" w:rsidRPr="00AF0DA2" w:rsidRDefault="009772DF" w:rsidP="009772DF">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Существенное влияние на надежность и безопасность теплоснабжения от крупнейшего источника оказывает надежность внешнего электроснабжения. </w:t>
      </w:r>
    </w:p>
    <w:p w14:paraId="690C19C7" w14:textId="31F071A7" w:rsidR="009772DF" w:rsidRPr="00AF0DA2" w:rsidRDefault="009950E9" w:rsidP="009772DF">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В течение последних</w:t>
      </w:r>
      <w:r w:rsidR="009772DF" w:rsidRPr="00AF0DA2">
        <w:rPr>
          <w:rFonts w:ascii="Times New Roman" w:hAnsi="Times New Roman" w:cs="Times New Roman"/>
          <w:color w:val="000000" w:themeColor="text1"/>
        </w:rPr>
        <w:t xml:space="preserve"> 7 лет на городской котельной МП «Теплоснабжение» происходит до 13 просадок напряжения в год, приводящих к останову основного и вспомогательного оборудования источника. Остановки оборудования по защите приводят не только </w:t>
      </w:r>
      <w:r w:rsidRPr="00AF0DA2">
        <w:rPr>
          <w:rFonts w:ascii="Times New Roman" w:hAnsi="Times New Roman" w:cs="Times New Roman"/>
          <w:color w:val="000000" w:themeColor="text1"/>
        </w:rPr>
        <w:t>к недоотпуску тепловой энергии</w:t>
      </w:r>
      <w:r w:rsidR="009772DF" w:rsidRPr="00AF0DA2">
        <w:rPr>
          <w:rFonts w:ascii="Times New Roman" w:hAnsi="Times New Roman" w:cs="Times New Roman"/>
          <w:color w:val="000000" w:themeColor="text1"/>
        </w:rPr>
        <w:t xml:space="preserve"> потребителям, но и повреждению основного и вспомогательного оборудования. </w:t>
      </w:r>
    </w:p>
    <w:p w14:paraId="1045C4CF" w14:textId="0159DCBE" w:rsidR="009772DF" w:rsidRPr="00AF0DA2" w:rsidRDefault="009772DF" w:rsidP="009772DF">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Сведения о ежегодном количестве случаев просадок напряжения, которые привели к отключению основного и/или вспомогательного оборудования по защите</w:t>
      </w:r>
      <w:r w:rsidR="004A265E"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приведены на рисунке</w:t>
      </w:r>
      <w:r w:rsidR="004A6576" w:rsidRPr="00AF0DA2">
        <w:rPr>
          <w:rFonts w:ascii="Times New Roman" w:hAnsi="Times New Roman" w:cs="Times New Roman"/>
          <w:color w:val="000000" w:themeColor="text1"/>
        </w:rPr>
        <w:t xml:space="preserve"> 30</w:t>
      </w:r>
      <w:r w:rsidRPr="00AF0DA2">
        <w:rPr>
          <w:rFonts w:ascii="Times New Roman" w:hAnsi="Times New Roman" w:cs="Times New Roman"/>
          <w:color w:val="000000" w:themeColor="text1"/>
        </w:rPr>
        <w:t xml:space="preserve">. </w:t>
      </w:r>
    </w:p>
    <w:p w14:paraId="54317D13" w14:textId="77777777" w:rsidR="004A265E" w:rsidRPr="00AF0DA2" w:rsidRDefault="009772DF" w:rsidP="004A265E">
      <w:pPr>
        <w:pStyle w:val="af1"/>
        <w:keepNext/>
        <w:spacing w:line="360" w:lineRule="auto"/>
        <w:ind w:left="0" w:firstLine="567"/>
        <w:jc w:val="both"/>
        <w:rPr>
          <w:color w:val="000000" w:themeColor="text1"/>
        </w:rPr>
      </w:pPr>
      <w:r w:rsidRPr="00AF0DA2">
        <w:rPr>
          <w:noProof/>
          <w:color w:val="000000" w:themeColor="text1"/>
          <w:lang w:eastAsia="ru-RU"/>
        </w:rPr>
        <w:lastRenderedPageBreak/>
        <w:drawing>
          <wp:inline distT="0" distB="0" distL="0" distR="0" wp14:anchorId="6848387A" wp14:editId="407E334B">
            <wp:extent cx="5934075" cy="314325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5F9BE0AF" w14:textId="25D5AC26" w:rsidR="009772DF" w:rsidRPr="00AF0DA2" w:rsidRDefault="004A265E" w:rsidP="004A265E">
      <w:pPr>
        <w:pStyle w:val="00"/>
        <w:ind w:firstLine="567"/>
        <w:rPr>
          <w:color w:val="000000" w:themeColor="text1"/>
          <w:szCs w:val="24"/>
        </w:rPr>
      </w:pPr>
      <w:bookmarkStart w:id="324" w:name="_Toc506216402"/>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30</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Количество случаев просадок напряжения</w:t>
      </w:r>
      <w:bookmarkEnd w:id="324"/>
    </w:p>
    <w:p w14:paraId="7A078F35" w14:textId="77777777" w:rsidR="009772DF" w:rsidRPr="00AF0DA2" w:rsidRDefault="009772DF" w:rsidP="009772DF">
      <w:pPr>
        <w:pStyle w:val="af1"/>
        <w:spacing w:line="360" w:lineRule="auto"/>
        <w:ind w:left="0" w:firstLine="567"/>
        <w:jc w:val="both"/>
        <w:rPr>
          <w:color w:val="000000" w:themeColor="text1"/>
          <w:szCs w:val="24"/>
        </w:rPr>
      </w:pPr>
    </w:p>
    <w:p w14:paraId="0F0DEB34" w14:textId="77777777" w:rsidR="009772DF" w:rsidRPr="00AF0DA2" w:rsidRDefault="009772DF"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За последние годы наблюдается тенденция к увеличению количества просадок напряжения. </w:t>
      </w:r>
    </w:p>
    <w:p w14:paraId="2404E29D" w14:textId="77777777" w:rsidR="009772DF" w:rsidRPr="00AF0DA2" w:rsidRDefault="009772DF"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Причины падения напряжения в городе не установлены. В настоящее время МП «Теплоснабжение» в праве требовать от поставщика электроэнергии компенсации за ненадлежащее качество поставляемого товара. </w:t>
      </w:r>
    </w:p>
    <w:p w14:paraId="6A7667C4" w14:textId="77777777" w:rsidR="009772DF" w:rsidRPr="00AF0DA2" w:rsidRDefault="009772DF"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перспективе надежность электроснабжения городской котельной может быть повышена: </w:t>
      </w:r>
    </w:p>
    <w:p w14:paraId="5B77B606" w14:textId="77777777" w:rsidR="009772DF" w:rsidRPr="00AF0DA2" w:rsidRDefault="009772DF" w:rsidP="005C0574">
      <w:pPr>
        <w:pStyle w:val="affff7"/>
        <w:numPr>
          <w:ilvl w:val="0"/>
          <w:numId w:val="48"/>
        </w:numPr>
        <w:rPr>
          <w:rFonts w:ascii="Times New Roman" w:hAnsi="Times New Roman" w:cs="Times New Roman"/>
          <w:color w:val="000000" w:themeColor="text1"/>
        </w:rPr>
      </w:pPr>
      <w:r w:rsidRPr="00AF0DA2">
        <w:rPr>
          <w:rFonts w:ascii="Times New Roman" w:hAnsi="Times New Roman" w:cs="Times New Roman"/>
          <w:color w:val="000000" w:themeColor="text1"/>
        </w:rPr>
        <w:t>Выявлением и решением проблем во внешнем электроснабжении (модернизация подстанций, ЛЭП и пр.)</w:t>
      </w:r>
    </w:p>
    <w:p w14:paraId="1A8EECA2" w14:textId="77777777" w:rsidR="009772DF" w:rsidRPr="00AF0DA2" w:rsidRDefault="009772DF" w:rsidP="005C0574">
      <w:pPr>
        <w:pStyle w:val="affff7"/>
        <w:numPr>
          <w:ilvl w:val="0"/>
          <w:numId w:val="48"/>
        </w:numPr>
        <w:rPr>
          <w:rFonts w:ascii="Times New Roman" w:hAnsi="Times New Roman" w:cs="Times New Roman"/>
          <w:color w:val="000000" w:themeColor="text1"/>
        </w:rPr>
      </w:pPr>
      <w:r w:rsidRPr="00AF0DA2">
        <w:rPr>
          <w:rFonts w:ascii="Times New Roman" w:hAnsi="Times New Roman" w:cs="Times New Roman"/>
          <w:color w:val="000000" w:themeColor="text1"/>
        </w:rPr>
        <w:t xml:space="preserve">Организацией собственной генерации на площадке котельной. </w:t>
      </w:r>
    </w:p>
    <w:p w14:paraId="7818BE44" w14:textId="77777777" w:rsidR="009772DF" w:rsidRPr="00AF0DA2" w:rsidRDefault="009772DF"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Последний вариант менее предпочтителен т.к. является частным случаем решения проблемы электроснабжения всего муниципального образования. </w:t>
      </w:r>
    </w:p>
    <w:p w14:paraId="0DB48436" w14:textId="510B6A7B" w:rsidR="0012663E" w:rsidRPr="00AF0DA2" w:rsidRDefault="004A265E" w:rsidP="0040218F">
      <w:pPr>
        <w:pStyle w:val="s1"/>
        <w:numPr>
          <w:ilvl w:val="1"/>
          <w:numId w:val="2"/>
        </w:numPr>
        <w:spacing w:line="240" w:lineRule="atLeast"/>
        <w:jc w:val="both"/>
        <w:outlineLvl w:val="1"/>
        <w:rPr>
          <w:b/>
          <w:bCs/>
          <w:color w:val="000000" w:themeColor="text1"/>
        </w:rPr>
      </w:pPr>
      <w:bookmarkStart w:id="325" w:name="_Toc512254216"/>
      <w:r w:rsidRPr="00AF0DA2">
        <w:rPr>
          <w:b/>
          <w:bCs/>
          <w:color w:val="000000" w:themeColor="text1"/>
        </w:rPr>
        <w:t>О</w:t>
      </w:r>
      <w:r w:rsidR="0012663E" w:rsidRPr="00AF0DA2">
        <w:rPr>
          <w:b/>
          <w:bCs/>
          <w:color w:val="000000" w:themeColor="text1"/>
        </w:rPr>
        <w:t>писание существующих проблем развития систем теплоснабжения</w:t>
      </w:r>
      <w:bookmarkEnd w:id="325"/>
    </w:p>
    <w:p w14:paraId="403ACFA2" w14:textId="77777777" w:rsidR="004A265E" w:rsidRPr="00AF0DA2" w:rsidRDefault="004A265E" w:rsidP="004A265E">
      <w:pPr>
        <w:pStyle w:val="affff7"/>
        <w:rPr>
          <w:rFonts w:ascii="Times New Roman" w:hAnsi="Times New Roman" w:cs="Times New Roman"/>
          <w:b/>
          <w:color w:val="000000" w:themeColor="text1"/>
        </w:rPr>
      </w:pPr>
      <w:r w:rsidRPr="00AF0DA2">
        <w:rPr>
          <w:rFonts w:ascii="Times New Roman" w:hAnsi="Times New Roman" w:cs="Times New Roman"/>
          <w:b/>
          <w:color w:val="000000" w:themeColor="text1"/>
        </w:rPr>
        <w:t>Неравномерность плотности тепловых нагрузок в зоне действия городской котельной МП «Теплоснабжение» и ТЭЦ ФЭИ</w:t>
      </w:r>
    </w:p>
    <w:p w14:paraId="2B3C611B" w14:textId="77777777"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Качество и себестоимость централизованного теплоснабжения имеют корреляционную зависимость от плотности нагрузок в зоне централизованного теплоснабжения. Плотность нагрузок – отношение подключенной нагрузки к площади зоны </w:t>
      </w:r>
      <w:r w:rsidRPr="00AF0DA2">
        <w:rPr>
          <w:rFonts w:ascii="Times New Roman" w:hAnsi="Times New Roman" w:cs="Times New Roman"/>
          <w:color w:val="000000" w:themeColor="text1"/>
        </w:rPr>
        <w:lastRenderedPageBreak/>
        <w:t xml:space="preserve">централизованного теплоснабжения. Со снижением плотности нагрузок возрастает себестоимость транспорта тепловой энергии от источника до потребителей. </w:t>
      </w:r>
    </w:p>
    <w:p w14:paraId="466607D3" w14:textId="4E298DFD"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Для плотности</w:t>
      </w:r>
      <w:r w:rsidR="008B38EA" w:rsidRPr="00AF0DA2">
        <w:rPr>
          <w:rFonts w:ascii="Times New Roman" w:hAnsi="Times New Roman" w:cs="Times New Roman"/>
          <w:color w:val="000000" w:themeColor="text1"/>
        </w:rPr>
        <w:t xml:space="preserve"> нагрузок менее 0,2 (Гкал/ч)/га,</w:t>
      </w:r>
      <w:r w:rsidRPr="00AF0DA2">
        <w:rPr>
          <w:rFonts w:ascii="Times New Roman" w:hAnsi="Times New Roman" w:cs="Times New Roman"/>
          <w:color w:val="000000" w:themeColor="text1"/>
        </w:rPr>
        <w:t xml:space="preserve"> обычно</w:t>
      </w:r>
      <w:r w:rsidR="008B38EA"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централизованное теплоснабжение нецелесообразно, т.к. его себестоимость выше стоимости индивидуального теплоснабжения. </w:t>
      </w:r>
    </w:p>
    <w:p w14:paraId="5346FA46" w14:textId="2B38EF0A"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Для плотности нагрузок 0,55 (Гкал/ч)/га и более нецелесообразно применение индивидуального теплоснабжения, т.к. его себестоимость становится выше централизованного. </w:t>
      </w:r>
    </w:p>
    <w:p w14:paraId="64FC3A5A" w14:textId="2A72D63F"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В зоне централизованного теплоснабжения от городской котельной МП «Теплоснабжение» могут быть выделены пять областей с различной плотност</w:t>
      </w:r>
      <w:r w:rsidR="008B38EA" w:rsidRPr="00AF0DA2">
        <w:rPr>
          <w:rFonts w:ascii="Times New Roman" w:hAnsi="Times New Roman" w:cs="Times New Roman"/>
          <w:color w:val="000000" w:themeColor="text1"/>
        </w:rPr>
        <w:t>ью</w:t>
      </w:r>
      <w:r w:rsidRPr="00AF0DA2">
        <w:rPr>
          <w:rFonts w:ascii="Times New Roman" w:hAnsi="Times New Roman" w:cs="Times New Roman"/>
          <w:color w:val="000000" w:themeColor="text1"/>
        </w:rPr>
        <w:t xml:space="preserve"> нагрузок: </w:t>
      </w:r>
    </w:p>
    <w:p w14:paraId="3B577041" w14:textId="667B742B" w:rsidR="004A265E" w:rsidRPr="00AF0DA2" w:rsidRDefault="004A265E" w:rsidP="005C0574">
      <w:pPr>
        <w:pStyle w:val="affff7"/>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 «Мирный» имеет плотность тепловых нагрузок менее 0,25 (Гкал/ч)/га. Жилой фонд в микрорайоне представлен 2-х этажными жилыми домами. Централизованное горячее водоснабжение у большинства потребителей микрорайона отсутствует. Исключение составляют здания школы-пансионата «Дубравушка». Плотность нагрузок менее 0,25 (Гкал/ч)/га недостаточна для экономическ</w:t>
      </w:r>
      <w:r w:rsidR="008B38EA" w:rsidRPr="00AF0DA2">
        <w:rPr>
          <w:rFonts w:ascii="Times New Roman" w:hAnsi="Times New Roman" w:cs="Times New Roman"/>
          <w:color w:val="000000" w:themeColor="text1"/>
        </w:rPr>
        <w:t>и</w:t>
      </w:r>
      <w:r w:rsidRPr="00AF0DA2">
        <w:rPr>
          <w:rFonts w:ascii="Times New Roman" w:hAnsi="Times New Roman" w:cs="Times New Roman"/>
          <w:color w:val="000000" w:themeColor="text1"/>
        </w:rPr>
        <w:t xml:space="preserve"> целесообразной модернизации СЦТ в рассматриваемой зоне (т.е. мероприятия по реконструкции ТС будут неокупаемыми). В случае сохранения существующего жилого фонда в перспективе следует рассматривать варианты перехода к индивидуальному (поквартирному) теплоснабжению. </w:t>
      </w:r>
    </w:p>
    <w:p w14:paraId="247A341F" w14:textId="304FFA4F" w:rsidR="004A265E" w:rsidRPr="00AF0DA2" w:rsidRDefault="004A265E" w:rsidP="005C0574">
      <w:pPr>
        <w:pStyle w:val="affff7"/>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 xml:space="preserve">Микрорайоны №№ 1- 11 </w:t>
      </w:r>
      <w:r w:rsidR="008B38EA" w:rsidRPr="00AF0DA2">
        <w:rPr>
          <w:rFonts w:ascii="Times New Roman" w:hAnsi="Times New Roman" w:cs="Times New Roman"/>
          <w:color w:val="000000" w:themeColor="text1"/>
        </w:rPr>
        <w:t>и</w:t>
      </w:r>
      <w:r w:rsidRPr="00AF0DA2">
        <w:rPr>
          <w:rFonts w:ascii="Times New Roman" w:hAnsi="Times New Roman" w:cs="Times New Roman"/>
          <w:color w:val="000000" w:themeColor="text1"/>
        </w:rPr>
        <w:t xml:space="preserve">меют плотность нагрузок порядка 0,25-0,35 (Гкал/ч)/га. Жилая застройка в данных микрорайонах представлена как 2-х этажными деревянными домами, так и 3-х этажными кирпичными домами 50-х годов постройки. Централизованное горячее водоснабжение у большинства потребителей отсутствует. Жилые дома в большинстве случаев оборудованы газовыми настенными водонагревателями.  В районе ведется точечная многоэтажная застройка на свободных территориях. В градостроительной политике города должен отдаваться приоритет реновации существующей застройки данных микрорайонов. Строительство многоэтажных жилых домов в рассматриваемой зоне позволит повысить плотность нагрузок, а следовательно снизить себестоимость транспорта тепловой энергии. </w:t>
      </w:r>
    </w:p>
    <w:p w14:paraId="7F2E602D" w14:textId="4E4C8607" w:rsidR="004A265E" w:rsidRPr="00AF0DA2" w:rsidRDefault="004A265E" w:rsidP="005C0574">
      <w:pPr>
        <w:pStyle w:val="affff7"/>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 xml:space="preserve">Микрорайоны №№ 14-17, 20, 21, 23, 25 имеют плотность нагрузок порядка 0,35-0,45 (Гкал/ч)/га. Данная застройка представлена кирпичными 4-х этажными дамами 60-х годов постройки. Централизованное горячее водоснабжение у большинства потребителей в данных микрорайонах отсутствует. Жилые дома оборудованы газовыми настенными водонагревателями. При данной плотности целесообразно вести точечную застройку на месте пустующих производственных и прочих объектов. </w:t>
      </w:r>
    </w:p>
    <w:p w14:paraId="312C9329" w14:textId="752F242A" w:rsidR="004A265E" w:rsidRPr="00AF0DA2" w:rsidRDefault="00FD7AFB" w:rsidP="005C0574">
      <w:pPr>
        <w:pStyle w:val="affff7"/>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Микрорайоны №№ 27, 29</w:t>
      </w:r>
      <w:r w:rsidR="004A265E" w:rsidRPr="00AF0DA2">
        <w:rPr>
          <w:rFonts w:ascii="Times New Roman" w:hAnsi="Times New Roman" w:cs="Times New Roman"/>
          <w:color w:val="000000" w:themeColor="text1"/>
        </w:rPr>
        <w:t xml:space="preserve"> имеют плотность нагрузок порядка 0,45-0,55 (Гкал/ч)/га. Данная застройка представлена преимущественно панельными 5-и этажными дамами. Большинство потребителей данных микрорайонов имеют централизованное горячее водоснабжение, что повышает число часов использования установленной </w:t>
      </w:r>
      <w:r w:rsidR="004A265E" w:rsidRPr="00AF0DA2">
        <w:rPr>
          <w:rFonts w:ascii="Times New Roman" w:hAnsi="Times New Roman" w:cs="Times New Roman"/>
          <w:color w:val="000000" w:themeColor="text1"/>
        </w:rPr>
        <w:lastRenderedPageBreak/>
        <w:t xml:space="preserve">мощности. При данной плотности целесообразно вести точечную застройку на месте пустующих производственных и прочих объектов. </w:t>
      </w:r>
    </w:p>
    <w:p w14:paraId="16166CA1" w14:textId="76E8E57F" w:rsidR="004A265E" w:rsidRPr="00AF0DA2" w:rsidRDefault="004A265E" w:rsidP="005C0574">
      <w:pPr>
        <w:pStyle w:val="affff7"/>
        <w:numPr>
          <w:ilvl w:val="0"/>
          <w:numId w:val="49"/>
        </w:numPr>
        <w:ind w:left="0" w:firstLine="851"/>
        <w:rPr>
          <w:rFonts w:ascii="Times New Roman" w:hAnsi="Times New Roman" w:cs="Times New Roman"/>
          <w:color w:val="000000" w:themeColor="text1"/>
        </w:rPr>
      </w:pPr>
      <w:r w:rsidRPr="00AF0DA2">
        <w:rPr>
          <w:rFonts w:ascii="Times New Roman" w:hAnsi="Times New Roman" w:cs="Times New Roman"/>
          <w:color w:val="000000" w:themeColor="text1"/>
        </w:rPr>
        <w:t>Микрорайоны 32, 35,38, 39,40, 40а, 50, 51, 51а, 52, 55 имеют плотность нагрузок более 0,55 (Гкал/ч)/га. Застройка представлена преимущественно многоэтажными кирпичными и панельными домами</w:t>
      </w:r>
      <w:r w:rsidR="00FD7AFB" w:rsidRPr="00AF0DA2">
        <w:rPr>
          <w:rFonts w:ascii="Times New Roman" w:hAnsi="Times New Roman" w:cs="Times New Roman"/>
          <w:color w:val="000000" w:themeColor="text1"/>
        </w:rPr>
        <w:t>,</w:t>
      </w:r>
      <w:r w:rsidRPr="00AF0DA2">
        <w:rPr>
          <w:rFonts w:ascii="Times New Roman" w:hAnsi="Times New Roman" w:cs="Times New Roman"/>
          <w:color w:val="000000" w:themeColor="text1"/>
        </w:rPr>
        <w:t xml:space="preserve"> имеющими централизованное ГВС. Для данных микрорайонов характерна минимальная себестоимость транспорта тепловой энергии. Централизованное теплоснабжения данных районов наиболее эффективно. </w:t>
      </w:r>
    </w:p>
    <w:p w14:paraId="75522311" w14:textId="6F760E3B"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Зоны представлены на рисунке</w:t>
      </w:r>
      <w:r w:rsidR="004A6576" w:rsidRPr="00AF0DA2">
        <w:rPr>
          <w:rFonts w:ascii="Times New Roman" w:hAnsi="Times New Roman" w:cs="Times New Roman"/>
          <w:color w:val="000000" w:themeColor="text1"/>
        </w:rPr>
        <w:t xml:space="preserve"> 31</w:t>
      </w:r>
      <w:r w:rsidRPr="00AF0DA2">
        <w:rPr>
          <w:rFonts w:ascii="Times New Roman" w:hAnsi="Times New Roman" w:cs="Times New Roman"/>
          <w:color w:val="000000" w:themeColor="text1"/>
        </w:rPr>
        <w:t xml:space="preserve">. </w:t>
      </w:r>
    </w:p>
    <w:p w14:paraId="3BE07DE9" w14:textId="77777777" w:rsidR="004A265E" w:rsidRPr="00AF0DA2" w:rsidRDefault="004A265E" w:rsidP="004A265E">
      <w:pPr>
        <w:pStyle w:val="affff7"/>
        <w:keepNext/>
        <w:ind w:firstLine="0"/>
        <w:rPr>
          <w:color w:val="000000" w:themeColor="text1"/>
        </w:rPr>
      </w:pPr>
      <w:r w:rsidRPr="00AF0DA2">
        <w:rPr>
          <w:noProof/>
          <w:color w:val="000000" w:themeColor="text1"/>
          <w:lang w:eastAsia="ru-RU"/>
        </w:rPr>
        <w:drawing>
          <wp:inline distT="0" distB="0" distL="0" distR="0" wp14:anchorId="63672D63" wp14:editId="08452847">
            <wp:extent cx="5886184" cy="4410246"/>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86440" cy="4410438"/>
                    </a:xfrm>
                    <a:prstGeom prst="rect">
                      <a:avLst/>
                    </a:prstGeom>
                    <a:noFill/>
                    <a:ln>
                      <a:noFill/>
                    </a:ln>
                  </pic:spPr>
                </pic:pic>
              </a:graphicData>
            </a:graphic>
          </wp:inline>
        </w:drawing>
      </w:r>
    </w:p>
    <w:p w14:paraId="4F684390" w14:textId="0A207D5F" w:rsidR="004A265E" w:rsidRPr="00AF0DA2" w:rsidRDefault="004A265E" w:rsidP="004A265E">
      <w:pPr>
        <w:pStyle w:val="00"/>
        <w:ind w:firstLine="567"/>
        <w:rPr>
          <w:rFonts w:eastAsiaTheme="minorHAnsi"/>
          <w:b/>
          <w:bCs/>
          <w:color w:val="000000" w:themeColor="text1"/>
          <w:sz w:val="24"/>
          <w:szCs w:val="24"/>
        </w:rPr>
      </w:pPr>
      <w:bookmarkStart w:id="326" w:name="_Toc506216403"/>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31</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Плотность нагрузок в зон</w:t>
      </w:r>
      <w:r w:rsidR="00FD7AFB" w:rsidRPr="00AF0DA2">
        <w:rPr>
          <w:rFonts w:eastAsiaTheme="minorHAnsi"/>
          <w:b/>
          <w:bCs/>
          <w:color w:val="000000" w:themeColor="text1"/>
          <w:sz w:val="24"/>
          <w:szCs w:val="24"/>
        </w:rPr>
        <w:t>е</w:t>
      </w:r>
      <w:r w:rsidRPr="00AF0DA2">
        <w:rPr>
          <w:rFonts w:eastAsiaTheme="minorHAnsi"/>
          <w:b/>
          <w:bCs/>
          <w:color w:val="000000" w:themeColor="text1"/>
          <w:sz w:val="24"/>
          <w:szCs w:val="24"/>
        </w:rPr>
        <w:t xml:space="preserve"> действия городской котельной МП «Теплоснабжение» и ТЭЦ ФЭИ</w:t>
      </w:r>
      <w:bookmarkEnd w:id="326"/>
    </w:p>
    <w:p w14:paraId="491C4827" w14:textId="77777777"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видно из рисунка, южная часть города имеет существенно меньшую плотность тепловых нагрузок, что обуславливает более высокую себестоимость транспорта тепловой энергии. </w:t>
      </w:r>
    </w:p>
    <w:p w14:paraId="5D08EB17" w14:textId="3476D535"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Наименьшую плотность тепловых нагрузок имеют микрорайон «Мирный» и районы «Старого города». Теплоснабжение большинства потребителей в этих микрорайонах осуществляется от ТЭЦ ФЭИ. В связи с планируемым выводом из эксплуатации ТЭЦ ФЭИ и о</w:t>
      </w:r>
      <w:r w:rsidR="00FD7AFB" w:rsidRPr="00AF0DA2">
        <w:rPr>
          <w:rFonts w:ascii="Times New Roman" w:hAnsi="Times New Roman" w:cs="Times New Roman"/>
          <w:color w:val="000000" w:themeColor="text1"/>
        </w:rPr>
        <w:t>тключением внешних потребителей</w:t>
      </w:r>
      <w:r w:rsidRPr="00AF0DA2">
        <w:rPr>
          <w:rFonts w:ascii="Times New Roman" w:hAnsi="Times New Roman" w:cs="Times New Roman"/>
          <w:color w:val="000000" w:themeColor="text1"/>
        </w:rPr>
        <w:t xml:space="preserve"> целесообразно рассматривать варианты перевода потребителей на индивидуальное (поквартирное) </w:t>
      </w:r>
      <w:r w:rsidRPr="00AF0DA2">
        <w:rPr>
          <w:rFonts w:ascii="Times New Roman" w:hAnsi="Times New Roman" w:cs="Times New Roman"/>
          <w:color w:val="000000" w:themeColor="text1"/>
        </w:rPr>
        <w:lastRenderedPageBreak/>
        <w:t xml:space="preserve">теплоснабжение. Переключение потребителей на существующие источники </w:t>
      </w:r>
      <w:r w:rsidR="00FD7AFB" w:rsidRPr="00AF0DA2">
        <w:rPr>
          <w:rFonts w:ascii="Times New Roman" w:hAnsi="Times New Roman" w:cs="Times New Roman"/>
          <w:color w:val="000000" w:themeColor="text1"/>
        </w:rPr>
        <w:t>может</w:t>
      </w:r>
      <w:r w:rsidRPr="00AF0DA2">
        <w:rPr>
          <w:rFonts w:ascii="Times New Roman" w:hAnsi="Times New Roman" w:cs="Times New Roman"/>
          <w:color w:val="000000" w:themeColor="text1"/>
        </w:rPr>
        <w:t xml:space="preserve"> рассматриваться как вынужденная мера. </w:t>
      </w:r>
    </w:p>
    <w:p w14:paraId="6C5715CE" w14:textId="77777777" w:rsidR="004A265E" w:rsidRPr="00AF0DA2" w:rsidRDefault="004A265E" w:rsidP="004A265E">
      <w:pPr>
        <w:pStyle w:val="affff7"/>
        <w:rPr>
          <w:rFonts w:ascii="Times New Roman" w:hAnsi="Times New Roman" w:cs="Times New Roman"/>
          <w:b/>
          <w:color w:val="000000" w:themeColor="text1"/>
        </w:rPr>
      </w:pPr>
      <w:r w:rsidRPr="00AF0DA2">
        <w:rPr>
          <w:rFonts w:ascii="Times New Roman" w:hAnsi="Times New Roman" w:cs="Times New Roman"/>
          <w:b/>
          <w:color w:val="000000" w:themeColor="text1"/>
        </w:rPr>
        <w:t>Перспективное строительство в удаленных от источников районах</w:t>
      </w:r>
    </w:p>
    <w:p w14:paraId="36FD3748" w14:textId="0E84B603"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Площадки, на которые приходится порядка 75% планируемых тепловых нагрузок, находятся на периферии существующих зон централизованного теплоснабжения.</w:t>
      </w:r>
    </w:p>
    <w:p w14:paraId="2B3EA298" w14:textId="568BF26E"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Перспективная площадка «Заовражье», на которую приходится порядка 40% от планируемого прироста тепловых нагрузок в г. Обнинск, расположена на значительном удалении от основных источников теплоснабжения: от городской котельной МП «Теплоснабжение» - на расстоянии 3,8 км, а от ГТУ-ТЭЦ - 2,7 км. Столь значительное удаление от существующих источников теплоснабжения делает неочевидным эффективность централизованного теплоснабжения от существующих источников и требует рассмотрения варианта строительства нового источника.</w:t>
      </w:r>
      <w:r w:rsidR="00531C4F" w:rsidRPr="00AF0DA2">
        <w:rPr>
          <w:rFonts w:ascii="Times New Roman" w:hAnsi="Times New Roman" w:cs="Times New Roman"/>
          <w:color w:val="000000" w:themeColor="text1"/>
        </w:rPr>
        <w:t xml:space="preserve"> В соответствии с утвержденным постановлением Администрации г. Обнинска №2269-п от 03.11.2020 г.</w:t>
      </w:r>
      <w:r w:rsidRPr="00AF0DA2">
        <w:rPr>
          <w:rFonts w:ascii="Times New Roman" w:hAnsi="Times New Roman" w:cs="Times New Roman"/>
          <w:color w:val="000000" w:themeColor="text1"/>
        </w:rPr>
        <w:t xml:space="preserve"> </w:t>
      </w:r>
      <w:r w:rsidR="00531C4F" w:rsidRPr="00AF0DA2">
        <w:rPr>
          <w:rFonts w:ascii="Times New Roman" w:hAnsi="Times New Roman" w:cs="Times New Roman"/>
          <w:color w:val="000000" w:themeColor="text1"/>
        </w:rPr>
        <w:t>Проектом планировки и межевания территории жилого района Заовражье г. Обнинска в квартале №1 предусмотрен</w:t>
      </w:r>
      <w:r w:rsidR="00707DC9" w:rsidRPr="00AF0DA2">
        <w:rPr>
          <w:rFonts w:ascii="Times New Roman" w:hAnsi="Times New Roman" w:cs="Times New Roman"/>
          <w:color w:val="000000" w:themeColor="text1"/>
        </w:rPr>
        <w:t>а</w:t>
      </w:r>
      <w:r w:rsidR="00531C4F" w:rsidRPr="00AF0DA2">
        <w:rPr>
          <w:rFonts w:ascii="Times New Roman" w:hAnsi="Times New Roman" w:cs="Times New Roman"/>
          <w:color w:val="000000" w:themeColor="text1"/>
        </w:rPr>
        <w:t xml:space="preserve"> </w:t>
      </w:r>
      <w:r w:rsidR="00707DC9" w:rsidRPr="00AF0DA2">
        <w:rPr>
          <w:rFonts w:ascii="Times New Roman" w:hAnsi="Times New Roman" w:cs="Times New Roman"/>
          <w:color w:val="000000" w:themeColor="text1"/>
        </w:rPr>
        <w:t>территория под объекты</w:t>
      </w:r>
      <w:r w:rsidR="00AD3602" w:rsidRPr="00AF0DA2">
        <w:rPr>
          <w:rFonts w:ascii="Times New Roman" w:hAnsi="Times New Roman" w:cs="Times New Roman"/>
          <w:color w:val="000000" w:themeColor="text1"/>
        </w:rPr>
        <w:t xml:space="preserve"> коммунально-бытового обслуживания населения, </w:t>
      </w:r>
      <w:r w:rsidR="00707DC9" w:rsidRPr="00AF0DA2">
        <w:rPr>
          <w:rFonts w:ascii="Times New Roman" w:hAnsi="Times New Roman" w:cs="Times New Roman"/>
          <w:color w:val="000000" w:themeColor="text1"/>
        </w:rPr>
        <w:t>на</w:t>
      </w:r>
      <w:r w:rsidR="00AD3602" w:rsidRPr="00AF0DA2">
        <w:rPr>
          <w:rFonts w:ascii="Times New Roman" w:hAnsi="Times New Roman" w:cs="Times New Roman"/>
          <w:color w:val="000000" w:themeColor="text1"/>
        </w:rPr>
        <w:t xml:space="preserve"> котор</w:t>
      </w:r>
      <w:r w:rsidR="00707DC9" w:rsidRPr="00AF0DA2">
        <w:rPr>
          <w:rFonts w:ascii="Times New Roman" w:hAnsi="Times New Roman" w:cs="Times New Roman"/>
          <w:color w:val="000000" w:themeColor="text1"/>
        </w:rPr>
        <w:t>ой</w:t>
      </w:r>
      <w:r w:rsidR="00AD3602" w:rsidRPr="00AF0DA2">
        <w:rPr>
          <w:rFonts w:ascii="Times New Roman" w:hAnsi="Times New Roman" w:cs="Times New Roman"/>
          <w:color w:val="000000" w:themeColor="text1"/>
        </w:rPr>
        <w:t xml:space="preserve"> </w:t>
      </w:r>
      <w:r w:rsidR="00707DC9" w:rsidRPr="00AF0DA2">
        <w:rPr>
          <w:rFonts w:ascii="Times New Roman" w:hAnsi="Times New Roman" w:cs="Times New Roman"/>
          <w:color w:val="000000" w:themeColor="text1"/>
        </w:rPr>
        <w:t>целесообразно разместить</w:t>
      </w:r>
      <w:r w:rsidR="00AD3602" w:rsidRPr="00AF0DA2">
        <w:rPr>
          <w:rFonts w:ascii="Times New Roman" w:hAnsi="Times New Roman" w:cs="Times New Roman"/>
          <w:color w:val="000000" w:themeColor="text1"/>
        </w:rPr>
        <w:t xml:space="preserve"> один из источников системы централизованного теплоснабжения района Заовражье.</w:t>
      </w:r>
    </w:p>
    <w:p w14:paraId="1CF0681A" w14:textId="7EAFB711"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Перспективная площадка </w:t>
      </w:r>
      <w:r w:rsidR="009907F4" w:rsidRPr="00AF0DA2">
        <w:rPr>
          <w:rFonts w:ascii="Times New Roman" w:hAnsi="Times New Roman" w:cs="Times New Roman"/>
          <w:color w:val="000000" w:themeColor="text1"/>
        </w:rPr>
        <w:t>ЖК «Московский квартал»</w:t>
      </w:r>
      <w:r w:rsidRPr="00AF0DA2">
        <w:rPr>
          <w:rFonts w:ascii="Times New Roman" w:hAnsi="Times New Roman" w:cs="Times New Roman"/>
          <w:color w:val="000000" w:themeColor="text1"/>
        </w:rPr>
        <w:t xml:space="preserve"> расположена в 55 микрорайоне. На данную площадку приходится порядка 10% от планируемого прироста тепловых нагрузок. Удаленность от городской котельной и ГТУ-ТЭЦ составляет 2,2 км и 1,4 км соответственно. </w:t>
      </w:r>
    </w:p>
    <w:p w14:paraId="4DD680D7" w14:textId="7847B53E"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Перспективная площадка ЖК «Мирный» расположена в микрорайоне «мирный» на удалении 2,2 км от городской котельной МП «Теплоснабжение». На рассматриваемую площадку приходится порядка 10% от суммарного планируемого прироста тепловых нагрузок. </w:t>
      </w:r>
    </w:p>
    <w:p w14:paraId="39199850" w14:textId="1F0CE9E5" w:rsidR="004A265E" w:rsidRPr="00AF0DA2" w:rsidRDefault="004A265E" w:rsidP="004A265E">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Перспективные зоны представлены на рисунке</w:t>
      </w:r>
      <w:r w:rsidR="004A6576" w:rsidRPr="00AF0DA2">
        <w:rPr>
          <w:rFonts w:ascii="Times New Roman" w:hAnsi="Times New Roman" w:cs="Times New Roman"/>
          <w:color w:val="000000" w:themeColor="text1"/>
        </w:rPr>
        <w:t xml:space="preserve"> 32</w:t>
      </w:r>
      <w:r w:rsidRPr="00AF0DA2">
        <w:rPr>
          <w:rFonts w:ascii="Times New Roman" w:hAnsi="Times New Roman" w:cs="Times New Roman"/>
          <w:color w:val="000000" w:themeColor="text1"/>
        </w:rPr>
        <w:t xml:space="preserve">. </w:t>
      </w:r>
    </w:p>
    <w:p w14:paraId="731BE78B" w14:textId="77777777" w:rsidR="009907F4" w:rsidRPr="00AF0DA2" w:rsidRDefault="009907F4" w:rsidP="009907F4">
      <w:pPr>
        <w:pStyle w:val="affff7"/>
        <w:keepNext/>
        <w:ind w:firstLine="0"/>
        <w:rPr>
          <w:color w:val="000000" w:themeColor="text1"/>
        </w:rPr>
      </w:pPr>
      <w:r w:rsidRPr="00AF0DA2">
        <w:rPr>
          <w:noProof/>
          <w:color w:val="000000" w:themeColor="text1"/>
          <w:lang w:eastAsia="ru-RU"/>
        </w:rPr>
        <w:drawing>
          <wp:inline distT="0" distB="0" distL="0" distR="0" wp14:anchorId="26F323E9" wp14:editId="4E55C462">
            <wp:extent cx="5940425" cy="5123506"/>
            <wp:effectExtent l="0" t="0" r="3175" b="127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0425" cy="5123506"/>
                    </a:xfrm>
                    <a:prstGeom prst="rect">
                      <a:avLst/>
                    </a:prstGeom>
                    <a:noFill/>
                    <a:ln>
                      <a:noFill/>
                    </a:ln>
                  </pic:spPr>
                </pic:pic>
              </a:graphicData>
            </a:graphic>
          </wp:inline>
        </w:drawing>
      </w:r>
    </w:p>
    <w:p w14:paraId="2DD553F1" w14:textId="4FFCF4E5" w:rsidR="009907F4" w:rsidRPr="00AF0DA2" w:rsidRDefault="009907F4" w:rsidP="009907F4">
      <w:pPr>
        <w:pStyle w:val="00"/>
        <w:ind w:firstLine="567"/>
        <w:rPr>
          <w:color w:val="000000" w:themeColor="text1"/>
        </w:rPr>
      </w:pPr>
      <w:bookmarkStart w:id="327" w:name="_Toc506216404"/>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32</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Перспективные зоны централизованного теплоснабжения</w:t>
      </w:r>
      <w:bookmarkEnd w:id="327"/>
    </w:p>
    <w:p w14:paraId="3BE05A49" w14:textId="77777777" w:rsidR="009907F4" w:rsidRPr="00AF0DA2" w:rsidRDefault="009907F4" w:rsidP="009907F4">
      <w:pPr>
        <w:pStyle w:val="affff7"/>
        <w:rPr>
          <w:rFonts w:ascii="Times New Roman" w:hAnsi="Times New Roman" w:cs="Times New Roman"/>
          <w:b/>
          <w:color w:val="000000" w:themeColor="text1"/>
        </w:rPr>
      </w:pPr>
      <w:r w:rsidRPr="00AF0DA2">
        <w:rPr>
          <w:rFonts w:ascii="Times New Roman" w:hAnsi="Times New Roman" w:cs="Times New Roman"/>
          <w:b/>
          <w:color w:val="000000" w:themeColor="text1"/>
        </w:rPr>
        <w:t xml:space="preserve">Недозагрузка ГТУ-ТЭЦ </w:t>
      </w:r>
    </w:p>
    <w:p w14:paraId="28F4668E" w14:textId="2691C39C"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показано в разделе 2.8, среднегодовая загрузка оборудования ГТУ-ТЭЦ по тепловой и электрической энергии неуклонно снижается и в 2017 году составила 17,6%. Количество часов использования максимума электрической мощности для ГТУ-ТЭЦ в 2017 году составило 1400 ч. </w:t>
      </w:r>
    </w:p>
    <w:p w14:paraId="430F2CBA" w14:textId="77777777"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Количество часов использования максимума тепловой мощности котла-утилизатора в 2017 году составило 640 ч. </w:t>
      </w:r>
    </w:p>
    <w:p w14:paraId="3833BEED" w14:textId="4109FEC7"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Вероятно, турбина LM2500 большую часть времени работает на режиме ниже номинального. Регулирование мощности данной двухвальной турбины осуществляется преимущественно температурой газов на выходе из камер сгорания. Снижение температуры газов после камер сгорания приводят к снижению электрического КПД и тепловой мощности котла-утилизатора. Снижение электрической мощности приводит к росту удельного расхода условного топлива на выработку как электрической так и тепловой энергии. </w:t>
      </w:r>
    </w:p>
    <w:p w14:paraId="34305E65" w14:textId="36065647"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На рисунке </w:t>
      </w:r>
      <w:r w:rsidR="004A6576" w:rsidRPr="00AF0DA2">
        <w:rPr>
          <w:rFonts w:ascii="Times New Roman" w:hAnsi="Times New Roman" w:cs="Times New Roman"/>
          <w:color w:val="000000" w:themeColor="text1"/>
        </w:rPr>
        <w:t xml:space="preserve">33 </w:t>
      </w:r>
      <w:r w:rsidRPr="00AF0DA2">
        <w:rPr>
          <w:rFonts w:ascii="Times New Roman" w:hAnsi="Times New Roman" w:cs="Times New Roman"/>
          <w:color w:val="000000" w:themeColor="text1"/>
        </w:rPr>
        <w:t xml:space="preserve">представлены данные об удельном расходе условного топлива на выработку электрической энергии и отпуск тепла. </w:t>
      </w:r>
    </w:p>
    <w:p w14:paraId="25A0DEDE" w14:textId="77777777" w:rsidR="009907F4" w:rsidRPr="00AF0DA2" w:rsidRDefault="009907F4" w:rsidP="009907F4">
      <w:pPr>
        <w:keepNext/>
        <w:spacing w:line="360" w:lineRule="auto"/>
        <w:rPr>
          <w:color w:val="000000" w:themeColor="text1"/>
        </w:rPr>
      </w:pPr>
      <w:r w:rsidRPr="00AF0DA2">
        <w:rPr>
          <w:noProof/>
          <w:color w:val="000000" w:themeColor="text1"/>
          <w:lang w:eastAsia="ru-RU"/>
        </w:rPr>
        <w:drawing>
          <wp:inline distT="0" distB="0" distL="0" distR="0" wp14:anchorId="70D3E6C3" wp14:editId="4482A9ED">
            <wp:extent cx="6124575" cy="3914775"/>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EA2096E" w14:textId="56D82BE8" w:rsidR="009907F4" w:rsidRPr="00AF0DA2" w:rsidRDefault="009907F4" w:rsidP="009907F4">
      <w:pPr>
        <w:pStyle w:val="00"/>
        <w:ind w:firstLine="567"/>
        <w:rPr>
          <w:rFonts w:eastAsiaTheme="minorHAnsi"/>
          <w:b/>
          <w:bCs/>
          <w:color w:val="000000" w:themeColor="text1"/>
          <w:sz w:val="24"/>
          <w:szCs w:val="24"/>
        </w:rPr>
      </w:pPr>
      <w:bookmarkStart w:id="328" w:name="_Toc506216405"/>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33</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Удельные расходы топлива ГТУ-ТЭЦ</w:t>
      </w:r>
      <w:bookmarkEnd w:id="328"/>
    </w:p>
    <w:p w14:paraId="69509866" w14:textId="77777777" w:rsidR="009907F4" w:rsidRPr="00AF0DA2" w:rsidRDefault="009907F4" w:rsidP="009907F4">
      <w:pPr>
        <w:pStyle w:val="af1"/>
        <w:spacing w:line="360" w:lineRule="auto"/>
        <w:ind w:left="0" w:firstLine="567"/>
        <w:jc w:val="both"/>
        <w:rPr>
          <w:color w:val="000000" w:themeColor="text1"/>
        </w:rPr>
      </w:pPr>
    </w:p>
    <w:p w14:paraId="3F8D3454" w14:textId="2F2964C1"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На рисунке</w:t>
      </w:r>
      <w:r w:rsidR="004A6576" w:rsidRPr="00AF0DA2">
        <w:rPr>
          <w:rFonts w:ascii="Times New Roman" w:hAnsi="Times New Roman" w:cs="Times New Roman"/>
          <w:color w:val="000000" w:themeColor="text1"/>
        </w:rPr>
        <w:t xml:space="preserve"> 34</w:t>
      </w:r>
      <w:r w:rsidRPr="00AF0DA2">
        <w:rPr>
          <w:rFonts w:ascii="Times New Roman" w:hAnsi="Times New Roman" w:cs="Times New Roman"/>
          <w:color w:val="000000" w:themeColor="text1"/>
        </w:rPr>
        <w:t xml:space="preserve"> приведен номинальный и фактический коэффициент использования топлива.</w:t>
      </w:r>
    </w:p>
    <w:p w14:paraId="4E9CD04C" w14:textId="77777777" w:rsidR="009907F4" w:rsidRPr="00AF0DA2" w:rsidRDefault="009907F4" w:rsidP="009907F4">
      <w:pPr>
        <w:pStyle w:val="af1"/>
        <w:keepNext/>
        <w:spacing w:line="360" w:lineRule="auto"/>
        <w:ind w:left="0" w:firstLine="567"/>
        <w:rPr>
          <w:color w:val="000000" w:themeColor="text1"/>
        </w:rPr>
      </w:pPr>
      <w:r w:rsidRPr="00AF0DA2">
        <w:rPr>
          <w:noProof/>
          <w:color w:val="000000" w:themeColor="text1"/>
          <w:lang w:eastAsia="ru-RU"/>
        </w:rPr>
        <w:drawing>
          <wp:inline distT="0" distB="0" distL="0" distR="0" wp14:anchorId="5E7BE927" wp14:editId="63BDAF3B">
            <wp:extent cx="4572000" cy="3305175"/>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71D631E" w14:textId="7AB37A44" w:rsidR="009907F4" w:rsidRPr="00AF0DA2" w:rsidRDefault="009907F4" w:rsidP="009907F4">
      <w:pPr>
        <w:pStyle w:val="00"/>
        <w:ind w:firstLine="567"/>
        <w:rPr>
          <w:rFonts w:eastAsiaTheme="minorHAnsi"/>
          <w:b/>
          <w:bCs/>
          <w:color w:val="000000" w:themeColor="text1"/>
          <w:sz w:val="24"/>
          <w:szCs w:val="24"/>
        </w:rPr>
      </w:pPr>
      <w:bookmarkStart w:id="329" w:name="_Toc506216406"/>
      <w:r w:rsidRPr="00AF0DA2">
        <w:rPr>
          <w:rFonts w:eastAsiaTheme="minorHAnsi"/>
          <w:b/>
          <w:bCs/>
          <w:color w:val="000000" w:themeColor="text1"/>
          <w:sz w:val="24"/>
          <w:szCs w:val="24"/>
        </w:rPr>
        <w:t xml:space="preserve">Рисунок </w:t>
      </w:r>
      <w:r w:rsidRPr="00AF0DA2">
        <w:rPr>
          <w:rFonts w:eastAsiaTheme="minorHAnsi"/>
          <w:b/>
          <w:bCs/>
          <w:color w:val="000000" w:themeColor="text1"/>
          <w:sz w:val="24"/>
          <w:szCs w:val="24"/>
        </w:rPr>
        <w:fldChar w:fldCharType="begin"/>
      </w:r>
      <w:r w:rsidRPr="00AF0DA2">
        <w:rPr>
          <w:rFonts w:eastAsiaTheme="minorHAnsi"/>
          <w:b/>
          <w:bCs/>
          <w:color w:val="000000" w:themeColor="text1"/>
          <w:sz w:val="24"/>
          <w:szCs w:val="24"/>
        </w:rPr>
        <w:instrText xml:space="preserve"> SEQ Рисунок \* ARABIC </w:instrText>
      </w:r>
      <w:r w:rsidRPr="00AF0DA2">
        <w:rPr>
          <w:rFonts w:eastAsiaTheme="minorHAnsi"/>
          <w:b/>
          <w:bCs/>
          <w:color w:val="000000" w:themeColor="text1"/>
          <w:sz w:val="24"/>
          <w:szCs w:val="24"/>
        </w:rPr>
        <w:fldChar w:fldCharType="separate"/>
      </w:r>
      <w:r w:rsidR="001221D2" w:rsidRPr="00AF0DA2">
        <w:rPr>
          <w:rFonts w:eastAsiaTheme="minorHAnsi"/>
          <w:b/>
          <w:bCs/>
          <w:noProof/>
          <w:color w:val="000000" w:themeColor="text1"/>
          <w:sz w:val="24"/>
          <w:szCs w:val="24"/>
        </w:rPr>
        <w:t>34</w:t>
      </w:r>
      <w:r w:rsidRPr="00AF0DA2">
        <w:rPr>
          <w:rFonts w:eastAsiaTheme="minorHAnsi"/>
          <w:b/>
          <w:bCs/>
          <w:color w:val="000000" w:themeColor="text1"/>
          <w:sz w:val="24"/>
          <w:szCs w:val="24"/>
        </w:rPr>
        <w:fldChar w:fldCharType="end"/>
      </w:r>
      <w:r w:rsidRPr="00AF0DA2">
        <w:rPr>
          <w:rFonts w:eastAsiaTheme="minorHAnsi"/>
          <w:b/>
          <w:bCs/>
          <w:color w:val="000000" w:themeColor="text1"/>
          <w:sz w:val="24"/>
          <w:szCs w:val="24"/>
        </w:rPr>
        <w:t xml:space="preserve"> - Коэффициент использования тепла топлива</w:t>
      </w:r>
      <w:bookmarkEnd w:id="329"/>
    </w:p>
    <w:p w14:paraId="2D703F41" w14:textId="77777777"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видно из таблицы, фактический КИТ не превышает 0,51 о.е. при номинальном значении 0,84 о.е. Снижение КИТ приводит к перерасходу топлива и повышению себестоимости производства тепловой и электрической энергии выше проектного режима. </w:t>
      </w:r>
    </w:p>
    <w:p w14:paraId="463773C9" w14:textId="77777777"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Повышение себестоимости производства тепловой энергии приводит к росту тарифа на тепловую энергию в зоне ТСО и убыткам для организации на электрическом рынке. </w:t>
      </w:r>
    </w:p>
    <w:p w14:paraId="5861B152" w14:textId="77777777"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Для повышения КИТ до номинального значения необходимо довести число часов использования установленной мощности газовой турбины до 5000-6000 ч. Учитывая особенности эксплуатационных режимов, для ГТУ-ТЭЦ необходимо обеспечить неограниченную выдачу тепловой мощности в сеть.  </w:t>
      </w:r>
    </w:p>
    <w:p w14:paraId="36DC85AF" w14:textId="77777777" w:rsidR="009907F4" w:rsidRPr="00AF0DA2" w:rsidRDefault="009907F4" w:rsidP="009907F4">
      <w:pPr>
        <w:pStyle w:val="affff7"/>
        <w:rPr>
          <w:rFonts w:ascii="Times New Roman" w:hAnsi="Times New Roman" w:cs="Times New Roman"/>
          <w:b/>
          <w:color w:val="000000" w:themeColor="text1"/>
        </w:rPr>
      </w:pPr>
      <w:r w:rsidRPr="00AF0DA2">
        <w:rPr>
          <w:rFonts w:ascii="Times New Roman" w:hAnsi="Times New Roman" w:cs="Times New Roman"/>
          <w:b/>
          <w:color w:val="000000" w:themeColor="text1"/>
        </w:rPr>
        <w:t>Наличие статуса ТСО и внешних потребителей у ведомственных источников</w:t>
      </w:r>
    </w:p>
    <w:p w14:paraId="45015DD2" w14:textId="77777777"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было показано в разделе 2, 4 источника являются ведомственными котельными. </w:t>
      </w:r>
    </w:p>
    <w:p w14:paraId="6079138F" w14:textId="3819CEED"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Как следует из определения, к ведомственным источникам относятся котельные основной задача которых является обеспечение тепловой энергией в виде пара и/или горячей воды технологических и прочих нужд Предприятия. Теплоснабжение для таких организаций не является основной деятельностью. Наличие внешних потребителей тепловой энергии от таких котельных приводит к необходимости получения статуса ТСО для эксплуатирующей организации, утверждения тарифов и согласования инвестиционных программ. </w:t>
      </w:r>
    </w:p>
    <w:p w14:paraId="1FF03FB9" w14:textId="45E74B65"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Необходимость утверждения тарифов часто приводит к невозможности осуществления модернизации источника, т.к. объем необходимых инвестиций превышает предельно допустимый уровень при индексации тарифа. </w:t>
      </w:r>
    </w:p>
    <w:p w14:paraId="5EC96FD3" w14:textId="77777777"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В схеме теплоснабжения следует рассматривать варианты отказа от централизованного теплоснабжения внешних потребителей с переводом последних на альтернативные источники централизованного или индивидуального теплоснабжения. После прекращения теплоснабжения внешних потребителей с ведомственных организаций должен быть снят статус ТСО. </w:t>
      </w:r>
    </w:p>
    <w:p w14:paraId="6140CD2E" w14:textId="473E545A" w:rsidR="0012663E" w:rsidRPr="00AF0DA2" w:rsidRDefault="009907F4" w:rsidP="0040218F">
      <w:pPr>
        <w:pStyle w:val="s1"/>
        <w:numPr>
          <w:ilvl w:val="1"/>
          <w:numId w:val="2"/>
        </w:numPr>
        <w:spacing w:line="240" w:lineRule="atLeast"/>
        <w:jc w:val="both"/>
        <w:outlineLvl w:val="1"/>
        <w:rPr>
          <w:b/>
          <w:bCs/>
          <w:color w:val="000000" w:themeColor="text1"/>
        </w:rPr>
      </w:pPr>
      <w:bookmarkStart w:id="330" w:name="_Toc512254217"/>
      <w:r w:rsidRPr="00AF0DA2">
        <w:rPr>
          <w:b/>
          <w:bCs/>
          <w:color w:val="000000" w:themeColor="text1"/>
        </w:rPr>
        <w:t>О</w:t>
      </w:r>
      <w:r w:rsidR="0012663E" w:rsidRPr="00AF0DA2">
        <w:rPr>
          <w:b/>
          <w:bCs/>
          <w:color w:val="000000" w:themeColor="text1"/>
        </w:rPr>
        <w:t>писание существующих проблем надежного и эффективного снабжения топливом действующих систем теплоснабжения</w:t>
      </w:r>
      <w:bookmarkEnd w:id="330"/>
    </w:p>
    <w:p w14:paraId="4DF34FE9" w14:textId="77777777"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 xml:space="preserve">Анализ технических характеристик существующей газораспределительной сети г. Обнинска показал, что два существующих крупных источника подачи газа в городскую сеть ГРС «Обнинское-1» и ГРС «Обнинское-2» в настоящее время не могут быть закольцованы между собой в общую газораспределительную сеть высокого давления 2-ой категории. Это обусловлено тем, что выходной газопровод из ГРС «Обнинское-1» 1952г укладки Ду 350 мм и часть газораспределительной сети высокого давления 2-ой категории Ду 250 мм запроектированы и построены на рабочее давление ≤0,5 МПа. Таким образом, в эксплуатации находятся две независимые подсистемы высокого давления, работающие на разные категории давлений. </w:t>
      </w:r>
    </w:p>
    <w:p w14:paraId="0A4D777D" w14:textId="2C6AA73E" w:rsidR="009907F4" w:rsidRPr="00AF0DA2" w:rsidRDefault="009907F4" w:rsidP="009907F4">
      <w:pPr>
        <w:pStyle w:val="affff7"/>
        <w:rPr>
          <w:rFonts w:ascii="Times New Roman" w:hAnsi="Times New Roman" w:cs="Times New Roman"/>
          <w:color w:val="000000" w:themeColor="text1"/>
        </w:rPr>
      </w:pPr>
      <w:r w:rsidRPr="00AF0DA2">
        <w:rPr>
          <w:rFonts w:ascii="Times New Roman" w:hAnsi="Times New Roman" w:cs="Times New Roman"/>
          <w:color w:val="000000" w:themeColor="text1"/>
        </w:rPr>
        <w:t>На основании вышеизложенного, с целью обеспечения надежной подачи газа существующим и перспективным потребителям города от двух независимых источников (ГРС «Обнинское-1», ГРС «Обнинское-2»), целесообразно выполнить закольцовку рассматриваемых подсистем высокого давления 2-ой категории в единую сеть, путем замены участков газопровода проектным давлением ≤0,5МПа на газопровод с рабочим давлением ≤0,6МПа. Протяженность газовых сетей требующих перекладки ориентировочно составит около 3-х км.</w:t>
      </w:r>
    </w:p>
    <w:p w14:paraId="3D36DD88" w14:textId="2F2E3AEF" w:rsidR="009907F4" w:rsidRPr="00AF0DA2" w:rsidRDefault="009907F4" w:rsidP="009907F4">
      <w:pPr>
        <w:pStyle w:val="affff7"/>
        <w:rPr>
          <w:bCs/>
          <w:color w:val="000000" w:themeColor="text1"/>
        </w:rPr>
      </w:pPr>
      <w:r w:rsidRPr="00AF0DA2">
        <w:rPr>
          <w:rFonts w:ascii="Times New Roman" w:hAnsi="Times New Roman" w:cs="Times New Roman"/>
          <w:color w:val="000000" w:themeColor="text1"/>
        </w:rPr>
        <w:t xml:space="preserve">Также следует отметить тот факт, что газораспределительная станция «Карпова», расположенная в восточной части города Обнинска, не закольцована по выходным газопроводам с ГРС «Обнинск-1» и ГРС «Обнинск-2». Она является единственным источником подачи природного газа для ряда крупных существующих предприятий, таких как НИИФХИ им. Карпова; </w:t>
      </w:r>
      <w:r w:rsidR="003442D4" w:rsidRPr="00AF0DA2">
        <w:rPr>
          <w:rFonts w:ascii="Times New Roman" w:hAnsi="Times New Roman" w:cs="Times New Roman"/>
          <w:bCs/>
          <w:color w:val="000000" w:themeColor="text1"/>
          <w:szCs w:val="24"/>
          <w:shd w:val="clear" w:color="auto" w:fill="FFFFFF"/>
        </w:rPr>
        <w:t>АО «ОНПП «Технология» им. А.Г. Ромашина»</w:t>
      </w:r>
      <w:r w:rsidRPr="00AF0DA2">
        <w:rPr>
          <w:rFonts w:ascii="Times New Roman" w:hAnsi="Times New Roman" w:cs="Times New Roman"/>
          <w:color w:val="000000" w:themeColor="text1"/>
        </w:rPr>
        <w:t xml:space="preserve"> и поселка Обнинское.</w:t>
      </w:r>
    </w:p>
    <w:p w14:paraId="4C6C8FE5" w14:textId="77777777" w:rsidR="00600D51" w:rsidRPr="00AF0DA2" w:rsidRDefault="004A6576" w:rsidP="00600D51">
      <w:pPr>
        <w:pStyle w:val="s1"/>
        <w:numPr>
          <w:ilvl w:val="1"/>
          <w:numId w:val="2"/>
        </w:numPr>
        <w:spacing w:line="240" w:lineRule="atLeast"/>
        <w:jc w:val="both"/>
        <w:outlineLvl w:val="1"/>
        <w:rPr>
          <w:b/>
          <w:bCs/>
          <w:color w:val="000000" w:themeColor="text1"/>
        </w:rPr>
      </w:pPr>
      <w:bookmarkStart w:id="331" w:name="_Toc512254218"/>
      <w:r w:rsidRPr="00AF0DA2">
        <w:rPr>
          <w:b/>
          <w:bCs/>
          <w:color w:val="000000" w:themeColor="text1"/>
        </w:rPr>
        <w:t>А</w:t>
      </w:r>
      <w:r w:rsidR="0012663E" w:rsidRPr="00AF0DA2">
        <w:rPr>
          <w:b/>
          <w:bCs/>
          <w:color w:val="000000" w:themeColor="text1"/>
        </w:rPr>
        <w:t>нализ предписаний надзорных органов об устранении нарушений, влияющих на безопасность и надежность системы теплоснабжения</w:t>
      </w:r>
      <w:bookmarkEnd w:id="331"/>
    </w:p>
    <w:p w14:paraId="29AFCEFF" w14:textId="6149E920" w:rsidR="00600D51" w:rsidRPr="00AF0DA2" w:rsidRDefault="00600D51" w:rsidP="00600D51">
      <w:pPr>
        <w:pStyle w:val="affff7"/>
        <w:rPr>
          <w:rFonts w:ascii="Times New Roman" w:eastAsia="Times New Roman" w:hAnsi="Times New Roman" w:cs="Times New Roman"/>
          <w:bCs/>
          <w:color w:val="000000" w:themeColor="text1"/>
          <w:szCs w:val="24"/>
          <w:lang w:eastAsia="ru-RU"/>
        </w:rPr>
      </w:pPr>
      <w:r w:rsidRPr="00AF0DA2">
        <w:rPr>
          <w:rFonts w:ascii="Times New Roman" w:eastAsia="Times New Roman" w:hAnsi="Times New Roman" w:cs="Times New Roman"/>
          <w:bCs/>
          <w:color w:val="000000" w:themeColor="text1"/>
          <w:szCs w:val="24"/>
          <w:lang w:eastAsia="ru-RU"/>
        </w:rPr>
        <w:t>Предписания надзорных органов об устранении нарушений, влияющих на безопасность и надежность системы теплоснабжения, не выявлены.</w:t>
      </w:r>
    </w:p>
    <w:sectPr w:rsidR="00600D51" w:rsidRPr="00AF0DA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B3A4C07" w14:textId="77777777" w:rsidR="00BA7A4F" w:rsidRDefault="00BA7A4F" w:rsidP="00483C8A">
      <w:pPr>
        <w:spacing w:after="0" w:line="240" w:lineRule="auto"/>
      </w:pPr>
      <w:r>
        <w:separator/>
      </w:r>
    </w:p>
  </w:endnote>
  <w:endnote w:type="continuationSeparator" w:id="0">
    <w:p w14:paraId="5F1690CC" w14:textId="77777777" w:rsidR="00BA7A4F" w:rsidRDefault="00BA7A4F" w:rsidP="00483C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NTTimes/Cyrillic">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Century Schoolbook">
    <w:charset w:val="00"/>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8070000" w:usb2="00000010" w:usb3="00000000" w:csb0="00020005"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charset w:val="00"/>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316D12" w14:textId="77777777" w:rsidR="007B5854" w:rsidRPr="00282CA9" w:rsidRDefault="007B5854" w:rsidP="00600D51">
    <w:pPr>
      <w:pBdr>
        <w:bottom w:val="single" w:sz="12" w:space="1" w:color="auto"/>
      </w:pBdr>
      <w:tabs>
        <w:tab w:val="center" w:pos="4677"/>
        <w:tab w:val="right" w:pos="9355"/>
      </w:tabs>
      <w:rPr>
        <w:rFonts w:ascii="Times New Roman" w:eastAsia="Calibri" w:hAnsi="Times New Roman" w:cs="Times New Roman"/>
      </w:rPr>
    </w:pPr>
  </w:p>
  <w:p w14:paraId="2B3234F7" w14:textId="77777777" w:rsidR="007B5854" w:rsidRPr="00282CA9" w:rsidRDefault="007B5854" w:rsidP="00600D51">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Pr>
        <w:rFonts w:ascii="Times New Roman" w:eastAsia="Calibri" w:hAnsi="Times New Roman" w:cs="Times New Roman"/>
        <w:noProof/>
      </w:rPr>
      <w:t>142</w:t>
    </w:r>
    <w:r w:rsidRPr="00282CA9">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D7719" w14:textId="77777777" w:rsidR="007B5854" w:rsidRDefault="007B5854" w:rsidP="002256C9">
    <w:pPr>
      <w:pStyle w:val="aff"/>
      <w:jc w:val="right"/>
    </w:pPr>
    <w:r>
      <w:fldChar w:fldCharType="begin"/>
    </w:r>
    <w:r>
      <w:instrText xml:space="preserve"> PAGE   \* MERGEFORMAT </w:instrText>
    </w:r>
    <w:r>
      <w:fldChar w:fldCharType="separate"/>
    </w:r>
    <w:r>
      <w:rPr>
        <w:noProof/>
      </w:rPr>
      <w:t>141</w:t>
    </w:r>
    <w:r>
      <w:fldChar w:fldCharType="end"/>
    </w:r>
  </w:p>
  <w:p w14:paraId="512A2F2E" w14:textId="77777777" w:rsidR="007B5854" w:rsidRDefault="007B585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85D953" w14:textId="77777777" w:rsidR="00BA7A4F" w:rsidRDefault="00BA7A4F" w:rsidP="00483C8A">
      <w:pPr>
        <w:spacing w:after="0" w:line="240" w:lineRule="auto"/>
      </w:pPr>
      <w:r>
        <w:separator/>
      </w:r>
    </w:p>
  </w:footnote>
  <w:footnote w:type="continuationSeparator" w:id="0">
    <w:p w14:paraId="100BB66F" w14:textId="77777777" w:rsidR="00BA7A4F" w:rsidRDefault="00BA7A4F" w:rsidP="00483C8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4" w15:restartNumberingAfterBreak="0">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6" w15:restartNumberingAfterBreak="0">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7"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8" w15:restartNumberingAfterBreak="0">
    <w:nsid w:val="0EC53E47"/>
    <w:multiLevelType w:val="multilevel"/>
    <w:tmpl w:val="4B00BA90"/>
    <w:lvl w:ilvl="0">
      <w:start w:val="1"/>
      <w:numFmt w:val="decimal"/>
      <w:pStyle w:val="a0"/>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0"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 w15:restartNumberingAfterBreak="0">
    <w:nsid w:val="18907E76"/>
    <w:multiLevelType w:val="hybridMultilevel"/>
    <w:tmpl w:val="C5EECFB6"/>
    <w:lvl w:ilvl="0" w:tplc="9176F4E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2" w15:restartNumberingAfterBreak="0">
    <w:nsid w:val="18D5540D"/>
    <w:multiLevelType w:val="hybridMultilevel"/>
    <w:tmpl w:val="5A76F65A"/>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15:restartNumberingAfterBreak="0">
    <w:nsid w:val="19951458"/>
    <w:multiLevelType w:val="hybridMultilevel"/>
    <w:tmpl w:val="3C4693CA"/>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1FD6076C"/>
    <w:multiLevelType w:val="hybridMultilevel"/>
    <w:tmpl w:val="D93C85E6"/>
    <w:lvl w:ilvl="0" w:tplc="29E0BCA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 w15:restartNumberingAfterBreak="0">
    <w:nsid w:val="26FD7BE4"/>
    <w:multiLevelType w:val="hybridMultilevel"/>
    <w:tmpl w:val="3634BEC4"/>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281570AC"/>
    <w:multiLevelType w:val="hybridMultilevel"/>
    <w:tmpl w:val="B14AEA6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2E4124FE"/>
    <w:multiLevelType w:val="multilevel"/>
    <w:tmpl w:val="EA0A4692"/>
    <w:lvl w:ilvl="0">
      <w:start w:val="1"/>
      <w:numFmt w:val="decimal"/>
      <w:pStyle w:val="a1"/>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80969F0"/>
    <w:multiLevelType w:val="hybridMultilevel"/>
    <w:tmpl w:val="E5CC70AA"/>
    <w:lvl w:ilvl="0" w:tplc="0419000B">
      <w:start w:val="1"/>
      <w:numFmt w:val="bullet"/>
      <w:lvlText w:val=""/>
      <w:lvlJc w:val="left"/>
      <w:pPr>
        <w:ind w:left="1287" w:hanging="360"/>
      </w:pPr>
      <w:rPr>
        <w:rFonts w:ascii="Wingdings" w:hAnsi="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9" w15:restartNumberingAfterBreak="0">
    <w:nsid w:val="397F6ADB"/>
    <w:multiLevelType w:val="hybridMultilevel"/>
    <w:tmpl w:val="8662CC98"/>
    <w:lvl w:ilvl="0" w:tplc="96B06804">
      <w:numFmt w:val="bullet"/>
      <w:pStyle w:val="110"/>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20" w15:restartNumberingAfterBreak="0">
    <w:nsid w:val="3D0B7FE9"/>
    <w:multiLevelType w:val="hybridMultilevel"/>
    <w:tmpl w:val="089A3F60"/>
    <w:lvl w:ilvl="0" w:tplc="C38AFFB2">
      <w:start w:val="1"/>
      <w:numFmt w:val="decimal"/>
      <w:pStyle w:val="a2"/>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1" w15:restartNumberingAfterBreak="0">
    <w:nsid w:val="403322A9"/>
    <w:multiLevelType w:val="hybridMultilevel"/>
    <w:tmpl w:val="CB6C68DA"/>
    <w:lvl w:ilvl="0" w:tplc="BE86B636">
      <w:start w:val="1"/>
      <w:numFmt w:val="decimal"/>
      <w:pStyle w:val="13"/>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22" w15:restartNumberingAfterBreak="0">
    <w:nsid w:val="41E53E29"/>
    <w:multiLevelType w:val="hybridMultilevel"/>
    <w:tmpl w:val="707A9384"/>
    <w:lvl w:ilvl="0" w:tplc="CF126654">
      <w:start w:val="1"/>
      <w:numFmt w:val="decimal"/>
      <w:pStyle w:val="14"/>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44727FB4"/>
    <w:multiLevelType w:val="hybridMultilevel"/>
    <w:tmpl w:val="FC18AC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6003CC7"/>
    <w:multiLevelType w:val="multilevel"/>
    <w:tmpl w:val="02A4B2B2"/>
    <w:styleLink w:val="a3"/>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5" w15:restartNumberingAfterBreak="0">
    <w:nsid w:val="485829D4"/>
    <w:multiLevelType w:val="hybridMultilevel"/>
    <w:tmpl w:val="B98E2448"/>
    <w:lvl w:ilvl="0" w:tplc="C978B706">
      <w:start w:val="1"/>
      <w:numFmt w:val="decimal"/>
      <w:pStyle w:val="a4"/>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26" w15:restartNumberingAfterBreak="0">
    <w:nsid w:val="49EF17AC"/>
    <w:multiLevelType w:val="hybridMultilevel"/>
    <w:tmpl w:val="BF38464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4EB70A32"/>
    <w:multiLevelType w:val="hybridMultilevel"/>
    <w:tmpl w:val="80CED6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2722815"/>
    <w:multiLevelType w:val="hybridMultilevel"/>
    <w:tmpl w:val="CC509714"/>
    <w:lvl w:ilvl="0" w:tplc="6232B2EA">
      <w:start w:val="1"/>
      <w:numFmt w:val="decimal"/>
      <w:pStyle w:val="a5"/>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15:restartNumberingAfterBreak="0">
    <w:nsid w:val="534C4B12"/>
    <w:multiLevelType w:val="hybridMultilevel"/>
    <w:tmpl w:val="78827838"/>
    <w:styleLink w:val="15"/>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31" w15:restartNumberingAfterBreak="0">
    <w:nsid w:val="53785D21"/>
    <w:multiLevelType w:val="hybridMultilevel"/>
    <w:tmpl w:val="11C86964"/>
    <w:lvl w:ilvl="0" w:tplc="16E80A8C">
      <w:start w:val="1"/>
      <w:numFmt w:val="decimal"/>
      <w:lvlText w:val="%1)"/>
      <w:lvlJc w:val="left"/>
      <w:pPr>
        <w:ind w:left="2291" w:hanging="360"/>
      </w:pPr>
      <w:rPr>
        <w:rFonts w:hint="default"/>
      </w:rPr>
    </w:lvl>
    <w:lvl w:ilvl="1" w:tplc="04190003" w:tentative="1">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32" w15:restartNumberingAfterBreak="0">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33" w15:restartNumberingAfterBreak="0">
    <w:nsid w:val="54FA41EC"/>
    <w:multiLevelType w:val="hybridMultilevel"/>
    <w:tmpl w:val="961086B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57AE63C2"/>
    <w:multiLevelType w:val="singleLevel"/>
    <w:tmpl w:val="AB22DBB6"/>
    <w:lvl w:ilvl="0">
      <w:start w:val="1"/>
      <w:numFmt w:val="bullet"/>
      <w:pStyle w:val="a6"/>
      <w:lvlText w:val=""/>
      <w:lvlJc w:val="left"/>
      <w:pPr>
        <w:tabs>
          <w:tab w:val="num" w:pos="927"/>
        </w:tabs>
        <w:ind w:firstLine="567"/>
      </w:pPr>
      <w:rPr>
        <w:rFonts w:ascii="Symbol" w:hAnsi="Symbol" w:cs="Times New Roman" w:hint="default"/>
      </w:rPr>
    </w:lvl>
  </w:abstractNum>
  <w:abstractNum w:abstractNumId="35" w15:restartNumberingAfterBreak="0">
    <w:nsid w:val="58DF3BA8"/>
    <w:multiLevelType w:val="hybridMultilevel"/>
    <w:tmpl w:val="E3F0F3D6"/>
    <w:lvl w:ilvl="0" w:tplc="BC4646B8">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36"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5CE32A3D"/>
    <w:multiLevelType w:val="multilevel"/>
    <w:tmpl w:val="EB524AD4"/>
    <w:styleLink w:val="111"/>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03A6D36"/>
    <w:multiLevelType w:val="multilevel"/>
    <w:tmpl w:val="0419001D"/>
    <w:styleLink w:val="1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rPr>
        <w:rFonts w:ascii="Times New Roman" w:hAnsi="Times New Roman" w:hint="default"/>
        <w:color w:val="auto"/>
        <w:sz w:val="24"/>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0584B7E"/>
    <w:multiLevelType w:val="hybridMultilevel"/>
    <w:tmpl w:val="D062CB34"/>
    <w:lvl w:ilvl="0" w:tplc="7F2A0D3A">
      <w:start w:val="1"/>
      <w:numFmt w:val="decimal"/>
      <w:pStyle w:val="a7"/>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15:restartNumberingAfterBreak="0">
    <w:nsid w:val="60902DDA"/>
    <w:multiLevelType w:val="hybridMultilevel"/>
    <w:tmpl w:val="7E3E6FB0"/>
    <w:lvl w:ilvl="0" w:tplc="04190001">
      <w:start w:val="1"/>
      <w:numFmt w:val="bullet"/>
      <w:lvlText w:val=""/>
      <w:lvlJc w:val="left"/>
      <w:pPr>
        <w:ind w:left="1286" w:hanging="360"/>
      </w:pPr>
      <w:rPr>
        <w:rFonts w:ascii="Symbol" w:hAnsi="Symbol" w:hint="default"/>
      </w:rPr>
    </w:lvl>
    <w:lvl w:ilvl="1" w:tplc="04190003">
      <w:start w:val="1"/>
      <w:numFmt w:val="bullet"/>
      <w:lvlText w:val="o"/>
      <w:lvlJc w:val="left"/>
      <w:pPr>
        <w:ind w:left="2006" w:hanging="360"/>
      </w:pPr>
      <w:rPr>
        <w:rFonts w:ascii="Courier New" w:hAnsi="Courier New" w:cs="Courier New" w:hint="default"/>
      </w:rPr>
    </w:lvl>
    <w:lvl w:ilvl="2" w:tplc="04190005">
      <w:start w:val="1"/>
      <w:numFmt w:val="bullet"/>
      <w:lvlText w:val=""/>
      <w:lvlJc w:val="left"/>
      <w:pPr>
        <w:ind w:left="2726" w:hanging="360"/>
      </w:pPr>
      <w:rPr>
        <w:rFonts w:ascii="Wingdings" w:hAnsi="Wingdings" w:hint="default"/>
      </w:rPr>
    </w:lvl>
    <w:lvl w:ilvl="3" w:tplc="04190001">
      <w:start w:val="1"/>
      <w:numFmt w:val="bullet"/>
      <w:lvlText w:val=""/>
      <w:lvlJc w:val="left"/>
      <w:pPr>
        <w:ind w:left="3446" w:hanging="360"/>
      </w:pPr>
      <w:rPr>
        <w:rFonts w:ascii="Symbol" w:hAnsi="Symbol" w:hint="default"/>
      </w:rPr>
    </w:lvl>
    <w:lvl w:ilvl="4" w:tplc="04190003">
      <w:start w:val="1"/>
      <w:numFmt w:val="bullet"/>
      <w:lvlText w:val="o"/>
      <w:lvlJc w:val="left"/>
      <w:pPr>
        <w:ind w:left="4166" w:hanging="360"/>
      </w:pPr>
      <w:rPr>
        <w:rFonts w:ascii="Courier New" w:hAnsi="Courier New" w:cs="Courier New" w:hint="default"/>
      </w:rPr>
    </w:lvl>
    <w:lvl w:ilvl="5" w:tplc="04190005">
      <w:start w:val="1"/>
      <w:numFmt w:val="bullet"/>
      <w:lvlText w:val=""/>
      <w:lvlJc w:val="left"/>
      <w:pPr>
        <w:ind w:left="4886" w:hanging="360"/>
      </w:pPr>
      <w:rPr>
        <w:rFonts w:ascii="Wingdings" w:hAnsi="Wingdings" w:hint="default"/>
      </w:rPr>
    </w:lvl>
    <w:lvl w:ilvl="6" w:tplc="04190001">
      <w:start w:val="1"/>
      <w:numFmt w:val="bullet"/>
      <w:lvlText w:val=""/>
      <w:lvlJc w:val="left"/>
      <w:pPr>
        <w:ind w:left="5606" w:hanging="360"/>
      </w:pPr>
      <w:rPr>
        <w:rFonts w:ascii="Symbol" w:hAnsi="Symbol" w:hint="default"/>
      </w:rPr>
    </w:lvl>
    <w:lvl w:ilvl="7" w:tplc="04190003">
      <w:start w:val="1"/>
      <w:numFmt w:val="bullet"/>
      <w:lvlText w:val="o"/>
      <w:lvlJc w:val="left"/>
      <w:pPr>
        <w:ind w:left="6326" w:hanging="360"/>
      </w:pPr>
      <w:rPr>
        <w:rFonts w:ascii="Courier New" w:hAnsi="Courier New" w:cs="Courier New" w:hint="default"/>
      </w:rPr>
    </w:lvl>
    <w:lvl w:ilvl="8" w:tplc="04190005">
      <w:start w:val="1"/>
      <w:numFmt w:val="bullet"/>
      <w:lvlText w:val=""/>
      <w:lvlJc w:val="left"/>
      <w:pPr>
        <w:ind w:left="7046" w:hanging="360"/>
      </w:pPr>
      <w:rPr>
        <w:rFonts w:ascii="Wingdings" w:hAnsi="Wingdings" w:hint="default"/>
      </w:rPr>
    </w:lvl>
  </w:abstractNum>
  <w:abstractNum w:abstractNumId="41" w15:restartNumberingAfterBreak="0">
    <w:nsid w:val="60C93F2B"/>
    <w:multiLevelType w:val="hybridMultilevel"/>
    <w:tmpl w:val="16D2C904"/>
    <w:lvl w:ilvl="0" w:tplc="6D048A0C">
      <w:start w:val="1"/>
      <w:numFmt w:val="decimal"/>
      <w:pStyle w:val="a8"/>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42" w15:restartNumberingAfterBreak="0">
    <w:nsid w:val="61135785"/>
    <w:multiLevelType w:val="hybridMultilevel"/>
    <w:tmpl w:val="C0120C7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15:restartNumberingAfterBreak="0">
    <w:nsid w:val="66BE5F68"/>
    <w:multiLevelType w:val="hybridMultilevel"/>
    <w:tmpl w:val="B18252A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5" w15:restartNumberingAfterBreak="0">
    <w:nsid w:val="66E76DA0"/>
    <w:multiLevelType w:val="hybridMultilevel"/>
    <w:tmpl w:val="FBB6062E"/>
    <w:lvl w:ilvl="0" w:tplc="6C242006">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46" w15:restartNumberingAfterBreak="0">
    <w:nsid w:val="69D971BC"/>
    <w:multiLevelType w:val="hybridMultilevel"/>
    <w:tmpl w:val="34ECAD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6A284629"/>
    <w:multiLevelType w:val="hybridMultilevel"/>
    <w:tmpl w:val="971A2A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6ACB3211"/>
    <w:multiLevelType w:val="hybridMultilevel"/>
    <w:tmpl w:val="E7DC688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9"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6C402733"/>
    <w:multiLevelType w:val="hybridMultilevel"/>
    <w:tmpl w:val="19DEDA22"/>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15:restartNumberingAfterBreak="0">
    <w:nsid w:val="6D7578C0"/>
    <w:multiLevelType w:val="hybridMultilevel"/>
    <w:tmpl w:val="D99A620A"/>
    <w:lvl w:ilvl="0" w:tplc="C8B2EC2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2" w15:restartNumberingAfterBreak="0">
    <w:nsid w:val="714701E0"/>
    <w:multiLevelType w:val="hybridMultilevel"/>
    <w:tmpl w:val="F802301A"/>
    <w:lvl w:ilvl="0" w:tplc="BEAC3BC2">
      <w:start w:val="1"/>
      <w:numFmt w:val="decimal"/>
      <w:pStyle w:val="a9"/>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738178AC"/>
    <w:multiLevelType w:val="hybridMultilevel"/>
    <w:tmpl w:val="0CDA67F0"/>
    <w:lvl w:ilvl="0" w:tplc="A5B8083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4"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55" w15:restartNumberingAfterBreak="0">
    <w:nsid w:val="779A31A7"/>
    <w:multiLevelType w:val="hybridMultilevel"/>
    <w:tmpl w:val="5C5A4412"/>
    <w:lvl w:ilvl="0" w:tplc="A6B025D2">
      <w:start w:val="1"/>
      <w:numFmt w:val="bullet"/>
      <w:pStyle w:val="aa"/>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6" w15:restartNumberingAfterBreak="0">
    <w:nsid w:val="7862195E"/>
    <w:multiLevelType w:val="hybridMultilevel"/>
    <w:tmpl w:val="9C1437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15:restartNumberingAfterBreak="0">
    <w:nsid w:val="7C6C7F8C"/>
    <w:multiLevelType w:val="hybridMultilevel"/>
    <w:tmpl w:val="33EE90B8"/>
    <w:lvl w:ilvl="0" w:tplc="808AAC10">
      <w:start w:val="1"/>
      <w:numFmt w:val="decimal"/>
      <w:pStyle w:val="ab"/>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58"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38"/>
  </w:num>
  <w:num w:numId="2">
    <w:abstractNumId w:val="8"/>
  </w:num>
  <w:num w:numId="3">
    <w:abstractNumId w:val="31"/>
  </w:num>
  <w:num w:numId="4">
    <w:abstractNumId w:val="26"/>
  </w:num>
  <w:num w:numId="5">
    <w:abstractNumId w:val="55"/>
  </w:num>
  <w:num w:numId="6">
    <w:abstractNumId w:val="28"/>
  </w:num>
  <w:num w:numId="7">
    <w:abstractNumId w:val="47"/>
  </w:num>
  <w:num w:numId="8">
    <w:abstractNumId w:val="46"/>
  </w:num>
  <w:num w:numId="9">
    <w:abstractNumId w:val="16"/>
  </w:num>
  <w:num w:numId="10">
    <w:abstractNumId w:val="33"/>
  </w:num>
  <w:num w:numId="11">
    <w:abstractNumId w:val="56"/>
  </w:num>
  <w:num w:numId="12">
    <w:abstractNumId w:val="49"/>
  </w:num>
  <w:num w:numId="13">
    <w:abstractNumId w:val="30"/>
  </w:num>
  <w:num w:numId="14">
    <w:abstractNumId w:val="37"/>
  </w:num>
  <w:num w:numId="15">
    <w:abstractNumId w:val="1"/>
  </w:num>
  <w:num w:numId="16">
    <w:abstractNumId w:val="34"/>
  </w:num>
  <w:num w:numId="17">
    <w:abstractNumId w:val="3"/>
  </w:num>
  <w:num w:numId="18">
    <w:abstractNumId w:val="27"/>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19">
    <w:abstractNumId w:val="54"/>
  </w:num>
  <w:num w:numId="20">
    <w:abstractNumId w:val="41"/>
  </w:num>
  <w:num w:numId="21">
    <w:abstractNumId w:val="57"/>
  </w:num>
  <w:num w:numId="22">
    <w:abstractNumId w:val="35"/>
  </w:num>
  <w:num w:numId="23">
    <w:abstractNumId w:val="7"/>
  </w:num>
  <w:num w:numId="24">
    <w:abstractNumId w:val="25"/>
  </w:num>
  <w:num w:numId="25">
    <w:abstractNumId w:val="24"/>
  </w:num>
  <w:num w:numId="26">
    <w:abstractNumId w:val="9"/>
  </w:num>
  <w:num w:numId="27">
    <w:abstractNumId w:val="6"/>
  </w:num>
  <w:num w:numId="28">
    <w:abstractNumId w:val="45"/>
  </w:num>
  <w:num w:numId="29">
    <w:abstractNumId w:val="5"/>
  </w:num>
  <w:num w:numId="30">
    <w:abstractNumId w:val="2"/>
  </w:num>
  <w:num w:numId="31">
    <w:abstractNumId w:val="21"/>
  </w:num>
  <w:num w:numId="32">
    <w:abstractNumId w:val="29"/>
  </w:num>
  <w:num w:numId="33">
    <w:abstractNumId w:val="39"/>
  </w:num>
  <w:num w:numId="34">
    <w:abstractNumId w:val="19"/>
  </w:num>
  <w:num w:numId="35">
    <w:abstractNumId w:val="20"/>
  </w:num>
  <w:num w:numId="36">
    <w:abstractNumId w:val="10"/>
  </w:num>
  <w:num w:numId="37">
    <w:abstractNumId w:val="17"/>
  </w:num>
  <w:num w:numId="38">
    <w:abstractNumId w:val="36"/>
  </w:num>
  <w:num w:numId="39">
    <w:abstractNumId w:val="0"/>
  </w:num>
  <w:num w:numId="40">
    <w:abstractNumId w:val="32"/>
  </w:num>
  <w:num w:numId="41">
    <w:abstractNumId w:val="22"/>
  </w:num>
  <w:num w:numId="42">
    <w:abstractNumId w:val="52"/>
  </w:num>
  <w:num w:numId="43">
    <w:abstractNumId w:val="43"/>
  </w:num>
  <w:num w:numId="44">
    <w:abstractNumId w:val="4"/>
  </w:num>
  <w:num w:numId="45">
    <w:abstractNumId w:val="58"/>
  </w:num>
  <w:num w:numId="46">
    <w:abstractNumId w:val="15"/>
  </w:num>
  <w:num w:numId="47">
    <w:abstractNumId w:val="40"/>
  </w:num>
  <w:num w:numId="48">
    <w:abstractNumId w:val="48"/>
  </w:num>
  <w:num w:numId="49">
    <w:abstractNumId w:val="44"/>
  </w:num>
  <w:num w:numId="50">
    <w:abstractNumId w:val="23"/>
  </w:num>
  <w:num w:numId="51">
    <w:abstractNumId w:val="13"/>
  </w:num>
  <w:num w:numId="52">
    <w:abstractNumId w:val="12"/>
  </w:num>
  <w:num w:numId="53">
    <w:abstractNumId w:val="18"/>
  </w:num>
  <w:num w:numId="54">
    <w:abstractNumId w:val="42"/>
  </w:num>
  <w:num w:numId="55">
    <w:abstractNumId w:val="51"/>
  </w:num>
  <w:num w:numId="56">
    <w:abstractNumId w:val="14"/>
  </w:num>
  <w:num w:numId="57">
    <w:abstractNumId w:val="50"/>
  </w:num>
  <w:num w:numId="58">
    <w:abstractNumId w:val="11"/>
  </w:num>
  <w:num w:numId="59">
    <w:abstractNumId w:val="53"/>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781E"/>
    <w:rsid w:val="00010D55"/>
    <w:rsid w:val="00012070"/>
    <w:rsid w:val="000208C0"/>
    <w:rsid w:val="00042ECA"/>
    <w:rsid w:val="00056025"/>
    <w:rsid w:val="00057514"/>
    <w:rsid w:val="00060DCB"/>
    <w:rsid w:val="000721B7"/>
    <w:rsid w:val="00077856"/>
    <w:rsid w:val="00081E1D"/>
    <w:rsid w:val="0008681A"/>
    <w:rsid w:val="00096FCE"/>
    <w:rsid w:val="000A3B8D"/>
    <w:rsid w:val="000B12B6"/>
    <w:rsid w:val="000B2756"/>
    <w:rsid w:val="000B48C4"/>
    <w:rsid w:val="000C0C0B"/>
    <w:rsid w:val="000C7F96"/>
    <w:rsid w:val="000E1AE0"/>
    <w:rsid w:val="000E5065"/>
    <w:rsid w:val="000F0843"/>
    <w:rsid w:val="000F5E22"/>
    <w:rsid w:val="00101C88"/>
    <w:rsid w:val="00117C8A"/>
    <w:rsid w:val="001202CE"/>
    <w:rsid w:val="001221D2"/>
    <w:rsid w:val="0012663E"/>
    <w:rsid w:val="00146AA6"/>
    <w:rsid w:val="0015339A"/>
    <w:rsid w:val="001645E9"/>
    <w:rsid w:val="00177F20"/>
    <w:rsid w:val="00181D55"/>
    <w:rsid w:val="001859BF"/>
    <w:rsid w:val="001A3D95"/>
    <w:rsid w:val="001B530C"/>
    <w:rsid w:val="001D686C"/>
    <w:rsid w:val="001E7B61"/>
    <w:rsid w:val="001F1CD6"/>
    <w:rsid w:val="001F34F3"/>
    <w:rsid w:val="001F6AC6"/>
    <w:rsid w:val="00204FF0"/>
    <w:rsid w:val="0021325A"/>
    <w:rsid w:val="0022480E"/>
    <w:rsid w:val="002251E5"/>
    <w:rsid w:val="002256C9"/>
    <w:rsid w:val="00233E90"/>
    <w:rsid w:val="00236B7E"/>
    <w:rsid w:val="0023796F"/>
    <w:rsid w:val="00273C6C"/>
    <w:rsid w:val="002745A7"/>
    <w:rsid w:val="00280907"/>
    <w:rsid w:val="002809CE"/>
    <w:rsid w:val="002813B7"/>
    <w:rsid w:val="002818AE"/>
    <w:rsid w:val="002A4EE7"/>
    <w:rsid w:val="002B200D"/>
    <w:rsid w:val="002C345F"/>
    <w:rsid w:val="002C5DBF"/>
    <w:rsid w:val="002D5E1A"/>
    <w:rsid w:val="002E05B6"/>
    <w:rsid w:val="002F1782"/>
    <w:rsid w:val="002F2C7D"/>
    <w:rsid w:val="003001FC"/>
    <w:rsid w:val="0031029F"/>
    <w:rsid w:val="00311BCB"/>
    <w:rsid w:val="00312661"/>
    <w:rsid w:val="003133DF"/>
    <w:rsid w:val="003146A0"/>
    <w:rsid w:val="00315DED"/>
    <w:rsid w:val="003442D4"/>
    <w:rsid w:val="00346AE8"/>
    <w:rsid w:val="0035228A"/>
    <w:rsid w:val="00353C44"/>
    <w:rsid w:val="00376E19"/>
    <w:rsid w:val="0038243E"/>
    <w:rsid w:val="00387054"/>
    <w:rsid w:val="00394EE1"/>
    <w:rsid w:val="003A18D0"/>
    <w:rsid w:val="003A232C"/>
    <w:rsid w:val="003A3B0A"/>
    <w:rsid w:val="003B436F"/>
    <w:rsid w:val="003B46A1"/>
    <w:rsid w:val="003B49A5"/>
    <w:rsid w:val="003E6233"/>
    <w:rsid w:val="0040218F"/>
    <w:rsid w:val="00402C39"/>
    <w:rsid w:val="00407ECF"/>
    <w:rsid w:val="004133DC"/>
    <w:rsid w:val="00424DFB"/>
    <w:rsid w:val="0042767D"/>
    <w:rsid w:val="0044050B"/>
    <w:rsid w:val="00444E2D"/>
    <w:rsid w:val="00446F28"/>
    <w:rsid w:val="0045592D"/>
    <w:rsid w:val="00457DC2"/>
    <w:rsid w:val="004623F9"/>
    <w:rsid w:val="00483C8A"/>
    <w:rsid w:val="00494B31"/>
    <w:rsid w:val="004A215A"/>
    <w:rsid w:val="004A265E"/>
    <w:rsid w:val="004A6576"/>
    <w:rsid w:val="004C1CA9"/>
    <w:rsid w:val="004D23BD"/>
    <w:rsid w:val="004D2AE0"/>
    <w:rsid w:val="004E1FB1"/>
    <w:rsid w:val="004E218C"/>
    <w:rsid w:val="00510D06"/>
    <w:rsid w:val="005265DB"/>
    <w:rsid w:val="00531007"/>
    <w:rsid w:val="00531C4F"/>
    <w:rsid w:val="00535CF4"/>
    <w:rsid w:val="00537697"/>
    <w:rsid w:val="00537AF7"/>
    <w:rsid w:val="00550BCA"/>
    <w:rsid w:val="00576524"/>
    <w:rsid w:val="00586890"/>
    <w:rsid w:val="00587276"/>
    <w:rsid w:val="005B320B"/>
    <w:rsid w:val="005C0574"/>
    <w:rsid w:val="005C36A3"/>
    <w:rsid w:val="005C4AA2"/>
    <w:rsid w:val="005C6D13"/>
    <w:rsid w:val="005D69F4"/>
    <w:rsid w:val="005E3B18"/>
    <w:rsid w:val="00600D51"/>
    <w:rsid w:val="006126C5"/>
    <w:rsid w:val="00614667"/>
    <w:rsid w:val="00620B15"/>
    <w:rsid w:val="0063249B"/>
    <w:rsid w:val="00650036"/>
    <w:rsid w:val="00653ECD"/>
    <w:rsid w:val="006803E9"/>
    <w:rsid w:val="00685C93"/>
    <w:rsid w:val="006A15CC"/>
    <w:rsid w:val="006A48A9"/>
    <w:rsid w:val="006A6FF6"/>
    <w:rsid w:val="006C006B"/>
    <w:rsid w:val="006C39B6"/>
    <w:rsid w:val="006D66D9"/>
    <w:rsid w:val="006D73A6"/>
    <w:rsid w:val="006E1DD3"/>
    <w:rsid w:val="006E5EE6"/>
    <w:rsid w:val="006E75C2"/>
    <w:rsid w:val="00707DC9"/>
    <w:rsid w:val="0071118B"/>
    <w:rsid w:val="00716C1B"/>
    <w:rsid w:val="007225A4"/>
    <w:rsid w:val="007240EE"/>
    <w:rsid w:val="00727D44"/>
    <w:rsid w:val="00771600"/>
    <w:rsid w:val="0077305F"/>
    <w:rsid w:val="00784A97"/>
    <w:rsid w:val="0078587D"/>
    <w:rsid w:val="007B1E5A"/>
    <w:rsid w:val="007B5854"/>
    <w:rsid w:val="007D38E9"/>
    <w:rsid w:val="007E001E"/>
    <w:rsid w:val="007E26E5"/>
    <w:rsid w:val="007E5422"/>
    <w:rsid w:val="0080650F"/>
    <w:rsid w:val="00815DAC"/>
    <w:rsid w:val="00823B9A"/>
    <w:rsid w:val="0082408B"/>
    <w:rsid w:val="00826A97"/>
    <w:rsid w:val="00834DA8"/>
    <w:rsid w:val="00836BC3"/>
    <w:rsid w:val="00837BD8"/>
    <w:rsid w:val="00862B76"/>
    <w:rsid w:val="008633C8"/>
    <w:rsid w:val="00866AF8"/>
    <w:rsid w:val="00887959"/>
    <w:rsid w:val="008A1400"/>
    <w:rsid w:val="008A5F7A"/>
    <w:rsid w:val="008B38EA"/>
    <w:rsid w:val="008C127E"/>
    <w:rsid w:val="008D0415"/>
    <w:rsid w:val="008D2751"/>
    <w:rsid w:val="008E2304"/>
    <w:rsid w:val="008F3EB9"/>
    <w:rsid w:val="008F4318"/>
    <w:rsid w:val="00921200"/>
    <w:rsid w:val="009214EC"/>
    <w:rsid w:val="0092565E"/>
    <w:rsid w:val="00931342"/>
    <w:rsid w:val="00942717"/>
    <w:rsid w:val="00954F2E"/>
    <w:rsid w:val="00970063"/>
    <w:rsid w:val="009712D5"/>
    <w:rsid w:val="00973B4E"/>
    <w:rsid w:val="009772DF"/>
    <w:rsid w:val="009815E2"/>
    <w:rsid w:val="00984751"/>
    <w:rsid w:val="009862AA"/>
    <w:rsid w:val="009907F4"/>
    <w:rsid w:val="00991CA7"/>
    <w:rsid w:val="009920A7"/>
    <w:rsid w:val="0099352B"/>
    <w:rsid w:val="00994F15"/>
    <w:rsid w:val="009950E9"/>
    <w:rsid w:val="00997345"/>
    <w:rsid w:val="009B0E3D"/>
    <w:rsid w:val="009B7FEF"/>
    <w:rsid w:val="009D7A4D"/>
    <w:rsid w:val="009E798E"/>
    <w:rsid w:val="009F7733"/>
    <w:rsid w:val="00A13C0D"/>
    <w:rsid w:val="00A33E6D"/>
    <w:rsid w:val="00A35461"/>
    <w:rsid w:val="00A36B42"/>
    <w:rsid w:val="00A40A64"/>
    <w:rsid w:val="00A81441"/>
    <w:rsid w:val="00A91E72"/>
    <w:rsid w:val="00A9431D"/>
    <w:rsid w:val="00AB40DA"/>
    <w:rsid w:val="00AB5FF3"/>
    <w:rsid w:val="00AB6EA9"/>
    <w:rsid w:val="00AC1D65"/>
    <w:rsid w:val="00AD3602"/>
    <w:rsid w:val="00AD4193"/>
    <w:rsid w:val="00AE0A3F"/>
    <w:rsid w:val="00AF0DA2"/>
    <w:rsid w:val="00AF4D2E"/>
    <w:rsid w:val="00B0665E"/>
    <w:rsid w:val="00B06B59"/>
    <w:rsid w:val="00B20CD6"/>
    <w:rsid w:val="00B271B3"/>
    <w:rsid w:val="00B27E38"/>
    <w:rsid w:val="00B36E14"/>
    <w:rsid w:val="00B640B5"/>
    <w:rsid w:val="00B65B1C"/>
    <w:rsid w:val="00B66DD1"/>
    <w:rsid w:val="00B67A97"/>
    <w:rsid w:val="00B71AB9"/>
    <w:rsid w:val="00B71F49"/>
    <w:rsid w:val="00B81FDC"/>
    <w:rsid w:val="00B9334E"/>
    <w:rsid w:val="00B969CC"/>
    <w:rsid w:val="00BA7A4F"/>
    <w:rsid w:val="00BC5C1E"/>
    <w:rsid w:val="00BD18C0"/>
    <w:rsid w:val="00BD3C78"/>
    <w:rsid w:val="00BF73A2"/>
    <w:rsid w:val="00C05FB1"/>
    <w:rsid w:val="00C063F8"/>
    <w:rsid w:val="00C07009"/>
    <w:rsid w:val="00C20256"/>
    <w:rsid w:val="00C45358"/>
    <w:rsid w:val="00C861D7"/>
    <w:rsid w:val="00C87160"/>
    <w:rsid w:val="00C95DD2"/>
    <w:rsid w:val="00C966DB"/>
    <w:rsid w:val="00CA39FC"/>
    <w:rsid w:val="00CB00FB"/>
    <w:rsid w:val="00CD47FD"/>
    <w:rsid w:val="00CF111E"/>
    <w:rsid w:val="00D143D6"/>
    <w:rsid w:val="00D15BCD"/>
    <w:rsid w:val="00D166C3"/>
    <w:rsid w:val="00D228AD"/>
    <w:rsid w:val="00D27FD9"/>
    <w:rsid w:val="00D30EEB"/>
    <w:rsid w:val="00D3621C"/>
    <w:rsid w:val="00D50525"/>
    <w:rsid w:val="00D56155"/>
    <w:rsid w:val="00D63EEA"/>
    <w:rsid w:val="00D72253"/>
    <w:rsid w:val="00D74454"/>
    <w:rsid w:val="00D8150F"/>
    <w:rsid w:val="00D82419"/>
    <w:rsid w:val="00D83A73"/>
    <w:rsid w:val="00D83D46"/>
    <w:rsid w:val="00D90EE2"/>
    <w:rsid w:val="00D924E5"/>
    <w:rsid w:val="00D934F1"/>
    <w:rsid w:val="00D94F0C"/>
    <w:rsid w:val="00D96E72"/>
    <w:rsid w:val="00DC1751"/>
    <w:rsid w:val="00DC18D5"/>
    <w:rsid w:val="00DC306A"/>
    <w:rsid w:val="00DC6A3E"/>
    <w:rsid w:val="00DD3F11"/>
    <w:rsid w:val="00DE4826"/>
    <w:rsid w:val="00DF0C08"/>
    <w:rsid w:val="00E0363E"/>
    <w:rsid w:val="00E22EAE"/>
    <w:rsid w:val="00E27CD5"/>
    <w:rsid w:val="00E31335"/>
    <w:rsid w:val="00E3405A"/>
    <w:rsid w:val="00E35453"/>
    <w:rsid w:val="00E356F9"/>
    <w:rsid w:val="00E5038E"/>
    <w:rsid w:val="00E54FFC"/>
    <w:rsid w:val="00E94202"/>
    <w:rsid w:val="00E9781E"/>
    <w:rsid w:val="00E97EA1"/>
    <w:rsid w:val="00EA7498"/>
    <w:rsid w:val="00EB43D9"/>
    <w:rsid w:val="00ED2BB1"/>
    <w:rsid w:val="00ED5E78"/>
    <w:rsid w:val="00ED7744"/>
    <w:rsid w:val="00EF0A4F"/>
    <w:rsid w:val="00EF3856"/>
    <w:rsid w:val="00EF4417"/>
    <w:rsid w:val="00F006EA"/>
    <w:rsid w:val="00F15893"/>
    <w:rsid w:val="00F15BA2"/>
    <w:rsid w:val="00F17D07"/>
    <w:rsid w:val="00F2093A"/>
    <w:rsid w:val="00F31484"/>
    <w:rsid w:val="00F626F0"/>
    <w:rsid w:val="00F63112"/>
    <w:rsid w:val="00F63FBE"/>
    <w:rsid w:val="00F73477"/>
    <w:rsid w:val="00F748D8"/>
    <w:rsid w:val="00F80985"/>
    <w:rsid w:val="00F87F51"/>
    <w:rsid w:val="00F91C23"/>
    <w:rsid w:val="00F94390"/>
    <w:rsid w:val="00F9779B"/>
    <w:rsid w:val="00FB6C76"/>
    <w:rsid w:val="00FC54EB"/>
    <w:rsid w:val="00FC779E"/>
    <w:rsid w:val="00FD13F3"/>
    <w:rsid w:val="00FD485C"/>
    <w:rsid w:val="00FD7A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CE05D2"/>
  <w15:docId w15:val="{107C0DBB-5B50-4655-B4EE-2CAB0BF03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c">
    <w:name w:val="Normal"/>
    <w:qFormat/>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c"/>
    <w:next w:val="ac"/>
    <w:link w:val="1a"/>
    <w:qFormat/>
    <w:rsid w:val="0012663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c"/>
    <w:next w:val="ac"/>
    <w:link w:val="22"/>
    <w:uiPriority w:val="9"/>
    <w:unhideWhenUsed/>
    <w:qFormat/>
    <w:rsid w:val="00E22EAE"/>
    <w:pPr>
      <w:keepNext/>
      <w:keepLines/>
      <w:spacing w:before="200" w:after="240" w:line="360" w:lineRule="auto"/>
      <w:jc w:val="center"/>
      <w:outlineLvl w:val="1"/>
    </w:pPr>
    <w:rPr>
      <w:rFonts w:ascii="Times New Roman" w:eastAsia="Times New Roman" w:hAnsi="Times New Roman" w:cs="Times New Roman"/>
      <w:b/>
      <w:bCs/>
      <w:sz w:val="26"/>
      <w:szCs w:val="26"/>
    </w:rPr>
  </w:style>
  <w:style w:type="paragraph" w:styleId="3">
    <w:name w:val="heading 3"/>
    <w:aliases w:val="Знак2,Заголовок 3 Знак + 12 pt,не полужирный,влево,Перед:  0 пт,Пос...,Заголовок 3 Знак +,Пер..."/>
    <w:basedOn w:val="ac"/>
    <w:next w:val="ac"/>
    <w:link w:val="30"/>
    <w:unhideWhenUsed/>
    <w:qFormat/>
    <w:rsid w:val="00E22EAE"/>
    <w:pPr>
      <w:keepNext/>
      <w:keepLines/>
      <w:spacing w:before="200" w:after="0" w:line="240" w:lineRule="auto"/>
      <w:jc w:val="center"/>
      <w:outlineLvl w:val="2"/>
    </w:pPr>
    <w:rPr>
      <w:rFonts w:ascii="Cambria" w:eastAsia="Times New Roman" w:hAnsi="Cambria" w:cs="Times New Roman"/>
      <w:b/>
      <w:bCs/>
      <w:color w:val="4F81BD"/>
      <w:sz w:val="20"/>
      <w:szCs w:val="20"/>
    </w:rPr>
  </w:style>
  <w:style w:type="paragraph" w:styleId="40">
    <w:name w:val="heading 4"/>
    <w:basedOn w:val="ac"/>
    <w:next w:val="ac"/>
    <w:link w:val="41"/>
    <w:uiPriority w:val="9"/>
    <w:qFormat/>
    <w:rsid w:val="00E22EAE"/>
    <w:pPr>
      <w:keepNext/>
      <w:tabs>
        <w:tab w:val="num" w:pos="1304"/>
      </w:tabs>
      <w:spacing w:before="240" w:after="60" w:line="240" w:lineRule="auto"/>
      <w:ind w:left="1304" w:hanging="1304"/>
      <w:outlineLvl w:val="3"/>
    </w:pPr>
    <w:rPr>
      <w:rFonts w:ascii="Times New Roman" w:eastAsia="Times New Roman" w:hAnsi="Times New Roman" w:cs="Times New Roman"/>
      <w:b/>
      <w:bCs/>
      <w:sz w:val="28"/>
      <w:szCs w:val="28"/>
      <w:lang w:eastAsia="ru-RU"/>
    </w:rPr>
  </w:style>
  <w:style w:type="paragraph" w:styleId="50">
    <w:name w:val="heading 5"/>
    <w:basedOn w:val="ac"/>
    <w:next w:val="ac"/>
    <w:link w:val="51"/>
    <w:qFormat/>
    <w:rsid w:val="00E22EAE"/>
    <w:pPr>
      <w:tabs>
        <w:tab w:val="num" w:pos="1304"/>
      </w:tabs>
      <w:spacing w:before="240" w:after="60" w:line="240" w:lineRule="auto"/>
      <w:ind w:left="1304" w:hanging="1304"/>
      <w:outlineLvl w:val="4"/>
    </w:pPr>
    <w:rPr>
      <w:rFonts w:ascii="Times New Roman" w:eastAsia="Times New Roman" w:hAnsi="Times New Roman" w:cs="Times New Roman"/>
      <w:b/>
      <w:bCs/>
      <w:i/>
      <w:iCs/>
      <w:sz w:val="26"/>
      <w:szCs w:val="26"/>
      <w:lang w:eastAsia="ru-RU"/>
    </w:rPr>
  </w:style>
  <w:style w:type="paragraph" w:styleId="60">
    <w:name w:val="heading 6"/>
    <w:basedOn w:val="ac"/>
    <w:next w:val="ac"/>
    <w:link w:val="61"/>
    <w:qFormat/>
    <w:rsid w:val="00E22EAE"/>
    <w:pPr>
      <w:tabs>
        <w:tab w:val="num" w:pos="1304"/>
      </w:tabs>
      <w:spacing w:before="240" w:after="60" w:line="240" w:lineRule="auto"/>
      <w:ind w:left="1304" w:hanging="1304"/>
      <w:outlineLvl w:val="5"/>
    </w:pPr>
    <w:rPr>
      <w:rFonts w:ascii="Times New Roman" w:eastAsia="Times New Roman" w:hAnsi="Times New Roman" w:cs="Times New Roman"/>
      <w:b/>
      <w:bCs/>
      <w:sz w:val="20"/>
      <w:szCs w:val="20"/>
      <w:lang w:eastAsia="ru-RU"/>
    </w:rPr>
  </w:style>
  <w:style w:type="paragraph" w:styleId="7">
    <w:name w:val="heading 7"/>
    <w:basedOn w:val="ac"/>
    <w:next w:val="ac"/>
    <w:link w:val="70"/>
    <w:qFormat/>
    <w:rsid w:val="00E22EAE"/>
    <w:pPr>
      <w:tabs>
        <w:tab w:val="num" w:pos="1304"/>
      </w:tabs>
      <w:spacing w:before="240" w:after="60" w:line="240" w:lineRule="auto"/>
      <w:ind w:left="1304" w:hanging="1304"/>
      <w:outlineLvl w:val="6"/>
    </w:pPr>
    <w:rPr>
      <w:rFonts w:ascii="Times New Roman" w:eastAsia="Times New Roman" w:hAnsi="Times New Roman" w:cs="Times New Roman"/>
      <w:sz w:val="24"/>
      <w:szCs w:val="24"/>
      <w:lang w:eastAsia="ru-RU"/>
    </w:rPr>
  </w:style>
  <w:style w:type="paragraph" w:styleId="8">
    <w:name w:val="heading 8"/>
    <w:basedOn w:val="ac"/>
    <w:next w:val="ac"/>
    <w:link w:val="80"/>
    <w:qFormat/>
    <w:rsid w:val="00E22EAE"/>
    <w:pPr>
      <w:tabs>
        <w:tab w:val="num" w:pos="1304"/>
      </w:tabs>
      <w:spacing w:before="240" w:after="60" w:line="240" w:lineRule="auto"/>
      <w:ind w:left="1304" w:hanging="1304"/>
      <w:outlineLvl w:val="7"/>
    </w:pPr>
    <w:rPr>
      <w:rFonts w:ascii="Times New Roman" w:eastAsia="Times New Roman" w:hAnsi="Times New Roman" w:cs="Times New Roman"/>
      <w:i/>
      <w:iCs/>
      <w:sz w:val="24"/>
      <w:szCs w:val="24"/>
      <w:lang w:eastAsia="ru-RU"/>
    </w:rPr>
  </w:style>
  <w:style w:type="paragraph" w:styleId="9">
    <w:name w:val="heading 9"/>
    <w:basedOn w:val="ac"/>
    <w:next w:val="ac"/>
    <w:link w:val="90"/>
    <w:qFormat/>
    <w:rsid w:val="00E22EAE"/>
    <w:pPr>
      <w:tabs>
        <w:tab w:val="num" w:pos="1304"/>
      </w:tabs>
      <w:spacing w:before="240" w:after="60" w:line="240" w:lineRule="auto"/>
      <w:ind w:left="1304" w:hanging="1304"/>
      <w:outlineLvl w:val="8"/>
    </w:pPr>
    <w:rPr>
      <w:rFonts w:ascii="Arial" w:eastAsia="Times New Roman" w:hAnsi="Arial" w:cs="Times New Roman"/>
      <w:sz w:val="20"/>
      <w:szCs w:val="20"/>
      <w:lang w:eastAsia="ru-RU"/>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paragraph" w:customStyle="1" w:styleId="s1">
    <w:name w:val="s_1"/>
    <w:basedOn w:val="ac"/>
    <w:rsid w:val="0012663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0">
    <w:name w:val="Hyperlink"/>
    <w:basedOn w:val="ad"/>
    <w:uiPriority w:val="99"/>
    <w:unhideWhenUsed/>
    <w:rsid w:val="0012663E"/>
    <w:rPr>
      <w:color w:val="0000FF"/>
      <w:u w:val="single"/>
    </w:rPr>
  </w:style>
  <w:style w:type="character" w:customStyle="1" w:styleId="1a">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
    <w:basedOn w:val="ad"/>
    <w:link w:val="19"/>
    <w:uiPriority w:val="9"/>
    <w:rsid w:val="0012663E"/>
    <w:rPr>
      <w:rFonts w:asciiTheme="majorHAnsi" w:eastAsiaTheme="majorEastAsia" w:hAnsiTheme="majorHAnsi" w:cstheme="majorBidi"/>
      <w:b/>
      <w:bCs/>
      <w:color w:val="365F91" w:themeColor="accent1" w:themeShade="BF"/>
      <w:sz w:val="28"/>
      <w:szCs w:val="28"/>
    </w:rPr>
  </w:style>
  <w:style w:type="numbering" w:customStyle="1" w:styleId="17">
    <w:name w:val="Стиль1"/>
    <w:uiPriority w:val="99"/>
    <w:rsid w:val="0012663E"/>
    <w:pPr>
      <w:numPr>
        <w:numId w:val="1"/>
      </w:numPr>
    </w:pPr>
  </w:style>
  <w:style w:type="paragraph" w:styleId="af1">
    <w:name w:val="List Paragraph"/>
    <w:aliases w:val="3_Абзац списка,Введение,СПИСКИ"/>
    <w:basedOn w:val="ac"/>
    <w:link w:val="af2"/>
    <w:uiPriority w:val="34"/>
    <w:qFormat/>
    <w:rsid w:val="0012663E"/>
    <w:pPr>
      <w:ind w:left="720"/>
      <w:contextualSpacing/>
    </w:pPr>
  </w:style>
  <w:style w:type="paragraph" w:styleId="af3">
    <w:name w:val="Balloon Text"/>
    <w:basedOn w:val="ac"/>
    <w:link w:val="af4"/>
    <w:uiPriority w:val="99"/>
    <w:unhideWhenUsed/>
    <w:rsid w:val="00826A97"/>
    <w:pPr>
      <w:spacing w:after="0" w:line="240" w:lineRule="auto"/>
    </w:pPr>
    <w:rPr>
      <w:rFonts w:ascii="Tahoma" w:hAnsi="Tahoma" w:cs="Tahoma"/>
      <w:sz w:val="16"/>
      <w:szCs w:val="16"/>
    </w:rPr>
  </w:style>
  <w:style w:type="character" w:customStyle="1" w:styleId="af4">
    <w:name w:val="Текст выноски Знак"/>
    <w:basedOn w:val="ad"/>
    <w:link w:val="af3"/>
    <w:uiPriority w:val="99"/>
    <w:rsid w:val="00826A97"/>
    <w:rPr>
      <w:rFonts w:ascii="Tahoma" w:hAnsi="Tahoma" w:cs="Tahoma"/>
      <w:sz w:val="16"/>
      <w:szCs w:val="16"/>
    </w:rPr>
  </w:style>
  <w:style w:type="paragraph" w:styleId="af5">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c"/>
    <w:next w:val="ac"/>
    <w:link w:val="af6"/>
    <w:uiPriority w:val="35"/>
    <w:unhideWhenUsed/>
    <w:qFormat/>
    <w:rsid w:val="00550BCA"/>
    <w:pPr>
      <w:spacing w:line="240" w:lineRule="auto"/>
    </w:pPr>
    <w:rPr>
      <w:b/>
      <w:bCs/>
      <w:color w:val="4F81BD" w:themeColor="accent1"/>
      <w:sz w:val="18"/>
      <w:szCs w:val="18"/>
    </w:rPr>
  </w:style>
  <w:style w:type="character" w:customStyle="1" w:styleId="af2">
    <w:name w:val="Абзац списка Знак"/>
    <w:aliases w:val="3_Абзац списка Знак,Введение Знак,СПИСКИ Знак"/>
    <w:link w:val="af1"/>
    <w:uiPriority w:val="34"/>
    <w:locked/>
    <w:rsid w:val="008A5F7A"/>
  </w:style>
  <w:style w:type="character" w:customStyle="1" w:styleId="af6">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5"/>
    <w:uiPriority w:val="35"/>
    <w:rsid w:val="00BD3C78"/>
    <w:rPr>
      <w:b/>
      <w:bCs/>
      <w:color w:val="4F81BD" w:themeColor="accent1"/>
      <w:sz w:val="18"/>
      <w:szCs w:val="18"/>
    </w:rPr>
  </w:style>
  <w:style w:type="table" w:styleId="af7">
    <w:name w:val="Table Grid"/>
    <w:aliases w:val="Table Grid Report"/>
    <w:basedOn w:val="ae"/>
    <w:uiPriority w:val="59"/>
    <w:rsid w:val="00BD3C7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endnote text"/>
    <w:basedOn w:val="ac"/>
    <w:link w:val="af9"/>
    <w:unhideWhenUsed/>
    <w:rsid w:val="00483C8A"/>
    <w:pPr>
      <w:spacing w:after="0" w:line="240" w:lineRule="auto"/>
    </w:pPr>
    <w:rPr>
      <w:sz w:val="20"/>
      <w:szCs w:val="20"/>
    </w:rPr>
  </w:style>
  <w:style w:type="character" w:customStyle="1" w:styleId="af9">
    <w:name w:val="Текст концевой сноски Знак"/>
    <w:basedOn w:val="ad"/>
    <w:link w:val="af8"/>
    <w:rsid w:val="00483C8A"/>
    <w:rPr>
      <w:sz w:val="20"/>
      <w:szCs w:val="20"/>
    </w:rPr>
  </w:style>
  <w:style w:type="character" w:styleId="afa">
    <w:name w:val="endnote reference"/>
    <w:basedOn w:val="ad"/>
    <w:unhideWhenUsed/>
    <w:rsid w:val="00483C8A"/>
    <w:rPr>
      <w:vertAlign w:val="superscript"/>
    </w:rPr>
  </w:style>
  <w:style w:type="paragraph" w:customStyle="1" w:styleId="aa">
    <w:name w:val="Перечисление без номера"/>
    <w:basedOn w:val="ac"/>
    <w:link w:val="afb"/>
    <w:qFormat/>
    <w:rsid w:val="002745A7"/>
    <w:pPr>
      <w:numPr>
        <w:numId w:val="5"/>
      </w:numPr>
      <w:spacing w:after="0" w:line="360" w:lineRule="auto"/>
      <w:jc w:val="both"/>
    </w:pPr>
    <w:rPr>
      <w:rFonts w:ascii="Times New Roman" w:eastAsia="Calibri" w:hAnsi="Times New Roman" w:cs="Calibri"/>
      <w:sz w:val="24"/>
      <w:szCs w:val="28"/>
    </w:rPr>
  </w:style>
  <w:style w:type="character" w:customStyle="1" w:styleId="afb">
    <w:name w:val="Перечисление без номера Знак"/>
    <w:basedOn w:val="ad"/>
    <w:link w:val="aa"/>
    <w:rsid w:val="002745A7"/>
    <w:rPr>
      <w:rFonts w:ascii="Times New Roman" w:eastAsia="Calibri" w:hAnsi="Times New Roman" w:cs="Calibri"/>
      <w:sz w:val="24"/>
      <w:szCs w:val="28"/>
    </w:rPr>
  </w:style>
  <w:style w:type="paragraph" w:styleId="afc">
    <w:name w:val="Normal (Web)"/>
    <w:basedOn w:val="ac"/>
    <w:uiPriority w:val="99"/>
    <w:unhideWhenUsed/>
    <w:rsid w:val="001645E9"/>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Report1">
    <w:name w:val="Table Grid Report1"/>
    <w:basedOn w:val="ae"/>
    <w:next w:val="af7"/>
    <w:uiPriority w:val="59"/>
    <w:rsid w:val="0088795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e"/>
    <w:next w:val="af7"/>
    <w:uiPriority w:val="59"/>
    <w:rsid w:val="005E3B1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e"/>
    <w:next w:val="af7"/>
    <w:uiPriority w:val="59"/>
    <w:rsid w:val="005E3B1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header"/>
    <w:basedOn w:val="ac"/>
    <w:link w:val="afe"/>
    <w:uiPriority w:val="99"/>
    <w:unhideWhenUsed/>
    <w:rsid w:val="00653ECD"/>
    <w:pPr>
      <w:tabs>
        <w:tab w:val="center" w:pos="4677"/>
        <w:tab w:val="right" w:pos="9355"/>
      </w:tabs>
      <w:spacing w:after="0" w:line="240" w:lineRule="auto"/>
    </w:pPr>
  </w:style>
  <w:style w:type="character" w:customStyle="1" w:styleId="afe">
    <w:name w:val="Верхний колонтитул Знак"/>
    <w:basedOn w:val="ad"/>
    <w:link w:val="afd"/>
    <w:uiPriority w:val="99"/>
    <w:rsid w:val="00653ECD"/>
  </w:style>
  <w:style w:type="paragraph" w:styleId="aff">
    <w:name w:val="footer"/>
    <w:basedOn w:val="ac"/>
    <w:link w:val="aff0"/>
    <w:uiPriority w:val="99"/>
    <w:unhideWhenUsed/>
    <w:qFormat/>
    <w:rsid w:val="00653ECD"/>
    <w:pPr>
      <w:tabs>
        <w:tab w:val="center" w:pos="4677"/>
        <w:tab w:val="right" w:pos="9355"/>
      </w:tabs>
      <w:spacing w:after="0" w:line="240" w:lineRule="auto"/>
    </w:pPr>
  </w:style>
  <w:style w:type="character" w:customStyle="1" w:styleId="aff0">
    <w:name w:val="Нижний колонтитул Знак"/>
    <w:basedOn w:val="ad"/>
    <w:link w:val="aff"/>
    <w:uiPriority w:val="99"/>
    <w:rsid w:val="00653ECD"/>
  </w:style>
  <w:style w:type="character" w:styleId="aff1">
    <w:name w:val="annotation reference"/>
    <w:basedOn w:val="ad"/>
    <w:unhideWhenUsed/>
    <w:rsid w:val="00F9779B"/>
    <w:rPr>
      <w:sz w:val="16"/>
      <w:szCs w:val="16"/>
    </w:rPr>
  </w:style>
  <w:style w:type="paragraph" w:styleId="aff2">
    <w:name w:val="annotation text"/>
    <w:basedOn w:val="ac"/>
    <w:link w:val="aff3"/>
    <w:unhideWhenUsed/>
    <w:rsid w:val="00F9779B"/>
    <w:pPr>
      <w:spacing w:line="240" w:lineRule="auto"/>
    </w:pPr>
    <w:rPr>
      <w:sz w:val="20"/>
      <w:szCs w:val="20"/>
    </w:rPr>
  </w:style>
  <w:style w:type="character" w:customStyle="1" w:styleId="aff3">
    <w:name w:val="Текст примечания Знак"/>
    <w:basedOn w:val="ad"/>
    <w:link w:val="aff2"/>
    <w:rsid w:val="00F9779B"/>
    <w:rPr>
      <w:sz w:val="20"/>
      <w:szCs w:val="20"/>
    </w:rPr>
  </w:style>
  <w:style w:type="paragraph" w:styleId="aff4">
    <w:name w:val="annotation subject"/>
    <w:basedOn w:val="aff2"/>
    <w:next w:val="aff2"/>
    <w:link w:val="aff5"/>
    <w:unhideWhenUsed/>
    <w:rsid w:val="00F9779B"/>
    <w:rPr>
      <w:b/>
      <w:bCs/>
    </w:rPr>
  </w:style>
  <w:style w:type="character" w:customStyle="1" w:styleId="aff5">
    <w:name w:val="Тема примечания Знак"/>
    <w:basedOn w:val="aff3"/>
    <w:link w:val="aff4"/>
    <w:rsid w:val="00F9779B"/>
    <w:rPr>
      <w:b/>
      <w:bCs/>
      <w:sz w:val="20"/>
      <w:szCs w:val="20"/>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1 Знак Зна Знак"/>
    <w:basedOn w:val="ad"/>
    <w:link w:val="21"/>
    <w:uiPriority w:val="9"/>
    <w:rsid w:val="00E22EAE"/>
    <w:rPr>
      <w:rFonts w:ascii="Times New Roman" w:eastAsia="Times New Roman" w:hAnsi="Times New Roman" w:cs="Times New Roman"/>
      <w:b/>
      <w:bCs/>
      <w:sz w:val="26"/>
      <w:szCs w:val="26"/>
    </w:rPr>
  </w:style>
  <w:style w:type="character" w:customStyle="1" w:styleId="30">
    <w:name w:val="Заголовок 3 Знак"/>
    <w:aliases w:val="Знак2 Знак2,Заголовок 3 Знак + 12 pt Знак2,не полужирный Знак2,влево Знак2,Перед:  0 пт Знак2,Пос... Знак2,Заголовок 3 Знак + Знак2,Пер... Знак2"/>
    <w:basedOn w:val="ad"/>
    <w:link w:val="3"/>
    <w:rsid w:val="00E22EAE"/>
    <w:rPr>
      <w:rFonts w:ascii="Cambria" w:eastAsia="Times New Roman" w:hAnsi="Cambria" w:cs="Times New Roman"/>
      <w:b/>
      <w:bCs/>
      <w:color w:val="4F81BD"/>
      <w:sz w:val="20"/>
      <w:szCs w:val="20"/>
    </w:rPr>
  </w:style>
  <w:style w:type="character" w:customStyle="1" w:styleId="41">
    <w:name w:val="Заголовок 4 Знак"/>
    <w:basedOn w:val="ad"/>
    <w:link w:val="40"/>
    <w:uiPriority w:val="9"/>
    <w:rsid w:val="00E22EAE"/>
    <w:rPr>
      <w:rFonts w:ascii="Times New Roman" w:eastAsia="Times New Roman" w:hAnsi="Times New Roman" w:cs="Times New Roman"/>
      <w:b/>
      <w:bCs/>
      <w:sz w:val="28"/>
      <w:szCs w:val="28"/>
      <w:lang w:eastAsia="ru-RU"/>
    </w:rPr>
  </w:style>
  <w:style w:type="character" w:customStyle="1" w:styleId="51">
    <w:name w:val="Заголовок 5 Знак"/>
    <w:basedOn w:val="ad"/>
    <w:link w:val="50"/>
    <w:rsid w:val="00E22EAE"/>
    <w:rPr>
      <w:rFonts w:ascii="Times New Roman" w:eastAsia="Times New Roman" w:hAnsi="Times New Roman" w:cs="Times New Roman"/>
      <w:b/>
      <w:bCs/>
      <w:i/>
      <w:iCs/>
      <w:sz w:val="26"/>
      <w:szCs w:val="26"/>
      <w:lang w:eastAsia="ru-RU"/>
    </w:rPr>
  </w:style>
  <w:style w:type="character" w:customStyle="1" w:styleId="61">
    <w:name w:val="Заголовок 6 Знак"/>
    <w:basedOn w:val="ad"/>
    <w:link w:val="60"/>
    <w:rsid w:val="00E22EAE"/>
    <w:rPr>
      <w:rFonts w:ascii="Times New Roman" w:eastAsia="Times New Roman" w:hAnsi="Times New Roman" w:cs="Times New Roman"/>
      <w:b/>
      <w:bCs/>
      <w:sz w:val="20"/>
      <w:szCs w:val="20"/>
      <w:lang w:eastAsia="ru-RU"/>
    </w:rPr>
  </w:style>
  <w:style w:type="character" w:customStyle="1" w:styleId="70">
    <w:name w:val="Заголовок 7 Знак"/>
    <w:basedOn w:val="ad"/>
    <w:link w:val="7"/>
    <w:rsid w:val="00E22EAE"/>
    <w:rPr>
      <w:rFonts w:ascii="Times New Roman" w:eastAsia="Times New Roman" w:hAnsi="Times New Roman" w:cs="Times New Roman"/>
      <w:sz w:val="24"/>
      <w:szCs w:val="24"/>
      <w:lang w:eastAsia="ru-RU"/>
    </w:rPr>
  </w:style>
  <w:style w:type="character" w:customStyle="1" w:styleId="80">
    <w:name w:val="Заголовок 8 Знак"/>
    <w:basedOn w:val="ad"/>
    <w:link w:val="8"/>
    <w:rsid w:val="00E22EAE"/>
    <w:rPr>
      <w:rFonts w:ascii="Times New Roman" w:eastAsia="Times New Roman" w:hAnsi="Times New Roman" w:cs="Times New Roman"/>
      <w:i/>
      <w:iCs/>
      <w:sz w:val="24"/>
      <w:szCs w:val="24"/>
      <w:lang w:eastAsia="ru-RU"/>
    </w:rPr>
  </w:style>
  <w:style w:type="character" w:customStyle="1" w:styleId="90">
    <w:name w:val="Заголовок 9 Знак"/>
    <w:basedOn w:val="ad"/>
    <w:link w:val="9"/>
    <w:rsid w:val="00E22EAE"/>
    <w:rPr>
      <w:rFonts w:ascii="Arial" w:eastAsia="Times New Roman" w:hAnsi="Arial" w:cs="Times New Roman"/>
      <w:sz w:val="20"/>
      <w:szCs w:val="20"/>
      <w:lang w:eastAsia="ru-RU"/>
    </w:rPr>
  </w:style>
  <w:style w:type="numbering" w:customStyle="1" w:styleId="1b">
    <w:name w:val="Нет списка1"/>
    <w:next w:val="af"/>
    <w:uiPriority w:val="99"/>
    <w:semiHidden/>
    <w:unhideWhenUsed/>
    <w:rsid w:val="00E22EAE"/>
  </w:style>
  <w:style w:type="paragraph" w:styleId="aff6">
    <w:name w:val="footnote text"/>
    <w:basedOn w:val="ac"/>
    <w:link w:val="aff7"/>
    <w:unhideWhenUsed/>
    <w:rsid w:val="00E22EAE"/>
    <w:pPr>
      <w:spacing w:after="0" w:line="240" w:lineRule="auto"/>
      <w:jc w:val="center"/>
    </w:pPr>
    <w:rPr>
      <w:rFonts w:ascii="Times New Roman" w:eastAsia="Calibri" w:hAnsi="Times New Roman" w:cs="Times New Roman"/>
      <w:sz w:val="20"/>
      <w:szCs w:val="20"/>
    </w:rPr>
  </w:style>
  <w:style w:type="character" w:customStyle="1" w:styleId="aff7">
    <w:name w:val="Текст сноски Знак"/>
    <w:basedOn w:val="ad"/>
    <w:link w:val="aff6"/>
    <w:rsid w:val="00E22EAE"/>
    <w:rPr>
      <w:rFonts w:ascii="Times New Roman" w:eastAsia="Calibri" w:hAnsi="Times New Roman" w:cs="Times New Roman"/>
      <w:sz w:val="20"/>
      <w:szCs w:val="20"/>
    </w:rPr>
  </w:style>
  <w:style w:type="character" w:styleId="aff8">
    <w:name w:val="footnote reference"/>
    <w:unhideWhenUsed/>
    <w:rsid w:val="00E22EAE"/>
    <w:rPr>
      <w:vertAlign w:val="superscript"/>
    </w:rPr>
  </w:style>
  <w:style w:type="paragraph" w:styleId="aff9">
    <w:name w:val="Revision"/>
    <w:hidden/>
    <w:uiPriority w:val="99"/>
    <w:semiHidden/>
    <w:rsid w:val="00E22EAE"/>
    <w:pPr>
      <w:spacing w:after="0" w:line="240" w:lineRule="auto"/>
    </w:pPr>
    <w:rPr>
      <w:rFonts w:ascii="Calibri" w:eastAsia="Calibri" w:hAnsi="Calibri" w:cs="Times New Roman"/>
    </w:rPr>
  </w:style>
  <w:style w:type="paragraph" w:customStyle="1" w:styleId="133">
    <w:name w:val="Обычный 13 Знак3"/>
    <w:basedOn w:val="ac"/>
    <w:autoRedefine/>
    <w:rsid w:val="00E22EAE"/>
    <w:pPr>
      <w:keepNext/>
      <w:keepLines/>
      <w:widowControl w:val="0"/>
      <w:suppressLineNumbers/>
      <w:tabs>
        <w:tab w:val="left" w:leader="dot" w:pos="9356"/>
      </w:tabs>
      <w:suppressAutoHyphens/>
      <w:adjustRightInd w:val="0"/>
      <w:spacing w:before="60" w:after="0" w:line="360" w:lineRule="auto"/>
      <w:ind w:firstLine="720"/>
      <w:jc w:val="both"/>
      <w:textAlignment w:val="baseline"/>
    </w:pPr>
    <w:rPr>
      <w:rFonts w:ascii="Times New Roman" w:eastAsia="Times New Roman" w:hAnsi="Times New Roman" w:cs="Times New Roman"/>
      <w:sz w:val="26"/>
      <w:szCs w:val="26"/>
      <w:lang w:eastAsia="ru-RU"/>
    </w:rPr>
  </w:style>
  <w:style w:type="paragraph" w:styleId="affa">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Знак"/>
    <w:basedOn w:val="ac"/>
    <w:link w:val="affb"/>
    <w:uiPriority w:val="99"/>
    <w:rsid w:val="00E22EAE"/>
    <w:pPr>
      <w:keepNext/>
      <w:tabs>
        <w:tab w:val="left" w:leader="dot" w:pos="9356"/>
      </w:tabs>
      <w:suppressAutoHyphens/>
      <w:spacing w:after="0" w:line="240" w:lineRule="auto"/>
    </w:pPr>
    <w:rPr>
      <w:rFonts w:ascii="Courier New" w:eastAsia="Times New Roman" w:hAnsi="Courier New" w:cs="Times New Roman"/>
      <w:sz w:val="20"/>
      <w:szCs w:val="20"/>
      <w:lang w:eastAsia="ru-RU"/>
    </w:rPr>
  </w:style>
  <w:style w:type="character" w:customStyle="1" w:styleId="affb">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Знак Знак"/>
    <w:basedOn w:val="ad"/>
    <w:link w:val="affa"/>
    <w:uiPriority w:val="99"/>
    <w:rsid w:val="00E22EAE"/>
    <w:rPr>
      <w:rFonts w:ascii="Courier New" w:eastAsia="Times New Roman" w:hAnsi="Courier New" w:cs="Times New Roman"/>
      <w:sz w:val="20"/>
      <w:szCs w:val="20"/>
      <w:lang w:eastAsia="ru-RU"/>
    </w:rPr>
  </w:style>
  <w:style w:type="paragraph" w:customStyle="1" w:styleId="130">
    <w:name w:val="Обычный 13"/>
    <w:basedOn w:val="ac"/>
    <w:link w:val="135"/>
    <w:rsid w:val="00E22EAE"/>
    <w:pPr>
      <w:keepNext/>
      <w:suppressLineNumbers/>
      <w:tabs>
        <w:tab w:val="left" w:pos="6804"/>
        <w:tab w:val="left" w:pos="6946"/>
        <w:tab w:val="left" w:leader="dot" w:pos="9356"/>
      </w:tabs>
      <w:suppressAutoHyphens/>
      <w:spacing w:before="60" w:after="0" w:line="240" w:lineRule="auto"/>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link w:val="130"/>
    <w:rsid w:val="00E22EAE"/>
    <w:rPr>
      <w:rFonts w:ascii="Times New Roman" w:eastAsia="Times New Roman" w:hAnsi="Times New Roman" w:cs="Times New Roman"/>
      <w:sz w:val="26"/>
      <w:szCs w:val="26"/>
      <w:lang w:eastAsia="ru-RU"/>
    </w:rPr>
  </w:style>
  <w:style w:type="paragraph" w:customStyle="1" w:styleId="1c">
    <w:name w:val="Текст1"/>
    <w:basedOn w:val="ac"/>
    <w:rsid w:val="00E22EAE"/>
    <w:pPr>
      <w:tabs>
        <w:tab w:val="left" w:pos="1701"/>
      </w:tabs>
      <w:suppressAutoHyphens/>
      <w:spacing w:before="80" w:after="0" w:line="252" w:lineRule="auto"/>
      <w:ind w:firstLine="852"/>
      <w:jc w:val="both"/>
    </w:pPr>
    <w:rPr>
      <w:rFonts w:ascii="Times New Roman" w:eastAsia="SimSun" w:hAnsi="Times New Roman" w:cs="Times New Roman"/>
      <w:sz w:val="28"/>
      <w:szCs w:val="28"/>
      <w:lang w:eastAsia="ar-SA"/>
    </w:rPr>
  </w:style>
  <w:style w:type="paragraph" w:styleId="affc">
    <w:name w:val="TOC Heading"/>
    <w:basedOn w:val="19"/>
    <w:next w:val="ac"/>
    <w:uiPriority w:val="39"/>
    <w:unhideWhenUsed/>
    <w:qFormat/>
    <w:rsid w:val="00E22EAE"/>
    <w:pPr>
      <w:outlineLvl w:val="9"/>
    </w:pPr>
    <w:rPr>
      <w:rFonts w:ascii="Cambria" w:eastAsia="Times New Roman" w:hAnsi="Cambria" w:cs="Times New Roman"/>
      <w:color w:val="365F91"/>
    </w:rPr>
  </w:style>
  <w:style w:type="paragraph" w:styleId="1d">
    <w:name w:val="toc 1"/>
    <w:basedOn w:val="ac"/>
    <w:next w:val="ac"/>
    <w:autoRedefine/>
    <w:uiPriority w:val="39"/>
    <w:unhideWhenUsed/>
    <w:rsid w:val="00E22EAE"/>
    <w:pPr>
      <w:tabs>
        <w:tab w:val="left" w:pos="709"/>
        <w:tab w:val="right" w:leader="dot" w:pos="9356"/>
      </w:tabs>
      <w:spacing w:after="100" w:line="240" w:lineRule="auto"/>
      <w:ind w:right="565"/>
    </w:pPr>
    <w:rPr>
      <w:rFonts w:ascii="Times New Roman" w:eastAsia="Calibri" w:hAnsi="Times New Roman" w:cs="Times New Roman"/>
      <w:sz w:val="24"/>
    </w:rPr>
  </w:style>
  <w:style w:type="paragraph" w:styleId="23">
    <w:name w:val="toc 2"/>
    <w:basedOn w:val="ac"/>
    <w:next w:val="ac"/>
    <w:autoRedefine/>
    <w:uiPriority w:val="39"/>
    <w:unhideWhenUsed/>
    <w:rsid w:val="00E22EAE"/>
    <w:pPr>
      <w:tabs>
        <w:tab w:val="left" w:pos="709"/>
        <w:tab w:val="right" w:leader="dot" w:pos="9345"/>
      </w:tabs>
      <w:spacing w:after="100" w:line="240" w:lineRule="auto"/>
      <w:ind w:right="794"/>
      <w:jc w:val="both"/>
    </w:pPr>
    <w:rPr>
      <w:rFonts w:ascii="Times New Roman" w:eastAsia="Calibri" w:hAnsi="Times New Roman" w:cs="Times New Roman"/>
      <w:noProof/>
    </w:rPr>
  </w:style>
  <w:style w:type="paragraph" w:styleId="affd">
    <w:name w:val="List Number"/>
    <w:basedOn w:val="ac"/>
    <w:rsid w:val="00E22EAE"/>
    <w:pPr>
      <w:keepNext/>
      <w:suppressLineNumbers/>
      <w:tabs>
        <w:tab w:val="num" w:pos="644"/>
        <w:tab w:val="left" w:leader="dot" w:pos="9356"/>
      </w:tabs>
      <w:suppressAutoHyphens/>
      <w:spacing w:after="0" w:line="240" w:lineRule="auto"/>
      <w:ind w:firstLine="284"/>
      <w:jc w:val="both"/>
    </w:pPr>
    <w:rPr>
      <w:rFonts w:ascii="Times New Roman" w:eastAsia="Times New Roman" w:hAnsi="Times New Roman" w:cs="Times New Roman"/>
      <w:sz w:val="24"/>
      <w:szCs w:val="24"/>
      <w:lang w:eastAsia="ru-RU"/>
    </w:rPr>
  </w:style>
  <w:style w:type="character" w:styleId="affe">
    <w:name w:val="FollowedHyperlink"/>
    <w:uiPriority w:val="99"/>
    <w:unhideWhenUsed/>
    <w:rsid w:val="00E22EAE"/>
    <w:rPr>
      <w:color w:val="800080"/>
      <w:u w:val="single"/>
    </w:rPr>
  </w:style>
  <w:style w:type="paragraph" w:customStyle="1" w:styleId="font5">
    <w:name w:val="font5"/>
    <w:basedOn w:val="ac"/>
    <w:rsid w:val="00E22EA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6">
    <w:name w:val="font6"/>
    <w:basedOn w:val="ac"/>
    <w:rsid w:val="00E22EA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75">
    <w:name w:val="xl75"/>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76">
    <w:name w:val="xl76"/>
    <w:basedOn w:val="ac"/>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7">
    <w:name w:val="xl77"/>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8">
    <w:name w:val="xl78"/>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79">
    <w:name w:val="xl79"/>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0">
    <w:name w:val="xl80"/>
    <w:basedOn w:val="ac"/>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1">
    <w:name w:val="xl81"/>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2">
    <w:name w:val="xl82"/>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83">
    <w:name w:val="xl83"/>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4">
    <w:name w:val="xl84"/>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85">
    <w:name w:val="xl85"/>
    <w:basedOn w:val="ac"/>
    <w:rsid w:val="00E22EAE"/>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6">
    <w:name w:val="xl86"/>
    <w:basedOn w:val="ac"/>
    <w:rsid w:val="00E22EA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87">
    <w:name w:val="xl87"/>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8">
    <w:name w:val="xl88"/>
    <w:basedOn w:val="ac"/>
    <w:rsid w:val="00E22EAE"/>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c"/>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90">
    <w:name w:val="xl90"/>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1">
    <w:name w:val="xl91"/>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ff">
    <w:name w:val="Strong"/>
    <w:uiPriority w:val="22"/>
    <w:qFormat/>
    <w:rsid w:val="00E22EAE"/>
    <w:rPr>
      <w:b/>
      <w:bCs/>
    </w:rPr>
  </w:style>
  <w:style w:type="paragraph" w:styleId="afff0">
    <w:name w:val="Body Text Indent"/>
    <w:basedOn w:val="ac"/>
    <w:link w:val="afff1"/>
    <w:rsid w:val="00E22EAE"/>
    <w:pPr>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1">
    <w:name w:val="Основной текст с отступом Знак"/>
    <w:basedOn w:val="ad"/>
    <w:link w:val="afff0"/>
    <w:rsid w:val="00E22EAE"/>
    <w:rPr>
      <w:rFonts w:ascii="Times New Roman" w:eastAsia="Times New Roman" w:hAnsi="Times New Roman" w:cs="Times New Roman"/>
      <w:sz w:val="24"/>
      <w:szCs w:val="24"/>
      <w:lang w:eastAsia="ru-RU"/>
    </w:rPr>
  </w:style>
  <w:style w:type="paragraph" w:styleId="24">
    <w:name w:val="Body Text Indent 2"/>
    <w:basedOn w:val="ac"/>
    <w:link w:val="25"/>
    <w:unhideWhenUsed/>
    <w:rsid w:val="00E22EAE"/>
    <w:pPr>
      <w:spacing w:after="120" w:line="480" w:lineRule="auto"/>
      <w:ind w:left="283"/>
    </w:pPr>
    <w:rPr>
      <w:rFonts w:ascii="Times New Roman" w:eastAsia="Calibri" w:hAnsi="Times New Roman" w:cs="Times New Roman"/>
      <w:sz w:val="24"/>
    </w:rPr>
  </w:style>
  <w:style w:type="character" w:customStyle="1" w:styleId="25">
    <w:name w:val="Основной текст с отступом 2 Знак"/>
    <w:basedOn w:val="ad"/>
    <w:link w:val="24"/>
    <w:rsid w:val="00E22EAE"/>
    <w:rPr>
      <w:rFonts w:ascii="Times New Roman" w:eastAsia="Calibri" w:hAnsi="Times New Roman" w:cs="Times New Roman"/>
      <w:sz w:val="24"/>
    </w:rPr>
  </w:style>
  <w:style w:type="character" w:customStyle="1" w:styleId="apple-converted-space">
    <w:name w:val="apple-converted-space"/>
    <w:basedOn w:val="ad"/>
    <w:rsid w:val="00E22EAE"/>
  </w:style>
  <w:style w:type="character" w:customStyle="1" w:styleId="42">
    <w:name w:val="заголовок 4 Знак"/>
    <w:rsid w:val="00E22EAE"/>
    <w:rPr>
      <w:rFonts w:ascii="Arial" w:hAnsi="Arial"/>
      <w:i/>
      <w:sz w:val="24"/>
      <w:szCs w:val="24"/>
      <w:lang w:val="ru-RU" w:eastAsia="ru-RU" w:bidi="ar-SA"/>
    </w:rPr>
  </w:style>
  <w:style w:type="paragraph" w:customStyle="1" w:styleId="afff2">
    <w:name w:val="основной"/>
    <w:basedOn w:val="ac"/>
    <w:rsid w:val="00E22EAE"/>
    <w:pPr>
      <w:spacing w:after="0" w:line="240" w:lineRule="auto"/>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E22EAE"/>
    <w:rPr>
      <w:rFonts w:ascii="Times New Roman" w:hAnsi="Times New Roman" w:cs="Times New Roman"/>
      <w:sz w:val="18"/>
      <w:szCs w:val="18"/>
    </w:rPr>
  </w:style>
  <w:style w:type="paragraph" w:customStyle="1" w:styleId="ConsPlusNonformat">
    <w:name w:val="ConsPlusNonformat"/>
    <w:uiPriority w:val="99"/>
    <w:rsid w:val="00E22EAE"/>
    <w:pPr>
      <w:autoSpaceDE w:val="0"/>
      <w:autoSpaceDN w:val="0"/>
      <w:adjustRightInd w:val="0"/>
      <w:spacing w:after="0" w:line="240" w:lineRule="auto"/>
    </w:pPr>
    <w:rPr>
      <w:rFonts w:ascii="Courier New" w:eastAsia="Calibri" w:hAnsi="Courier New" w:cs="Courier New"/>
      <w:sz w:val="20"/>
      <w:szCs w:val="20"/>
    </w:rPr>
  </w:style>
  <w:style w:type="character" w:styleId="afff3">
    <w:name w:val="Emphasis"/>
    <w:qFormat/>
    <w:rsid w:val="00E22EAE"/>
    <w:rPr>
      <w:i/>
      <w:iCs/>
    </w:rPr>
  </w:style>
  <w:style w:type="paragraph" w:styleId="31">
    <w:name w:val="toc 3"/>
    <w:basedOn w:val="ac"/>
    <w:next w:val="ac"/>
    <w:autoRedefine/>
    <w:uiPriority w:val="39"/>
    <w:unhideWhenUsed/>
    <w:rsid w:val="00E22EAE"/>
    <w:pPr>
      <w:tabs>
        <w:tab w:val="left" w:pos="709"/>
        <w:tab w:val="right" w:leader="dot" w:pos="9344"/>
      </w:tabs>
      <w:spacing w:after="0" w:line="160" w:lineRule="atLeast"/>
    </w:pPr>
    <w:rPr>
      <w:rFonts w:ascii="Times New Roman" w:eastAsia="Times New Roman" w:hAnsi="Times New Roman" w:cs="Times New Roman"/>
      <w:noProof/>
      <w:lang w:eastAsia="ru-RU"/>
    </w:rPr>
  </w:style>
  <w:style w:type="paragraph" w:styleId="43">
    <w:name w:val="toc 4"/>
    <w:basedOn w:val="ac"/>
    <w:next w:val="ac"/>
    <w:autoRedefine/>
    <w:uiPriority w:val="39"/>
    <w:unhideWhenUsed/>
    <w:rsid w:val="00E22EAE"/>
    <w:pPr>
      <w:spacing w:after="100"/>
      <w:ind w:left="660"/>
    </w:pPr>
    <w:rPr>
      <w:rFonts w:ascii="Times New Roman" w:eastAsia="Times New Roman" w:hAnsi="Times New Roman" w:cs="Times New Roman"/>
      <w:sz w:val="24"/>
      <w:lang w:eastAsia="ru-RU"/>
    </w:rPr>
  </w:style>
  <w:style w:type="paragraph" w:styleId="52">
    <w:name w:val="toc 5"/>
    <w:basedOn w:val="ac"/>
    <w:next w:val="ac"/>
    <w:autoRedefine/>
    <w:uiPriority w:val="39"/>
    <w:unhideWhenUsed/>
    <w:rsid w:val="00E22EAE"/>
    <w:pPr>
      <w:spacing w:after="100"/>
      <w:ind w:left="880"/>
    </w:pPr>
    <w:rPr>
      <w:rFonts w:ascii="Times New Roman" w:eastAsia="Times New Roman" w:hAnsi="Times New Roman" w:cs="Times New Roman"/>
      <w:sz w:val="24"/>
      <w:lang w:eastAsia="ru-RU"/>
    </w:rPr>
  </w:style>
  <w:style w:type="paragraph" w:styleId="62">
    <w:name w:val="toc 6"/>
    <w:basedOn w:val="ac"/>
    <w:next w:val="ac"/>
    <w:autoRedefine/>
    <w:uiPriority w:val="39"/>
    <w:unhideWhenUsed/>
    <w:rsid w:val="00E22EAE"/>
    <w:pPr>
      <w:spacing w:after="100"/>
      <w:ind w:left="1100"/>
    </w:pPr>
    <w:rPr>
      <w:rFonts w:ascii="Times New Roman" w:eastAsia="Times New Roman" w:hAnsi="Times New Roman" w:cs="Times New Roman"/>
      <w:sz w:val="24"/>
      <w:lang w:eastAsia="ru-RU"/>
    </w:rPr>
  </w:style>
  <w:style w:type="paragraph" w:styleId="71">
    <w:name w:val="toc 7"/>
    <w:basedOn w:val="ac"/>
    <w:next w:val="ac"/>
    <w:autoRedefine/>
    <w:uiPriority w:val="39"/>
    <w:unhideWhenUsed/>
    <w:rsid w:val="00E22EAE"/>
    <w:pPr>
      <w:spacing w:after="100"/>
      <w:ind w:left="1320"/>
    </w:pPr>
    <w:rPr>
      <w:rFonts w:ascii="Times New Roman" w:eastAsia="Times New Roman" w:hAnsi="Times New Roman" w:cs="Times New Roman"/>
      <w:sz w:val="24"/>
      <w:lang w:eastAsia="ru-RU"/>
    </w:rPr>
  </w:style>
  <w:style w:type="paragraph" w:styleId="81">
    <w:name w:val="toc 8"/>
    <w:basedOn w:val="ac"/>
    <w:next w:val="ac"/>
    <w:autoRedefine/>
    <w:uiPriority w:val="39"/>
    <w:unhideWhenUsed/>
    <w:rsid w:val="00E22EAE"/>
    <w:pPr>
      <w:spacing w:after="100"/>
      <w:ind w:left="1540"/>
    </w:pPr>
    <w:rPr>
      <w:rFonts w:ascii="Times New Roman" w:eastAsia="Times New Roman" w:hAnsi="Times New Roman" w:cs="Times New Roman"/>
      <w:sz w:val="24"/>
      <w:lang w:eastAsia="ru-RU"/>
    </w:rPr>
  </w:style>
  <w:style w:type="paragraph" w:styleId="91">
    <w:name w:val="toc 9"/>
    <w:basedOn w:val="ac"/>
    <w:next w:val="ac"/>
    <w:autoRedefine/>
    <w:uiPriority w:val="39"/>
    <w:unhideWhenUsed/>
    <w:rsid w:val="00E22EAE"/>
    <w:pPr>
      <w:spacing w:after="100"/>
      <w:ind w:left="1760"/>
    </w:pPr>
    <w:rPr>
      <w:rFonts w:ascii="Times New Roman" w:eastAsia="Times New Roman" w:hAnsi="Times New Roman" w:cs="Times New Roman"/>
      <w:sz w:val="24"/>
      <w:lang w:eastAsia="ru-RU"/>
    </w:rPr>
  </w:style>
  <w:style w:type="paragraph" w:customStyle="1" w:styleId="ConsPlusTitle">
    <w:name w:val="ConsPlusTitle"/>
    <w:rsid w:val="00E22EAE"/>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ff4">
    <w:name w:val="заголовок таблицы"/>
    <w:basedOn w:val="ac"/>
    <w:autoRedefine/>
    <w:rsid w:val="00E22EAE"/>
    <w:pPr>
      <w:keepNext/>
      <w:keepLines/>
      <w:widowControl w:val="0"/>
      <w:tabs>
        <w:tab w:val="left" w:pos="1701"/>
      </w:tabs>
      <w:spacing w:before="120" w:after="120" w:line="240" w:lineRule="auto"/>
    </w:pPr>
    <w:rPr>
      <w:rFonts w:ascii="Arial" w:eastAsia="Times New Roman" w:hAnsi="Arial" w:cs="Arial"/>
      <w:sz w:val="24"/>
      <w:szCs w:val="24"/>
      <w:lang w:eastAsia="ru-RU"/>
    </w:rPr>
  </w:style>
  <w:style w:type="paragraph" w:styleId="afff5">
    <w:name w:val="Body Text"/>
    <w:basedOn w:val="ac"/>
    <w:link w:val="afff6"/>
    <w:unhideWhenUsed/>
    <w:rsid w:val="00E22EAE"/>
    <w:pPr>
      <w:spacing w:after="120" w:line="240" w:lineRule="auto"/>
      <w:jc w:val="center"/>
    </w:pPr>
    <w:rPr>
      <w:rFonts w:ascii="Times New Roman" w:eastAsia="Calibri" w:hAnsi="Times New Roman" w:cs="Times New Roman"/>
      <w:sz w:val="24"/>
    </w:rPr>
  </w:style>
  <w:style w:type="character" w:customStyle="1" w:styleId="afff6">
    <w:name w:val="Основной текст Знак"/>
    <w:basedOn w:val="ad"/>
    <w:link w:val="afff5"/>
    <w:rsid w:val="00E22EAE"/>
    <w:rPr>
      <w:rFonts w:ascii="Times New Roman" w:eastAsia="Calibri" w:hAnsi="Times New Roman" w:cs="Times New Roman"/>
      <w:sz w:val="24"/>
    </w:rPr>
  </w:style>
  <w:style w:type="paragraph" w:customStyle="1" w:styleId="1e">
    <w:name w:val="Знак Знак Знак1"/>
    <w:basedOn w:val="ac"/>
    <w:rsid w:val="00E22EAE"/>
    <w:pPr>
      <w:tabs>
        <w:tab w:val="num" w:pos="360"/>
      </w:tabs>
      <w:spacing w:after="160" w:line="240" w:lineRule="exact"/>
    </w:pPr>
    <w:rPr>
      <w:rFonts w:ascii="Verdana" w:eastAsia="Times New Roman" w:hAnsi="Verdana" w:cs="Verdana"/>
      <w:sz w:val="20"/>
      <w:szCs w:val="20"/>
      <w:lang w:val="en-US"/>
    </w:rPr>
  </w:style>
  <w:style w:type="paragraph" w:customStyle="1" w:styleId="120">
    <w:name w:val="Знак Знак Знак12"/>
    <w:basedOn w:val="ac"/>
    <w:rsid w:val="00E22EAE"/>
    <w:pPr>
      <w:tabs>
        <w:tab w:val="num" w:pos="360"/>
      </w:tabs>
      <w:spacing w:after="160" w:line="240" w:lineRule="exact"/>
    </w:pPr>
    <w:rPr>
      <w:rFonts w:ascii="Verdana" w:eastAsia="Times New Roman" w:hAnsi="Verdana" w:cs="Verdana"/>
      <w:sz w:val="20"/>
      <w:szCs w:val="20"/>
      <w:lang w:val="en-US"/>
    </w:rPr>
  </w:style>
  <w:style w:type="paragraph" w:customStyle="1" w:styleId="e02">
    <w:name w:val="e02"/>
    <w:basedOn w:val="ac"/>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E22EAE"/>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ConsPlusCell">
    <w:name w:val="ConsPlusCell"/>
    <w:link w:val="ConsPlusCell0"/>
    <w:rsid w:val="00E22EA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2">
    <w:name w:val="Знак Знак Знак11"/>
    <w:basedOn w:val="ac"/>
    <w:rsid w:val="00E22EAE"/>
    <w:pPr>
      <w:tabs>
        <w:tab w:val="num" w:pos="360"/>
      </w:tabs>
      <w:spacing w:after="160" w:line="240" w:lineRule="exact"/>
    </w:pPr>
    <w:rPr>
      <w:rFonts w:ascii="Verdana" w:eastAsia="Times New Roman" w:hAnsi="Verdana" w:cs="Verdana"/>
      <w:sz w:val="20"/>
      <w:szCs w:val="20"/>
      <w:lang w:val="en-US"/>
    </w:rPr>
  </w:style>
  <w:style w:type="character" w:styleId="afff7">
    <w:name w:val="page number"/>
    <w:basedOn w:val="ad"/>
    <w:rsid w:val="00E22EAE"/>
  </w:style>
  <w:style w:type="paragraph" w:styleId="afff8">
    <w:name w:val="Document Map"/>
    <w:basedOn w:val="ac"/>
    <w:link w:val="afff9"/>
    <w:unhideWhenUsed/>
    <w:rsid w:val="00E22EAE"/>
    <w:pPr>
      <w:spacing w:after="0" w:line="240" w:lineRule="auto"/>
      <w:jc w:val="center"/>
    </w:pPr>
    <w:rPr>
      <w:rFonts w:ascii="Tahoma" w:eastAsia="Calibri" w:hAnsi="Tahoma" w:cs="Times New Roman"/>
      <w:sz w:val="16"/>
      <w:szCs w:val="16"/>
    </w:rPr>
  </w:style>
  <w:style w:type="character" w:customStyle="1" w:styleId="afff9">
    <w:name w:val="Схема документа Знак"/>
    <w:basedOn w:val="ad"/>
    <w:link w:val="afff8"/>
    <w:rsid w:val="00E22EAE"/>
    <w:rPr>
      <w:rFonts w:ascii="Tahoma" w:eastAsia="Calibri" w:hAnsi="Tahoma" w:cs="Times New Roman"/>
      <w:sz w:val="16"/>
      <w:szCs w:val="16"/>
    </w:rPr>
  </w:style>
  <w:style w:type="paragraph" w:customStyle="1" w:styleId="xl63">
    <w:name w:val="xl63"/>
    <w:basedOn w:val="ac"/>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c"/>
    <w:rsid w:val="00E22EA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
    <w:name w:val="xl65"/>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
    <w:name w:val="xl66"/>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
    <w:name w:val="xl67"/>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
    <w:name w:val="xl68"/>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
    <w:name w:val="xl69"/>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0">
    <w:name w:val="xl70"/>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
    <w:name w:val="xl71"/>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3">
    <w:name w:val="xl73"/>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2">
    <w:name w:val="xl92"/>
    <w:basedOn w:val="ac"/>
    <w:rsid w:val="00E22EAE"/>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c"/>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c"/>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c"/>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styleId="afffa">
    <w:name w:val="List"/>
    <w:basedOn w:val="ac"/>
    <w:unhideWhenUsed/>
    <w:rsid w:val="00E22EAE"/>
    <w:pPr>
      <w:spacing w:after="0" w:line="240" w:lineRule="auto"/>
      <w:ind w:left="283" w:hanging="283"/>
      <w:contextualSpacing/>
      <w:jc w:val="center"/>
    </w:pPr>
    <w:rPr>
      <w:rFonts w:ascii="Times New Roman" w:eastAsia="Calibri" w:hAnsi="Times New Roman" w:cs="Times New Roman"/>
      <w:sz w:val="24"/>
    </w:rPr>
  </w:style>
  <w:style w:type="table" w:customStyle="1" w:styleId="26">
    <w:name w:val="Сетка таблицы2"/>
    <w:basedOn w:val="ae"/>
    <w:next w:val="af7"/>
    <w:uiPriority w:val="59"/>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Абзац"/>
    <w:basedOn w:val="ac"/>
    <w:link w:val="afffc"/>
    <w:rsid w:val="00E22EAE"/>
    <w:pPr>
      <w:spacing w:before="120" w:after="60" w:line="240" w:lineRule="auto"/>
      <w:ind w:firstLine="567"/>
      <w:jc w:val="both"/>
    </w:pPr>
    <w:rPr>
      <w:rFonts w:ascii="Times New Roman" w:eastAsia="Times New Roman" w:hAnsi="Times New Roman" w:cs="Times New Roman"/>
      <w:sz w:val="24"/>
      <w:szCs w:val="24"/>
    </w:rPr>
  </w:style>
  <w:style w:type="character" w:customStyle="1" w:styleId="afffc">
    <w:name w:val="Абзац Знак"/>
    <w:link w:val="afffb"/>
    <w:rsid w:val="00E22EAE"/>
    <w:rPr>
      <w:rFonts w:ascii="Times New Roman" w:eastAsia="Times New Roman" w:hAnsi="Times New Roman" w:cs="Times New Roman"/>
      <w:sz w:val="24"/>
      <w:szCs w:val="24"/>
    </w:rPr>
  </w:style>
  <w:style w:type="paragraph" w:customStyle="1" w:styleId="afffd">
    <w:name w:val="Название таблицы"/>
    <w:basedOn w:val="af5"/>
    <w:rsid w:val="00E22EAE"/>
    <w:pPr>
      <w:spacing w:before="120" w:after="240"/>
    </w:pPr>
    <w:rPr>
      <w:rFonts w:ascii="Times New Roman" w:eastAsia="Times New Roman" w:hAnsi="Times New Roman" w:cs="Times New Roman"/>
      <w:color w:val="auto"/>
      <w:spacing w:val="-12"/>
      <w:sz w:val="22"/>
      <w:szCs w:val="22"/>
      <w:lang w:eastAsia="ru-RU"/>
    </w:rPr>
  </w:style>
  <w:style w:type="paragraph" w:customStyle="1" w:styleId="afffe">
    <w:name w:val="Табличный_центр"/>
    <w:basedOn w:val="ac"/>
    <w:rsid w:val="00E22EAE"/>
    <w:pPr>
      <w:spacing w:after="0" w:line="240" w:lineRule="auto"/>
      <w:jc w:val="center"/>
    </w:pPr>
    <w:rPr>
      <w:rFonts w:ascii="Times New Roman" w:eastAsia="Times New Roman" w:hAnsi="Times New Roman" w:cs="Times New Roman"/>
      <w:sz w:val="24"/>
      <w:lang w:eastAsia="ru-RU"/>
    </w:rPr>
  </w:style>
  <w:style w:type="paragraph" w:customStyle="1" w:styleId="affff">
    <w:name w:val="Табличный_заголовки"/>
    <w:basedOn w:val="ac"/>
    <w:rsid w:val="00E22EAE"/>
    <w:pPr>
      <w:keepNext/>
      <w:keepLines/>
      <w:spacing w:after="0" w:line="240" w:lineRule="auto"/>
      <w:jc w:val="center"/>
    </w:pPr>
    <w:rPr>
      <w:rFonts w:ascii="Times New Roman" w:eastAsia="Times New Roman" w:hAnsi="Times New Roman" w:cs="Times New Roman"/>
      <w:b/>
      <w:sz w:val="24"/>
      <w:lang w:eastAsia="ru-RU"/>
    </w:rPr>
  </w:style>
  <w:style w:type="paragraph" w:customStyle="1" w:styleId="affff0">
    <w:name w:val="Табличный_слева"/>
    <w:basedOn w:val="ac"/>
    <w:rsid w:val="00E22EAE"/>
    <w:pPr>
      <w:spacing w:after="0" w:line="240" w:lineRule="auto"/>
    </w:pPr>
    <w:rPr>
      <w:rFonts w:ascii="Times New Roman" w:eastAsia="Times New Roman" w:hAnsi="Times New Roman" w:cs="Times New Roman"/>
      <w:sz w:val="24"/>
      <w:lang w:eastAsia="ru-RU"/>
    </w:rPr>
  </w:style>
  <w:style w:type="numbering" w:customStyle="1" w:styleId="111">
    <w:name w:val="Стиль11"/>
    <w:uiPriority w:val="99"/>
    <w:rsid w:val="00E22EAE"/>
    <w:pPr>
      <w:numPr>
        <w:numId w:val="14"/>
      </w:numPr>
    </w:pPr>
  </w:style>
  <w:style w:type="character" w:customStyle="1" w:styleId="affff1">
    <w:name w:val="Основной текст_"/>
    <w:link w:val="1f"/>
    <w:rsid w:val="00E22EAE"/>
    <w:rPr>
      <w:rFonts w:ascii="Times New Roman" w:eastAsia="Times New Roman" w:hAnsi="Times New Roman" w:cs="Times New Roman"/>
      <w:sz w:val="19"/>
      <w:szCs w:val="19"/>
      <w:shd w:val="clear" w:color="auto" w:fill="FFFFFF"/>
    </w:rPr>
  </w:style>
  <w:style w:type="paragraph" w:customStyle="1" w:styleId="1f">
    <w:name w:val="Основной текст1"/>
    <w:basedOn w:val="ac"/>
    <w:link w:val="affff1"/>
    <w:rsid w:val="00E22EAE"/>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96">
    <w:name w:val="xl196"/>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7">
    <w:name w:val="xl197"/>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98">
    <w:name w:val="xl198"/>
    <w:basedOn w:val="ac"/>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99">
    <w:name w:val="xl199"/>
    <w:basedOn w:val="ac"/>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0">
    <w:name w:val="xl200"/>
    <w:basedOn w:val="ac"/>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01">
    <w:name w:val="xl201"/>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2">
    <w:name w:val="xl20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03">
    <w:name w:val="xl203"/>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4">
    <w:name w:val="xl204"/>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05">
    <w:name w:val="xl205"/>
    <w:basedOn w:val="ac"/>
    <w:rsid w:val="00E22EAE"/>
    <w:pPr>
      <w:pBdr>
        <w:top w:val="single" w:sz="8" w:space="0" w:color="auto"/>
        <w:lef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6">
    <w:name w:val="xl206"/>
    <w:basedOn w:val="ac"/>
    <w:rsid w:val="00E22EAE"/>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07">
    <w:name w:val="xl207"/>
    <w:basedOn w:val="ac"/>
    <w:rsid w:val="00E22EAE"/>
    <w:pPr>
      <w:pBdr>
        <w:top w:val="single" w:sz="8" w:space="0" w:color="auto"/>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8">
    <w:name w:val="xl208"/>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
    <w:name w:val="xl209"/>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0">
    <w:name w:val="xl210"/>
    <w:basedOn w:val="ac"/>
    <w:rsid w:val="00E22EAE"/>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11">
    <w:name w:val="xl211"/>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12">
    <w:name w:val="xl212"/>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3">
    <w:name w:val="xl213"/>
    <w:basedOn w:val="ac"/>
    <w:rsid w:val="00E22EAE"/>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
    <w:name w:val="xl215"/>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
    <w:name w:val="xl216"/>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styleId="affff2">
    <w:name w:val="Subtitle"/>
    <w:basedOn w:val="affff3"/>
    <w:next w:val="afff5"/>
    <w:link w:val="affff4"/>
    <w:qFormat/>
    <w:rsid w:val="00E22EAE"/>
    <w:pPr>
      <w:keepNext/>
      <w:keepLines/>
      <w:pBdr>
        <w:bottom w:val="none" w:sz="0" w:space="0" w:color="auto"/>
      </w:pBdr>
      <w:spacing w:before="60" w:after="0"/>
      <w:contextualSpacing w:val="0"/>
      <w:jc w:val="left"/>
    </w:pPr>
    <w:rPr>
      <w:rFonts w:ascii="Arial" w:hAnsi="Arial"/>
      <w:b/>
      <w:color w:val="auto"/>
      <w:spacing w:val="-16"/>
      <w:sz w:val="32"/>
      <w:szCs w:val="28"/>
    </w:rPr>
  </w:style>
  <w:style w:type="character" w:customStyle="1" w:styleId="affff4">
    <w:name w:val="Подзаголовок Знак"/>
    <w:basedOn w:val="ad"/>
    <w:link w:val="affff2"/>
    <w:rsid w:val="00E22EAE"/>
    <w:rPr>
      <w:rFonts w:ascii="Arial" w:eastAsia="Times New Roman" w:hAnsi="Arial" w:cs="Times New Roman"/>
      <w:b/>
      <w:spacing w:val="-16"/>
      <w:kern w:val="28"/>
      <w:sz w:val="32"/>
      <w:szCs w:val="28"/>
    </w:rPr>
  </w:style>
  <w:style w:type="paragraph" w:styleId="affff3">
    <w:name w:val="Title"/>
    <w:basedOn w:val="ac"/>
    <w:next w:val="ac"/>
    <w:link w:val="affff5"/>
    <w:qFormat/>
    <w:rsid w:val="00E22EAE"/>
    <w:pPr>
      <w:pBdr>
        <w:bottom w:val="single" w:sz="8" w:space="4" w:color="4F81BD"/>
      </w:pBdr>
      <w:spacing w:after="300" w:line="240" w:lineRule="auto"/>
      <w:contextualSpacing/>
      <w:jc w:val="center"/>
    </w:pPr>
    <w:rPr>
      <w:rFonts w:ascii="Cambria" w:eastAsia="Times New Roman" w:hAnsi="Cambria" w:cs="Times New Roman"/>
      <w:color w:val="17365D"/>
      <w:spacing w:val="5"/>
      <w:kern w:val="28"/>
      <w:sz w:val="52"/>
      <w:szCs w:val="52"/>
    </w:rPr>
  </w:style>
  <w:style w:type="character" w:customStyle="1" w:styleId="affff5">
    <w:name w:val="Заголовок Знак"/>
    <w:basedOn w:val="ad"/>
    <w:link w:val="affff3"/>
    <w:rsid w:val="00E22EAE"/>
    <w:rPr>
      <w:rFonts w:ascii="Cambria" w:eastAsia="Times New Roman" w:hAnsi="Cambria" w:cs="Times New Roman"/>
      <w:color w:val="17365D"/>
      <w:spacing w:val="5"/>
      <w:kern w:val="28"/>
      <w:sz w:val="52"/>
      <w:szCs w:val="52"/>
    </w:rPr>
  </w:style>
  <w:style w:type="paragraph" w:customStyle="1" w:styleId="ChapterSubtitle">
    <w:name w:val="Chapter Subtitle"/>
    <w:basedOn w:val="affff2"/>
    <w:rsid w:val="00E22EAE"/>
  </w:style>
  <w:style w:type="paragraph" w:customStyle="1" w:styleId="xl97">
    <w:name w:val="xl97"/>
    <w:basedOn w:val="ac"/>
    <w:rsid w:val="00E22EAE"/>
    <w:pPr>
      <w:pBdr>
        <w:top w:val="single" w:sz="4" w:space="0" w:color="auto"/>
        <w:bottom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98">
    <w:name w:val="xl98"/>
    <w:basedOn w:val="ac"/>
    <w:rsid w:val="00E22EAE"/>
    <w:pPr>
      <w:pBdr>
        <w:top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1f0">
    <w:name w:val="Абзац списка1"/>
    <w:basedOn w:val="ac"/>
    <w:uiPriority w:val="99"/>
    <w:rsid w:val="00E22EAE"/>
    <w:pPr>
      <w:spacing w:after="0" w:line="360" w:lineRule="auto"/>
      <w:ind w:firstLine="567"/>
      <w:jc w:val="both"/>
    </w:pPr>
    <w:rPr>
      <w:rFonts w:ascii="Times New Roman" w:eastAsia="Times New Roman" w:hAnsi="Times New Roman" w:cs="Calibri"/>
      <w:sz w:val="24"/>
    </w:rPr>
  </w:style>
  <w:style w:type="paragraph" w:customStyle="1" w:styleId="27">
    <w:name w:val="Абзац списка2"/>
    <w:basedOn w:val="ac"/>
    <w:uiPriority w:val="99"/>
    <w:rsid w:val="00E22EAE"/>
    <w:pPr>
      <w:spacing w:after="0" w:line="240" w:lineRule="auto"/>
      <w:ind w:left="720"/>
      <w:jc w:val="center"/>
    </w:pPr>
    <w:rPr>
      <w:rFonts w:ascii="Times New Roman" w:eastAsia="Times New Roman" w:hAnsi="Times New Roman" w:cs="Calibri"/>
      <w:sz w:val="24"/>
    </w:rPr>
  </w:style>
  <w:style w:type="paragraph" w:customStyle="1" w:styleId="1111">
    <w:name w:val="_1.1.1.1."/>
    <w:basedOn w:val="40"/>
    <w:next w:val="ac"/>
    <w:link w:val="11110"/>
    <w:qFormat/>
    <w:rsid w:val="00E22EAE"/>
    <w:pPr>
      <w:keepLines/>
      <w:tabs>
        <w:tab w:val="clear" w:pos="1304"/>
        <w:tab w:val="left" w:pos="1701"/>
      </w:tabs>
      <w:spacing w:after="120"/>
      <w:ind w:left="0" w:firstLine="0"/>
      <w:jc w:val="both"/>
    </w:pPr>
    <w:rPr>
      <w:i/>
      <w:iCs/>
      <w:sz w:val="26"/>
      <w:szCs w:val="26"/>
    </w:rPr>
  </w:style>
  <w:style w:type="character" w:customStyle="1" w:styleId="11110">
    <w:name w:val="_1.1.1.1. Знак"/>
    <w:basedOn w:val="ad"/>
    <w:link w:val="1111"/>
    <w:rsid w:val="00E22EAE"/>
    <w:rPr>
      <w:rFonts w:ascii="Times New Roman" w:eastAsia="Times New Roman" w:hAnsi="Times New Roman" w:cs="Times New Roman"/>
      <w:b/>
      <w:bCs/>
      <w:i/>
      <w:iCs/>
      <w:sz w:val="26"/>
      <w:szCs w:val="26"/>
      <w:lang w:eastAsia="ru-RU"/>
    </w:rPr>
  </w:style>
  <w:style w:type="paragraph" w:customStyle="1" w:styleId="xl99">
    <w:name w:val="xl99"/>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0">
    <w:name w:val="xl100"/>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1">
    <w:name w:val="xl101"/>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02">
    <w:name w:val="xl10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character" w:customStyle="1" w:styleId="affff6">
    <w:name w:val="Мой Текст Знак"/>
    <w:basedOn w:val="ad"/>
    <w:link w:val="affff7"/>
    <w:locked/>
    <w:rsid w:val="00E22EAE"/>
    <w:rPr>
      <w:rFonts w:cs="Calibri"/>
      <w:sz w:val="24"/>
      <w:szCs w:val="28"/>
    </w:rPr>
  </w:style>
  <w:style w:type="paragraph" w:customStyle="1" w:styleId="affff7">
    <w:name w:val="Мой Текст"/>
    <w:basedOn w:val="ac"/>
    <w:link w:val="affff6"/>
    <w:qFormat/>
    <w:rsid w:val="00E22EAE"/>
    <w:pPr>
      <w:spacing w:before="120" w:after="0" w:line="300" w:lineRule="auto"/>
      <w:ind w:firstLine="851"/>
      <w:jc w:val="both"/>
    </w:pPr>
    <w:rPr>
      <w:rFonts w:cs="Calibri"/>
      <w:sz w:val="24"/>
      <w:szCs w:val="28"/>
    </w:rPr>
  </w:style>
  <w:style w:type="character" w:customStyle="1" w:styleId="FontStyle47">
    <w:name w:val="Font Style47"/>
    <w:basedOn w:val="ad"/>
    <w:rsid w:val="00E22EAE"/>
    <w:rPr>
      <w:rFonts w:ascii="Times New Roman" w:hAnsi="Times New Roman" w:cs="Times New Roman"/>
      <w:sz w:val="26"/>
      <w:szCs w:val="26"/>
    </w:rPr>
  </w:style>
  <w:style w:type="paragraph" w:customStyle="1" w:styleId="xl2165">
    <w:name w:val="xl2165"/>
    <w:basedOn w:val="ac"/>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6">
    <w:name w:val="xl2166"/>
    <w:basedOn w:val="ac"/>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7">
    <w:name w:val="xl2167"/>
    <w:basedOn w:val="ac"/>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8">
    <w:name w:val="xl2168"/>
    <w:basedOn w:val="ac"/>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69">
    <w:name w:val="xl2169"/>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0">
    <w:name w:val="xl2170"/>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1">
    <w:name w:val="xl2171"/>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2">
    <w:name w:val="xl217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3">
    <w:name w:val="xl2173"/>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74">
    <w:name w:val="xl2174"/>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5">
    <w:name w:val="xl2175"/>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77">
    <w:name w:val="xl2177"/>
    <w:basedOn w:val="ac"/>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8">
    <w:name w:val="xl2178"/>
    <w:basedOn w:val="ac"/>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9">
    <w:name w:val="xl2179"/>
    <w:basedOn w:val="ac"/>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0">
    <w:name w:val="xl2180"/>
    <w:basedOn w:val="ac"/>
    <w:rsid w:val="00E22EA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1">
    <w:name w:val="xl2181"/>
    <w:basedOn w:val="ac"/>
    <w:rsid w:val="00E22EA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2">
    <w:name w:val="xl2182"/>
    <w:basedOn w:val="ac"/>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3">
    <w:name w:val="xl2183"/>
    <w:basedOn w:val="ac"/>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84">
    <w:name w:val="xl2184"/>
    <w:basedOn w:val="ac"/>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5">
    <w:name w:val="xl2185"/>
    <w:basedOn w:val="ac"/>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6">
    <w:name w:val="xl2186"/>
    <w:basedOn w:val="ac"/>
    <w:rsid w:val="00E22EAE"/>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7">
    <w:name w:val="xl2187"/>
    <w:basedOn w:val="ac"/>
    <w:rsid w:val="00E22EA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8">
    <w:name w:val="xl2188"/>
    <w:basedOn w:val="ac"/>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89">
    <w:name w:val="xl2189"/>
    <w:basedOn w:val="ac"/>
    <w:rsid w:val="00E22EA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0">
    <w:name w:val="xl2190"/>
    <w:basedOn w:val="ac"/>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1">
    <w:name w:val="xl2191"/>
    <w:basedOn w:val="ac"/>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b/>
      <w:bCs/>
      <w:sz w:val="16"/>
      <w:szCs w:val="16"/>
      <w:lang w:eastAsia="ru-RU"/>
    </w:rPr>
  </w:style>
  <w:style w:type="paragraph" w:customStyle="1" w:styleId="xl2192">
    <w:name w:val="xl2192"/>
    <w:basedOn w:val="ac"/>
    <w:rsid w:val="00E22EA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93">
    <w:name w:val="xl2193"/>
    <w:basedOn w:val="ac"/>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2194">
    <w:name w:val="xl2194"/>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5">
    <w:name w:val="xl2195"/>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492">
    <w:name w:val="xl63492"/>
    <w:basedOn w:val="ac"/>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3">
    <w:name w:val="xl63493"/>
    <w:basedOn w:val="ac"/>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4">
    <w:name w:val="xl63494"/>
    <w:basedOn w:val="ac"/>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5">
    <w:name w:val="xl63495"/>
    <w:basedOn w:val="ac"/>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6">
    <w:name w:val="xl63496"/>
    <w:basedOn w:val="ac"/>
    <w:rsid w:val="00E22EA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7">
    <w:name w:val="xl63497"/>
    <w:basedOn w:val="ac"/>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498">
    <w:name w:val="xl63498"/>
    <w:basedOn w:val="ac"/>
    <w:rsid w:val="00E22EAE"/>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499">
    <w:name w:val="xl63499"/>
    <w:basedOn w:val="ac"/>
    <w:rsid w:val="00E22EAE"/>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0">
    <w:name w:val="xl63500"/>
    <w:basedOn w:val="ac"/>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1">
    <w:name w:val="xl63501"/>
    <w:basedOn w:val="ac"/>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2">
    <w:name w:val="xl63502"/>
    <w:basedOn w:val="ac"/>
    <w:rsid w:val="00E22EAE"/>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3">
    <w:name w:val="xl63503"/>
    <w:basedOn w:val="ac"/>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4">
    <w:name w:val="xl63504"/>
    <w:basedOn w:val="ac"/>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5">
    <w:name w:val="xl63505"/>
    <w:basedOn w:val="ac"/>
    <w:rsid w:val="00E22EAE"/>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6">
    <w:name w:val="xl63506"/>
    <w:basedOn w:val="ac"/>
    <w:rsid w:val="00E22EAE"/>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7">
    <w:name w:val="xl63507"/>
    <w:basedOn w:val="ac"/>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08">
    <w:name w:val="xl63508"/>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09">
    <w:name w:val="xl63509"/>
    <w:basedOn w:val="ac"/>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0">
    <w:name w:val="xl63510"/>
    <w:basedOn w:val="ac"/>
    <w:rsid w:val="00E22EAE"/>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1">
    <w:name w:val="xl63511"/>
    <w:basedOn w:val="ac"/>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2">
    <w:name w:val="xl63512"/>
    <w:basedOn w:val="ac"/>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3">
    <w:name w:val="xl63513"/>
    <w:basedOn w:val="ac"/>
    <w:rsid w:val="00E22EA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4">
    <w:name w:val="xl63514"/>
    <w:basedOn w:val="ac"/>
    <w:rsid w:val="00E22EA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5">
    <w:name w:val="xl63515"/>
    <w:basedOn w:val="ac"/>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6">
    <w:name w:val="xl63516"/>
    <w:basedOn w:val="ac"/>
    <w:rsid w:val="00E22EA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7">
    <w:name w:val="xl63517"/>
    <w:basedOn w:val="ac"/>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18">
    <w:name w:val="xl63518"/>
    <w:basedOn w:val="ac"/>
    <w:rsid w:val="00E22EAE"/>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19">
    <w:name w:val="xl63519"/>
    <w:basedOn w:val="ac"/>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0">
    <w:name w:val="xl63520"/>
    <w:basedOn w:val="ac"/>
    <w:rsid w:val="00E22E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1">
    <w:name w:val="xl63521"/>
    <w:basedOn w:val="ac"/>
    <w:rsid w:val="00E22EAE"/>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2">
    <w:name w:val="xl63522"/>
    <w:basedOn w:val="ac"/>
    <w:rsid w:val="00E22EAE"/>
    <w:pP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23">
    <w:name w:val="xl63523"/>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2196">
    <w:name w:val="xl2196"/>
    <w:basedOn w:val="ac"/>
    <w:rsid w:val="00E22EA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8">
    <w:name w:val="xl2198"/>
    <w:basedOn w:val="ac"/>
    <w:rsid w:val="00E22EA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9">
    <w:name w:val="xl2199"/>
    <w:basedOn w:val="ac"/>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0">
    <w:name w:val="xl2200"/>
    <w:basedOn w:val="ac"/>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1">
    <w:name w:val="xl2201"/>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2">
    <w:name w:val="xl2202"/>
    <w:basedOn w:val="ac"/>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03">
    <w:name w:val="xl2203"/>
    <w:basedOn w:val="ac"/>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numbering" w:customStyle="1" w:styleId="114">
    <w:name w:val="Нет списка11"/>
    <w:next w:val="af"/>
    <w:uiPriority w:val="99"/>
    <w:semiHidden/>
    <w:unhideWhenUsed/>
    <w:rsid w:val="00E22EAE"/>
  </w:style>
  <w:style w:type="paragraph" w:styleId="2">
    <w:name w:val="List Bullet 2"/>
    <w:basedOn w:val="ac"/>
    <w:autoRedefine/>
    <w:rsid w:val="00E22EAE"/>
    <w:pPr>
      <w:keepNext/>
      <w:numPr>
        <w:numId w:val="15"/>
      </w:numPr>
      <w:suppressLineNumbers/>
      <w:tabs>
        <w:tab w:val="left" w:pos="851"/>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paragraph" w:styleId="a6">
    <w:name w:val="List Bullet"/>
    <w:basedOn w:val="affd"/>
    <w:autoRedefine/>
    <w:rsid w:val="00E22EAE"/>
    <w:pPr>
      <w:numPr>
        <w:numId w:val="16"/>
      </w:numPr>
      <w:tabs>
        <w:tab w:val="left" w:pos="993"/>
        <w:tab w:val="left" w:pos="1440"/>
        <w:tab w:val="left" w:pos="9639"/>
      </w:tabs>
    </w:pPr>
    <w:rPr>
      <w:sz w:val="26"/>
      <w:szCs w:val="26"/>
    </w:rPr>
  </w:style>
  <w:style w:type="paragraph" w:customStyle="1" w:styleId="affff8">
    <w:name w:val="заголовок табл"/>
    <w:basedOn w:val="ac"/>
    <w:link w:val="1f1"/>
    <w:rsid w:val="00E22EAE"/>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lang w:eastAsia="ru-RU"/>
    </w:rPr>
  </w:style>
  <w:style w:type="paragraph" w:customStyle="1" w:styleId="affff9">
    <w:name w:val="подпись"/>
    <w:basedOn w:val="ac"/>
    <w:rsid w:val="00E22EAE"/>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lang w:eastAsia="ru-RU"/>
    </w:rPr>
  </w:style>
  <w:style w:type="paragraph" w:customStyle="1" w:styleId="affffa">
    <w:name w:val="текст табл"/>
    <w:basedOn w:val="ac"/>
    <w:rsid w:val="00E22EAE"/>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lang w:eastAsia="ru-RU"/>
    </w:rPr>
  </w:style>
  <w:style w:type="paragraph" w:customStyle="1" w:styleId="140">
    <w:name w:val="Обычный 14"/>
    <w:basedOn w:val="ac"/>
    <w:autoRedefine/>
    <w:rsid w:val="00E22EAE"/>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lang w:eastAsia="ru-RU"/>
    </w:rPr>
  </w:style>
  <w:style w:type="paragraph" w:styleId="20">
    <w:name w:val="List Number 2"/>
    <w:aliases w:val="Нумерованный список1"/>
    <w:basedOn w:val="ac"/>
    <w:autoRedefine/>
    <w:rsid w:val="00E22EAE"/>
    <w:pPr>
      <w:keepNext/>
      <w:numPr>
        <w:ilvl w:val="2"/>
        <w:numId w:val="17"/>
      </w:numPr>
      <w:suppressLineNumbers/>
      <w:tabs>
        <w:tab w:val="clear" w:pos="2880"/>
        <w:tab w:val="num" w:pos="426"/>
        <w:tab w:val="left" w:leader="dot" w:pos="9356"/>
      </w:tabs>
      <w:suppressAutoHyphens/>
      <w:spacing w:before="120" w:after="120" w:line="240" w:lineRule="auto"/>
      <w:ind w:left="284" w:hanging="284"/>
      <w:jc w:val="both"/>
    </w:pPr>
    <w:rPr>
      <w:rFonts w:ascii="Times New Roman" w:eastAsia="Times New Roman" w:hAnsi="Times New Roman" w:cs="Times New Roman"/>
      <w:sz w:val="26"/>
      <w:szCs w:val="26"/>
      <w:lang w:eastAsia="ru-RU"/>
    </w:rPr>
  </w:style>
  <w:style w:type="paragraph" w:customStyle="1" w:styleId="115">
    <w:name w:val="текст таблицы 11"/>
    <w:basedOn w:val="affffa"/>
    <w:rsid w:val="00E22EAE"/>
    <w:rPr>
      <w:sz w:val="22"/>
      <w:szCs w:val="22"/>
    </w:rPr>
  </w:style>
  <w:style w:type="paragraph" w:customStyle="1" w:styleId="101">
    <w:name w:val="Текст таблицы 10"/>
    <w:basedOn w:val="affffa"/>
    <w:rsid w:val="00E22EAE"/>
    <w:rPr>
      <w:sz w:val="20"/>
      <w:szCs w:val="20"/>
    </w:rPr>
  </w:style>
  <w:style w:type="paragraph" w:customStyle="1" w:styleId="affffb">
    <w:name w:val="Подрисуночная надпись"/>
    <w:basedOn w:val="affffa"/>
    <w:link w:val="affffc"/>
    <w:autoRedefine/>
    <w:rsid w:val="00E22EAE"/>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f2">
    <w:name w:val="index 1"/>
    <w:basedOn w:val="ac"/>
    <w:next w:val="ac"/>
    <w:autoRedefine/>
    <w:rsid w:val="00E22EAE"/>
    <w:pPr>
      <w:keepNext/>
      <w:suppressLineNumbers/>
      <w:suppressAutoHyphens/>
      <w:spacing w:after="0" w:line="240" w:lineRule="auto"/>
      <w:ind w:left="240" w:hanging="240"/>
      <w:jc w:val="both"/>
    </w:pPr>
    <w:rPr>
      <w:rFonts w:ascii="Times New Roman" w:eastAsia="Times New Roman" w:hAnsi="Times New Roman" w:cs="Times New Roman"/>
      <w:sz w:val="24"/>
      <w:szCs w:val="24"/>
      <w:lang w:eastAsia="ru-RU"/>
    </w:rPr>
  </w:style>
  <w:style w:type="paragraph" w:styleId="affffd">
    <w:name w:val="index heading"/>
    <w:basedOn w:val="ac"/>
    <w:next w:val="1f2"/>
    <w:rsid w:val="00E22EAE"/>
    <w:pPr>
      <w:keepNext/>
      <w:suppressLineNumbers/>
      <w:tabs>
        <w:tab w:val="left" w:leader="dot" w:pos="9356"/>
      </w:tabs>
      <w:suppressAutoHyphens/>
      <w:spacing w:before="120" w:after="0" w:line="240" w:lineRule="auto"/>
      <w:jc w:val="center"/>
    </w:pPr>
    <w:rPr>
      <w:rFonts w:ascii="Times New Roman" w:eastAsia="Times New Roman" w:hAnsi="Times New Roman" w:cs="Times New Roman"/>
      <w:b/>
      <w:bCs/>
      <w:sz w:val="28"/>
      <w:szCs w:val="28"/>
      <w:lang w:eastAsia="ru-RU"/>
    </w:rPr>
  </w:style>
  <w:style w:type="paragraph" w:customStyle="1" w:styleId="affffe">
    <w:name w:val="обычный без абзаца"/>
    <w:basedOn w:val="ac"/>
    <w:rsid w:val="00E22EAE"/>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lang w:eastAsia="ru-RU"/>
    </w:rPr>
  </w:style>
  <w:style w:type="paragraph" w:styleId="32">
    <w:name w:val="List Continue 3"/>
    <w:basedOn w:val="ac"/>
    <w:rsid w:val="00E22EAE"/>
    <w:pPr>
      <w:keepNext/>
      <w:suppressLineNumbers/>
      <w:tabs>
        <w:tab w:val="left" w:leader="dot" w:pos="9356"/>
      </w:tabs>
      <w:suppressAutoHyphens/>
      <w:spacing w:after="120" w:line="360" w:lineRule="auto"/>
      <w:ind w:left="849"/>
      <w:jc w:val="both"/>
    </w:pPr>
    <w:rPr>
      <w:rFonts w:ascii="Times New Roman" w:eastAsia="Times New Roman" w:hAnsi="Times New Roman" w:cs="Times New Roman"/>
      <w:sz w:val="24"/>
      <w:szCs w:val="24"/>
      <w:lang w:eastAsia="ru-RU"/>
    </w:rPr>
  </w:style>
  <w:style w:type="paragraph" w:styleId="33">
    <w:name w:val="Body Text 3"/>
    <w:basedOn w:val="ac"/>
    <w:link w:val="34"/>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character" w:customStyle="1" w:styleId="34">
    <w:name w:val="Основной текст 3 Знак"/>
    <w:basedOn w:val="ad"/>
    <w:link w:val="33"/>
    <w:rsid w:val="00E22EAE"/>
    <w:rPr>
      <w:rFonts w:ascii="Times New Roman" w:eastAsia="Times New Roman" w:hAnsi="Times New Roman" w:cs="Times New Roman"/>
      <w:sz w:val="24"/>
      <w:szCs w:val="24"/>
      <w:lang w:eastAsia="ru-RU"/>
    </w:rPr>
  </w:style>
  <w:style w:type="paragraph" w:customStyle="1" w:styleId="1f3">
    <w:name w:val="указатель 1"/>
    <w:basedOn w:val="ac"/>
    <w:rsid w:val="00E22EAE"/>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eastAsia="ru-RU"/>
    </w:rPr>
  </w:style>
  <w:style w:type="paragraph" w:customStyle="1" w:styleId="afffff">
    <w:name w:val="Стиль табл"/>
    <w:basedOn w:val="ac"/>
    <w:rsid w:val="00E22EAE"/>
    <w:pPr>
      <w:keepNext/>
      <w:tabs>
        <w:tab w:val="left" w:leader="dot" w:pos="9356"/>
      </w:tabs>
      <w:suppressAutoHyphens/>
      <w:spacing w:before="120" w:after="120" w:line="240" w:lineRule="auto"/>
      <w:jc w:val="center"/>
    </w:pPr>
    <w:rPr>
      <w:rFonts w:ascii="Times New Roman" w:eastAsia="Times New Roman" w:hAnsi="Times New Roman" w:cs="Times New Roman"/>
      <w:sz w:val="24"/>
      <w:lang w:eastAsia="ru-RU"/>
    </w:rPr>
  </w:style>
  <w:style w:type="paragraph" w:styleId="35">
    <w:name w:val="index 3"/>
    <w:basedOn w:val="ac"/>
    <w:next w:val="ac"/>
    <w:autoRedefine/>
    <w:rsid w:val="00E22EAE"/>
    <w:pPr>
      <w:keepNext/>
      <w:suppressLineNumbers/>
      <w:tabs>
        <w:tab w:val="right" w:leader="dot" w:pos="4459"/>
        <w:tab w:val="left" w:leader="dot" w:pos="9356"/>
      </w:tabs>
      <w:suppressAutoHyphens/>
      <w:spacing w:after="0" w:line="240" w:lineRule="auto"/>
      <w:ind w:left="720" w:hanging="240"/>
      <w:jc w:val="both"/>
    </w:pPr>
    <w:rPr>
      <w:rFonts w:ascii="Times New Roman" w:eastAsia="Times New Roman" w:hAnsi="Times New Roman" w:cs="Times New Roman"/>
      <w:sz w:val="24"/>
      <w:szCs w:val="24"/>
      <w:lang w:eastAsia="ru-RU"/>
    </w:rPr>
  </w:style>
  <w:style w:type="paragraph" w:styleId="36">
    <w:name w:val="Body Text Indent 3"/>
    <w:basedOn w:val="ac"/>
    <w:link w:val="37"/>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character" w:customStyle="1" w:styleId="37">
    <w:name w:val="Основной текст с отступом 3 Знак"/>
    <w:basedOn w:val="ad"/>
    <w:link w:val="36"/>
    <w:rsid w:val="00E22EAE"/>
    <w:rPr>
      <w:rFonts w:ascii="Times New Roman" w:eastAsia="Times New Roman" w:hAnsi="Times New Roman" w:cs="Times New Roman"/>
      <w:sz w:val="24"/>
      <w:szCs w:val="24"/>
      <w:lang w:eastAsia="ru-RU"/>
    </w:rPr>
  </w:style>
  <w:style w:type="paragraph" w:styleId="afffff0">
    <w:name w:val="Block Text"/>
    <w:basedOn w:val="ac"/>
    <w:rsid w:val="00E22EAE"/>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lang w:eastAsia="ru-RU"/>
    </w:rPr>
  </w:style>
  <w:style w:type="paragraph" w:customStyle="1" w:styleId="afffff1">
    <w:name w:val="Нормальный"/>
    <w:basedOn w:val="ac"/>
    <w:autoRedefine/>
    <w:rsid w:val="00E22EAE"/>
    <w:pPr>
      <w:keepNext/>
      <w:suppressLineNumbers/>
      <w:tabs>
        <w:tab w:val="left" w:pos="9214"/>
        <w:tab w:val="left" w:leader="dot" w:pos="9356"/>
      </w:tabs>
      <w:suppressAutoHyphens/>
      <w:spacing w:after="0" w:line="240" w:lineRule="auto"/>
      <w:jc w:val="center"/>
    </w:pPr>
    <w:rPr>
      <w:rFonts w:ascii="Times New Roman" w:eastAsia="Times New Roman" w:hAnsi="Times New Roman" w:cs="Times New Roman"/>
      <w:position w:val="-18"/>
      <w:sz w:val="52"/>
      <w:szCs w:val="52"/>
      <w:vertAlign w:val="superscript"/>
      <w:lang w:eastAsia="ru-RU"/>
    </w:rPr>
  </w:style>
  <w:style w:type="paragraph" w:customStyle="1" w:styleId="afffff2">
    <w:name w:val="глава"/>
    <w:basedOn w:val="19"/>
    <w:autoRedefine/>
    <w:rsid w:val="00E22EAE"/>
    <w:pPr>
      <w:keepLines w:val="0"/>
      <w:tabs>
        <w:tab w:val="left" w:leader="dot" w:pos="9356"/>
        <w:tab w:val="left" w:leader="dot" w:pos="9720"/>
      </w:tabs>
      <w:suppressAutoHyphens/>
      <w:spacing w:before="0" w:after="120" w:line="240" w:lineRule="auto"/>
      <w:ind w:right="-81"/>
      <w:jc w:val="center"/>
      <w:outlineLvl w:val="9"/>
    </w:pPr>
    <w:rPr>
      <w:rFonts w:ascii="Times New Roman" w:eastAsia="Times New Roman" w:hAnsi="Times New Roman" w:cs="Times New Roman"/>
      <w:caps/>
      <w:color w:val="auto"/>
      <w:kern w:val="28"/>
      <w:sz w:val="26"/>
      <w:szCs w:val="26"/>
      <w:lang w:eastAsia="ru-RU"/>
    </w:rPr>
  </w:style>
  <w:style w:type="paragraph" w:styleId="38">
    <w:name w:val="List Bullet 3"/>
    <w:basedOn w:val="ac"/>
    <w:autoRedefine/>
    <w:rsid w:val="00E22EAE"/>
    <w:pPr>
      <w:keepNext/>
      <w:tabs>
        <w:tab w:val="left" w:leader="dot" w:pos="9356"/>
      </w:tabs>
      <w:suppressAutoHyphens/>
      <w:spacing w:before="40" w:after="0" w:line="240" w:lineRule="auto"/>
      <w:ind w:left="709"/>
      <w:jc w:val="both"/>
    </w:pPr>
    <w:rPr>
      <w:rFonts w:ascii="Times New Roman" w:eastAsia="Times New Roman" w:hAnsi="Times New Roman" w:cs="Times New Roman"/>
      <w:sz w:val="24"/>
      <w:szCs w:val="24"/>
      <w:lang w:eastAsia="ru-RU"/>
    </w:rPr>
  </w:style>
  <w:style w:type="paragraph" w:customStyle="1" w:styleId="afffff3">
    <w:name w:val="подрисунок"/>
    <w:basedOn w:val="ac"/>
    <w:rsid w:val="00E22EAE"/>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lang w:eastAsia="ru-RU"/>
    </w:rPr>
  </w:style>
  <w:style w:type="paragraph" w:styleId="afffff4">
    <w:name w:val="table of figures"/>
    <w:aliases w:val="Перечень таблиц"/>
    <w:basedOn w:val="ac"/>
    <w:next w:val="ac"/>
    <w:uiPriority w:val="99"/>
    <w:qFormat/>
    <w:rsid w:val="00E22EAE"/>
    <w:pPr>
      <w:keepNext/>
      <w:suppressLineNumbers/>
      <w:tabs>
        <w:tab w:val="left" w:leader="dot" w:pos="9356"/>
      </w:tabs>
      <w:suppressAutoHyphens/>
      <w:spacing w:after="0" w:line="300" w:lineRule="auto"/>
      <w:ind w:left="480" w:hanging="480"/>
      <w:jc w:val="both"/>
    </w:pPr>
    <w:rPr>
      <w:rFonts w:ascii="Times New Roman" w:eastAsia="Times New Roman" w:hAnsi="Times New Roman" w:cs="Times New Roman"/>
      <w:sz w:val="24"/>
      <w:szCs w:val="24"/>
      <w:lang w:eastAsia="ru-RU"/>
    </w:rPr>
  </w:style>
  <w:style w:type="paragraph" w:styleId="28">
    <w:name w:val="index 2"/>
    <w:basedOn w:val="ac"/>
    <w:next w:val="ac"/>
    <w:autoRedefine/>
    <w:rsid w:val="00E22EAE"/>
    <w:pPr>
      <w:keepNext/>
      <w:suppressLineNumbers/>
      <w:tabs>
        <w:tab w:val="left" w:leader="dot" w:pos="9356"/>
      </w:tabs>
      <w:suppressAutoHyphens/>
      <w:spacing w:after="0" w:line="300" w:lineRule="auto"/>
      <w:ind w:left="480" w:hanging="240"/>
      <w:jc w:val="both"/>
    </w:pPr>
    <w:rPr>
      <w:rFonts w:ascii="Times New Roman" w:eastAsia="Times New Roman" w:hAnsi="Times New Roman" w:cs="Times New Roman"/>
      <w:sz w:val="24"/>
      <w:szCs w:val="24"/>
      <w:lang w:eastAsia="ru-RU"/>
    </w:rPr>
  </w:style>
  <w:style w:type="paragraph" w:styleId="44">
    <w:name w:val="index 4"/>
    <w:basedOn w:val="ac"/>
    <w:next w:val="ac"/>
    <w:autoRedefine/>
    <w:rsid w:val="00E22EAE"/>
    <w:pPr>
      <w:keepNext/>
      <w:suppressLineNumbers/>
      <w:tabs>
        <w:tab w:val="left" w:leader="dot" w:pos="9356"/>
      </w:tabs>
      <w:suppressAutoHyphens/>
      <w:spacing w:after="0" w:line="300" w:lineRule="auto"/>
      <w:ind w:left="960" w:hanging="240"/>
      <w:jc w:val="both"/>
    </w:pPr>
    <w:rPr>
      <w:rFonts w:ascii="Times New Roman" w:eastAsia="Times New Roman" w:hAnsi="Times New Roman" w:cs="Times New Roman"/>
      <w:sz w:val="24"/>
      <w:szCs w:val="24"/>
      <w:lang w:eastAsia="ru-RU"/>
    </w:rPr>
  </w:style>
  <w:style w:type="paragraph" w:styleId="53">
    <w:name w:val="index 5"/>
    <w:basedOn w:val="ac"/>
    <w:next w:val="ac"/>
    <w:autoRedefine/>
    <w:rsid w:val="00E22EAE"/>
    <w:pPr>
      <w:keepNext/>
      <w:suppressLineNumbers/>
      <w:tabs>
        <w:tab w:val="left" w:leader="dot" w:pos="9356"/>
      </w:tabs>
      <w:suppressAutoHyphens/>
      <w:spacing w:after="0" w:line="300" w:lineRule="auto"/>
      <w:ind w:left="1200" w:hanging="240"/>
      <w:jc w:val="both"/>
    </w:pPr>
    <w:rPr>
      <w:rFonts w:ascii="Times New Roman" w:eastAsia="Times New Roman" w:hAnsi="Times New Roman" w:cs="Times New Roman"/>
      <w:sz w:val="24"/>
      <w:szCs w:val="24"/>
      <w:lang w:eastAsia="ru-RU"/>
    </w:rPr>
  </w:style>
  <w:style w:type="paragraph" w:styleId="63">
    <w:name w:val="index 6"/>
    <w:basedOn w:val="ac"/>
    <w:next w:val="ac"/>
    <w:autoRedefine/>
    <w:rsid w:val="00E22EAE"/>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lang w:eastAsia="ru-RU"/>
    </w:rPr>
  </w:style>
  <w:style w:type="paragraph" w:styleId="72">
    <w:name w:val="index 7"/>
    <w:basedOn w:val="ac"/>
    <w:next w:val="ac"/>
    <w:autoRedefine/>
    <w:rsid w:val="00E22EAE"/>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lang w:eastAsia="ru-RU"/>
    </w:rPr>
  </w:style>
  <w:style w:type="paragraph" w:styleId="82">
    <w:name w:val="index 8"/>
    <w:basedOn w:val="ac"/>
    <w:next w:val="ac"/>
    <w:autoRedefine/>
    <w:rsid w:val="00E22EAE"/>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lang w:eastAsia="ru-RU"/>
    </w:rPr>
  </w:style>
  <w:style w:type="paragraph" w:styleId="92">
    <w:name w:val="index 9"/>
    <w:basedOn w:val="ac"/>
    <w:next w:val="ac"/>
    <w:autoRedefine/>
    <w:rsid w:val="00E22EAE"/>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lang w:eastAsia="ru-RU"/>
    </w:rPr>
  </w:style>
  <w:style w:type="character" w:customStyle="1" w:styleId="1f1">
    <w:name w:val="заголовок табл Знак1"/>
    <w:basedOn w:val="ad"/>
    <w:link w:val="affff8"/>
    <w:rsid w:val="00E22EAE"/>
    <w:rPr>
      <w:rFonts w:ascii="Times New Roman" w:eastAsia="Times New Roman" w:hAnsi="Times New Roman" w:cs="Times New Roman"/>
      <w:b/>
      <w:bCs/>
      <w:sz w:val="24"/>
      <w:szCs w:val="24"/>
      <w:lang w:eastAsia="ru-RU"/>
    </w:rPr>
  </w:style>
  <w:style w:type="paragraph" w:customStyle="1" w:styleId="afffff5">
    <w:name w:val="Обычный без абзаца"/>
    <w:basedOn w:val="ac"/>
    <w:autoRedefine/>
    <w:rsid w:val="00E22EAE"/>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lang w:eastAsia="ru-RU"/>
    </w:rPr>
  </w:style>
  <w:style w:type="paragraph" w:customStyle="1" w:styleId="Normal">
    <w:name w:val="Normal Знак"/>
    <w:rsid w:val="00E22EAE"/>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1">
    <w:name w:val="Обычный 13 Знак"/>
    <w:basedOn w:val="ad"/>
    <w:rsid w:val="00E22EAE"/>
    <w:rPr>
      <w:rFonts w:ascii="Times New Roman" w:hAnsi="Times New Roman" w:cs="Times New Roman"/>
      <w:sz w:val="26"/>
      <w:szCs w:val="26"/>
      <w:vertAlign w:val="baseline"/>
    </w:rPr>
  </w:style>
  <w:style w:type="paragraph" w:customStyle="1" w:styleId="132">
    <w:name w:val="Обычный 13 Знак Знак"/>
    <w:basedOn w:val="ac"/>
    <w:link w:val="134"/>
    <w:rsid w:val="00E22EAE"/>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lang w:eastAsia="ru-RU"/>
    </w:rPr>
  </w:style>
  <w:style w:type="character" w:customStyle="1" w:styleId="1320">
    <w:name w:val="Обычный 13 Знак2"/>
    <w:basedOn w:val="ad"/>
    <w:rsid w:val="00E22EAE"/>
    <w:rPr>
      <w:snapToGrid w:val="0"/>
      <w:sz w:val="26"/>
      <w:szCs w:val="26"/>
      <w:lang w:val="ru-RU" w:eastAsia="ru-RU"/>
    </w:rPr>
  </w:style>
  <w:style w:type="character" w:customStyle="1" w:styleId="afffff6">
    <w:name w:val="íîìåð ñòðàíèöû"/>
    <w:basedOn w:val="ad"/>
    <w:rsid w:val="00E22EAE"/>
  </w:style>
  <w:style w:type="character" w:customStyle="1" w:styleId="1310">
    <w:name w:val="Обычный 13 Знак1"/>
    <w:basedOn w:val="ad"/>
    <w:rsid w:val="00E22EAE"/>
    <w:rPr>
      <w:sz w:val="26"/>
      <w:szCs w:val="26"/>
      <w:lang w:val="ru-RU" w:eastAsia="ru-RU"/>
    </w:rPr>
  </w:style>
  <w:style w:type="paragraph" w:customStyle="1" w:styleId="1f4">
    <w:name w:val="Рис.1 Подрисуночная надпись"/>
    <w:basedOn w:val="ac"/>
    <w:autoRedefine/>
    <w:rsid w:val="00E22EAE"/>
    <w:pPr>
      <w:keepNext/>
      <w:widowControl w:val="0"/>
      <w:numPr>
        <w:ilvl w:val="12"/>
      </w:numPr>
      <w:tabs>
        <w:tab w:val="left" w:pos="709"/>
        <w:tab w:val="left" w:pos="993"/>
        <w:tab w:val="left" w:pos="1440"/>
      </w:tabs>
      <w:spacing w:before="20" w:after="20" w:line="240" w:lineRule="auto"/>
      <w:ind w:left="113"/>
      <w:jc w:val="both"/>
    </w:pPr>
    <w:rPr>
      <w:rFonts w:ascii="Times New Roman" w:eastAsia="Times New Roman" w:hAnsi="Times New Roman" w:cs="Times New Roman"/>
      <w:sz w:val="20"/>
      <w:szCs w:val="20"/>
      <w:lang w:eastAsia="ru-RU"/>
    </w:rPr>
  </w:style>
  <w:style w:type="character" w:customStyle="1" w:styleId="afffff7">
    <w:name w:val="Подрисуночная надпись Знак"/>
    <w:basedOn w:val="afffff8"/>
    <w:rsid w:val="00E22EAE"/>
    <w:rPr>
      <w:b/>
      <w:bCs/>
      <w:color w:val="000000"/>
      <w:sz w:val="24"/>
      <w:szCs w:val="24"/>
      <w:lang w:val="ru-RU" w:eastAsia="ru-RU"/>
    </w:rPr>
  </w:style>
  <w:style w:type="character" w:customStyle="1" w:styleId="afffff8">
    <w:name w:val="текст табл Знак"/>
    <w:basedOn w:val="ad"/>
    <w:rsid w:val="00E22EAE"/>
    <w:rPr>
      <w:sz w:val="24"/>
      <w:szCs w:val="24"/>
      <w:lang w:val="ru-RU" w:eastAsia="ru-RU"/>
    </w:rPr>
  </w:style>
  <w:style w:type="paragraph" w:customStyle="1" w:styleId="39">
    <w:name w:val="Стиль Маркированный список + Перед:  3 пт"/>
    <w:basedOn w:val="a6"/>
    <w:rsid w:val="00E22EAE"/>
    <w:pPr>
      <w:tabs>
        <w:tab w:val="clear" w:pos="927"/>
        <w:tab w:val="clear" w:pos="993"/>
        <w:tab w:val="clear" w:pos="1440"/>
        <w:tab w:val="clear" w:pos="9356"/>
        <w:tab w:val="clear" w:pos="9639"/>
      </w:tabs>
      <w:spacing w:before="60"/>
    </w:pPr>
  </w:style>
  <w:style w:type="paragraph" w:customStyle="1" w:styleId="102">
    <w:name w:val="Стиль Оглавление 1 + Первая строка:  0 см"/>
    <w:basedOn w:val="1d"/>
    <w:rsid w:val="00E22EAE"/>
    <w:pPr>
      <w:keepNext/>
      <w:suppressLineNumbers/>
      <w:tabs>
        <w:tab w:val="left" w:pos="540"/>
        <w:tab w:val="left" w:leader="dot" w:pos="9356"/>
      </w:tabs>
      <w:suppressAutoHyphens/>
      <w:spacing w:before="60" w:after="60"/>
      <w:ind w:left="540" w:right="0"/>
    </w:pPr>
    <w:rPr>
      <w:rFonts w:eastAsia="Times New Roman"/>
      <w:b/>
      <w:bCs/>
      <w:caps/>
      <w:noProof/>
      <w:sz w:val="26"/>
      <w:szCs w:val="26"/>
      <w:lang w:eastAsia="ru-RU"/>
    </w:rPr>
  </w:style>
  <w:style w:type="paragraph" w:customStyle="1" w:styleId="29">
    <w:name w:val="Стиль2"/>
    <w:basedOn w:val="ac"/>
    <w:link w:val="2a"/>
    <w:qFormat/>
    <w:rsid w:val="00E22EAE"/>
    <w:pPr>
      <w:keepNext/>
      <w:suppressLineNumbers/>
      <w:tabs>
        <w:tab w:val="left" w:leader="dot" w:pos="9356"/>
      </w:tabs>
      <w:suppressAutoHyphens/>
      <w:spacing w:before="60" w:after="0" w:line="240" w:lineRule="auto"/>
      <w:jc w:val="both"/>
    </w:pPr>
    <w:rPr>
      <w:rFonts w:ascii="Times New Roman" w:eastAsia="Times New Roman" w:hAnsi="Times New Roman" w:cs="Times New Roman"/>
      <w:sz w:val="26"/>
      <w:szCs w:val="26"/>
      <w:lang w:eastAsia="ru-RU"/>
    </w:rPr>
  </w:style>
  <w:style w:type="paragraph" w:customStyle="1" w:styleId="xl31">
    <w:name w:val="xl31"/>
    <w:basedOn w:val="ac"/>
    <w:rsid w:val="00E22EAE"/>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sz w:val="24"/>
      <w:lang w:eastAsia="ru-RU"/>
    </w:rPr>
  </w:style>
  <w:style w:type="paragraph" w:customStyle="1" w:styleId="FR1">
    <w:name w:val="FR1"/>
    <w:rsid w:val="00E22EAE"/>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rsid w:val="00E22EAE"/>
    <w:pPr>
      <w:widowControl w:val="0"/>
      <w:spacing w:after="20" w:line="240" w:lineRule="auto"/>
    </w:pPr>
    <w:rPr>
      <w:rFonts w:ascii="Times New Roman" w:eastAsia="Times New Roman" w:hAnsi="Times New Roman" w:cs="Times New Roman"/>
      <w:sz w:val="16"/>
      <w:szCs w:val="16"/>
      <w:lang w:eastAsia="ru-RU"/>
    </w:rPr>
  </w:style>
  <w:style w:type="paragraph" w:customStyle="1" w:styleId="3a">
    <w:name w:val="заголовок 3"/>
    <w:basedOn w:val="ac"/>
    <w:next w:val="ac"/>
    <w:autoRedefine/>
    <w:rsid w:val="00E22EAE"/>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lang w:eastAsia="ru-RU"/>
    </w:rPr>
  </w:style>
  <w:style w:type="paragraph" w:customStyle="1" w:styleId="xl26">
    <w:name w:val="xl26"/>
    <w:basedOn w:val="ac"/>
    <w:rsid w:val="00E22EAE"/>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7">
    <w:name w:val="xl27"/>
    <w:basedOn w:val="ac"/>
    <w:rsid w:val="00E22EA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28">
    <w:name w:val="xl28"/>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29">
    <w:name w:val="xl29"/>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0">
    <w:name w:val="xl30"/>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32">
    <w:name w:val="xl3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33">
    <w:name w:val="xl33"/>
    <w:basedOn w:val="ac"/>
    <w:rsid w:val="00E22EAE"/>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4">
    <w:name w:val="xl34"/>
    <w:basedOn w:val="ac"/>
    <w:rsid w:val="00E22EAE"/>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5">
    <w:name w:val="xl35"/>
    <w:basedOn w:val="ac"/>
    <w:rsid w:val="00E22EAE"/>
    <w:pPr>
      <w:pBdr>
        <w:top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6">
    <w:name w:val="xl36"/>
    <w:basedOn w:val="ac"/>
    <w:rsid w:val="00E22EAE"/>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37">
    <w:name w:val="xl37"/>
    <w:basedOn w:val="ac"/>
    <w:rsid w:val="00E22EAE"/>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8">
    <w:name w:val="xl38"/>
    <w:basedOn w:val="ac"/>
    <w:rsid w:val="00E22EAE"/>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9">
    <w:name w:val="xl39"/>
    <w:basedOn w:val="ac"/>
    <w:rsid w:val="00E22EAE"/>
    <w:pPr>
      <w:pBdr>
        <w:top w:val="single" w:sz="8" w:space="0" w:color="auto"/>
        <w:left w:val="single" w:sz="8" w:space="0" w:color="auto"/>
        <w:bottom w:val="single" w:sz="8" w:space="0" w:color="auto"/>
      </w:pBdr>
      <w:shd w:val="clear" w:color="auto" w:fill="FFFFFF"/>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0">
    <w:name w:val="xl40"/>
    <w:basedOn w:val="ac"/>
    <w:rsid w:val="00E22EAE"/>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1">
    <w:name w:val="xl41"/>
    <w:basedOn w:val="ac"/>
    <w:rsid w:val="00E22EA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2">
    <w:name w:val="xl42"/>
    <w:basedOn w:val="ac"/>
    <w:rsid w:val="00E22EAE"/>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3">
    <w:name w:val="xl43"/>
    <w:basedOn w:val="ac"/>
    <w:rsid w:val="00E22EAE"/>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4">
    <w:name w:val="xl44"/>
    <w:basedOn w:val="ac"/>
    <w:rsid w:val="00E22EAE"/>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5">
    <w:name w:val="xl45"/>
    <w:basedOn w:val="ac"/>
    <w:rsid w:val="00E22EAE"/>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6">
    <w:name w:val="xl46"/>
    <w:basedOn w:val="ac"/>
    <w:rsid w:val="00E22EAE"/>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47">
    <w:name w:val="xl47"/>
    <w:basedOn w:val="ac"/>
    <w:rsid w:val="00E22EAE"/>
    <w:pPr>
      <w:pBdr>
        <w:left w:val="single" w:sz="8"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8">
    <w:name w:val="xl48"/>
    <w:basedOn w:val="ac"/>
    <w:rsid w:val="00E22EAE"/>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49">
    <w:name w:val="xl49"/>
    <w:basedOn w:val="ac"/>
    <w:rsid w:val="00E22EAE"/>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50">
    <w:name w:val="xl50"/>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51">
    <w:name w:val="xl51"/>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52">
    <w:name w:val="xl5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55">
    <w:name w:val="xl55"/>
    <w:basedOn w:val="ac"/>
    <w:rsid w:val="00E22EA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56">
    <w:name w:val="xl56"/>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lang w:eastAsia="ru-RU"/>
    </w:rPr>
  </w:style>
  <w:style w:type="paragraph" w:customStyle="1" w:styleId="xl57">
    <w:name w:val="xl57"/>
    <w:basedOn w:val="ac"/>
    <w:rsid w:val="00E22EAE"/>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pPr>
    <w:rPr>
      <w:rFonts w:ascii="Times New Roman" w:eastAsia="Times New Roman" w:hAnsi="Times New Roman" w:cs="Times New Roman"/>
      <w:b/>
      <w:bCs/>
      <w:sz w:val="16"/>
      <w:szCs w:val="16"/>
      <w:lang w:eastAsia="ru-RU"/>
    </w:rPr>
  </w:style>
  <w:style w:type="paragraph" w:customStyle="1" w:styleId="xl58">
    <w:name w:val="xl58"/>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59">
    <w:name w:val="xl59"/>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60">
    <w:name w:val="xl60"/>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lang w:eastAsia="ru-RU"/>
    </w:rPr>
  </w:style>
  <w:style w:type="paragraph" w:customStyle="1" w:styleId="xl61">
    <w:name w:val="xl61"/>
    <w:basedOn w:val="ac"/>
    <w:rsid w:val="00E22EAE"/>
    <w:pPr>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paragraph" w:customStyle="1" w:styleId="xl62">
    <w:name w:val="xl6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afffff9">
    <w:name w:val="Стиль начало"/>
    <w:basedOn w:val="ac"/>
    <w:rsid w:val="00E22EAE"/>
    <w:pPr>
      <w:spacing w:after="0" w:line="264" w:lineRule="auto"/>
    </w:pPr>
    <w:rPr>
      <w:rFonts w:ascii="Times New Roman" w:eastAsia="Times New Roman" w:hAnsi="Times New Roman" w:cs="Times New Roman"/>
      <w:sz w:val="28"/>
      <w:szCs w:val="28"/>
      <w:lang w:eastAsia="ru-RU"/>
    </w:rPr>
  </w:style>
  <w:style w:type="paragraph" w:customStyle="1" w:styleId="xl24">
    <w:name w:val="xl24"/>
    <w:basedOn w:val="ac"/>
    <w:rsid w:val="00E22EA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5">
    <w:name w:val="xl25"/>
    <w:basedOn w:val="ac"/>
    <w:rsid w:val="00E22EAE"/>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afffffa">
    <w:name w:val="Основной текст Знак Знак"/>
    <w:basedOn w:val="ad"/>
    <w:rsid w:val="00E22EAE"/>
    <w:rPr>
      <w:sz w:val="28"/>
      <w:szCs w:val="28"/>
      <w:lang w:val="ru-RU" w:eastAsia="ru-RU"/>
    </w:rPr>
  </w:style>
  <w:style w:type="character" w:customStyle="1" w:styleId="14pt">
    <w:name w:val="Стиль 14 pt"/>
    <w:basedOn w:val="ad"/>
    <w:rsid w:val="00E22EAE"/>
    <w:rPr>
      <w:rFonts w:ascii="Times New Roman" w:hAnsi="Times New Roman" w:cs="Times New Roman"/>
      <w:b/>
      <w:bCs/>
      <w:spacing w:val="0"/>
      <w:position w:val="0"/>
      <w:sz w:val="28"/>
      <w:szCs w:val="28"/>
    </w:rPr>
  </w:style>
  <w:style w:type="character" w:customStyle="1" w:styleId="2b">
    <w:name w:val="Основной текст 2 Знак"/>
    <w:basedOn w:val="ad"/>
    <w:rsid w:val="00E22EAE"/>
    <w:rPr>
      <w:sz w:val="28"/>
      <w:szCs w:val="28"/>
      <w:lang w:val="ru-RU" w:eastAsia="ru-RU"/>
    </w:rPr>
  </w:style>
  <w:style w:type="paragraph" w:customStyle="1" w:styleId="xl53">
    <w:name w:val="xl53"/>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4">
    <w:name w:val="xl54"/>
    <w:basedOn w:val="ac"/>
    <w:rsid w:val="00E22EAE"/>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331">
    <w:name w:val="Обычный 13 Знак3 Знак Знак Знак1 Знак"/>
    <w:basedOn w:val="ac"/>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basedOn w:val="ad"/>
    <w:rsid w:val="00E22EAE"/>
    <w:rPr>
      <w:snapToGrid w:val="0"/>
      <w:sz w:val="26"/>
      <w:szCs w:val="26"/>
      <w:lang w:val="ru-RU" w:eastAsia="ru-RU"/>
    </w:rPr>
  </w:style>
  <w:style w:type="paragraph" w:customStyle="1" w:styleId="BodyText21">
    <w:name w:val="Body Text 21"/>
    <w:basedOn w:val="ac"/>
    <w:autoRedefine/>
    <w:rsid w:val="00E22EAE"/>
    <w:pPr>
      <w:tabs>
        <w:tab w:val="left" w:pos="0"/>
      </w:tabs>
      <w:spacing w:before="60" w:after="0" w:line="240" w:lineRule="auto"/>
      <w:ind w:firstLine="720"/>
      <w:jc w:val="both"/>
    </w:pPr>
    <w:rPr>
      <w:rFonts w:ascii="Times New Roman" w:eastAsia="Times New Roman" w:hAnsi="Times New Roman" w:cs="Times New Roman"/>
      <w:sz w:val="24"/>
      <w:szCs w:val="24"/>
      <w:lang w:eastAsia="ru-RU"/>
    </w:rPr>
  </w:style>
  <w:style w:type="character" w:customStyle="1" w:styleId="1f5">
    <w:name w:val="Строгий1"/>
    <w:basedOn w:val="ad"/>
    <w:rsid w:val="00E22EAE"/>
    <w:rPr>
      <w:b/>
      <w:bCs/>
      <w:color w:val="auto"/>
      <w:sz w:val="24"/>
      <w:szCs w:val="24"/>
    </w:rPr>
  </w:style>
  <w:style w:type="paragraph" w:customStyle="1" w:styleId="xl22">
    <w:name w:val="xl22"/>
    <w:basedOn w:val="ac"/>
    <w:rsid w:val="00E22EA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c"/>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basedOn w:val="ad"/>
    <w:rsid w:val="00E22EAE"/>
    <w:rPr>
      <w:b/>
      <w:bCs/>
      <w:sz w:val="26"/>
      <w:szCs w:val="26"/>
      <w:lang w:val="ru-RU" w:eastAsia="ru-RU"/>
    </w:rPr>
  </w:style>
  <w:style w:type="character" w:customStyle="1" w:styleId="1330">
    <w:name w:val="Обычный 13 Знак3 Знак Знак Знак"/>
    <w:basedOn w:val="ad"/>
    <w:rsid w:val="00E22EAE"/>
    <w:rPr>
      <w:sz w:val="26"/>
      <w:szCs w:val="26"/>
      <w:lang w:val="ru-RU" w:eastAsia="ru-RU"/>
    </w:rPr>
  </w:style>
  <w:style w:type="character" w:customStyle="1" w:styleId="1342">
    <w:name w:val="Обычный 13 Знак4 Знак Знак"/>
    <w:basedOn w:val="ad"/>
    <w:rsid w:val="00E22EAE"/>
    <w:rPr>
      <w:b/>
      <w:bCs/>
      <w:sz w:val="26"/>
      <w:szCs w:val="26"/>
      <w:lang w:val="ru-RU" w:eastAsia="ru-RU"/>
    </w:rPr>
  </w:style>
  <w:style w:type="character" w:customStyle="1" w:styleId="13310">
    <w:name w:val="Обычный 13 Знак3 Знак Знак1"/>
    <w:basedOn w:val="ad"/>
    <w:rsid w:val="00E22EAE"/>
    <w:rPr>
      <w:sz w:val="26"/>
      <w:szCs w:val="26"/>
      <w:lang w:val="ru-RU" w:eastAsia="ru-RU"/>
    </w:rPr>
  </w:style>
  <w:style w:type="paragraph" w:customStyle="1" w:styleId="1332">
    <w:name w:val="Обычный 13 Знак3 Знак Знак"/>
    <w:basedOn w:val="ac"/>
    <w:autoRedefine/>
    <w:rsid w:val="00E22EAE"/>
    <w:pPr>
      <w:keepNext/>
      <w:tabs>
        <w:tab w:val="left" w:leader="dot" w:pos="9356"/>
      </w:tabs>
      <w:spacing w:before="120" w:after="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basedOn w:val="ad"/>
    <w:rsid w:val="00E22EAE"/>
    <w:rPr>
      <w:sz w:val="26"/>
      <w:szCs w:val="26"/>
      <w:lang w:val="ru-RU" w:eastAsia="ru-RU"/>
    </w:rPr>
  </w:style>
  <w:style w:type="character" w:customStyle="1" w:styleId="1333">
    <w:name w:val="Обычный 13 Знак3 Знак"/>
    <w:basedOn w:val="ad"/>
    <w:rsid w:val="00E22EAE"/>
    <w:rPr>
      <w:sz w:val="26"/>
      <w:szCs w:val="26"/>
      <w:lang w:val="ru-RU" w:eastAsia="ru-RU"/>
    </w:rPr>
  </w:style>
  <w:style w:type="paragraph" w:customStyle="1" w:styleId="xl23">
    <w:name w:val="xl23"/>
    <w:basedOn w:val="ac"/>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lang w:eastAsia="ru-RU"/>
    </w:rPr>
  </w:style>
  <w:style w:type="paragraph" w:customStyle="1" w:styleId="113">
    <w:name w:val="1.1.Нумерованный 3"/>
    <w:basedOn w:val="130"/>
    <w:rsid w:val="00E22EAE"/>
    <w:pPr>
      <w:numPr>
        <w:ilvl w:val="1"/>
        <w:numId w:val="18"/>
      </w:numPr>
      <w:tabs>
        <w:tab w:val="clear" w:pos="792"/>
      </w:tabs>
      <w:ind w:left="2007" w:hanging="360"/>
    </w:pPr>
    <w:rPr>
      <w:i/>
      <w:iCs/>
    </w:rPr>
  </w:style>
  <w:style w:type="paragraph" w:customStyle="1" w:styleId="1114">
    <w:name w:val="1.1.1.Нумерованный список 4"/>
    <w:basedOn w:val="130"/>
    <w:rsid w:val="00E22EAE"/>
    <w:pPr>
      <w:numPr>
        <w:ilvl w:val="2"/>
        <w:numId w:val="19"/>
      </w:numPr>
      <w:tabs>
        <w:tab w:val="clear" w:pos="1916"/>
        <w:tab w:val="clear" w:pos="6804"/>
        <w:tab w:val="clear" w:pos="6946"/>
        <w:tab w:val="left" w:pos="1430"/>
      </w:tabs>
      <w:ind w:left="1224" w:hanging="504"/>
    </w:pPr>
  </w:style>
  <w:style w:type="paragraph" w:styleId="2c">
    <w:name w:val="Body Text 2"/>
    <w:basedOn w:val="ac"/>
    <w:link w:val="210"/>
    <w:rsid w:val="00E22EAE"/>
    <w:pPr>
      <w:keepNext/>
      <w:suppressLineNumbers/>
      <w:tabs>
        <w:tab w:val="left" w:leader="dot" w:pos="9356"/>
      </w:tabs>
      <w:suppressAutoHyphens/>
      <w:spacing w:after="0" w:line="288" w:lineRule="auto"/>
      <w:jc w:val="center"/>
    </w:pPr>
    <w:rPr>
      <w:rFonts w:ascii="Times New Roman" w:eastAsia="Times New Roman" w:hAnsi="Times New Roman" w:cs="Times New Roman"/>
      <w:b/>
      <w:sz w:val="24"/>
      <w:szCs w:val="20"/>
      <w:lang w:eastAsia="ru-RU"/>
    </w:rPr>
  </w:style>
  <w:style w:type="character" w:customStyle="1" w:styleId="210">
    <w:name w:val="Основной текст 2 Знак1"/>
    <w:basedOn w:val="ad"/>
    <w:link w:val="2c"/>
    <w:rsid w:val="00E22EAE"/>
    <w:rPr>
      <w:rFonts w:ascii="Times New Roman" w:eastAsia="Times New Roman" w:hAnsi="Times New Roman" w:cs="Times New Roman"/>
      <w:b/>
      <w:sz w:val="24"/>
      <w:szCs w:val="20"/>
      <w:lang w:eastAsia="ru-RU"/>
    </w:rPr>
  </w:style>
  <w:style w:type="paragraph" w:customStyle="1" w:styleId="1f6">
    <w:name w:val="Обычный1"/>
    <w:rsid w:val="00E22EA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11">
    <w:name w:val="Основной текст 21"/>
    <w:basedOn w:val="ac"/>
    <w:rsid w:val="00E22EAE"/>
    <w:pPr>
      <w:spacing w:after="0" w:line="360" w:lineRule="auto"/>
      <w:ind w:firstLine="720"/>
    </w:pPr>
    <w:rPr>
      <w:rFonts w:ascii="Arial" w:eastAsia="Times New Roman" w:hAnsi="Arial" w:cs="Times New Roman"/>
      <w:sz w:val="24"/>
      <w:szCs w:val="20"/>
      <w:lang w:eastAsia="ru-RU"/>
    </w:rPr>
  </w:style>
  <w:style w:type="paragraph" w:customStyle="1" w:styleId="ab">
    <w:name w:val="подпись таблицы"/>
    <w:basedOn w:val="ac"/>
    <w:autoRedefine/>
    <w:rsid w:val="00E22EAE"/>
    <w:pPr>
      <w:numPr>
        <w:numId w:val="21"/>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lang w:eastAsia="ru-RU"/>
    </w:rPr>
  </w:style>
  <w:style w:type="paragraph" w:customStyle="1" w:styleId="16">
    <w:name w:val="Стиль Рис.1. Подрисуночная надпись + полужирный"/>
    <w:basedOn w:val="ac"/>
    <w:autoRedefine/>
    <w:rsid w:val="00E22EAE"/>
    <w:pPr>
      <w:keepNext/>
      <w:numPr>
        <w:numId w:val="22"/>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customStyle="1" w:styleId="a8">
    <w:name w:val="подпись рисунка"/>
    <w:basedOn w:val="ac"/>
    <w:autoRedefine/>
    <w:rsid w:val="00E22EAE"/>
    <w:pPr>
      <w:widowControl w:val="0"/>
      <w:numPr>
        <w:numId w:val="20"/>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lang w:eastAsia="ru-RU"/>
    </w:rPr>
  </w:style>
  <w:style w:type="character" w:customStyle="1" w:styleId="afffffb">
    <w:name w:val="подпись рисунка Знак"/>
    <w:basedOn w:val="ad"/>
    <w:rsid w:val="00E22EAE"/>
    <w:rPr>
      <w:b/>
      <w:sz w:val="24"/>
      <w:lang w:val="ru-RU" w:eastAsia="ru-RU" w:bidi="ar-SA"/>
    </w:rPr>
  </w:style>
  <w:style w:type="paragraph" w:customStyle="1" w:styleId="11">
    <w:name w:val="Стиль Рис.1. Подрисуночная надпись + полужирный1"/>
    <w:basedOn w:val="ac"/>
    <w:autoRedefine/>
    <w:rsid w:val="00E22EAE"/>
    <w:pPr>
      <w:keepNext/>
      <w:numPr>
        <w:numId w:val="2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character" w:customStyle="1" w:styleId="affffc">
    <w:name w:val="Подрисуночная надпись Знак Знак"/>
    <w:basedOn w:val="afffff8"/>
    <w:link w:val="affffb"/>
    <w:rsid w:val="00E22EAE"/>
    <w:rPr>
      <w:rFonts w:ascii="Times New Roman" w:eastAsia="Times New Roman" w:hAnsi="Times New Roman" w:cs="Times New Roman"/>
      <w:b/>
      <w:bCs/>
      <w:sz w:val="24"/>
      <w:szCs w:val="24"/>
      <w:lang w:val="ru-RU" w:eastAsia="ru-RU"/>
    </w:rPr>
  </w:style>
  <w:style w:type="table" w:customStyle="1" w:styleId="1f7">
    <w:name w:val="Сетка таблицы1"/>
    <w:basedOn w:val="ae"/>
    <w:next w:val="af7"/>
    <w:uiPriority w:val="59"/>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Текст-2"/>
    <w:basedOn w:val="ac"/>
    <w:link w:val="-21"/>
    <w:qFormat/>
    <w:rsid w:val="00E22EA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lang w:eastAsia="ru-RU"/>
    </w:rPr>
  </w:style>
  <w:style w:type="character" w:customStyle="1" w:styleId="-21">
    <w:name w:val="Текст-2 Знак"/>
    <w:basedOn w:val="ad"/>
    <w:link w:val="-20"/>
    <w:rsid w:val="00E22EAE"/>
    <w:rPr>
      <w:rFonts w:ascii="Times New Roman CYR" w:eastAsia="Times New Roman" w:hAnsi="Times New Roman CYR" w:cs="Times New Roman CYR"/>
      <w:sz w:val="26"/>
      <w:szCs w:val="26"/>
      <w:lang w:eastAsia="ru-RU"/>
    </w:rPr>
  </w:style>
  <w:style w:type="paragraph" w:customStyle="1" w:styleId="a4">
    <w:name w:val="таблица"/>
    <w:basedOn w:val="afffffc"/>
    <w:autoRedefine/>
    <w:rsid w:val="00E22EAE"/>
    <w:pPr>
      <w:numPr>
        <w:numId w:val="24"/>
      </w:numPr>
    </w:pPr>
    <w:rPr>
      <w:rFonts w:ascii="Times New Roman" w:hAnsi="Times New Roman"/>
      <w:bCs w:val="0"/>
      <w:szCs w:val="20"/>
    </w:rPr>
  </w:style>
  <w:style w:type="paragraph" w:styleId="afffffc">
    <w:name w:val="toa heading"/>
    <w:basedOn w:val="ac"/>
    <w:next w:val="ac"/>
    <w:rsid w:val="00E22EAE"/>
    <w:pPr>
      <w:spacing w:before="120" w:after="0" w:line="240" w:lineRule="auto"/>
      <w:jc w:val="center"/>
    </w:pPr>
    <w:rPr>
      <w:rFonts w:ascii="Arial" w:eastAsia="Times New Roman" w:hAnsi="Arial" w:cs="Arial"/>
      <w:b/>
      <w:bCs/>
      <w:sz w:val="24"/>
      <w:szCs w:val="24"/>
      <w:lang w:eastAsia="ru-RU"/>
    </w:rPr>
  </w:style>
  <w:style w:type="paragraph" w:customStyle="1" w:styleId="116">
    <w:name w:val="Обычный11"/>
    <w:rsid w:val="00E22EAE"/>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3">
    <w:name w:val="Рис."/>
    <w:rsid w:val="00E22EAE"/>
    <w:pPr>
      <w:numPr>
        <w:numId w:val="25"/>
      </w:numPr>
    </w:pPr>
  </w:style>
  <w:style w:type="paragraph" w:customStyle="1" w:styleId="12">
    <w:name w:val="Рис.1. Подрисуночная надпись"/>
    <w:basedOn w:val="ac"/>
    <w:autoRedefine/>
    <w:rsid w:val="00E22EAE"/>
    <w:pPr>
      <w:keepNext/>
      <w:numPr>
        <w:numId w:val="26"/>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lang w:eastAsia="ru-RU"/>
    </w:rPr>
  </w:style>
  <w:style w:type="paragraph" w:styleId="2d">
    <w:name w:val="List Continue 2"/>
    <w:basedOn w:val="ac"/>
    <w:rsid w:val="00E22EAE"/>
    <w:pPr>
      <w:keepNext/>
      <w:keepLines/>
      <w:suppressLineNumbers/>
      <w:suppressAutoHyphens/>
      <w:spacing w:after="120" w:line="240" w:lineRule="auto"/>
      <w:ind w:left="566"/>
    </w:pPr>
    <w:rPr>
      <w:rFonts w:ascii="Times New Roman" w:eastAsia="Times New Roman" w:hAnsi="Times New Roman" w:cs="Times New Roman"/>
      <w:b/>
      <w:sz w:val="28"/>
      <w:szCs w:val="24"/>
      <w:lang w:eastAsia="ru-RU"/>
    </w:rPr>
  </w:style>
  <w:style w:type="paragraph" w:customStyle="1" w:styleId="font7">
    <w:name w:val="font7"/>
    <w:basedOn w:val="ac"/>
    <w:rsid w:val="00E22EAE"/>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font8">
    <w:name w:val="font8"/>
    <w:basedOn w:val="ac"/>
    <w:rsid w:val="00E22EAE"/>
    <w:pP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BodyText23">
    <w:name w:val="Body Text 23"/>
    <w:basedOn w:val="ac"/>
    <w:rsid w:val="00E22EAE"/>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lang w:eastAsia="ru-RU"/>
    </w:rPr>
  </w:style>
  <w:style w:type="paragraph" w:customStyle="1" w:styleId="afffffd">
    <w:name w:val="НПС"/>
    <w:basedOn w:val="ac"/>
    <w:link w:val="afffffe"/>
    <w:rsid w:val="00E22EAE"/>
    <w:pPr>
      <w:keepNext/>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e">
    <w:name w:val="НПС Знак"/>
    <w:basedOn w:val="ad"/>
    <w:link w:val="afffffd"/>
    <w:rsid w:val="00E22EAE"/>
    <w:rPr>
      <w:rFonts w:ascii="Times New Roman" w:eastAsia="Times New Roman" w:hAnsi="Times New Roman" w:cs="Times New Roman"/>
      <w:sz w:val="24"/>
      <w:szCs w:val="24"/>
      <w:lang w:eastAsia="ru-RU"/>
    </w:rPr>
  </w:style>
  <w:style w:type="paragraph" w:customStyle="1" w:styleId="1f8">
    <w:name w:val="Таблица 1"/>
    <w:basedOn w:val="ac"/>
    <w:link w:val="1f9"/>
    <w:qFormat/>
    <w:rsid w:val="00E22EAE"/>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lang w:eastAsia="ru-RU"/>
    </w:rPr>
  </w:style>
  <w:style w:type="paragraph" w:customStyle="1" w:styleId="-10">
    <w:name w:val="Текст - 1"/>
    <w:basedOn w:val="133"/>
    <w:link w:val="-11"/>
    <w:rsid w:val="00E22EAE"/>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9">
    <w:name w:val="Таблица 1 Знак"/>
    <w:basedOn w:val="ad"/>
    <w:link w:val="1f8"/>
    <w:rsid w:val="00E22EAE"/>
    <w:rPr>
      <w:rFonts w:ascii="Times New Roman" w:eastAsia="Times New Roman" w:hAnsi="Times New Roman" w:cs="Times New Roman"/>
      <w:color w:val="000000"/>
      <w:sz w:val="20"/>
      <w:szCs w:val="20"/>
      <w:lang w:eastAsia="ru-RU"/>
    </w:rPr>
  </w:style>
  <w:style w:type="paragraph" w:customStyle="1" w:styleId="FR3">
    <w:name w:val="FR3"/>
    <w:rsid w:val="00E22EAE"/>
    <w:pPr>
      <w:widowControl w:val="0"/>
      <w:spacing w:after="0" w:line="240" w:lineRule="auto"/>
      <w:jc w:val="center"/>
    </w:pPr>
    <w:rPr>
      <w:rFonts w:ascii="Arial" w:eastAsia="Times New Roman" w:hAnsi="Arial" w:cs="Times New Roman"/>
      <w:sz w:val="24"/>
      <w:szCs w:val="20"/>
      <w:lang w:eastAsia="ru-RU"/>
    </w:rPr>
  </w:style>
  <w:style w:type="character" w:customStyle="1" w:styleId="-12">
    <w:name w:val="Текст - 1 Знак"/>
    <w:basedOn w:val="1333"/>
    <w:rsid w:val="00E22EAE"/>
    <w:rPr>
      <w:rFonts w:ascii="Times New Roman CYR" w:hAnsi="Times New Roman CYR" w:cs="Times New Roman CYR"/>
      <w:sz w:val="26"/>
      <w:szCs w:val="26"/>
      <w:lang w:val="ru-RU" w:eastAsia="ru-RU"/>
    </w:rPr>
  </w:style>
  <w:style w:type="character" w:styleId="affffff">
    <w:name w:val="Subtle Emphasis"/>
    <w:basedOn w:val="ad"/>
    <w:qFormat/>
    <w:rsid w:val="00E22EAE"/>
    <w:rPr>
      <w:i/>
      <w:iCs/>
      <w:color w:val="808080"/>
    </w:rPr>
  </w:style>
  <w:style w:type="paragraph" w:customStyle="1" w:styleId="2110">
    <w:name w:val="Основной текст 211"/>
    <w:basedOn w:val="ac"/>
    <w:rsid w:val="00E22EAE"/>
    <w:pPr>
      <w:spacing w:after="0" w:line="360" w:lineRule="auto"/>
      <w:ind w:firstLine="720"/>
    </w:pPr>
    <w:rPr>
      <w:rFonts w:ascii="Arial" w:eastAsia="Times New Roman" w:hAnsi="Arial" w:cs="Times New Roman"/>
      <w:sz w:val="24"/>
      <w:szCs w:val="20"/>
      <w:lang w:eastAsia="ru-RU"/>
    </w:rPr>
  </w:style>
  <w:style w:type="paragraph" w:customStyle="1" w:styleId="2e">
    <w:name w:val="Таблица 2"/>
    <w:basedOn w:val="1f8"/>
    <w:link w:val="2f"/>
    <w:qFormat/>
    <w:rsid w:val="00E22EAE"/>
    <w:pPr>
      <w:ind w:left="-34" w:right="-76"/>
    </w:pPr>
  </w:style>
  <w:style w:type="character" w:customStyle="1" w:styleId="2f">
    <w:name w:val="Таблица 2 Знак"/>
    <w:basedOn w:val="1f9"/>
    <w:link w:val="2e"/>
    <w:rsid w:val="00E22EAE"/>
    <w:rPr>
      <w:rFonts w:ascii="Times New Roman" w:eastAsia="Times New Roman" w:hAnsi="Times New Roman" w:cs="Times New Roman"/>
      <w:color w:val="000000"/>
      <w:sz w:val="20"/>
      <w:szCs w:val="20"/>
      <w:lang w:eastAsia="ru-RU"/>
    </w:rPr>
  </w:style>
  <w:style w:type="paragraph" w:customStyle="1" w:styleId="affffff0">
    <w:name w:val="Заголовок рис."/>
    <w:basedOn w:val="affffb"/>
    <w:link w:val="affffff1"/>
    <w:qFormat/>
    <w:rsid w:val="00E22EAE"/>
    <w:pPr>
      <w:suppressLineNumbers/>
      <w:tabs>
        <w:tab w:val="clear" w:pos="851"/>
        <w:tab w:val="left" w:pos="709"/>
      </w:tabs>
      <w:spacing w:before="60"/>
      <w:ind w:firstLine="288"/>
    </w:pPr>
    <w:rPr>
      <w:bCs w:val="0"/>
      <w:szCs w:val="20"/>
    </w:rPr>
  </w:style>
  <w:style w:type="paragraph" w:customStyle="1" w:styleId="-13">
    <w:name w:val="Текст-1"/>
    <w:basedOn w:val="-10"/>
    <w:link w:val="-14"/>
    <w:rsid w:val="00E22EAE"/>
  </w:style>
  <w:style w:type="character" w:customStyle="1" w:styleId="1fa">
    <w:name w:val="Подрисуночная надпись Знак1"/>
    <w:basedOn w:val="ad"/>
    <w:rsid w:val="00E22EAE"/>
    <w:rPr>
      <w:b/>
      <w:sz w:val="24"/>
    </w:rPr>
  </w:style>
  <w:style w:type="character" w:customStyle="1" w:styleId="affffff1">
    <w:name w:val="Заголовок рис. Знак"/>
    <w:basedOn w:val="1fa"/>
    <w:link w:val="affffff0"/>
    <w:rsid w:val="00E22EAE"/>
    <w:rPr>
      <w:rFonts w:ascii="Times New Roman" w:eastAsia="Times New Roman" w:hAnsi="Times New Roman" w:cs="Times New Roman"/>
      <w:b/>
      <w:sz w:val="24"/>
      <w:szCs w:val="20"/>
      <w:lang w:eastAsia="ru-RU"/>
    </w:rPr>
  </w:style>
  <w:style w:type="character" w:customStyle="1" w:styleId="-11">
    <w:name w:val="Текст - 1 Знак1"/>
    <w:basedOn w:val="1333"/>
    <w:link w:val="-10"/>
    <w:rsid w:val="00E22EAE"/>
    <w:rPr>
      <w:rFonts w:ascii="Times New Roman CYR" w:eastAsia="Times New Roman" w:hAnsi="Times New Roman CYR" w:cs="Times New Roman CYR"/>
      <w:b/>
      <w:sz w:val="24"/>
      <w:szCs w:val="24"/>
      <w:lang w:val="ru-RU" w:eastAsia="ru-RU"/>
    </w:rPr>
  </w:style>
  <w:style w:type="character" w:customStyle="1" w:styleId="-14">
    <w:name w:val="Текст-1 Знак"/>
    <w:basedOn w:val="-11"/>
    <w:link w:val="-13"/>
    <w:rsid w:val="00E22EAE"/>
    <w:rPr>
      <w:rFonts w:ascii="Times New Roman CYR" w:eastAsia="Times New Roman" w:hAnsi="Times New Roman CYR" w:cs="Times New Roman CYR"/>
      <w:b/>
      <w:sz w:val="24"/>
      <w:szCs w:val="24"/>
      <w:lang w:val="ru-RU" w:eastAsia="ru-RU"/>
    </w:rPr>
  </w:style>
  <w:style w:type="paragraph" w:customStyle="1" w:styleId="-15">
    <w:name w:val="Рис-1"/>
    <w:basedOn w:val="affffb"/>
    <w:link w:val="-16"/>
    <w:qFormat/>
    <w:rsid w:val="00E22EAE"/>
  </w:style>
  <w:style w:type="paragraph" w:customStyle="1" w:styleId="-17">
    <w:name w:val="Табл-1"/>
    <w:basedOn w:val="ac"/>
    <w:link w:val="-18"/>
    <w:qFormat/>
    <w:rsid w:val="00E22EAE"/>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lang w:eastAsia="ru-RU"/>
    </w:rPr>
  </w:style>
  <w:style w:type="character" w:customStyle="1" w:styleId="-16">
    <w:name w:val="Рис-1 Знак"/>
    <w:basedOn w:val="1fa"/>
    <w:link w:val="-15"/>
    <w:rsid w:val="00E22EAE"/>
    <w:rPr>
      <w:rFonts w:ascii="Times New Roman" w:eastAsia="Times New Roman" w:hAnsi="Times New Roman" w:cs="Times New Roman"/>
      <w:b/>
      <w:bCs/>
      <w:sz w:val="24"/>
      <w:szCs w:val="24"/>
      <w:lang w:eastAsia="ru-RU"/>
    </w:rPr>
  </w:style>
  <w:style w:type="character" w:customStyle="1" w:styleId="-18">
    <w:name w:val="Табл-1 Знак"/>
    <w:basedOn w:val="ad"/>
    <w:link w:val="-17"/>
    <w:rsid w:val="00E22EAE"/>
    <w:rPr>
      <w:rFonts w:ascii="Times New Roman" w:eastAsia="Times New Roman" w:hAnsi="Times New Roman" w:cs="Times New Roman"/>
      <w:b/>
      <w:bCs/>
      <w:sz w:val="24"/>
      <w:szCs w:val="24"/>
      <w:lang w:eastAsia="ru-RU"/>
    </w:rPr>
  </w:style>
  <w:style w:type="paragraph" w:customStyle="1" w:styleId="-19">
    <w:name w:val="Таблица-1"/>
    <w:basedOn w:val="ac"/>
    <w:link w:val="-1a"/>
    <w:qFormat/>
    <w:rsid w:val="00E22EAE"/>
    <w:pPr>
      <w:autoSpaceDE w:val="0"/>
      <w:autoSpaceDN w:val="0"/>
      <w:adjustRightInd w:val="0"/>
      <w:spacing w:after="0" w:line="240" w:lineRule="auto"/>
      <w:jc w:val="center"/>
    </w:pPr>
    <w:rPr>
      <w:rFonts w:ascii="Times New Roman" w:eastAsia="Times New Roman" w:hAnsi="Times New Roman" w:cs="Times New Roman"/>
      <w:color w:val="000000"/>
      <w:sz w:val="20"/>
      <w:szCs w:val="20"/>
      <w:lang w:eastAsia="ru-RU"/>
    </w:rPr>
  </w:style>
  <w:style w:type="character" w:customStyle="1" w:styleId="-1a">
    <w:name w:val="Таблица-1 Знак"/>
    <w:basedOn w:val="ad"/>
    <w:link w:val="-19"/>
    <w:rsid w:val="00E22EAE"/>
    <w:rPr>
      <w:rFonts w:ascii="Times New Roman" w:eastAsia="Times New Roman" w:hAnsi="Times New Roman" w:cs="Times New Roman"/>
      <w:color w:val="000000"/>
      <w:sz w:val="20"/>
      <w:szCs w:val="20"/>
      <w:lang w:eastAsia="ru-RU"/>
    </w:rPr>
  </w:style>
  <w:style w:type="paragraph" w:customStyle="1" w:styleId="xl103">
    <w:name w:val="xl103"/>
    <w:basedOn w:val="ac"/>
    <w:rsid w:val="00E22EAE"/>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4">
    <w:name w:val="xl104"/>
    <w:basedOn w:val="ac"/>
    <w:rsid w:val="00E22EAE"/>
    <w:pPr>
      <w:pBdr>
        <w:top w:val="single" w:sz="4" w:space="0" w:color="auto"/>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5">
    <w:name w:val="xl105"/>
    <w:basedOn w:val="ac"/>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6">
    <w:name w:val="xl106"/>
    <w:basedOn w:val="ac"/>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7">
    <w:name w:val="xl107"/>
    <w:basedOn w:val="ac"/>
    <w:rsid w:val="00E22EA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8">
    <w:name w:val="xl108"/>
    <w:basedOn w:val="ac"/>
    <w:rsid w:val="00E22EA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character" w:customStyle="1" w:styleId="2212111">
    <w:name w:val="Заголовок 2;Заголовок 2 Знак1;Заголовок 2 Знак Знак;Знак1 Знак Знак;Знак1 Знак1"/>
    <w:basedOn w:val="ad"/>
    <w:rsid w:val="00E22EAE"/>
    <w:rPr>
      <w:b/>
      <w:bCs/>
      <w:kern w:val="28"/>
      <w:sz w:val="24"/>
      <w:szCs w:val="26"/>
      <w:lang w:val="ru-RU" w:eastAsia="ru-RU" w:bidi="ar-SA"/>
    </w:rPr>
  </w:style>
  <w:style w:type="character" w:customStyle="1" w:styleId="affffff2">
    <w:name w:val="заголовок табл Знак Знак"/>
    <w:basedOn w:val="ad"/>
    <w:rsid w:val="00E22EAE"/>
    <w:rPr>
      <w:b/>
      <w:bCs/>
      <w:sz w:val="24"/>
      <w:szCs w:val="24"/>
      <w:lang w:val="ru-RU" w:eastAsia="ru-RU" w:bidi="ar-SA"/>
    </w:rPr>
  </w:style>
  <w:style w:type="paragraph" w:customStyle="1" w:styleId="affffff3">
    <w:name w:val="Заголовок таблицы"/>
    <w:basedOn w:val="ac"/>
    <w:rsid w:val="00E22EAE"/>
    <w:pPr>
      <w:keepNext/>
      <w:tabs>
        <w:tab w:val="left" w:leader="dot" w:pos="9356"/>
      </w:tabs>
      <w:suppressAutoHyphens/>
      <w:spacing w:after="0" w:line="240" w:lineRule="auto"/>
      <w:jc w:val="both"/>
    </w:pPr>
    <w:rPr>
      <w:rFonts w:ascii="Times New Roman" w:eastAsia="Times New Roman" w:hAnsi="Times New Roman" w:cs="Times New Roman"/>
      <w:sz w:val="24"/>
      <w:szCs w:val="24"/>
      <w:lang w:eastAsia="ru-RU"/>
    </w:rPr>
  </w:style>
  <w:style w:type="paragraph" w:customStyle="1" w:styleId="a">
    <w:name w:val="маркированный"/>
    <w:basedOn w:val="ac"/>
    <w:autoRedefine/>
    <w:rsid w:val="00E22EAE"/>
    <w:pPr>
      <w:numPr>
        <w:numId w:val="27"/>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jc w:val="both"/>
    </w:pPr>
    <w:rPr>
      <w:rFonts w:ascii="Times New Roman" w:eastAsia="Times New Roman" w:hAnsi="Times New Roman" w:cs="Times New Roman"/>
      <w:sz w:val="24"/>
      <w:szCs w:val="24"/>
      <w:lang w:eastAsia="ru-RU"/>
    </w:rPr>
  </w:style>
  <w:style w:type="paragraph" w:customStyle="1" w:styleId="18">
    <w:name w:val="Подрисуночная надпись Знак1 Знак Знак Знак"/>
    <w:basedOn w:val="ac"/>
    <w:autoRedefine/>
    <w:rsid w:val="00E22EAE"/>
    <w:pPr>
      <w:keepNext/>
      <w:numPr>
        <w:numId w:val="28"/>
      </w:numPr>
      <w:tabs>
        <w:tab w:val="left" w:pos="709"/>
        <w:tab w:val="left" w:pos="851"/>
        <w:tab w:val="left" w:pos="1418"/>
      </w:tabs>
      <w:spacing w:after="0" w:line="240" w:lineRule="auto"/>
      <w:jc w:val="center"/>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d"/>
    <w:rsid w:val="00E22EAE"/>
    <w:rPr>
      <w:b/>
      <w:bCs/>
      <w:kern w:val="28"/>
      <w:sz w:val="26"/>
      <w:szCs w:val="26"/>
      <w:lang w:val="ru-RU" w:eastAsia="ru-RU" w:bidi="ar-SA"/>
    </w:rPr>
  </w:style>
  <w:style w:type="paragraph" w:customStyle="1" w:styleId="affffff4">
    <w:name w:val="Заголовок табл."/>
    <w:basedOn w:val="affff8"/>
    <w:link w:val="affffff5"/>
    <w:qFormat/>
    <w:rsid w:val="00E22EAE"/>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5">
    <w:name w:val="Заголовок табл. Знак"/>
    <w:basedOn w:val="1f1"/>
    <w:link w:val="affffff4"/>
    <w:rsid w:val="00E22EAE"/>
    <w:rPr>
      <w:rFonts w:ascii="Times New Roman" w:eastAsia="Times New Roman" w:hAnsi="Times New Roman" w:cs="Times New Roman"/>
      <w:b/>
      <w:bCs w:val="0"/>
      <w:sz w:val="24"/>
      <w:szCs w:val="24"/>
      <w:lang w:eastAsia="ru-RU"/>
    </w:rPr>
  </w:style>
  <w:style w:type="character" w:customStyle="1" w:styleId="affffff6">
    <w:name w:val="заголовок таблицы Знак Знак"/>
    <w:basedOn w:val="ad"/>
    <w:rsid w:val="00E22EAE"/>
    <w:rPr>
      <w:b/>
      <w:sz w:val="24"/>
    </w:rPr>
  </w:style>
  <w:style w:type="paragraph" w:customStyle="1" w:styleId="SmartView3">
    <w:name w:val="Smart View 3"/>
    <w:basedOn w:val="ac"/>
    <w:qFormat/>
    <w:rsid w:val="00E22EAE"/>
    <w:pPr>
      <w:keepNext/>
      <w:keepLines/>
      <w:spacing w:after="0" w:line="240" w:lineRule="auto"/>
      <w:contextualSpacing/>
    </w:pPr>
    <w:rPr>
      <w:rFonts w:ascii="Arial" w:eastAsia="Times New Roman" w:hAnsi="Arial" w:cs="Times New Roman"/>
      <w:b/>
      <w:bCs/>
      <w:sz w:val="24"/>
      <w:szCs w:val="28"/>
      <w:lang w:val="en-US"/>
    </w:rPr>
  </w:style>
  <w:style w:type="paragraph" w:customStyle="1" w:styleId="SmartView">
    <w:name w:val="Smart View"/>
    <w:basedOn w:val="ac"/>
    <w:qFormat/>
    <w:rsid w:val="00E22EAE"/>
    <w:pPr>
      <w:spacing w:after="0" w:line="240" w:lineRule="auto"/>
      <w:contextualSpacing/>
    </w:pPr>
    <w:rPr>
      <w:rFonts w:ascii="Arial" w:eastAsia="Calibri" w:hAnsi="Arial" w:cs="Times New Roman"/>
      <w:sz w:val="20"/>
      <w:szCs w:val="20"/>
      <w:lang w:val="en-US"/>
    </w:rPr>
  </w:style>
  <w:style w:type="character" w:customStyle="1" w:styleId="11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E22EAE"/>
    <w:rPr>
      <w:b/>
      <w:bCs/>
      <w:caps/>
      <w:kern w:val="28"/>
      <w:sz w:val="26"/>
      <w:szCs w:val="26"/>
    </w:rPr>
  </w:style>
  <w:style w:type="paragraph" w:customStyle="1" w:styleId="2f0">
    <w:name w:val="Обычный2"/>
    <w:rsid w:val="00E22EAE"/>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0">
    <w:name w:val="Основной текст 22"/>
    <w:basedOn w:val="ac"/>
    <w:rsid w:val="00E22EAE"/>
    <w:pPr>
      <w:spacing w:after="0" w:line="360" w:lineRule="auto"/>
      <w:ind w:firstLine="720"/>
    </w:pPr>
    <w:rPr>
      <w:rFonts w:ascii="Arial" w:eastAsia="Times New Roman" w:hAnsi="Arial" w:cs="Times New Roman"/>
      <w:sz w:val="24"/>
      <w:szCs w:val="20"/>
      <w:lang w:eastAsia="ru-RU"/>
    </w:rPr>
  </w:style>
  <w:style w:type="paragraph" w:customStyle="1" w:styleId="affffff7">
    <w:name w:val="Стиль По центру"/>
    <w:basedOn w:val="ac"/>
    <w:rsid w:val="00E22EAE"/>
    <w:pPr>
      <w:spacing w:after="0" w:line="240" w:lineRule="auto"/>
      <w:jc w:val="center"/>
    </w:pPr>
    <w:rPr>
      <w:rFonts w:ascii="Times New Roman" w:eastAsia="Times New Roman" w:hAnsi="Times New Roman" w:cs="Times New Roman"/>
      <w:sz w:val="24"/>
      <w:szCs w:val="20"/>
      <w:lang w:eastAsia="ru-RU"/>
    </w:rPr>
  </w:style>
  <w:style w:type="paragraph" w:customStyle="1" w:styleId="affffff8">
    <w:name w:val="Заголовок таблиц"/>
    <w:basedOn w:val="afff5"/>
    <w:autoRedefine/>
    <w:rsid w:val="00E22EAE"/>
    <w:pPr>
      <w:keepNext/>
      <w:keepLines/>
      <w:suppressLineNumbers/>
      <w:suppressAutoHyphens/>
      <w:spacing w:after="0"/>
      <w:ind w:firstLine="567"/>
      <w:jc w:val="both"/>
    </w:pPr>
    <w:rPr>
      <w:rFonts w:eastAsia="Times New Roman"/>
      <w:sz w:val="28"/>
      <w:szCs w:val="28"/>
      <w:lang w:eastAsia="ru-RU"/>
    </w:rPr>
  </w:style>
  <w:style w:type="character" w:customStyle="1" w:styleId="affffff9">
    <w:name w:val="заголовок табл Знак"/>
    <w:basedOn w:val="ad"/>
    <w:rsid w:val="00E22EAE"/>
    <w:rPr>
      <w:b/>
      <w:bCs/>
      <w:sz w:val="24"/>
      <w:szCs w:val="24"/>
      <w:lang w:val="ru-RU" w:eastAsia="ru-RU" w:bidi="ar-SA"/>
    </w:rPr>
  </w:style>
  <w:style w:type="character" w:customStyle="1" w:styleId="93">
    <w:name w:val="Знак Знак9"/>
    <w:basedOn w:val="ad"/>
    <w:rsid w:val="00E22EAE"/>
    <w:rPr>
      <w:lang w:val="ru-RU" w:eastAsia="ru-RU" w:bidi="ar-SA"/>
    </w:rPr>
  </w:style>
  <w:style w:type="paragraph" w:customStyle="1" w:styleId="221">
    <w:name w:val="стиль2 заголовок2"/>
    <w:basedOn w:val="21"/>
    <w:autoRedefine/>
    <w:rsid w:val="00E22EAE"/>
    <w:pPr>
      <w:suppressLineNumbers/>
      <w:tabs>
        <w:tab w:val="num" w:pos="1944"/>
      </w:tabs>
      <w:suppressAutoHyphens/>
      <w:spacing w:before="120" w:after="0" w:line="240" w:lineRule="auto"/>
      <w:ind w:left="1584"/>
      <w:jc w:val="left"/>
    </w:pPr>
    <w:rPr>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d"/>
    <w:rsid w:val="00E22EAE"/>
    <w:rPr>
      <w:b/>
      <w:kern w:val="28"/>
      <w:sz w:val="24"/>
      <w:szCs w:val="24"/>
      <w:lang w:val="ru-RU" w:eastAsia="ru-RU" w:bidi="ar-SA"/>
    </w:rPr>
  </w:style>
  <w:style w:type="paragraph" w:customStyle="1" w:styleId="13313">
    <w:name w:val="Стиль Обычный 13 Знак3 + Первая строка:  1 см"/>
    <w:basedOn w:val="ac"/>
    <w:rsid w:val="00E22EAE"/>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lang w:eastAsia="ru-RU"/>
    </w:rPr>
  </w:style>
  <w:style w:type="paragraph" w:customStyle="1" w:styleId="affffffa">
    <w:name w:val="основной текст"/>
    <w:basedOn w:val="ac"/>
    <w:autoRedefine/>
    <w:rsid w:val="00E22EAE"/>
    <w:pPr>
      <w:keepNext/>
      <w:keepLines/>
      <w:suppressLineNumbers/>
      <w:suppressAutoHyphens/>
      <w:spacing w:after="0"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c"/>
    <w:autoRedefine/>
    <w:rsid w:val="00E22EAE"/>
    <w:pPr>
      <w:keepNext/>
      <w:numPr>
        <w:numId w:val="29"/>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lang w:eastAsia="ru-RU"/>
    </w:rPr>
  </w:style>
  <w:style w:type="paragraph" w:customStyle="1" w:styleId="1">
    <w:name w:val="Заг 1"/>
    <w:basedOn w:val="ac"/>
    <w:rsid w:val="00E22EAE"/>
    <w:pPr>
      <w:numPr>
        <w:numId w:val="30"/>
      </w:numPr>
      <w:suppressLineNumbers/>
      <w:spacing w:after="0" w:line="324" w:lineRule="auto"/>
      <w:jc w:val="both"/>
    </w:pPr>
    <w:rPr>
      <w:rFonts w:ascii="Times New Roman" w:eastAsia="Times New Roman" w:hAnsi="Times New Roman" w:cs="Times New Roman"/>
      <w:sz w:val="24"/>
      <w:szCs w:val="20"/>
      <w:lang w:eastAsia="ru-RU"/>
    </w:rPr>
  </w:style>
  <w:style w:type="paragraph" w:customStyle="1" w:styleId="13">
    <w:name w:val="Стиль Заголовок 1"/>
    <w:aliases w:val="Заголовок 1 (табл) + Times New Roman 12 пт"/>
    <w:basedOn w:val="19"/>
    <w:autoRedefine/>
    <w:rsid w:val="00E22EAE"/>
    <w:pPr>
      <w:keepLines w:val="0"/>
      <w:numPr>
        <w:numId w:val="31"/>
      </w:numPr>
      <w:suppressLineNumbers/>
      <w:spacing w:before="240" w:after="60" w:line="324" w:lineRule="auto"/>
      <w:jc w:val="center"/>
    </w:pPr>
    <w:rPr>
      <w:rFonts w:ascii="Times New Roman" w:eastAsia="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E22EAE"/>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hAnsi="Times New Roman"/>
      <w:b w:val="0"/>
      <w:color w:val="auto"/>
      <w:sz w:val="26"/>
      <w:szCs w:val="26"/>
      <w:lang w:eastAsia="ru-RU"/>
    </w:rPr>
  </w:style>
  <w:style w:type="character" w:customStyle="1" w:styleId="1fb">
    <w:name w:val="Рис.1 Подрисуночная надпись Знак"/>
    <w:basedOn w:val="ad"/>
    <w:rsid w:val="00E22EAE"/>
    <w:rPr>
      <w:rFonts w:ascii="Times New Roman" w:hAnsi="Times New Roman"/>
      <w:b/>
      <w:bCs/>
      <w:iCs/>
      <w:sz w:val="24"/>
      <w:szCs w:val="24"/>
      <w:lang w:val="ru-RU" w:eastAsia="ru-RU" w:bidi="ar-SA"/>
    </w:rPr>
  </w:style>
  <w:style w:type="paragraph" w:customStyle="1" w:styleId="affffffb">
    <w:name w:val="рисунок"/>
    <w:basedOn w:val="ac"/>
    <w:autoRedefine/>
    <w:rsid w:val="00E22EAE"/>
    <w:pPr>
      <w:keepNext/>
      <w:keepLines/>
      <w:widowControl w:val="0"/>
      <w:suppressLineNumbers/>
      <w:tabs>
        <w:tab w:val="left" w:pos="709"/>
        <w:tab w:val="left" w:pos="1134"/>
        <w:tab w:val="num" w:pos="3154"/>
      </w:tabs>
      <w:autoSpaceDE w:val="0"/>
      <w:autoSpaceDN w:val="0"/>
      <w:adjustRightInd w:val="0"/>
      <w:spacing w:before="60" w:after="0" w:line="240" w:lineRule="auto"/>
      <w:ind w:left="2434" w:hanging="360"/>
      <w:jc w:val="center"/>
    </w:pPr>
    <w:rPr>
      <w:rFonts w:ascii="Arial" w:eastAsia="Times New Roman" w:hAnsi="Arial" w:cs="Arial"/>
      <w:b/>
      <w:sz w:val="20"/>
      <w:szCs w:val="20"/>
      <w:lang w:eastAsia="ru-RU"/>
    </w:rPr>
  </w:style>
  <w:style w:type="paragraph" w:customStyle="1" w:styleId="11111">
    <w:name w:val="Стиль Заголовок 1Заголовок 1 (табл)заголовок 1Заголовок 1 Знакз..."/>
    <w:basedOn w:val="19"/>
    <w:autoRedefine/>
    <w:rsid w:val="00E22EAE"/>
    <w:pPr>
      <w:keepLines w:val="0"/>
      <w:widowControl w:val="0"/>
      <w:tabs>
        <w:tab w:val="num" w:pos="556"/>
        <w:tab w:val="num" w:pos="1080"/>
      </w:tabs>
      <w:autoSpaceDE w:val="0"/>
      <w:autoSpaceDN w:val="0"/>
      <w:adjustRightInd w:val="0"/>
      <w:spacing w:before="0" w:line="240" w:lineRule="auto"/>
      <w:ind w:left="556" w:hanging="72"/>
      <w:jc w:val="center"/>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d"/>
    <w:rsid w:val="00E22EAE"/>
    <w:rPr>
      <w:b/>
      <w:bCs/>
      <w:kern w:val="28"/>
      <w:sz w:val="24"/>
      <w:szCs w:val="26"/>
      <w:lang w:val="ru-RU" w:eastAsia="ru-RU" w:bidi="ar-SA"/>
    </w:rPr>
  </w:style>
  <w:style w:type="table" w:styleId="-3">
    <w:name w:val="Table Web 3"/>
    <w:basedOn w:val="ae"/>
    <w:rsid w:val="00E22EA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c"/>
    <w:uiPriority w:val="99"/>
    <w:rsid w:val="00E22EAE"/>
    <w:pPr>
      <w:widowControl w:val="0"/>
      <w:autoSpaceDE w:val="0"/>
      <w:autoSpaceDN w:val="0"/>
      <w:adjustRightInd w:val="0"/>
      <w:spacing w:after="0" w:line="240" w:lineRule="auto"/>
    </w:pPr>
    <w:rPr>
      <w:rFonts w:ascii="Century Schoolbook" w:eastAsia="Times New Roman" w:hAnsi="Century Schoolbook" w:cs="Times New Roman"/>
      <w:sz w:val="24"/>
      <w:szCs w:val="24"/>
      <w:lang w:eastAsia="ru-RU"/>
    </w:rPr>
  </w:style>
  <w:style w:type="character" w:customStyle="1" w:styleId="FontStyle11">
    <w:name w:val="Font Style11"/>
    <w:basedOn w:val="ad"/>
    <w:uiPriority w:val="99"/>
    <w:rsid w:val="00E22EAE"/>
    <w:rPr>
      <w:rFonts w:ascii="Century Schoolbook" w:hAnsi="Century Schoolbook" w:cs="Century Schoolbook"/>
      <w:color w:val="000000"/>
      <w:sz w:val="22"/>
      <w:szCs w:val="22"/>
    </w:rPr>
  </w:style>
  <w:style w:type="character" w:customStyle="1" w:styleId="134">
    <w:name w:val="Обычный 13 Знак Знак Знак"/>
    <w:basedOn w:val="ad"/>
    <w:link w:val="132"/>
    <w:rsid w:val="00E22EAE"/>
    <w:rPr>
      <w:rFonts w:ascii="Times New Roman" w:eastAsia="Times New Roman" w:hAnsi="Times New Roman" w:cs="Times New Roman"/>
      <w:sz w:val="26"/>
      <w:szCs w:val="26"/>
      <w:lang w:eastAsia="ru-RU"/>
    </w:rPr>
  </w:style>
  <w:style w:type="paragraph" w:customStyle="1" w:styleId="1fc">
    <w:name w:val="1. Заголовок"/>
    <w:basedOn w:val="19"/>
    <w:link w:val="1fd"/>
    <w:qFormat/>
    <w:rsid w:val="00E22EAE"/>
    <w:pPr>
      <w:suppressLineNumbers/>
      <w:tabs>
        <w:tab w:val="num" w:pos="643"/>
        <w:tab w:val="left" w:leader="dot" w:pos="9356"/>
      </w:tabs>
      <w:suppressAutoHyphens/>
      <w:spacing w:before="120" w:after="120" w:line="240" w:lineRule="auto"/>
      <w:ind w:left="643" w:hanging="360"/>
      <w:jc w:val="center"/>
    </w:pPr>
    <w:rPr>
      <w:rFonts w:ascii="Times New Roman" w:eastAsia="Times New Roman" w:hAnsi="Times New Roman" w:cs="Times New Roman"/>
      <w:bCs w:val="0"/>
      <w:caps/>
      <w:color w:val="auto"/>
      <w:kern w:val="28"/>
      <w:szCs w:val="26"/>
      <w:lang w:val="x-none" w:eastAsia="x-none"/>
    </w:rPr>
  </w:style>
  <w:style w:type="character" w:customStyle="1" w:styleId="1fd">
    <w:name w:val="1. Заголовок Знак"/>
    <w:basedOn w:val="117"/>
    <w:link w:val="1fc"/>
    <w:rsid w:val="00E22EAE"/>
    <w:rPr>
      <w:rFonts w:ascii="Times New Roman" w:eastAsia="Times New Roman" w:hAnsi="Times New Roman" w:cs="Times New Roman"/>
      <w:b/>
      <w:bCs w:val="0"/>
      <w:caps/>
      <w:kern w:val="28"/>
      <w:sz w:val="28"/>
      <w:szCs w:val="26"/>
      <w:lang w:val="x-none" w:eastAsia="x-none"/>
    </w:rPr>
  </w:style>
  <w:style w:type="paragraph" w:customStyle="1" w:styleId="2f1">
    <w:name w:val="заголовок 2"/>
    <w:basedOn w:val="affff3"/>
    <w:link w:val="212"/>
    <w:qFormat/>
    <w:rsid w:val="00E22EAE"/>
    <w:pPr>
      <w:keepNext/>
      <w:pBdr>
        <w:bottom w:val="none" w:sz="0" w:space="0" w:color="auto"/>
      </w:pBdr>
      <w:spacing w:after="0"/>
      <w:contextualSpacing w:val="0"/>
    </w:pPr>
    <w:rPr>
      <w:rFonts w:ascii="Times New Roman" w:hAnsi="Times New Roman"/>
      <w:b/>
      <w:i/>
      <w:color w:val="auto"/>
      <w:spacing w:val="0"/>
      <w:kern w:val="0"/>
      <w:sz w:val="26"/>
      <w:szCs w:val="20"/>
      <w:lang w:val="x-none" w:eastAsia="x-none"/>
    </w:rPr>
  </w:style>
  <w:style w:type="character" w:customStyle="1" w:styleId="212">
    <w:name w:val="заголовок 2 Знак1"/>
    <w:link w:val="2f1"/>
    <w:rsid w:val="00E22EAE"/>
    <w:rPr>
      <w:rFonts w:ascii="Times New Roman" w:eastAsia="Times New Roman" w:hAnsi="Times New Roman" w:cs="Times New Roman"/>
      <w:b/>
      <w:i/>
      <w:sz w:val="26"/>
      <w:szCs w:val="20"/>
      <w:lang w:val="x-none" w:eastAsia="x-none"/>
    </w:rPr>
  </w:style>
  <w:style w:type="paragraph" w:customStyle="1" w:styleId="affffffc">
    <w:name w:val="отчетный"/>
    <w:basedOn w:val="ac"/>
    <w:link w:val="affffffd"/>
    <w:qFormat/>
    <w:rsid w:val="00E22EAE"/>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rPr>
  </w:style>
  <w:style w:type="character" w:customStyle="1" w:styleId="affffffd">
    <w:name w:val="отчетный Знак"/>
    <w:link w:val="affffffc"/>
    <w:rsid w:val="00E22EAE"/>
    <w:rPr>
      <w:rFonts w:ascii="Times New Roman CYR" w:eastAsia="Times New Roman" w:hAnsi="Times New Roman CYR" w:cs="Times New Roman"/>
      <w:sz w:val="26"/>
      <w:szCs w:val="26"/>
    </w:rPr>
  </w:style>
  <w:style w:type="character" w:customStyle="1" w:styleId="310">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
    <w:basedOn w:val="ad"/>
    <w:rsid w:val="00E22EAE"/>
    <w:rPr>
      <w:b/>
      <w:bCs/>
      <w:sz w:val="24"/>
      <w:szCs w:val="24"/>
    </w:rPr>
  </w:style>
  <w:style w:type="paragraph" w:styleId="z-">
    <w:name w:val="HTML Top of Form"/>
    <w:basedOn w:val="ac"/>
    <w:next w:val="ac"/>
    <w:link w:val="z-0"/>
    <w:hidden/>
    <w:uiPriority w:val="99"/>
    <w:unhideWhenUsed/>
    <w:rsid w:val="00E22EAE"/>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d"/>
    <w:link w:val="z-"/>
    <w:uiPriority w:val="99"/>
    <w:rsid w:val="00E22EAE"/>
    <w:rPr>
      <w:rFonts w:ascii="Arial" w:eastAsia="Times New Roman" w:hAnsi="Arial" w:cs="Arial"/>
      <w:vanish/>
      <w:sz w:val="16"/>
      <w:szCs w:val="16"/>
      <w:lang w:eastAsia="ru-RU"/>
    </w:rPr>
  </w:style>
  <w:style w:type="paragraph" w:styleId="z-1">
    <w:name w:val="HTML Bottom of Form"/>
    <w:basedOn w:val="ac"/>
    <w:next w:val="ac"/>
    <w:link w:val="z-2"/>
    <w:hidden/>
    <w:uiPriority w:val="99"/>
    <w:unhideWhenUsed/>
    <w:rsid w:val="00E22EAE"/>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d"/>
    <w:link w:val="z-1"/>
    <w:uiPriority w:val="99"/>
    <w:rsid w:val="00E22EAE"/>
    <w:rPr>
      <w:rFonts w:ascii="Arial" w:eastAsia="Times New Roman" w:hAnsi="Arial" w:cs="Arial"/>
      <w:vanish/>
      <w:sz w:val="16"/>
      <w:szCs w:val="16"/>
      <w:lang w:eastAsia="ru-RU"/>
    </w:rPr>
  </w:style>
  <w:style w:type="paragraph" w:customStyle="1" w:styleId="ConsNormal">
    <w:name w:val="ConsNormal"/>
    <w:rsid w:val="00E22EAE"/>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styleId="affffffe">
    <w:name w:val="Placeholder Text"/>
    <w:basedOn w:val="ad"/>
    <w:uiPriority w:val="99"/>
    <w:semiHidden/>
    <w:rsid w:val="00E22EAE"/>
    <w:rPr>
      <w:color w:val="808080"/>
    </w:rPr>
  </w:style>
  <w:style w:type="character" w:styleId="afffffff">
    <w:name w:val="line number"/>
    <w:basedOn w:val="ad"/>
    <w:uiPriority w:val="99"/>
    <w:unhideWhenUsed/>
    <w:rsid w:val="00E22EAE"/>
  </w:style>
  <w:style w:type="paragraph" w:customStyle="1" w:styleId="afffffff0">
    <w:name w:val="Для записок"/>
    <w:basedOn w:val="ac"/>
    <w:rsid w:val="00E22EAE"/>
    <w:pPr>
      <w:spacing w:before="120" w:after="0" w:line="240" w:lineRule="auto"/>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c"/>
    <w:rsid w:val="00E22EAE"/>
    <w:pPr>
      <w:spacing w:after="0" w:line="240" w:lineRule="auto"/>
      <w:ind w:left="480" w:right="480"/>
      <w:jc w:val="both"/>
    </w:pPr>
    <w:rPr>
      <w:rFonts w:ascii="Arial" w:eastAsia="Times New Roman" w:hAnsi="Arial" w:cs="Arial"/>
      <w:color w:val="202020"/>
      <w:sz w:val="20"/>
      <w:szCs w:val="20"/>
      <w:lang w:eastAsia="ru-RU"/>
    </w:rPr>
  </w:style>
  <w:style w:type="paragraph" w:customStyle="1" w:styleId="maintextbi">
    <w:name w:val="maintextbi"/>
    <w:basedOn w:val="ac"/>
    <w:rsid w:val="00E22EAE"/>
    <w:pPr>
      <w:spacing w:after="0" w:line="240" w:lineRule="auto"/>
      <w:ind w:left="480" w:right="480"/>
      <w:jc w:val="center"/>
    </w:pPr>
    <w:rPr>
      <w:rFonts w:ascii="Arial" w:eastAsia="Times New Roman" w:hAnsi="Arial" w:cs="Arial"/>
      <w:b/>
      <w:bCs/>
      <w:i/>
      <w:iCs/>
      <w:color w:val="202020"/>
      <w:sz w:val="20"/>
      <w:szCs w:val="20"/>
      <w:lang w:eastAsia="ru-RU"/>
    </w:rPr>
  </w:style>
  <w:style w:type="numbering" w:customStyle="1" w:styleId="1110">
    <w:name w:val="Нет списка111"/>
    <w:next w:val="af"/>
    <w:uiPriority w:val="99"/>
    <w:semiHidden/>
    <w:unhideWhenUsed/>
    <w:rsid w:val="00E22EAE"/>
  </w:style>
  <w:style w:type="table" w:customStyle="1" w:styleId="213">
    <w:name w:val="Сетка таблицы21"/>
    <w:basedOn w:val="ae"/>
    <w:next w:val="af7"/>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
    <w:basedOn w:val="ae"/>
    <w:next w:val="af7"/>
    <w:uiPriority w:val="59"/>
    <w:rsid w:val="00E22EA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c"/>
    <w:rsid w:val="00E22EAE"/>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986">
    <w:name w:val="xl1986"/>
    <w:basedOn w:val="ac"/>
    <w:rsid w:val="00E22EA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7">
    <w:name w:val="xl1987"/>
    <w:basedOn w:val="ac"/>
    <w:rsid w:val="00E22EAE"/>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988">
    <w:name w:val="xl1988"/>
    <w:basedOn w:val="ac"/>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c"/>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c"/>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c"/>
    <w:rsid w:val="00E22EAE"/>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c"/>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c"/>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c"/>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c"/>
    <w:rsid w:val="00E22EAE"/>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c"/>
    <w:rsid w:val="00E22EA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c"/>
    <w:rsid w:val="00E22EA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c"/>
    <w:rsid w:val="00E22EAE"/>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c"/>
    <w:rsid w:val="00E22EAE"/>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c"/>
    <w:rsid w:val="00E22EAE"/>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c"/>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c"/>
    <w:rsid w:val="00E22EA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c"/>
    <w:rsid w:val="00E22EAE"/>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c"/>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c"/>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c"/>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c"/>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c"/>
    <w:rsid w:val="00E22EAE"/>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c"/>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c"/>
    <w:rsid w:val="00E22EAE"/>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c"/>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c"/>
    <w:rsid w:val="00E22EAE"/>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character" w:customStyle="1" w:styleId="2f2">
    <w:name w:val="Основной текст (2)_"/>
    <w:basedOn w:val="ad"/>
    <w:link w:val="2f3"/>
    <w:rsid w:val="00E22EAE"/>
    <w:rPr>
      <w:sz w:val="28"/>
      <w:szCs w:val="28"/>
      <w:shd w:val="clear" w:color="auto" w:fill="FFFFFF"/>
    </w:rPr>
  </w:style>
  <w:style w:type="paragraph" w:customStyle="1" w:styleId="2f3">
    <w:name w:val="Основной текст (2)"/>
    <w:basedOn w:val="ac"/>
    <w:link w:val="2f2"/>
    <w:rsid w:val="00E22EAE"/>
    <w:pPr>
      <w:widowControl w:val="0"/>
      <w:shd w:val="clear" w:color="auto" w:fill="FFFFFF"/>
      <w:spacing w:after="0" w:line="0" w:lineRule="atLeast"/>
    </w:pPr>
    <w:rPr>
      <w:sz w:val="28"/>
      <w:szCs w:val="28"/>
    </w:rPr>
  </w:style>
  <w:style w:type="paragraph" w:customStyle="1" w:styleId="xl109">
    <w:name w:val="xl109"/>
    <w:basedOn w:val="ac"/>
    <w:rsid w:val="00E22EAE"/>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0">
    <w:name w:val="xl110"/>
    <w:basedOn w:val="ac"/>
    <w:rsid w:val="00E22EAE"/>
    <w:pPr>
      <w:pBdr>
        <w:left w:val="single" w:sz="8"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11">
    <w:name w:val="xl111"/>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2">
    <w:name w:val="xl112"/>
    <w:basedOn w:val="ac"/>
    <w:rsid w:val="00E22EA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3">
    <w:name w:val="xl113"/>
    <w:basedOn w:val="ac"/>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4">
    <w:name w:val="xl114"/>
    <w:basedOn w:val="ac"/>
    <w:rsid w:val="00E22EAE"/>
    <w:pPr>
      <w:pBdr>
        <w:top w:val="single" w:sz="8"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8"/>
      <w:szCs w:val="18"/>
      <w:lang w:eastAsia="ru-RU"/>
    </w:rPr>
  </w:style>
  <w:style w:type="paragraph" w:customStyle="1" w:styleId="xl115">
    <w:name w:val="xl115"/>
    <w:basedOn w:val="ac"/>
    <w:rsid w:val="00E22EAE"/>
    <w:pPr>
      <w:pBdr>
        <w:top w:val="single" w:sz="4" w:space="0" w:color="auto"/>
        <w:left w:val="single" w:sz="8"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color w:val="000000"/>
      <w:sz w:val="18"/>
      <w:szCs w:val="18"/>
      <w:lang w:eastAsia="ru-RU"/>
    </w:rPr>
  </w:style>
  <w:style w:type="paragraph" w:customStyle="1" w:styleId="xl116">
    <w:name w:val="xl116"/>
    <w:basedOn w:val="ac"/>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17">
    <w:name w:val="xl117"/>
    <w:basedOn w:val="ac"/>
    <w:rsid w:val="00E22EAE"/>
    <w:pPr>
      <w:pBdr>
        <w:top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8">
    <w:name w:val="xl118"/>
    <w:basedOn w:val="ac"/>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19">
    <w:name w:val="xl119"/>
    <w:basedOn w:val="ac"/>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0">
    <w:name w:val="xl120"/>
    <w:basedOn w:val="ac"/>
    <w:rsid w:val="00E22EAE"/>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1">
    <w:name w:val="xl121"/>
    <w:basedOn w:val="ac"/>
    <w:rsid w:val="00E22EAE"/>
    <w:pPr>
      <w:pBdr>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2">
    <w:name w:val="xl122"/>
    <w:basedOn w:val="ac"/>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3">
    <w:name w:val="xl123"/>
    <w:basedOn w:val="ac"/>
    <w:rsid w:val="00E22EAE"/>
    <w:pPr>
      <w:pBdr>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4">
    <w:name w:val="xl124"/>
    <w:basedOn w:val="ac"/>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5">
    <w:name w:val="xl125"/>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6">
    <w:name w:val="xl126"/>
    <w:basedOn w:val="ac"/>
    <w:rsid w:val="00E22EA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7">
    <w:name w:val="xl127"/>
    <w:basedOn w:val="ac"/>
    <w:rsid w:val="00E22EA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28">
    <w:name w:val="xl128"/>
    <w:basedOn w:val="ac"/>
    <w:rsid w:val="00E22EAE"/>
    <w:pPr>
      <w:pBdr>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29">
    <w:name w:val="xl129"/>
    <w:basedOn w:val="ac"/>
    <w:rsid w:val="00E22EAE"/>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0">
    <w:name w:val="xl130"/>
    <w:basedOn w:val="ac"/>
    <w:rsid w:val="00E22EAE"/>
    <w:pPr>
      <w:pBdr>
        <w:lef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1">
    <w:name w:val="xl131"/>
    <w:basedOn w:val="ac"/>
    <w:rsid w:val="00E22EAE"/>
    <w:pPr>
      <w:pBdr>
        <w:left w:val="single" w:sz="4"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2">
    <w:name w:val="xl132"/>
    <w:basedOn w:val="ac"/>
    <w:rsid w:val="00E22EAE"/>
    <w:pPr>
      <w:pBdr>
        <w:top w:val="single" w:sz="8" w:space="0" w:color="auto"/>
        <w:left w:val="single" w:sz="8" w:space="0" w:color="auto"/>
        <w:bottom w:val="single" w:sz="8" w:space="0" w:color="auto"/>
        <w:right w:val="single" w:sz="4"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3">
    <w:name w:val="xl133"/>
    <w:basedOn w:val="ac"/>
    <w:rsid w:val="00E22EAE"/>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4">
    <w:name w:val="xl134"/>
    <w:basedOn w:val="ac"/>
    <w:rsid w:val="00E22EAE"/>
    <w:pPr>
      <w:pBdr>
        <w:top w:val="single" w:sz="8" w:space="0" w:color="auto"/>
        <w:left w:val="single" w:sz="4" w:space="0" w:color="auto"/>
        <w:bottom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5">
    <w:name w:val="xl135"/>
    <w:basedOn w:val="ac"/>
    <w:rsid w:val="00E22EAE"/>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136">
    <w:name w:val="xl136"/>
    <w:basedOn w:val="ac"/>
    <w:rsid w:val="00E22EAE"/>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137">
    <w:name w:val="xl137"/>
    <w:basedOn w:val="ac"/>
    <w:rsid w:val="00E22EAE"/>
    <w:pPr>
      <w:pBdr>
        <w:top w:val="single" w:sz="8" w:space="0" w:color="auto"/>
        <w:left w:val="single" w:sz="4" w:space="0" w:color="auto"/>
        <w:bottom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8">
    <w:name w:val="xl138"/>
    <w:basedOn w:val="ac"/>
    <w:rsid w:val="00E22EAE"/>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139">
    <w:name w:val="xl139"/>
    <w:basedOn w:val="ac"/>
    <w:rsid w:val="00E22EAE"/>
    <w:pPr>
      <w:pBdr>
        <w:top w:val="single" w:sz="4" w:space="0" w:color="auto"/>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0">
    <w:name w:val="xl140"/>
    <w:basedOn w:val="ac"/>
    <w:rsid w:val="00E22EAE"/>
    <w:pPr>
      <w:pBdr>
        <w:top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1">
    <w:name w:val="xl141"/>
    <w:basedOn w:val="ac"/>
    <w:rsid w:val="00E22EAE"/>
    <w:pPr>
      <w:pBdr>
        <w:top w:val="single" w:sz="4" w:space="0" w:color="auto"/>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42">
    <w:name w:val="xl142"/>
    <w:basedOn w:val="ac"/>
    <w:rsid w:val="00E22EAE"/>
    <w:pPr>
      <w:pBdr>
        <w:top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43">
    <w:name w:val="xl143"/>
    <w:basedOn w:val="ac"/>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4">
    <w:name w:val="xl144"/>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5">
    <w:name w:val="xl145"/>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6">
    <w:name w:val="xl146"/>
    <w:basedOn w:val="ac"/>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47">
    <w:name w:val="xl147"/>
    <w:basedOn w:val="ac"/>
    <w:rsid w:val="00E22EAE"/>
    <w:pPr>
      <w:pBdr>
        <w:top w:val="single" w:sz="8" w:space="0" w:color="auto"/>
        <w:left w:val="single" w:sz="8" w:space="0" w:color="auto"/>
        <w:bottom w:val="single" w:sz="8"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48">
    <w:name w:val="xl148"/>
    <w:basedOn w:val="ac"/>
    <w:rsid w:val="00E22EAE"/>
    <w:pPr>
      <w:pBdr>
        <w:top w:val="single" w:sz="8" w:space="0" w:color="auto"/>
        <w:bottom w:val="single" w:sz="8" w:space="0" w:color="auto"/>
        <w:right w:val="single" w:sz="8" w:space="0" w:color="auto"/>
      </w:pBdr>
      <w:shd w:val="clear" w:color="000000" w:fill="E5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49">
    <w:name w:val="xl149"/>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0">
    <w:name w:val="xl150"/>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1">
    <w:name w:val="xl151"/>
    <w:basedOn w:val="ac"/>
    <w:rsid w:val="00E22EAE"/>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2">
    <w:name w:val="xl152"/>
    <w:basedOn w:val="ac"/>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3">
    <w:name w:val="xl153"/>
    <w:basedOn w:val="ac"/>
    <w:rsid w:val="00E22EAE"/>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4">
    <w:name w:val="xl154"/>
    <w:basedOn w:val="ac"/>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5">
    <w:name w:val="xl155"/>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6">
    <w:name w:val="xl156"/>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57">
    <w:name w:val="xl157"/>
    <w:basedOn w:val="ac"/>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8">
    <w:name w:val="xl158"/>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59">
    <w:name w:val="xl159"/>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0">
    <w:name w:val="xl160"/>
    <w:basedOn w:val="ac"/>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1">
    <w:name w:val="xl161"/>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2">
    <w:name w:val="xl162"/>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63">
    <w:name w:val="xl163"/>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4">
    <w:name w:val="xl164"/>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5">
    <w:name w:val="xl165"/>
    <w:basedOn w:val="ac"/>
    <w:rsid w:val="00E22EAE"/>
    <w:pPr>
      <w:pBdr>
        <w:top w:val="single" w:sz="8"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6">
    <w:name w:val="xl166"/>
    <w:basedOn w:val="ac"/>
    <w:rsid w:val="00E22EAE"/>
    <w:pPr>
      <w:pBdr>
        <w:top w:val="single" w:sz="8"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7">
    <w:name w:val="xl167"/>
    <w:basedOn w:val="ac"/>
    <w:rsid w:val="00E22EAE"/>
    <w:pPr>
      <w:pBdr>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8">
    <w:name w:val="xl168"/>
    <w:basedOn w:val="ac"/>
    <w:rsid w:val="00E22EAE"/>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69">
    <w:name w:val="xl169"/>
    <w:basedOn w:val="ac"/>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0">
    <w:name w:val="xl170"/>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1">
    <w:name w:val="xl171"/>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2">
    <w:name w:val="xl172"/>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3">
    <w:name w:val="xl173"/>
    <w:basedOn w:val="ac"/>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4">
    <w:name w:val="xl174"/>
    <w:basedOn w:val="ac"/>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5">
    <w:name w:val="xl175"/>
    <w:basedOn w:val="ac"/>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000000"/>
      <w:sz w:val="18"/>
      <w:szCs w:val="18"/>
      <w:lang w:eastAsia="ru-RU"/>
    </w:rPr>
  </w:style>
  <w:style w:type="paragraph" w:customStyle="1" w:styleId="xl176">
    <w:name w:val="xl176"/>
    <w:basedOn w:val="ac"/>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7">
    <w:name w:val="xl177"/>
    <w:basedOn w:val="ac"/>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8">
    <w:name w:val="xl178"/>
    <w:basedOn w:val="ac"/>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79">
    <w:name w:val="xl179"/>
    <w:basedOn w:val="ac"/>
    <w:rsid w:val="00E22EAE"/>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80">
    <w:name w:val="xl180"/>
    <w:basedOn w:val="ac"/>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181">
    <w:name w:val="xl181"/>
    <w:basedOn w:val="ac"/>
    <w:rsid w:val="00E22EAE"/>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2">
    <w:name w:val="xl182"/>
    <w:basedOn w:val="ac"/>
    <w:rsid w:val="00E22EA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3">
    <w:name w:val="xl183"/>
    <w:basedOn w:val="ac"/>
    <w:rsid w:val="00E22EAE"/>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4">
    <w:name w:val="xl184"/>
    <w:basedOn w:val="ac"/>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5">
    <w:name w:val="xl185"/>
    <w:basedOn w:val="ac"/>
    <w:rsid w:val="00E22EAE"/>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6">
    <w:name w:val="xl186"/>
    <w:basedOn w:val="ac"/>
    <w:rsid w:val="00E22EAE"/>
    <w:pPr>
      <w:pBdr>
        <w:top w:val="single" w:sz="8"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7">
    <w:name w:val="xl187"/>
    <w:basedOn w:val="ac"/>
    <w:rsid w:val="00E22EA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8">
    <w:name w:val="xl188"/>
    <w:basedOn w:val="ac"/>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89">
    <w:name w:val="xl189"/>
    <w:basedOn w:val="ac"/>
    <w:rsid w:val="00E22EAE"/>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0">
    <w:name w:val="xl190"/>
    <w:basedOn w:val="ac"/>
    <w:rsid w:val="00E22EA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1">
    <w:name w:val="xl191"/>
    <w:basedOn w:val="ac"/>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2">
    <w:name w:val="xl192"/>
    <w:basedOn w:val="ac"/>
    <w:rsid w:val="00E22EAE"/>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3">
    <w:name w:val="xl193"/>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94">
    <w:name w:val="xl194"/>
    <w:basedOn w:val="ac"/>
    <w:rsid w:val="00E22EAE"/>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17">
    <w:name w:val="xl217"/>
    <w:basedOn w:val="ac"/>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218">
    <w:name w:val="xl218"/>
    <w:basedOn w:val="ac"/>
    <w:rsid w:val="00E22EAE"/>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19">
    <w:name w:val="xl219"/>
    <w:basedOn w:val="ac"/>
    <w:rsid w:val="00E22EAE"/>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20">
    <w:name w:val="xl220"/>
    <w:basedOn w:val="ac"/>
    <w:rsid w:val="00E22EAE"/>
    <w:pPr>
      <w:pBdr>
        <w:left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paragraph" w:customStyle="1" w:styleId="xl221">
    <w:name w:val="xl221"/>
    <w:basedOn w:val="ac"/>
    <w:rsid w:val="00E22EAE"/>
    <w:pPr>
      <w:pBdr>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i/>
      <w:iCs/>
      <w:sz w:val="18"/>
      <w:szCs w:val="18"/>
      <w:lang w:eastAsia="ru-RU"/>
    </w:rPr>
  </w:style>
  <w:style w:type="character" w:customStyle="1" w:styleId="29pt">
    <w:name w:val="Основной текст (2) + 9 pt;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f2"/>
    <w:rsid w:val="00E22EAE"/>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c"/>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c"/>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c"/>
    <w:rsid w:val="00E22EAE"/>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16">
    <w:name w:val="xl2016"/>
    <w:basedOn w:val="ac"/>
    <w:rsid w:val="00E22EAE"/>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c"/>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c"/>
    <w:rsid w:val="00E22EAE"/>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c"/>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c"/>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c"/>
    <w:rsid w:val="00E22EAE"/>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c"/>
    <w:rsid w:val="00E22EAE"/>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c"/>
    <w:rsid w:val="00E22EAE"/>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character" w:customStyle="1" w:styleId="211pt">
    <w:name w:val="Основной текст (2) + 11 pt;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d"/>
    <w:rsid w:val="00E22EAE"/>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f2"/>
    <w:rsid w:val="00E22EAE"/>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3">
    <w:name w:val="Основной текст (7)_"/>
    <w:basedOn w:val="ad"/>
    <w:link w:val="74"/>
    <w:rsid w:val="00E22EAE"/>
    <w:rPr>
      <w:b/>
      <w:bCs/>
      <w:shd w:val="clear" w:color="auto" w:fill="FFFFFF"/>
    </w:rPr>
  </w:style>
  <w:style w:type="paragraph" w:customStyle="1" w:styleId="74">
    <w:name w:val="Основной текст (7)"/>
    <w:basedOn w:val="ac"/>
    <w:link w:val="73"/>
    <w:rsid w:val="00E22EAE"/>
    <w:pPr>
      <w:widowControl w:val="0"/>
      <w:shd w:val="clear" w:color="auto" w:fill="FFFFFF"/>
      <w:spacing w:after="0" w:line="0" w:lineRule="atLeast"/>
      <w:jc w:val="center"/>
    </w:pPr>
    <w:rPr>
      <w:b/>
      <w:bCs/>
    </w:rPr>
  </w:style>
  <w:style w:type="character" w:customStyle="1" w:styleId="280">
    <w:name w:val="Подпись к картинке (28)_"/>
    <w:basedOn w:val="ad"/>
    <w:link w:val="281"/>
    <w:rsid w:val="00E22EAE"/>
    <w:rPr>
      <w:b/>
      <w:bCs/>
      <w:shd w:val="clear" w:color="auto" w:fill="FFFFFF"/>
    </w:rPr>
  </w:style>
  <w:style w:type="paragraph" w:customStyle="1" w:styleId="281">
    <w:name w:val="Подпись к картинке (28)"/>
    <w:basedOn w:val="ac"/>
    <w:link w:val="280"/>
    <w:rsid w:val="00E22EAE"/>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basedOn w:val="73"/>
    <w:rsid w:val="00E22EAE"/>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fe">
    <w:name w:val="Заголовок №1_"/>
    <w:basedOn w:val="ad"/>
    <w:link w:val="1ff"/>
    <w:rsid w:val="00E22EAE"/>
    <w:rPr>
      <w:b/>
      <w:bCs/>
      <w:sz w:val="28"/>
      <w:szCs w:val="28"/>
      <w:shd w:val="clear" w:color="auto" w:fill="FFFFFF"/>
    </w:rPr>
  </w:style>
  <w:style w:type="paragraph" w:customStyle="1" w:styleId="1ff">
    <w:name w:val="Заголовок №1"/>
    <w:basedOn w:val="ac"/>
    <w:link w:val="1fe"/>
    <w:rsid w:val="00E22EAE"/>
    <w:pPr>
      <w:widowControl w:val="0"/>
      <w:shd w:val="clear" w:color="auto" w:fill="FFFFFF"/>
      <w:spacing w:after="60" w:line="0" w:lineRule="atLeast"/>
      <w:jc w:val="center"/>
      <w:outlineLvl w:val="0"/>
    </w:pPr>
    <w:rPr>
      <w:b/>
      <w:bCs/>
      <w:sz w:val="28"/>
      <w:szCs w:val="28"/>
    </w:rPr>
  </w:style>
  <w:style w:type="character" w:customStyle="1" w:styleId="afffffff1">
    <w:name w:val="Колонтитул_"/>
    <w:basedOn w:val="ad"/>
    <w:link w:val="afffffff2"/>
    <w:rsid w:val="00E22EAE"/>
    <w:rPr>
      <w:sz w:val="19"/>
      <w:szCs w:val="19"/>
      <w:shd w:val="clear" w:color="auto" w:fill="FFFFFF"/>
    </w:rPr>
  </w:style>
  <w:style w:type="character" w:customStyle="1" w:styleId="13pt">
    <w:name w:val="Колонтитул + 13 pt"/>
    <w:basedOn w:val="afffffff1"/>
    <w:rsid w:val="00E22EAE"/>
    <w:rPr>
      <w:color w:val="000000"/>
      <w:spacing w:val="0"/>
      <w:w w:val="100"/>
      <w:position w:val="0"/>
      <w:sz w:val="26"/>
      <w:szCs w:val="26"/>
      <w:shd w:val="clear" w:color="auto" w:fill="FFFFFF"/>
      <w:lang w:val="ru-RU" w:eastAsia="ru-RU" w:bidi="ru-RU"/>
    </w:rPr>
  </w:style>
  <w:style w:type="paragraph" w:customStyle="1" w:styleId="afffffff2">
    <w:name w:val="Колонтитул"/>
    <w:basedOn w:val="ac"/>
    <w:link w:val="afffffff1"/>
    <w:rsid w:val="00E22EAE"/>
    <w:pPr>
      <w:widowControl w:val="0"/>
      <w:shd w:val="clear" w:color="auto" w:fill="FFFFFF"/>
      <w:spacing w:after="0" w:line="0" w:lineRule="atLeast"/>
    </w:pPr>
    <w:rPr>
      <w:sz w:val="19"/>
      <w:szCs w:val="19"/>
    </w:rPr>
  </w:style>
  <w:style w:type="paragraph" w:customStyle="1" w:styleId="afffffff3">
    <w:name w:val="Содержимое таблицы"/>
    <w:basedOn w:val="ac"/>
    <w:rsid w:val="00E22EAE"/>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4">
    <w:name w:val="Основной текст (6)_"/>
    <w:basedOn w:val="ad"/>
    <w:link w:val="65"/>
    <w:rsid w:val="00E22EAE"/>
    <w:rPr>
      <w:b/>
      <w:bCs/>
      <w:sz w:val="28"/>
      <w:szCs w:val="28"/>
      <w:shd w:val="clear" w:color="auto" w:fill="FFFFFF"/>
    </w:rPr>
  </w:style>
  <w:style w:type="paragraph" w:customStyle="1" w:styleId="65">
    <w:name w:val="Основной текст (6)"/>
    <w:basedOn w:val="ac"/>
    <w:link w:val="64"/>
    <w:rsid w:val="00E22EAE"/>
    <w:pPr>
      <w:widowControl w:val="0"/>
      <w:shd w:val="clear" w:color="auto" w:fill="FFFFFF"/>
      <w:spacing w:before="60" w:after="420" w:line="0" w:lineRule="atLeast"/>
    </w:pPr>
    <w:rPr>
      <w:b/>
      <w:bCs/>
      <w:sz w:val="28"/>
      <w:szCs w:val="28"/>
    </w:rPr>
  </w:style>
  <w:style w:type="character" w:customStyle="1" w:styleId="2f4">
    <w:name w:val="Основной текст (2) + Полужирный"/>
    <w:basedOn w:val="2f2"/>
    <w:rsid w:val="00E22EAE"/>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f2"/>
    <w:rsid w:val="00E22EAE"/>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d"/>
    <w:rsid w:val="00E22EAE"/>
    <w:rPr>
      <w:rFonts w:ascii="Times New Roman" w:eastAsia="Times New Roman" w:hAnsi="Times New Roman" w:cs="Times New Roman"/>
      <w:b w:val="0"/>
      <w:bCs w:val="0"/>
      <w:i w:val="0"/>
      <w:iCs w:val="0"/>
      <w:smallCaps w:val="0"/>
      <w:strike w:val="0"/>
      <w:sz w:val="28"/>
      <w:szCs w:val="28"/>
      <w:u w:val="none"/>
    </w:rPr>
  </w:style>
  <w:style w:type="paragraph" w:customStyle="1" w:styleId="214">
    <w:name w:val="Основной текст (2)1"/>
    <w:basedOn w:val="ac"/>
    <w:rsid w:val="00E22EAE"/>
    <w:pPr>
      <w:widowControl w:val="0"/>
      <w:shd w:val="clear" w:color="auto" w:fill="FFFFFF"/>
      <w:spacing w:after="0" w:line="0" w:lineRule="atLeast"/>
    </w:pPr>
    <w:rPr>
      <w:rFonts w:ascii="Times New Roman" w:eastAsia="Times New Roman" w:hAnsi="Times New Roman" w:cs="Times New Roman"/>
      <w:color w:val="000000"/>
      <w:sz w:val="28"/>
      <w:szCs w:val="28"/>
      <w:lang w:eastAsia="ru-RU" w:bidi="ru-RU"/>
    </w:rPr>
  </w:style>
  <w:style w:type="character" w:customStyle="1" w:styleId="2115pt1">
    <w:name w:val="Основной текст (2) + 11;5 pt1"/>
    <w:basedOn w:val="2f2"/>
    <w:rsid w:val="00E22EAE"/>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c"/>
    <w:rsid w:val="00E22EAE"/>
    <w:pPr>
      <w:widowControl w:val="0"/>
      <w:shd w:val="clear" w:color="auto" w:fill="FFFFFF"/>
      <w:spacing w:after="0" w:line="0" w:lineRule="atLeast"/>
      <w:jc w:val="center"/>
    </w:pPr>
    <w:rPr>
      <w:rFonts w:ascii="Times New Roman" w:eastAsia="Times New Roman" w:hAnsi="Times New Roman" w:cs="Times New Roman"/>
      <w:b/>
      <w:bCs/>
      <w:color w:val="000000"/>
      <w:sz w:val="24"/>
      <w:lang w:eastAsia="ru-RU" w:bidi="ru-RU"/>
    </w:rPr>
  </w:style>
  <w:style w:type="paragraph" w:customStyle="1" w:styleId="xl2096">
    <w:name w:val="xl2096"/>
    <w:basedOn w:val="ac"/>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7">
    <w:name w:val="xl2097"/>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8">
    <w:name w:val="xl2098"/>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099">
    <w:name w:val="xl2099"/>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0">
    <w:name w:val="xl2100"/>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1">
    <w:name w:val="xl2101"/>
    <w:basedOn w:val="ac"/>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02">
    <w:name w:val="xl210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03">
    <w:name w:val="xl2103"/>
    <w:basedOn w:val="ac"/>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4">
    <w:name w:val="xl2104"/>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5">
    <w:name w:val="xl2105"/>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6">
    <w:name w:val="xl2106"/>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7">
    <w:name w:val="xl2107"/>
    <w:basedOn w:val="ac"/>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8">
    <w:name w:val="xl2108"/>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09">
    <w:name w:val="xl2109"/>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0">
    <w:name w:val="xl2110"/>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1">
    <w:name w:val="xl2111"/>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2">
    <w:name w:val="xl2112"/>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3">
    <w:name w:val="xl2113"/>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4">
    <w:name w:val="xl2114"/>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5">
    <w:name w:val="xl2115"/>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16">
    <w:name w:val="xl2116"/>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17">
    <w:name w:val="xl2117"/>
    <w:basedOn w:val="ac"/>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c"/>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0">
    <w:name w:val="xl2120"/>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2">
    <w:name w:val="xl2122"/>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3">
    <w:name w:val="xl2123"/>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5">
    <w:name w:val="xl2125"/>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6">
    <w:name w:val="xl2126"/>
    <w:basedOn w:val="ac"/>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7">
    <w:name w:val="xl2127"/>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28">
    <w:name w:val="xl2128"/>
    <w:basedOn w:val="ac"/>
    <w:rsid w:val="00E22EAE"/>
    <w:pP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29">
    <w:name w:val="xl2129"/>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0">
    <w:name w:val="xl2130"/>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1">
    <w:name w:val="xl2131"/>
    <w:basedOn w:val="ac"/>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2">
    <w:name w:val="xl2132"/>
    <w:basedOn w:val="ac"/>
    <w:rsid w:val="00E22EA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3">
    <w:name w:val="xl2133"/>
    <w:basedOn w:val="ac"/>
    <w:rsid w:val="00E22EA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4">
    <w:name w:val="xl2134"/>
    <w:basedOn w:val="ac"/>
    <w:rsid w:val="00E22EAE"/>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5">
    <w:name w:val="xl2135"/>
    <w:basedOn w:val="ac"/>
    <w:rsid w:val="00E22EA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6">
    <w:name w:val="xl2136"/>
    <w:basedOn w:val="ac"/>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7">
    <w:name w:val="xl2137"/>
    <w:basedOn w:val="ac"/>
    <w:rsid w:val="00E22EA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38">
    <w:name w:val="xl2138"/>
    <w:basedOn w:val="ac"/>
    <w:rsid w:val="00E22EA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c"/>
    <w:rsid w:val="00E22EAE"/>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c"/>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2">
    <w:name w:val="xl2142"/>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c"/>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4">
    <w:name w:val="xl2144"/>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c"/>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7">
    <w:name w:val="xl2147"/>
    <w:basedOn w:val="ac"/>
    <w:rsid w:val="00E22EAE"/>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8">
    <w:name w:val="xl2148"/>
    <w:basedOn w:val="ac"/>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49">
    <w:name w:val="xl2149"/>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0">
    <w:name w:val="xl2150"/>
    <w:basedOn w:val="ac"/>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2">
    <w:name w:val="xl2152"/>
    <w:basedOn w:val="ac"/>
    <w:rsid w:val="00E22EAE"/>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c"/>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4">
    <w:name w:val="xl2154"/>
    <w:basedOn w:val="ac"/>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5">
    <w:name w:val="xl2155"/>
    <w:basedOn w:val="ac"/>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character" w:customStyle="1" w:styleId="215">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d"/>
    <w:rsid w:val="00E22EAE"/>
    <w:rPr>
      <w:rFonts w:ascii="Cambria" w:eastAsia="Times New Roman" w:hAnsi="Cambria" w:cs="Times New Roman"/>
      <w:b/>
      <w:bCs/>
      <w:color w:val="4F81BD"/>
    </w:rPr>
  </w:style>
  <w:style w:type="paragraph" w:customStyle="1" w:styleId="xl2157">
    <w:name w:val="xl2157"/>
    <w:basedOn w:val="ac"/>
    <w:rsid w:val="00E22EAE"/>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8">
    <w:name w:val="xl2158"/>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59">
    <w:name w:val="xl2159"/>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0">
    <w:name w:val="xl2160"/>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1">
    <w:name w:val="xl2161"/>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2">
    <w:name w:val="xl2162"/>
    <w:basedOn w:val="ac"/>
    <w:rsid w:val="00E22EAE"/>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163">
    <w:name w:val="xl2163"/>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64">
    <w:name w:val="xl2164"/>
    <w:basedOn w:val="ac"/>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56">
    <w:name w:val="xl2156"/>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afffffff4">
    <w:name w:val="_Обычный"/>
    <w:basedOn w:val="ac"/>
    <w:link w:val="afffffff5"/>
    <w:qFormat/>
    <w:rsid w:val="00E22EAE"/>
    <w:pPr>
      <w:spacing w:after="0" w:line="360" w:lineRule="auto"/>
      <w:ind w:firstLine="709"/>
      <w:jc w:val="both"/>
    </w:pPr>
    <w:rPr>
      <w:rFonts w:ascii="Times New Roman" w:eastAsia="Calibri" w:hAnsi="Times New Roman" w:cs="Calibri"/>
      <w:sz w:val="26"/>
      <w:szCs w:val="26"/>
    </w:rPr>
  </w:style>
  <w:style w:type="paragraph" w:customStyle="1" w:styleId="a5">
    <w:name w:val="_Таблица"/>
    <w:basedOn w:val="af1"/>
    <w:link w:val="afffffff6"/>
    <w:uiPriority w:val="99"/>
    <w:qFormat/>
    <w:rsid w:val="00E22EAE"/>
    <w:pPr>
      <w:keepNext/>
      <w:numPr>
        <w:numId w:val="32"/>
      </w:numPr>
      <w:tabs>
        <w:tab w:val="left" w:pos="1985"/>
      </w:tabs>
      <w:spacing w:before="240" w:after="120" w:line="240" w:lineRule="auto"/>
      <w:ind w:right="282"/>
      <w:contextualSpacing w:val="0"/>
      <w:jc w:val="both"/>
    </w:pPr>
    <w:rPr>
      <w:rFonts w:ascii="Times New Roman" w:eastAsia="Calibri" w:hAnsi="Times New Roman" w:cs="Calibri"/>
      <w:b/>
      <w:bCs/>
      <w:sz w:val="26"/>
      <w:szCs w:val="26"/>
    </w:rPr>
  </w:style>
  <w:style w:type="character" w:customStyle="1" w:styleId="afffffff5">
    <w:name w:val="_Обычный Знак"/>
    <w:link w:val="afffffff4"/>
    <w:locked/>
    <w:rsid w:val="00E22EAE"/>
    <w:rPr>
      <w:rFonts w:ascii="Times New Roman" w:eastAsia="Calibri" w:hAnsi="Times New Roman" w:cs="Calibri"/>
      <w:sz w:val="26"/>
      <w:szCs w:val="26"/>
    </w:rPr>
  </w:style>
  <w:style w:type="paragraph" w:customStyle="1" w:styleId="a7">
    <w:name w:val="_Рисунок"/>
    <w:basedOn w:val="af1"/>
    <w:link w:val="afffffff7"/>
    <w:qFormat/>
    <w:rsid w:val="00E22EAE"/>
    <w:pPr>
      <w:numPr>
        <w:numId w:val="33"/>
      </w:numPr>
      <w:contextualSpacing w:val="0"/>
      <w:jc w:val="center"/>
    </w:pPr>
    <w:rPr>
      <w:rFonts w:ascii="Times New Roman" w:eastAsia="Calibri" w:hAnsi="Times New Roman" w:cs="Calibri"/>
      <w:b/>
      <w:bCs/>
      <w:sz w:val="26"/>
      <w:szCs w:val="26"/>
      <w:lang w:eastAsia="ru-RU"/>
    </w:rPr>
  </w:style>
  <w:style w:type="character" w:customStyle="1" w:styleId="afffffff6">
    <w:name w:val="_Таблица Знак"/>
    <w:link w:val="a5"/>
    <w:uiPriority w:val="99"/>
    <w:locked/>
    <w:rsid w:val="00E22EAE"/>
    <w:rPr>
      <w:rFonts w:ascii="Times New Roman" w:eastAsia="Calibri" w:hAnsi="Times New Roman" w:cs="Calibri"/>
      <w:b/>
      <w:bCs/>
      <w:sz w:val="26"/>
      <w:szCs w:val="26"/>
    </w:rPr>
  </w:style>
  <w:style w:type="character" w:customStyle="1" w:styleId="afffffff7">
    <w:name w:val="_Рисунок Знак"/>
    <w:link w:val="a7"/>
    <w:locked/>
    <w:rsid w:val="00E22EAE"/>
    <w:rPr>
      <w:rFonts w:ascii="Times New Roman" w:eastAsia="Calibri" w:hAnsi="Times New Roman" w:cs="Calibri"/>
      <w:b/>
      <w:bCs/>
      <w:sz w:val="26"/>
      <w:szCs w:val="26"/>
      <w:lang w:eastAsia="ru-RU"/>
    </w:rPr>
  </w:style>
  <w:style w:type="paragraph" w:customStyle="1" w:styleId="00">
    <w:name w:val="00_Обычный текст"/>
    <w:basedOn w:val="ac"/>
    <w:link w:val="000"/>
    <w:uiPriority w:val="99"/>
    <w:qFormat/>
    <w:rsid w:val="00E22EAE"/>
    <w:pPr>
      <w:snapToGrid w:val="0"/>
      <w:spacing w:after="0"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E22EAE"/>
    <w:rPr>
      <w:rFonts w:ascii="Times New Roman" w:eastAsia="Times New Roman" w:hAnsi="Times New Roman" w:cs="Times New Roman"/>
      <w:sz w:val="26"/>
      <w:szCs w:val="26"/>
    </w:rPr>
  </w:style>
  <w:style w:type="paragraph" w:customStyle="1" w:styleId="110">
    <w:name w:val="1_1 Список ненумерной"/>
    <w:basedOn w:val="ac"/>
    <w:link w:val="119"/>
    <w:qFormat/>
    <w:rsid w:val="00E22EAE"/>
    <w:pPr>
      <w:numPr>
        <w:numId w:val="34"/>
      </w:numPr>
      <w:snapToGrid w:val="0"/>
      <w:spacing w:after="40" w:line="360" w:lineRule="auto"/>
      <w:jc w:val="both"/>
    </w:pPr>
    <w:rPr>
      <w:rFonts w:ascii="Times New Roman" w:eastAsia="Times New Roman" w:hAnsi="Times New Roman" w:cs="Times New Roman"/>
      <w:sz w:val="26"/>
      <w:szCs w:val="26"/>
    </w:rPr>
  </w:style>
  <w:style w:type="character" w:customStyle="1" w:styleId="119">
    <w:name w:val="1_1 Список ненумерной Знак"/>
    <w:link w:val="110"/>
    <w:locked/>
    <w:rsid w:val="00E22EAE"/>
    <w:rPr>
      <w:rFonts w:ascii="Times New Roman" w:eastAsia="Times New Roman" w:hAnsi="Times New Roman" w:cs="Times New Roman"/>
      <w:sz w:val="26"/>
      <w:szCs w:val="26"/>
    </w:rPr>
  </w:style>
  <w:style w:type="paragraph" w:customStyle="1" w:styleId="font9">
    <w:name w:val="font9"/>
    <w:basedOn w:val="ac"/>
    <w:rsid w:val="00E22EA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c"/>
    <w:rsid w:val="00E22EAE"/>
    <w:pPr>
      <w:spacing w:before="100" w:beforeAutospacing="1" w:after="100" w:afterAutospacing="1" w:line="240" w:lineRule="auto"/>
    </w:pPr>
    <w:rPr>
      <w:rFonts w:ascii="Times New Roman" w:eastAsia="Times New Roman" w:hAnsi="Times New Roman" w:cs="Times New Roman"/>
      <w:b/>
      <w:bCs/>
      <w:color w:val="000000"/>
      <w:sz w:val="20"/>
      <w:szCs w:val="20"/>
      <w:lang w:eastAsia="ru-RU"/>
    </w:rPr>
  </w:style>
  <w:style w:type="paragraph" w:customStyle="1" w:styleId="font11">
    <w:name w:val="font11"/>
    <w:basedOn w:val="ac"/>
    <w:rsid w:val="00E22EAE"/>
    <w:pPr>
      <w:spacing w:before="100" w:beforeAutospacing="1" w:after="100" w:afterAutospacing="1" w:line="240" w:lineRule="auto"/>
    </w:pPr>
    <w:rPr>
      <w:rFonts w:ascii="Times New Roman" w:eastAsia="Times New Roman" w:hAnsi="Times New Roman" w:cs="Calibri"/>
      <w:b/>
      <w:bCs/>
      <w:color w:val="000000"/>
      <w:sz w:val="20"/>
      <w:szCs w:val="20"/>
      <w:lang w:eastAsia="ru-RU"/>
    </w:rPr>
  </w:style>
  <w:style w:type="paragraph" w:customStyle="1" w:styleId="xl2204">
    <w:name w:val="xl2204"/>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206">
    <w:name w:val="xl2206"/>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c"/>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09">
    <w:name w:val="xl2209"/>
    <w:basedOn w:val="ac"/>
    <w:rsid w:val="00E22EAE"/>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c"/>
    <w:rsid w:val="00E22EAE"/>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1">
    <w:name w:val="xl2211"/>
    <w:basedOn w:val="ac"/>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2">
    <w:name w:val="xl2212"/>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4">
    <w:name w:val="xl2214"/>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5">
    <w:name w:val="xl2215"/>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6">
    <w:name w:val="xl2216"/>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7">
    <w:name w:val="xl2217"/>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c"/>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c"/>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21">
    <w:name w:val="xl2221"/>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c"/>
    <w:rsid w:val="00E22EAE"/>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3">
    <w:name w:val="xl2223"/>
    <w:basedOn w:val="ac"/>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4">
    <w:name w:val="xl2224"/>
    <w:basedOn w:val="ac"/>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5">
    <w:name w:val="xl2225"/>
    <w:basedOn w:val="ac"/>
    <w:rsid w:val="00E22EA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6">
    <w:name w:val="xl2226"/>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7">
    <w:name w:val="xl2227"/>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8">
    <w:name w:val="xl2228"/>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9">
    <w:name w:val="xl2229"/>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30">
    <w:name w:val="xl2230"/>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1">
    <w:name w:val="xl2231"/>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33">
    <w:name w:val="xl2233"/>
    <w:basedOn w:val="ac"/>
    <w:rsid w:val="00E22EAE"/>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4">
    <w:name w:val="xl2234"/>
    <w:basedOn w:val="ac"/>
    <w:rsid w:val="00E22EAE"/>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5">
    <w:name w:val="xl2235"/>
    <w:basedOn w:val="ac"/>
    <w:rsid w:val="00E22EAE"/>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6">
    <w:name w:val="xl2236"/>
    <w:basedOn w:val="ac"/>
    <w:rsid w:val="00E22EAE"/>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37">
    <w:name w:val="xl2237"/>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c"/>
    <w:rsid w:val="00E22EAE"/>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c"/>
    <w:rsid w:val="00E22EAE"/>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c"/>
    <w:rsid w:val="00E22EAE"/>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c"/>
    <w:rsid w:val="00E22EAE"/>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3">
    <w:name w:val="xl2243"/>
    <w:basedOn w:val="ac"/>
    <w:rsid w:val="00E22EAE"/>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4">
    <w:name w:val="xl2244"/>
    <w:basedOn w:val="ac"/>
    <w:rsid w:val="00E22EAE"/>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5">
    <w:name w:val="xl2245"/>
    <w:basedOn w:val="ac"/>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6">
    <w:name w:val="xl2246"/>
    <w:basedOn w:val="ac"/>
    <w:rsid w:val="00E22EAE"/>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7">
    <w:name w:val="xl2247"/>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48">
    <w:name w:val="xl2248"/>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2249">
    <w:name w:val="xl2249"/>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0">
    <w:name w:val="xl2250"/>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1">
    <w:name w:val="xl2251"/>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2">
    <w:name w:val="xl2252"/>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3">
    <w:name w:val="xl2253"/>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4">
    <w:name w:val="xl2254"/>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56">
    <w:name w:val="xl2256"/>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7">
    <w:name w:val="xl2257"/>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8">
    <w:name w:val="xl2258"/>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59">
    <w:name w:val="xl2259"/>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0">
    <w:name w:val="xl2260"/>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1">
    <w:name w:val="xl2261"/>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3">
    <w:name w:val="xl2263"/>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4">
    <w:name w:val="xl2264"/>
    <w:basedOn w:val="ac"/>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5">
    <w:name w:val="xl2265"/>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6">
    <w:name w:val="xl2266"/>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67">
    <w:name w:val="xl2267"/>
    <w:basedOn w:val="ac"/>
    <w:rsid w:val="00E22EAE"/>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8">
    <w:name w:val="xl2268"/>
    <w:basedOn w:val="ac"/>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69">
    <w:name w:val="xl2269"/>
    <w:basedOn w:val="ac"/>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c"/>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1">
    <w:name w:val="xl2271"/>
    <w:basedOn w:val="ac"/>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2">
    <w:name w:val="xl2272"/>
    <w:basedOn w:val="ac"/>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3">
    <w:name w:val="xl2273"/>
    <w:basedOn w:val="ac"/>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4">
    <w:name w:val="xl2274"/>
    <w:basedOn w:val="ac"/>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5">
    <w:name w:val="xl2275"/>
    <w:basedOn w:val="ac"/>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6">
    <w:name w:val="xl2276"/>
    <w:basedOn w:val="ac"/>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7">
    <w:name w:val="xl2277"/>
    <w:basedOn w:val="ac"/>
    <w:rsid w:val="00E22EAE"/>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78">
    <w:name w:val="xl2278"/>
    <w:basedOn w:val="ac"/>
    <w:rsid w:val="00E22EAE"/>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numbering" w:customStyle="1" w:styleId="2f5">
    <w:name w:val="Нет списка2"/>
    <w:next w:val="af"/>
    <w:uiPriority w:val="99"/>
    <w:semiHidden/>
    <w:unhideWhenUsed/>
    <w:rsid w:val="00E22EAE"/>
  </w:style>
  <w:style w:type="table" w:customStyle="1" w:styleId="3b">
    <w:name w:val="Сетка таблицы3"/>
    <w:basedOn w:val="ae"/>
    <w:next w:val="af7"/>
    <w:uiPriority w:val="59"/>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Рис.1"/>
    <w:rsid w:val="00E22EAE"/>
    <w:pPr>
      <w:numPr>
        <w:numId w:val="13"/>
      </w:numPr>
    </w:pPr>
  </w:style>
  <w:style w:type="table" w:customStyle="1" w:styleId="-31">
    <w:name w:val="Веб-таблица 31"/>
    <w:basedOn w:val="ae"/>
    <w:next w:val="-3"/>
    <w:rsid w:val="00E22EAE"/>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
    <w:name w:val="Нет списка12"/>
    <w:next w:val="af"/>
    <w:uiPriority w:val="99"/>
    <w:semiHidden/>
    <w:unhideWhenUsed/>
    <w:rsid w:val="00E22EAE"/>
  </w:style>
  <w:style w:type="table" w:customStyle="1" w:styleId="TableGridReport11">
    <w:name w:val="Table Grid Report11"/>
    <w:basedOn w:val="ae"/>
    <w:next w:val="af7"/>
    <w:uiPriority w:val="59"/>
    <w:rsid w:val="00E22EA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e"/>
    <w:next w:val="af7"/>
    <w:rsid w:val="00E22EA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e"/>
    <w:next w:val="af7"/>
    <w:uiPriority w:val="59"/>
    <w:rsid w:val="00E22EA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8">
    <w:name w:val="ТЕКСТ"/>
    <w:basedOn w:val="ac"/>
    <w:link w:val="afffffff9"/>
    <w:uiPriority w:val="99"/>
    <w:qFormat/>
    <w:rsid w:val="00E22EAE"/>
    <w:pPr>
      <w:spacing w:after="0" w:line="360" w:lineRule="auto"/>
      <w:ind w:firstLine="567"/>
      <w:contextualSpacing/>
      <w:jc w:val="both"/>
    </w:pPr>
    <w:rPr>
      <w:rFonts w:ascii="Times New Roman" w:eastAsia="Calibri" w:hAnsi="Times New Roman" w:cs="Times New Roman"/>
      <w:sz w:val="24"/>
      <w:szCs w:val="24"/>
    </w:rPr>
  </w:style>
  <w:style w:type="character" w:customStyle="1" w:styleId="afffffff9">
    <w:name w:val="ТЕКСТ Знак"/>
    <w:link w:val="afffffff8"/>
    <w:uiPriority w:val="99"/>
    <w:rsid w:val="00E22EAE"/>
    <w:rPr>
      <w:rFonts w:ascii="Times New Roman" w:eastAsia="Calibri" w:hAnsi="Times New Roman" w:cs="Times New Roman"/>
      <w:sz w:val="24"/>
      <w:szCs w:val="24"/>
    </w:rPr>
  </w:style>
  <w:style w:type="character" w:customStyle="1" w:styleId="-110">
    <w:name w:val="Текст-1 Знак1"/>
    <w:rsid w:val="00E22EAE"/>
    <w:rPr>
      <w:sz w:val="26"/>
      <w:lang w:val="ru-RU" w:eastAsia="ru-RU" w:bidi="ar-SA"/>
    </w:rPr>
  </w:style>
  <w:style w:type="paragraph" w:customStyle="1" w:styleId="124">
    <w:name w:val="ТАБ 12 Текст"/>
    <w:basedOn w:val="ac"/>
    <w:next w:val="-13"/>
    <w:rsid w:val="00E22EAE"/>
    <w:pPr>
      <w:widowControl w:val="0"/>
      <w:suppressAutoHyphens/>
      <w:spacing w:after="0" w:line="240" w:lineRule="auto"/>
      <w:jc w:val="center"/>
    </w:pPr>
    <w:rPr>
      <w:rFonts w:ascii="Times New Roman" w:eastAsia="Times New Roman" w:hAnsi="Times New Roman" w:cs="Times New Roman"/>
      <w:sz w:val="24"/>
      <w:szCs w:val="26"/>
    </w:rPr>
  </w:style>
  <w:style w:type="paragraph" w:customStyle="1" w:styleId="a2">
    <w:name w:val="ТАБЛ."/>
    <w:basedOn w:val="-13"/>
    <w:next w:val="-13"/>
    <w:link w:val="afffffffa"/>
    <w:rsid w:val="00E22EAE"/>
    <w:pPr>
      <w:keepNext w:val="0"/>
      <w:keepLines w:val="0"/>
      <w:numPr>
        <w:numId w:val="35"/>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a">
    <w:name w:val="ТАБЛ. Знак"/>
    <w:link w:val="a2"/>
    <w:rsid w:val="00E22EAE"/>
    <w:rPr>
      <w:rFonts w:ascii="Times New Roman" w:eastAsia="Calibri" w:hAnsi="Times New Roman" w:cs="Times New Roman"/>
      <w:b/>
      <w:sz w:val="24"/>
      <w:szCs w:val="24"/>
    </w:rPr>
  </w:style>
  <w:style w:type="paragraph" w:customStyle="1" w:styleId="a0">
    <w:name w:val="ТАБЛ"/>
    <w:basedOn w:val="a2"/>
    <w:link w:val="afffffffb"/>
    <w:autoRedefine/>
    <w:qFormat/>
    <w:rsid w:val="001F34F3"/>
    <w:pPr>
      <w:keepNext/>
      <w:numPr>
        <w:numId w:val="2"/>
      </w:numPr>
      <w:tabs>
        <w:tab w:val="left" w:pos="1418"/>
      </w:tabs>
      <w:spacing w:before="120" w:after="120" w:line="240" w:lineRule="auto"/>
      <w:jc w:val="both"/>
    </w:pPr>
    <w:rPr>
      <w:sz w:val="22"/>
    </w:rPr>
  </w:style>
  <w:style w:type="character" w:customStyle="1" w:styleId="afffffffb">
    <w:name w:val="ТАБЛ Знак"/>
    <w:link w:val="a0"/>
    <w:rsid w:val="001F34F3"/>
    <w:rPr>
      <w:rFonts w:ascii="Times New Roman" w:eastAsia="Calibri" w:hAnsi="Times New Roman" w:cs="Times New Roman"/>
      <w:b/>
      <w:szCs w:val="24"/>
    </w:rPr>
  </w:style>
  <w:style w:type="paragraph" w:customStyle="1" w:styleId="103">
    <w:name w:val="ТАБ 10 Текст"/>
    <w:basedOn w:val="124"/>
    <w:rsid w:val="00E22EAE"/>
    <w:rPr>
      <w:sz w:val="20"/>
    </w:rPr>
  </w:style>
  <w:style w:type="paragraph" w:customStyle="1" w:styleId="-0">
    <w:name w:val="Рис-Т"/>
    <w:basedOn w:val="-13"/>
    <w:rsid w:val="00E22EAE"/>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c">
    <w:name w:val="Текст Табл"/>
    <w:basedOn w:val="ac"/>
    <w:link w:val="afffffffd"/>
    <w:rsid w:val="00E22EAE"/>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rPr>
  </w:style>
  <w:style w:type="character" w:customStyle="1" w:styleId="afffffffd">
    <w:name w:val="Текст Табл Знак"/>
    <w:link w:val="afffffffc"/>
    <w:rsid w:val="00E22EAE"/>
    <w:rPr>
      <w:rFonts w:ascii="Times New Roman" w:eastAsia="Times New Roman" w:hAnsi="Times New Roman" w:cs="Times New Roman"/>
      <w:color w:val="000000"/>
      <w:sz w:val="20"/>
      <w:szCs w:val="24"/>
    </w:rPr>
  </w:style>
  <w:style w:type="paragraph" w:customStyle="1" w:styleId="-4">
    <w:name w:val="Текст Табл-"/>
    <w:basedOn w:val="afffffffc"/>
    <w:link w:val="-5"/>
    <w:rsid w:val="00E22EAE"/>
    <w:pPr>
      <w:ind w:left="-113" w:right="-113"/>
    </w:pPr>
  </w:style>
  <w:style w:type="character" w:customStyle="1" w:styleId="-5">
    <w:name w:val="Текст Табл- Знак"/>
    <w:link w:val="-4"/>
    <w:rsid w:val="00E22EAE"/>
    <w:rPr>
      <w:rFonts w:ascii="Times New Roman" w:eastAsia="Times New Roman" w:hAnsi="Times New Roman" w:cs="Times New Roman"/>
      <w:color w:val="000000"/>
      <w:sz w:val="20"/>
      <w:szCs w:val="24"/>
    </w:rPr>
  </w:style>
  <w:style w:type="paragraph" w:customStyle="1" w:styleId="afffffffe">
    <w:name w:val="Приложение"/>
    <w:basedOn w:val="ac"/>
    <w:link w:val="affffffff"/>
    <w:rsid w:val="00E22EAE"/>
    <w:pPr>
      <w:spacing w:after="0" w:line="240" w:lineRule="auto"/>
      <w:jc w:val="center"/>
    </w:pPr>
    <w:rPr>
      <w:rFonts w:ascii="Times New Roman" w:eastAsia="Times New Roman" w:hAnsi="Times New Roman" w:cs="Times New Roman"/>
      <w:b/>
      <w:caps/>
      <w:sz w:val="24"/>
      <w:szCs w:val="24"/>
    </w:rPr>
  </w:style>
  <w:style w:type="character" w:customStyle="1" w:styleId="affffffff">
    <w:name w:val="Приложение Знак"/>
    <w:link w:val="afffffffe"/>
    <w:rsid w:val="00E22EAE"/>
    <w:rPr>
      <w:rFonts w:ascii="Times New Roman" w:eastAsia="Times New Roman" w:hAnsi="Times New Roman" w:cs="Times New Roman"/>
      <w:b/>
      <w:caps/>
      <w:sz w:val="24"/>
      <w:szCs w:val="24"/>
    </w:rPr>
  </w:style>
  <w:style w:type="paragraph" w:customStyle="1" w:styleId="1ff0">
    <w:name w:val="Подрисуночная надпись Знак Знак1"/>
    <w:basedOn w:val="ac"/>
    <w:link w:val="1ff1"/>
    <w:autoRedefine/>
    <w:rsid w:val="00E22EAE"/>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rPr>
  </w:style>
  <w:style w:type="character" w:customStyle="1" w:styleId="1ff1">
    <w:name w:val="Подрисуночная надпись Знак Знак1 Знак"/>
    <w:link w:val="1ff0"/>
    <w:rsid w:val="00E22EAE"/>
    <w:rPr>
      <w:rFonts w:ascii="Times New Roman" w:eastAsia="Calibri" w:hAnsi="Times New Roman" w:cs="Times New Roman"/>
      <w:b/>
      <w:bCs/>
      <w:sz w:val="24"/>
      <w:szCs w:val="24"/>
    </w:rPr>
  </w:style>
  <w:style w:type="paragraph" w:customStyle="1" w:styleId="-1">
    <w:name w:val="Список-1"/>
    <w:basedOn w:val="affffffa"/>
    <w:link w:val="-1b"/>
    <w:rsid w:val="00E22EAE"/>
    <w:pPr>
      <w:keepNext w:val="0"/>
      <w:keepLines w:val="0"/>
      <w:widowControl w:val="0"/>
      <w:numPr>
        <w:numId w:val="12"/>
      </w:numPr>
      <w:tabs>
        <w:tab w:val="num" w:pos="851"/>
      </w:tabs>
      <w:spacing w:before="120" w:after="120" w:line="240" w:lineRule="auto"/>
      <w:ind w:left="567" w:right="57" w:firstLine="0"/>
    </w:pPr>
    <w:rPr>
      <w:sz w:val="24"/>
      <w:lang w:eastAsia="en-US"/>
    </w:rPr>
  </w:style>
  <w:style w:type="character" w:customStyle="1" w:styleId="-1b">
    <w:name w:val="Список-1 Знак"/>
    <w:link w:val="-1"/>
    <w:rsid w:val="00E22EAE"/>
    <w:rPr>
      <w:rFonts w:ascii="Times New Roman" w:eastAsia="Times New Roman" w:hAnsi="Times New Roman" w:cs="Times New Roman"/>
      <w:sz w:val="24"/>
      <w:szCs w:val="20"/>
    </w:rPr>
  </w:style>
  <w:style w:type="paragraph" w:customStyle="1" w:styleId="-2">
    <w:name w:val="Список-2"/>
    <w:basedOn w:val="-1"/>
    <w:link w:val="-22"/>
    <w:rsid w:val="00E22EAE"/>
    <w:pPr>
      <w:numPr>
        <w:numId w:val="36"/>
      </w:numPr>
      <w:tabs>
        <w:tab w:val="num" w:pos="1134"/>
        <w:tab w:val="num" w:pos="1440"/>
      </w:tabs>
    </w:pPr>
    <w:rPr>
      <w:lang w:val="x-none" w:eastAsia="x-none"/>
    </w:rPr>
  </w:style>
  <w:style w:type="character" w:customStyle="1" w:styleId="-22">
    <w:name w:val="Список-2 Знак"/>
    <w:link w:val="-2"/>
    <w:rsid w:val="00E22EAE"/>
    <w:rPr>
      <w:rFonts w:ascii="Times New Roman" w:eastAsia="Times New Roman" w:hAnsi="Times New Roman" w:cs="Times New Roman"/>
      <w:sz w:val="24"/>
      <w:szCs w:val="20"/>
      <w:lang w:val="x-none" w:eastAsia="x-none"/>
    </w:rPr>
  </w:style>
  <w:style w:type="paragraph" w:styleId="HTML">
    <w:name w:val="HTML Preformatted"/>
    <w:basedOn w:val="ac"/>
    <w:link w:val="HTML0"/>
    <w:rsid w:val="00E22EA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color w:val="666666"/>
      <w:sz w:val="20"/>
      <w:szCs w:val="20"/>
    </w:rPr>
  </w:style>
  <w:style w:type="character" w:customStyle="1" w:styleId="HTML0">
    <w:name w:val="Стандартный HTML Знак"/>
    <w:basedOn w:val="ad"/>
    <w:link w:val="HTML"/>
    <w:rsid w:val="00E22EAE"/>
    <w:rPr>
      <w:rFonts w:ascii="Courier New" w:eastAsia="Times New Roman" w:hAnsi="Courier New" w:cs="Times New Roman"/>
      <w:color w:val="666666"/>
      <w:sz w:val="20"/>
      <w:szCs w:val="20"/>
    </w:rPr>
  </w:style>
  <w:style w:type="character" w:customStyle="1" w:styleId="ConsPlusCell0">
    <w:name w:val="ConsPlusCell Знак"/>
    <w:link w:val="ConsPlusCell"/>
    <w:rsid w:val="00E22EAE"/>
    <w:rPr>
      <w:rFonts w:ascii="Arial" w:eastAsia="Times New Roman" w:hAnsi="Arial" w:cs="Arial"/>
      <w:sz w:val="20"/>
      <w:szCs w:val="20"/>
      <w:lang w:eastAsia="ru-RU"/>
    </w:rPr>
  </w:style>
  <w:style w:type="paragraph" w:customStyle="1" w:styleId="-40">
    <w:name w:val="Заголовок-4"/>
    <w:basedOn w:val="3"/>
    <w:link w:val="-41"/>
    <w:rsid w:val="00E22EAE"/>
    <w:pPr>
      <w:keepLines w:val="0"/>
      <w:tabs>
        <w:tab w:val="num" w:pos="864"/>
      </w:tabs>
      <w:spacing w:before="0" w:after="120" w:line="360" w:lineRule="auto"/>
      <w:ind w:left="864" w:right="-108" w:hanging="864"/>
      <w:jc w:val="left"/>
    </w:pPr>
    <w:rPr>
      <w:rFonts w:ascii="Times New Roman" w:eastAsia="TimesNewRomanPSMT" w:hAnsi="Times New Roman"/>
      <w:bCs w:val="0"/>
      <w:i/>
      <w:color w:val="auto"/>
      <w:sz w:val="26"/>
      <w:szCs w:val="26"/>
    </w:rPr>
  </w:style>
  <w:style w:type="character" w:customStyle="1" w:styleId="-41">
    <w:name w:val="Заголовок-4 Знак"/>
    <w:link w:val="-40"/>
    <w:rsid w:val="00E22EAE"/>
    <w:rPr>
      <w:rFonts w:ascii="Times New Roman" w:eastAsia="TimesNewRomanPSMT" w:hAnsi="Times New Roman" w:cs="Times New Roman"/>
      <w:b/>
      <w:i/>
      <w:sz w:val="26"/>
      <w:szCs w:val="26"/>
    </w:rPr>
  </w:style>
  <w:style w:type="character" w:customStyle="1" w:styleId="affffffff0">
    <w:name w:val="Рисунок Знак"/>
    <w:link w:val="affffffff1"/>
    <w:locked/>
    <w:rsid w:val="00E22EAE"/>
    <w:rPr>
      <w:b/>
      <w:bCs/>
      <w:i/>
      <w:sz w:val="24"/>
    </w:rPr>
  </w:style>
  <w:style w:type="paragraph" w:customStyle="1" w:styleId="affffffff1">
    <w:name w:val="Рисунок"/>
    <w:basedOn w:val="afff5"/>
    <w:link w:val="affffffff0"/>
    <w:rsid w:val="00E22EAE"/>
    <w:rPr>
      <w:rFonts w:asciiTheme="minorHAnsi" w:eastAsiaTheme="minorHAnsi" w:hAnsiTheme="minorHAnsi" w:cstheme="minorBidi"/>
      <w:b/>
      <w:bCs/>
      <w:i/>
    </w:rPr>
  </w:style>
  <w:style w:type="paragraph" w:customStyle="1" w:styleId="affffffff2">
    <w:name w:val="Рисунок Знак Знак"/>
    <w:basedOn w:val="afff5"/>
    <w:link w:val="affffffff3"/>
    <w:rsid w:val="00E22EAE"/>
    <w:rPr>
      <w:rFonts w:eastAsia="Times New Roman"/>
      <w:b/>
      <w:bCs/>
      <w:i/>
      <w:szCs w:val="24"/>
    </w:rPr>
  </w:style>
  <w:style w:type="character" w:customStyle="1" w:styleId="affffffff3">
    <w:name w:val="Рисунок Знак Знак Знак"/>
    <w:link w:val="affffffff2"/>
    <w:rsid w:val="00E22EAE"/>
    <w:rPr>
      <w:rFonts w:ascii="Times New Roman" w:eastAsia="Times New Roman" w:hAnsi="Times New Roman" w:cs="Times New Roman"/>
      <w:b/>
      <w:bCs/>
      <w:i/>
      <w:sz w:val="24"/>
      <w:szCs w:val="24"/>
    </w:rPr>
  </w:style>
  <w:style w:type="paragraph" w:customStyle="1" w:styleId="3c">
    <w:name w:val="Стиль3"/>
    <w:basedOn w:val="ConsPlusCell"/>
    <w:link w:val="3d"/>
    <w:rsid w:val="00E22EAE"/>
    <w:pPr>
      <w:widowControl/>
      <w:numPr>
        <w:ilvl w:val="3"/>
      </w:numPr>
      <w:tabs>
        <w:tab w:val="num" w:pos="864"/>
      </w:tabs>
      <w:suppressAutoHyphens/>
      <w:autoSpaceDN/>
      <w:adjustRightInd/>
      <w:ind w:left="864" w:hanging="864"/>
    </w:pPr>
    <w:rPr>
      <w:rFonts w:ascii="Times New Roman" w:eastAsia="Calibri" w:hAnsi="Times New Roman" w:cs="Times New Roman"/>
      <w:b/>
      <w:i/>
      <w:kern w:val="1"/>
      <w:sz w:val="24"/>
      <w:szCs w:val="24"/>
      <w:lang w:eastAsia="ar-SA"/>
    </w:rPr>
  </w:style>
  <w:style w:type="character" w:customStyle="1" w:styleId="3d">
    <w:name w:val="Стиль3 Знак"/>
    <w:link w:val="3c"/>
    <w:rsid w:val="00E22EAE"/>
    <w:rPr>
      <w:rFonts w:ascii="Times New Roman" w:eastAsia="Calibri" w:hAnsi="Times New Roman" w:cs="Times New Roman"/>
      <w:b/>
      <w:i/>
      <w:kern w:val="1"/>
      <w:sz w:val="24"/>
      <w:szCs w:val="24"/>
      <w:lang w:eastAsia="ar-SA"/>
    </w:rPr>
  </w:style>
  <w:style w:type="paragraph" w:customStyle="1" w:styleId="affffffff4">
    <w:name w:val="абзац"/>
    <w:basedOn w:val="ac"/>
    <w:link w:val="1ff2"/>
    <w:rsid w:val="00E22EAE"/>
    <w:pPr>
      <w:spacing w:after="0" w:line="360" w:lineRule="auto"/>
      <w:ind w:firstLine="851"/>
      <w:jc w:val="both"/>
    </w:pPr>
    <w:rPr>
      <w:rFonts w:ascii="Times New Roman" w:eastAsia="Times New Roman" w:hAnsi="Times New Roman" w:cs="Times New Roman"/>
      <w:sz w:val="24"/>
      <w:szCs w:val="20"/>
    </w:rPr>
  </w:style>
  <w:style w:type="character" w:customStyle="1" w:styleId="1ff2">
    <w:name w:val="абзац Знак1"/>
    <w:link w:val="affffffff4"/>
    <w:rsid w:val="00E22EAE"/>
    <w:rPr>
      <w:rFonts w:ascii="Times New Roman" w:eastAsia="Times New Roman" w:hAnsi="Times New Roman" w:cs="Times New Roman"/>
      <w:sz w:val="24"/>
      <w:szCs w:val="20"/>
    </w:rPr>
  </w:style>
  <w:style w:type="paragraph" w:customStyle="1" w:styleId="affffffff5">
    <w:name w:val="в табл"/>
    <w:basedOn w:val="ac"/>
    <w:next w:val="affffffff4"/>
    <w:link w:val="affffffff6"/>
    <w:rsid w:val="00E22EAE"/>
    <w:pPr>
      <w:keepNext/>
      <w:spacing w:after="0" w:line="240" w:lineRule="auto"/>
    </w:pPr>
    <w:rPr>
      <w:rFonts w:ascii="Times New Roman" w:eastAsia="Times New Roman" w:hAnsi="Times New Roman" w:cs="Times New Roman"/>
      <w:sz w:val="24"/>
      <w:szCs w:val="20"/>
    </w:rPr>
  </w:style>
  <w:style w:type="character" w:customStyle="1" w:styleId="affffffff6">
    <w:name w:val="в табл Знак"/>
    <w:link w:val="affffffff5"/>
    <w:rsid w:val="00E22EAE"/>
    <w:rPr>
      <w:rFonts w:ascii="Times New Roman" w:eastAsia="Times New Roman" w:hAnsi="Times New Roman" w:cs="Times New Roman"/>
      <w:sz w:val="24"/>
      <w:szCs w:val="20"/>
    </w:rPr>
  </w:style>
  <w:style w:type="paragraph" w:customStyle="1" w:styleId="affffffff7">
    <w:name w:val="Жирный текст"/>
    <w:basedOn w:val="afffffff8"/>
    <w:link w:val="affffffff8"/>
    <w:rsid w:val="00E22EAE"/>
    <w:rPr>
      <w:b/>
    </w:rPr>
  </w:style>
  <w:style w:type="character" w:customStyle="1" w:styleId="affffffff8">
    <w:name w:val="Жирный текст Знак"/>
    <w:link w:val="affffffff7"/>
    <w:rsid w:val="00E22EAE"/>
    <w:rPr>
      <w:rFonts w:ascii="Times New Roman" w:eastAsia="Calibri" w:hAnsi="Times New Roman" w:cs="Times New Roman"/>
      <w:b/>
      <w:sz w:val="24"/>
      <w:szCs w:val="24"/>
    </w:rPr>
  </w:style>
  <w:style w:type="character" w:customStyle="1" w:styleId="FontStyle624">
    <w:name w:val="Font Style624"/>
    <w:uiPriority w:val="99"/>
    <w:rsid w:val="00E22EAE"/>
    <w:rPr>
      <w:rFonts w:ascii="Times New Roman" w:hAnsi="Times New Roman" w:cs="Times New Roman"/>
      <w:sz w:val="26"/>
      <w:szCs w:val="26"/>
    </w:rPr>
  </w:style>
  <w:style w:type="character" w:customStyle="1" w:styleId="FontStyle621">
    <w:name w:val="Font Style621"/>
    <w:uiPriority w:val="99"/>
    <w:rsid w:val="00E22EAE"/>
    <w:rPr>
      <w:rFonts w:ascii="Times New Roman" w:hAnsi="Times New Roman" w:cs="Times New Roman"/>
      <w:sz w:val="22"/>
      <w:szCs w:val="22"/>
    </w:rPr>
  </w:style>
  <w:style w:type="paragraph" w:customStyle="1" w:styleId="affffffff9">
    <w:name w:val="Заг. без №"/>
    <w:basedOn w:val="afffffff8"/>
    <w:next w:val="afffffff8"/>
    <w:link w:val="affffffffa"/>
    <w:rsid w:val="00E22EAE"/>
    <w:pPr>
      <w:ind w:firstLine="0"/>
      <w:jc w:val="left"/>
    </w:pPr>
    <w:rPr>
      <w:b/>
      <w:i/>
    </w:rPr>
  </w:style>
  <w:style w:type="character" w:customStyle="1" w:styleId="affffffffa">
    <w:name w:val="Заг. без № Знак"/>
    <w:link w:val="affffffff9"/>
    <w:rsid w:val="00E22EAE"/>
    <w:rPr>
      <w:rFonts w:ascii="Times New Roman" w:eastAsia="Calibri" w:hAnsi="Times New Roman" w:cs="Times New Roman"/>
      <w:b/>
      <w:i/>
      <w:sz w:val="24"/>
      <w:szCs w:val="24"/>
    </w:rPr>
  </w:style>
  <w:style w:type="paragraph" w:customStyle="1" w:styleId="a1">
    <w:name w:val="Нумерация М"/>
    <w:basedOn w:val="affffffff9"/>
    <w:link w:val="affffffffb"/>
    <w:rsid w:val="00E22EAE"/>
    <w:pPr>
      <w:numPr>
        <w:numId w:val="37"/>
      </w:numPr>
    </w:pPr>
  </w:style>
  <w:style w:type="character" w:customStyle="1" w:styleId="affffffffb">
    <w:name w:val="Нумерация М Знак"/>
    <w:link w:val="a1"/>
    <w:rsid w:val="00E22EAE"/>
    <w:rPr>
      <w:rFonts w:ascii="Times New Roman" w:eastAsia="Calibri" w:hAnsi="Times New Roman" w:cs="Times New Roman"/>
      <w:b/>
      <w:i/>
      <w:sz w:val="24"/>
      <w:szCs w:val="24"/>
    </w:rPr>
  </w:style>
  <w:style w:type="character" w:customStyle="1" w:styleId="FontStyle644">
    <w:name w:val="Font Style644"/>
    <w:uiPriority w:val="99"/>
    <w:rsid w:val="00E22EAE"/>
    <w:rPr>
      <w:rFonts w:ascii="Times New Roman" w:hAnsi="Times New Roman" w:cs="Times New Roman"/>
      <w:sz w:val="26"/>
      <w:szCs w:val="26"/>
    </w:rPr>
  </w:style>
  <w:style w:type="character" w:customStyle="1" w:styleId="FontStyle638">
    <w:name w:val="Font Style638"/>
    <w:uiPriority w:val="99"/>
    <w:rsid w:val="00E22EAE"/>
    <w:rPr>
      <w:rFonts w:ascii="Times New Roman" w:hAnsi="Times New Roman" w:cs="Times New Roman"/>
      <w:sz w:val="18"/>
      <w:szCs w:val="18"/>
    </w:rPr>
  </w:style>
  <w:style w:type="character" w:customStyle="1" w:styleId="FontStyle640">
    <w:name w:val="Font Style640"/>
    <w:uiPriority w:val="99"/>
    <w:rsid w:val="00E22EAE"/>
    <w:rPr>
      <w:rFonts w:ascii="Times New Roman" w:hAnsi="Times New Roman" w:cs="Times New Roman"/>
      <w:sz w:val="22"/>
      <w:szCs w:val="22"/>
    </w:rPr>
  </w:style>
  <w:style w:type="paragraph" w:customStyle="1" w:styleId="45">
    <w:name w:val="Стиль4"/>
    <w:basedOn w:val="ConsPlusCell"/>
    <w:link w:val="46"/>
    <w:rsid w:val="00E22EAE"/>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6">
    <w:name w:val="Стиль4 Знак"/>
    <w:link w:val="45"/>
    <w:rsid w:val="00E22EAE"/>
    <w:rPr>
      <w:rFonts w:ascii="Times New Roman" w:eastAsia="Calibri" w:hAnsi="Times New Roman" w:cs="Times New Roman"/>
      <w:kern w:val="1"/>
      <w:sz w:val="24"/>
      <w:szCs w:val="24"/>
      <w:lang w:eastAsia="ar-SA"/>
    </w:rPr>
  </w:style>
  <w:style w:type="paragraph" w:customStyle="1" w:styleId="100">
    <w:name w:val="Список 10"/>
    <w:basedOn w:val="-13"/>
    <w:link w:val="104"/>
    <w:rsid w:val="00E22EAE"/>
    <w:pPr>
      <w:keepNext w:val="0"/>
      <w:keepLines w:val="0"/>
      <w:numPr>
        <w:numId w:val="38"/>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4">
    <w:name w:val="Список 10 Знак"/>
    <w:link w:val="100"/>
    <w:rsid w:val="00E22EAE"/>
    <w:rPr>
      <w:rFonts w:ascii="Times New Roman" w:eastAsia="Calibri" w:hAnsi="Times New Roman" w:cs="Times New Roman"/>
      <w:sz w:val="24"/>
      <w:szCs w:val="24"/>
    </w:rPr>
  </w:style>
  <w:style w:type="paragraph" w:customStyle="1" w:styleId="12-">
    <w:name w:val="ТАБ 12-Заг."/>
    <w:basedOn w:val="124"/>
    <w:uiPriority w:val="99"/>
    <w:rsid w:val="00E22EAE"/>
    <w:pPr>
      <w:suppressAutoHyphens w:val="0"/>
    </w:pPr>
    <w:rPr>
      <w:b/>
    </w:rPr>
  </w:style>
  <w:style w:type="paragraph" w:customStyle="1" w:styleId="10-">
    <w:name w:val="ТАБ 10-Заг."/>
    <w:basedOn w:val="12-"/>
    <w:rsid w:val="00E22EAE"/>
    <w:rPr>
      <w:sz w:val="20"/>
    </w:rPr>
  </w:style>
  <w:style w:type="character" w:customStyle="1" w:styleId="FontStyle505">
    <w:name w:val="Font Style505"/>
    <w:uiPriority w:val="99"/>
    <w:rsid w:val="00E22EAE"/>
    <w:rPr>
      <w:rFonts w:ascii="Times New Roman" w:hAnsi="Times New Roman" w:cs="Times New Roman"/>
      <w:sz w:val="26"/>
      <w:szCs w:val="26"/>
    </w:rPr>
  </w:style>
  <w:style w:type="character" w:customStyle="1" w:styleId="FontStyle515">
    <w:name w:val="Font Style515"/>
    <w:uiPriority w:val="99"/>
    <w:rsid w:val="00E22EAE"/>
    <w:rPr>
      <w:rFonts w:ascii="Times New Roman" w:hAnsi="Times New Roman" w:cs="Times New Roman"/>
      <w:sz w:val="26"/>
      <w:szCs w:val="26"/>
    </w:rPr>
  </w:style>
  <w:style w:type="character" w:customStyle="1" w:styleId="affffffffc">
    <w:name w:val="номер страницы"/>
    <w:rsid w:val="00E22EAE"/>
  </w:style>
  <w:style w:type="paragraph" w:customStyle="1" w:styleId="3e">
    <w:name w:val="çàãîëîâîê 3"/>
    <w:basedOn w:val="ac"/>
    <w:next w:val="ac"/>
    <w:rsid w:val="00E22EAE"/>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rPr>
  </w:style>
  <w:style w:type="paragraph" w:customStyle="1" w:styleId="1ff3">
    <w:name w:val="Стиль Оглавление 1 + По левому краю"/>
    <w:basedOn w:val="1d"/>
    <w:rsid w:val="00E22EAE"/>
    <w:pPr>
      <w:tabs>
        <w:tab w:val="clear" w:pos="709"/>
        <w:tab w:val="clear" w:pos="9356"/>
        <w:tab w:val="right" w:pos="284"/>
        <w:tab w:val="right" w:leader="dot" w:pos="851"/>
        <w:tab w:val="left" w:leader="dot" w:pos="9214"/>
      </w:tabs>
      <w:spacing w:after="0"/>
      <w:ind w:right="-1"/>
    </w:pPr>
    <w:rPr>
      <w:rFonts w:eastAsia="Times New Roman"/>
      <w:b/>
      <w:noProof/>
      <w:szCs w:val="20"/>
    </w:rPr>
  </w:style>
  <w:style w:type="paragraph" w:styleId="affffffffd">
    <w:name w:val="No Spacing"/>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FontStyle68">
    <w:name w:val="Font Style68"/>
    <w:uiPriority w:val="99"/>
    <w:rsid w:val="00E22EAE"/>
    <w:rPr>
      <w:rFonts w:ascii="Times New Roman" w:hAnsi="Times New Roman" w:cs="Times New Roman"/>
      <w:sz w:val="22"/>
      <w:szCs w:val="22"/>
    </w:rPr>
  </w:style>
  <w:style w:type="character" w:customStyle="1" w:styleId="FontStyle70">
    <w:name w:val="Font Style70"/>
    <w:uiPriority w:val="99"/>
    <w:rsid w:val="00E22EAE"/>
    <w:rPr>
      <w:rFonts w:ascii="Times New Roman" w:hAnsi="Times New Roman" w:cs="Times New Roman"/>
      <w:b/>
      <w:bCs/>
      <w:sz w:val="20"/>
      <w:szCs w:val="20"/>
    </w:rPr>
  </w:style>
  <w:style w:type="paragraph" w:customStyle="1" w:styleId="47">
    <w:name w:val="заголовок 4"/>
    <w:basedOn w:val="ac"/>
    <w:next w:val="ac"/>
    <w:rsid w:val="00E22EAE"/>
    <w:pPr>
      <w:keepNext/>
      <w:spacing w:before="240" w:after="60" w:line="240" w:lineRule="auto"/>
      <w:jc w:val="both"/>
    </w:pPr>
    <w:rPr>
      <w:rFonts w:ascii="Arial" w:eastAsia="Times New Roman" w:hAnsi="Arial" w:cs="Times New Roman"/>
      <w:b/>
      <w:sz w:val="24"/>
      <w:szCs w:val="20"/>
      <w:lang w:val="en-US"/>
    </w:rPr>
  </w:style>
  <w:style w:type="paragraph" w:customStyle="1" w:styleId="54">
    <w:name w:val="заголовок 5"/>
    <w:basedOn w:val="ac"/>
    <w:next w:val="ac"/>
    <w:rsid w:val="00E22EAE"/>
    <w:pPr>
      <w:spacing w:before="240" w:after="60" w:line="240" w:lineRule="auto"/>
      <w:jc w:val="both"/>
    </w:pPr>
    <w:rPr>
      <w:rFonts w:ascii="Arial" w:eastAsia="Times New Roman" w:hAnsi="Arial" w:cs="Times New Roman"/>
      <w:sz w:val="24"/>
      <w:szCs w:val="20"/>
      <w:lang w:val="en-US"/>
    </w:rPr>
  </w:style>
  <w:style w:type="paragraph" w:customStyle="1" w:styleId="66">
    <w:name w:val="заголовок 6"/>
    <w:basedOn w:val="ac"/>
    <w:next w:val="ac"/>
    <w:rsid w:val="00E22EAE"/>
    <w:pPr>
      <w:spacing w:before="240" w:after="60" w:line="240" w:lineRule="auto"/>
      <w:jc w:val="both"/>
    </w:pPr>
    <w:rPr>
      <w:rFonts w:ascii="Times New Roman" w:eastAsia="Times New Roman" w:hAnsi="Times New Roman" w:cs="Times New Roman"/>
      <w:i/>
      <w:sz w:val="24"/>
      <w:szCs w:val="20"/>
      <w:lang w:val="en-US"/>
    </w:rPr>
  </w:style>
  <w:style w:type="paragraph" w:customStyle="1" w:styleId="-23">
    <w:name w:val="Рис.-2"/>
    <w:rsid w:val="00E22EAE"/>
    <w:pPr>
      <w:spacing w:after="0" w:line="240" w:lineRule="auto"/>
      <w:ind w:left="717" w:hanging="360"/>
      <w:contextualSpacing/>
    </w:pPr>
    <w:rPr>
      <w:rFonts w:ascii="Calibri" w:eastAsia="Calibri" w:hAnsi="Calibri" w:cs="Times New Roman"/>
      <w:sz w:val="20"/>
      <w:szCs w:val="20"/>
    </w:rPr>
  </w:style>
  <w:style w:type="paragraph" w:customStyle="1" w:styleId="-24">
    <w:name w:val="Табл.-2"/>
    <w:basedOn w:val="a0"/>
    <w:rsid w:val="00E22EAE"/>
  </w:style>
  <w:style w:type="paragraph" w:customStyle="1" w:styleId="Style171">
    <w:name w:val="Style171"/>
    <w:basedOn w:val="ac"/>
    <w:uiPriority w:val="99"/>
    <w:rsid w:val="00E22EAE"/>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rPr>
  </w:style>
  <w:style w:type="paragraph" w:customStyle="1" w:styleId="Style53">
    <w:name w:val="Style53"/>
    <w:basedOn w:val="ac"/>
    <w:uiPriority w:val="99"/>
    <w:rsid w:val="00E22EAE"/>
    <w:pPr>
      <w:widowControl w:val="0"/>
      <w:autoSpaceDE w:val="0"/>
      <w:autoSpaceDN w:val="0"/>
      <w:adjustRightInd w:val="0"/>
      <w:spacing w:after="0" w:line="274" w:lineRule="exact"/>
      <w:jc w:val="center"/>
    </w:pPr>
    <w:rPr>
      <w:rFonts w:ascii="Arial Narrow" w:eastAsia="Times New Roman" w:hAnsi="Arial Narrow" w:cs="Times New Roman"/>
      <w:sz w:val="24"/>
      <w:szCs w:val="24"/>
    </w:rPr>
  </w:style>
  <w:style w:type="paragraph" w:customStyle="1" w:styleId="Style136">
    <w:name w:val="Style136"/>
    <w:basedOn w:val="ac"/>
    <w:uiPriority w:val="99"/>
    <w:rsid w:val="00E22EAE"/>
    <w:pPr>
      <w:widowControl w:val="0"/>
      <w:autoSpaceDE w:val="0"/>
      <w:autoSpaceDN w:val="0"/>
      <w:adjustRightInd w:val="0"/>
      <w:spacing w:after="0" w:line="497" w:lineRule="exact"/>
      <w:ind w:firstLine="706"/>
    </w:pPr>
    <w:rPr>
      <w:rFonts w:ascii="Arial Narrow" w:eastAsia="Times New Roman" w:hAnsi="Arial Narrow" w:cs="Times New Roman"/>
      <w:sz w:val="24"/>
      <w:szCs w:val="24"/>
    </w:rPr>
  </w:style>
  <w:style w:type="paragraph" w:customStyle="1" w:styleId="Style153">
    <w:name w:val="Style153"/>
    <w:basedOn w:val="ac"/>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89">
    <w:name w:val="Style189"/>
    <w:basedOn w:val="ac"/>
    <w:uiPriority w:val="99"/>
    <w:rsid w:val="00E22EAE"/>
    <w:pPr>
      <w:widowControl w:val="0"/>
      <w:autoSpaceDE w:val="0"/>
      <w:autoSpaceDN w:val="0"/>
      <w:adjustRightInd w:val="0"/>
      <w:spacing w:after="0" w:line="490" w:lineRule="exact"/>
      <w:ind w:firstLine="144"/>
    </w:pPr>
    <w:rPr>
      <w:rFonts w:ascii="Arial Narrow" w:eastAsia="Times New Roman" w:hAnsi="Arial Narrow" w:cs="Times New Roman"/>
      <w:sz w:val="24"/>
      <w:szCs w:val="24"/>
    </w:rPr>
  </w:style>
  <w:style w:type="character" w:customStyle="1" w:styleId="FontStyle480">
    <w:name w:val="Font Style480"/>
    <w:rsid w:val="00E22EAE"/>
    <w:rPr>
      <w:rFonts w:ascii="Times New Roman" w:hAnsi="Times New Roman" w:cs="Times New Roman" w:hint="default"/>
      <w:sz w:val="26"/>
      <w:szCs w:val="26"/>
    </w:rPr>
  </w:style>
  <w:style w:type="character" w:customStyle="1" w:styleId="FontStyle483">
    <w:name w:val="Font Style483"/>
    <w:uiPriority w:val="99"/>
    <w:rsid w:val="00E22EAE"/>
    <w:rPr>
      <w:rFonts w:ascii="Times New Roman" w:hAnsi="Times New Roman" w:cs="Times New Roman" w:hint="default"/>
      <w:sz w:val="24"/>
      <w:szCs w:val="24"/>
    </w:rPr>
  </w:style>
  <w:style w:type="character" w:customStyle="1" w:styleId="FontStyle534">
    <w:name w:val="Font Style534"/>
    <w:uiPriority w:val="99"/>
    <w:rsid w:val="00E22EAE"/>
    <w:rPr>
      <w:rFonts w:ascii="Times New Roman" w:hAnsi="Times New Roman" w:cs="Times New Roman" w:hint="default"/>
      <w:i/>
      <w:iCs/>
      <w:sz w:val="26"/>
      <w:szCs w:val="26"/>
    </w:rPr>
  </w:style>
  <w:style w:type="paragraph" w:customStyle="1" w:styleId="Style28">
    <w:name w:val="Style28"/>
    <w:basedOn w:val="ac"/>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43">
    <w:name w:val="Style143"/>
    <w:basedOn w:val="ac"/>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255">
    <w:name w:val="Style255"/>
    <w:basedOn w:val="ac"/>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123">
    <w:name w:val="Style123"/>
    <w:basedOn w:val="ac"/>
    <w:uiPriority w:val="99"/>
    <w:rsid w:val="00E22EAE"/>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c"/>
    <w:uiPriority w:val="99"/>
    <w:rsid w:val="00E22EAE"/>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c"/>
    <w:uiPriority w:val="99"/>
    <w:rsid w:val="00E22EAE"/>
    <w:pPr>
      <w:widowControl w:val="0"/>
      <w:autoSpaceDE w:val="0"/>
      <w:autoSpaceDN w:val="0"/>
      <w:adjustRightInd w:val="0"/>
      <w:spacing w:after="0" w:line="511" w:lineRule="exact"/>
      <w:ind w:hanging="1008"/>
    </w:pPr>
    <w:rPr>
      <w:rFonts w:ascii="Times New Roman" w:eastAsia="Times New Roman" w:hAnsi="Times New Roman" w:cs="Times New Roman"/>
      <w:sz w:val="24"/>
      <w:szCs w:val="24"/>
    </w:rPr>
  </w:style>
  <w:style w:type="paragraph" w:customStyle="1" w:styleId="Style199">
    <w:name w:val="Style199"/>
    <w:basedOn w:val="ac"/>
    <w:uiPriority w:val="99"/>
    <w:rsid w:val="00E22EAE"/>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rPr>
  </w:style>
  <w:style w:type="paragraph" w:customStyle="1" w:styleId="Style12">
    <w:name w:val="Style12"/>
    <w:basedOn w:val="ac"/>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paragraph" w:customStyle="1" w:styleId="Style47">
    <w:name w:val="Style47"/>
    <w:basedOn w:val="ac"/>
    <w:uiPriority w:val="99"/>
    <w:rsid w:val="00E22EAE"/>
    <w:pPr>
      <w:widowControl w:val="0"/>
      <w:autoSpaceDE w:val="0"/>
      <w:autoSpaceDN w:val="0"/>
      <w:adjustRightInd w:val="0"/>
      <w:spacing w:after="0" w:line="240" w:lineRule="auto"/>
      <w:jc w:val="both"/>
    </w:pPr>
    <w:rPr>
      <w:rFonts w:ascii="Arial Narrow" w:eastAsia="Times New Roman" w:hAnsi="Arial Narrow" w:cs="Times New Roman"/>
      <w:sz w:val="24"/>
      <w:szCs w:val="24"/>
    </w:rPr>
  </w:style>
  <w:style w:type="paragraph" w:customStyle="1" w:styleId="Style121">
    <w:name w:val="Style121"/>
    <w:basedOn w:val="ac"/>
    <w:uiPriority w:val="99"/>
    <w:rsid w:val="00E22EAE"/>
    <w:pPr>
      <w:widowControl w:val="0"/>
      <w:autoSpaceDE w:val="0"/>
      <w:autoSpaceDN w:val="0"/>
      <w:adjustRightInd w:val="0"/>
      <w:spacing w:after="0" w:line="461" w:lineRule="exact"/>
      <w:jc w:val="both"/>
    </w:pPr>
    <w:rPr>
      <w:rFonts w:ascii="Arial Narrow" w:eastAsia="Times New Roman" w:hAnsi="Arial Narrow" w:cs="Times New Roman"/>
      <w:sz w:val="24"/>
      <w:szCs w:val="24"/>
    </w:rPr>
  </w:style>
  <w:style w:type="paragraph" w:customStyle="1" w:styleId="Style212">
    <w:name w:val="Style212"/>
    <w:basedOn w:val="ac"/>
    <w:uiPriority w:val="99"/>
    <w:rsid w:val="00E22EAE"/>
    <w:pPr>
      <w:widowControl w:val="0"/>
      <w:autoSpaceDE w:val="0"/>
      <w:autoSpaceDN w:val="0"/>
      <w:adjustRightInd w:val="0"/>
      <w:spacing w:after="0" w:line="240" w:lineRule="auto"/>
    </w:pPr>
    <w:rPr>
      <w:rFonts w:ascii="Arial Narrow" w:eastAsia="Times New Roman" w:hAnsi="Arial Narrow" w:cs="Times New Roman"/>
      <w:sz w:val="24"/>
      <w:szCs w:val="24"/>
    </w:rPr>
  </w:style>
  <w:style w:type="character" w:customStyle="1" w:styleId="216">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E22EAE"/>
    <w:rPr>
      <w:b/>
      <w:bCs w:val="0"/>
      <w:kern w:val="28"/>
      <w:sz w:val="24"/>
      <w:szCs w:val="24"/>
      <w:lang w:val="ru-RU" w:eastAsia="ru-RU" w:bidi="ar-SA"/>
    </w:rPr>
  </w:style>
  <w:style w:type="character" w:customStyle="1" w:styleId="FontStyle454">
    <w:name w:val="Font Style454"/>
    <w:uiPriority w:val="99"/>
    <w:rsid w:val="00E22EAE"/>
    <w:rPr>
      <w:rFonts w:ascii="Times New Roman" w:hAnsi="Times New Roman" w:cs="Times New Roman" w:hint="default"/>
      <w:sz w:val="26"/>
      <w:szCs w:val="26"/>
    </w:rPr>
  </w:style>
  <w:style w:type="character" w:customStyle="1" w:styleId="FontStyle442">
    <w:name w:val="Font Style442"/>
    <w:uiPriority w:val="99"/>
    <w:rsid w:val="00E22EAE"/>
    <w:rPr>
      <w:rFonts w:ascii="Times New Roman" w:hAnsi="Times New Roman" w:cs="Times New Roman" w:hint="default"/>
      <w:b/>
      <w:bCs/>
      <w:i/>
      <w:iCs/>
      <w:sz w:val="18"/>
      <w:szCs w:val="18"/>
    </w:rPr>
  </w:style>
  <w:style w:type="character" w:customStyle="1" w:styleId="FontStyle481">
    <w:name w:val="Font Style481"/>
    <w:uiPriority w:val="99"/>
    <w:rsid w:val="00E22EAE"/>
    <w:rPr>
      <w:rFonts w:ascii="Times New Roman" w:hAnsi="Times New Roman" w:cs="Times New Roman" w:hint="default"/>
      <w:b/>
      <w:bCs/>
      <w:i/>
      <w:iCs/>
      <w:sz w:val="22"/>
      <w:szCs w:val="22"/>
    </w:rPr>
  </w:style>
  <w:style w:type="character" w:customStyle="1" w:styleId="FontStyle485">
    <w:name w:val="Font Style485"/>
    <w:uiPriority w:val="99"/>
    <w:rsid w:val="00E22EAE"/>
    <w:rPr>
      <w:rFonts w:ascii="Times New Roman" w:hAnsi="Times New Roman" w:cs="Times New Roman" w:hint="default"/>
      <w:b/>
      <w:bCs/>
      <w:i/>
      <w:iCs/>
      <w:sz w:val="26"/>
      <w:szCs w:val="26"/>
    </w:rPr>
  </w:style>
  <w:style w:type="character" w:customStyle="1" w:styleId="FontStyle540">
    <w:name w:val="Font Style540"/>
    <w:uiPriority w:val="99"/>
    <w:rsid w:val="00E22EAE"/>
    <w:rPr>
      <w:rFonts w:ascii="Georgia" w:hAnsi="Georgia" w:cs="Georgia" w:hint="default"/>
      <w:b/>
      <w:bCs/>
      <w:i/>
      <w:iCs/>
      <w:sz w:val="42"/>
      <w:szCs w:val="42"/>
    </w:rPr>
  </w:style>
  <w:style w:type="character" w:customStyle="1" w:styleId="FontStyle45">
    <w:name w:val="Font Style45"/>
    <w:uiPriority w:val="99"/>
    <w:rsid w:val="00E22EAE"/>
    <w:rPr>
      <w:rFonts w:ascii="Microsoft Sans Serif" w:hAnsi="Microsoft Sans Serif" w:cs="Microsoft Sans Serif"/>
      <w:sz w:val="18"/>
      <w:szCs w:val="18"/>
    </w:rPr>
  </w:style>
  <w:style w:type="paragraph" w:customStyle="1" w:styleId="Style9">
    <w:name w:val="Style9"/>
    <w:basedOn w:val="ac"/>
    <w:uiPriority w:val="99"/>
    <w:rsid w:val="00E22EAE"/>
    <w:pPr>
      <w:widowControl w:val="0"/>
      <w:autoSpaceDE w:val="0"/>
      <w:autoSpaceDN w:val="0"/>
      <w:adjustRightInd w:val="0"/>
      <w:spacing w:after="0" w:line="259" w:lineRule="exact"/>
    </w:pPr>
    <w:rPr>
      <w:rFonts w:ascii="Microsoft Sans Serif" w:eastAsia="Times New Roman" w:hAnsi="Microsoft Sans Serif" w:cs="Microsoft Sans Serif"/>
      <w:sz w:val="24"/>
      <w:szCs w:val="24"/>
    </w:rPr>
  </w:style>
  <w:style w:type="paragraph" w:customStyle="1" w:styleId="Style36">
    <w:name w:val="Style36"/>
    <w:basedOn w:val="ac"/>
    <w:uiPriority w:val="99"/>
    <w:rsid w:val="00E22EAE"/>
    <w:pPr>
      <w:widowControl w:val="0"/>
      <w:autoSpaceDE w:val="0"/>
      <w:autoSpaceDN w:val="0"/>
      <w:adjustRightInd w:val="0"/>
      <w:spacing w:after="0" w:line="240" w:lineRule="auto"/>
    </w:pPr>
    <w:rPr>
      <w:rFonts w:ascii="Microsoft Sans Serif" w:eastAsia="Times New Roman" w:hAnsi="Microsoft Sans Serif" w:cs="Microsoft Sans Serif"/>
      <w:sz w:val="24"/>
      <w:szCs w:val="24"/>
    </w:rPr>
  </w:style>
  <w:style w:type="character" w:customStyle="1" w:styleId="FontStyle44">
    <w:name w:val="Font Style44"/>
    <w:uiPriority w:val="99"/>
    <w:rsid w:val="00E22EAE"/>
    <w:rPr>
      <w:rFonts w:ascii="Times New Roman" w:hAnsi="Times New Roman" w:cs="Times New Roman"/>
      <w:b/>
      <w:bCs/>
      <w:spacing w:val="-10"/>
      <w:sz w:val="18"/>
      <w:szCs w:val="18"/>
    </w:rPr>
  </w:style>
  <w:style w:type="character" w:customStyle="1" w:styleId="FontStyle54">
    <w:name w:val="Font Style54"/>
    <w:uiPriority w:val="99"/>
    <w:rsid w:val="00E22EAE"/>
    <w:rPr>
      <w:rFonts w:ascii="Times New Roman" w:hAnsi="Times New Roman" w:cs="Times New Roman"/>
      <w:sz w:val="20"/>
      <w:szCs w:val="20"/>
    </w:rPr>
  </w:style>
  <w:style w:type="paragraph" w:customStyle="1" w:styleId="Style3">
    <w:name w:val="Style3"/>
    <w:basedOn w:val="ac"/>
    <w:uiPriority w:val="99"/>
    <w:rsid w:val="00E22EAE"/>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rPr>
  </w:style>
  <w:style w:type="paragraph" w:customStyle="1" w:styleId="Style10">
    <w:name w:val="Style10"/>
    <w:basedOn w:val="ac"/>
    <w:uiPriority w:val="99"/>
    <w:rsid w:val="00E22EA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21">
    <w:name w:val="Style21"/>
    <w:basedOn w:val="ac"/>
    <w:uiPriority w:val="99"/>
    <w:rsid w:val="00E22EAE"/>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rPr>
  </w:style>
  <w:style w:type="paragraph" w:customStyle="1" w:styleId="Style31">
    <w:name w:val="Style31"/>
    <w:basedOn w:val="ac"/>
    <w:uiPriority w:val="99"/>
    <w:rsid w:val="00E22EAE"/>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rPr>
  </w:style>
  <w:style w:type="character" w:customStyle="1" w:styleId="FontStyle55">
    <w:name w:val="Font Style55"/>
    <w:uiPriority w:val="99"/>
    <w:rsid w:val="00E22EAE"/>
    <w:rPr>
      <w:rFonts w:ascii="Microsoft Sans Serif" w:hAnsi="Microsoft Sans Serif" w:cs="Microsoft Sans Serif"/>
      <w:b/>
      <w:bCs/>
      <w:spacing w:val="-20"/>
      <w:sz w:val="16"/>
      <w:szCs w:val="16"/>
    </w:rPr>
  </w:style>
  <w:style w:type="character" w:customStyle="1" w:styleId="FontStyle56">
    <w:name w:val="Font Style56"/>
    <w:uiPriority w:val="99"/>
    <w:rsid w:val="00E22EAE"/>
    <w:rPr>
      <w:rFonts w:ascii="Microsoft Sans Serif" w:hAnsi="Microsoft Sans Serif" w:cs="Microsoft Sans Serif"/>
      <w:b/>
      <w:bCs/>
      <w:sz w:val="18"/>
      <w:szCs w:val="18"/>
    </w:rPr>
  </w:style>
  <w:style w:type="paragraph" w:customStyle="1" w:styleId="Style22">
    <w:name w:val="Style22"/>
    <w:basedOn w:val="ac"/>
    <w:uiPriority w:val="99"/>
    <w:rsid w:val="00E22EAE"/>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rPr>
  </w:style>
  <w:style w:type="paragraph" w:customStyle="1" w:styleId="Style105">
    <w:name w:val="Style105"/>
    <w:basedOn w:val="ac"/>
    <w:uiPriority w:val="99"/>
    <w:rsid w:val="00E22EAE"/>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E22EAE"/>
    <w:rPr>
      <w:rFonts w:ascii="Times New Roman" w:hAnsi="Times New Roman" w:cs="Times New Roman"/>
      <w:sz w:val="22"/>
      <w:szCs w:val="22"/>
    </w:rPr>
  </w:style>
  <w:style w:type="paragraph" w:customStyle="1" w:styleId="Style139">
    <w:name w:val="Style139"/>
    <w:basedOn w:val="ac"/>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387">
    <w:name w:val="Font Style387"/>
    <w:uiPriority w:val="99"/>
    <w:rsid w:val="00E22EAE"/>
    <w:rPr>
      <w:rFonts w:ascii="Times New Roman" w:hAnsi="Times New Roman" w:cs="Times New Roman"/>
      <w:i/>
      <w:iCs/>
      <w:sz w:val="22"/>
      <w:szCs w:val="22"/>
    </w:rPr>
  </w:style>
  <w:style w:type="paragraph" w:customStyle="1" w:styleId="Style104">
    <w:name w:val="Style104"/>
    <w:basedOn w:val="ac"/>
    <w:uiPriority w:val="99"/>
    <w:rsid w:val="00E22EAE"/>
    <w:pPr>
      <w:widowControl w:val="0"/>
      <w:autoSpaceDE w:val="0"/>
      <w:autoSpaceDN w:val="0"/>
      <w:adjustRightInd w:val="0"/>
      <w:spacing w:after="0" w:line="240" w:lineRule="auto"/>
      <w:jc w:val="right"/>
    </w:pPr>
    <w:rPr>
      <w:rFonts w:ascii="Trebuchet MS" w:eastAsia="Times New Roman" w:hAnsi="Trebuchet MS" w:cs="Times New Roman"/>
      <w:sz w:val="24"/>
      <w:szCs w:val="24"/>
    </w:rPr>
  </w:style>
  <w:style w:type="paragraph" w:customStyle="1" w:styleId="Style114">
    <w:name w:val="Style114"/>
    <w:basedOn w:val="ac"/>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15">
    <w:name w:val="Style215"/>
    <w:basedOn w:val="ac"/>
    <w:uiPriority w:val="99"/>
    <w:rsid w:val="00E22EAE"/>
    <w:pPr>
      <w:widowControl w:val="0"/>
      <w:autoSpaceDE w:val="0"/>
      <w:autoSpaceDN w:val="0"/>
      <w:adjustRightInd w:val="0"/>
      <w:spacing w:after="0" w:line="234" w:lineRule="exact"/>
    </w:pPr>
    <w:rPr>
      <w:rFonts w:ascii="Trebuchet MS" w:eastAsia="Times New Roman" w:hAnsi="Trebuchet MS" w:cs="Times New Roman"/>
      <w:sz w:val="24"/>
      <w:szCs w:val="24"/>
    </w:rPr>
  </w:style>
  <w:style w:type="paragraph" w:customStyle="1" w:styleId="Style233">
    <w:name w:val="Style233"/>
    <w:basedOn w:val="ac"/>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36">
    <w:name w:val="Style236"/>
    <w:basedOn w:val="ac"/>
    <w:uiPriority w:val="99"/>
    <w:rsid w:val="00E22EAE"/>
    <w:pPr>
      <w:widowControl w:val="0"/>
      <w:autoSpaceDE w:val="0"/>
      <w:autoSpaceDN w:val="0"/>
      <w:adjustRightInd w:val="0"/>
      <w:spacing w:after="0" w:line="209" w:lineRule="exact"/>
      <w:jc w:val="both"/>
    </w:pPr>
    <w:rPr>
      <w:rFonts w:ascii="Trebuchet MS" w:eastAsia="Times New Roman" w:hAnsi="Trebuchet MS" w:cs="Times New Roman"/>
      <w:sz w:val="24"/>
      <w:szCs w:val="24"/>
    </w:rPr>
  </w:style>
  <w:style w:type="paragraph" w:customStyle="1" w:styleId="Style247">
    <w:name w:val="Style247"/>
    <w:basedOn w:val="ac"/>
    <w:uiPriority w:val="99"/>
    <w:rsid w:val="00E22EAE"/>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272">
    <w:name w:val="Style272"/>
    <w:basedOn w:val="ac"/>
    <w:uiPriority w:val="99"/>
    <w:rsid w:val="00E22EAE"/>
    <w:pPr>
      <w:widowControl w:val="0"/>
      <w:autoSpaceDE w:val="0"/>
      <w:autoSpaceDN w:val="0"/>
      <w:adjustRightInd w:val="0"/>
      <w:spacing w:after="0" w:line="396" w:lineRule="exact"/>
      <w:ind w:firstLine="554"/>
    </w:pPr>
    <w:rPr>
      <w:rFonts w:ascii="Trebuchet MS" w:eastAsia="Times New Roman" w:hAnsi="Trebuchet MS" w:cs="Times New Roman"/>
      <w:sz w:val="24"/>
      <w:szCs w:val="24"/>
    </w:rPr>
  </w:style>
  <w:style w:type="paragraph" w:customStyle="1" w:styleId="Style284">
    <w:name w:val="Style284"/>
    <w:basedOn w:val="ac"/>
    <w:uiPriority w:val="99"/>
    <w:rsid w:val="00E22EAE"/>
    <w:pPr>
      <w:widowControl w:val="0"/>
      <w:autoSpaceDE w:val="0"/>
      <w:autoSpaceDN w:val="0"/>
      <w:adjustRightInd w:val="0"/>
      <w:spacing w:after="0" w:line="367" w:lineRule="exact"/>
    </w:pPr>
    <w:rPr>
      <w:rFonts w:ascii="Trebuchet MS" w:eastAsia="Times New Roman" w:hAnsi="Trebuchet MS" w:cs="Times New Roman"/>
      <w:sz w:val="24"/>
      <w:szCs w:val="24"/>
    </w:rPr>
  </w:style>
  <w:style w:type="paragraph" w:customStyle="1" w:styleId="Style288">
    <w:name w:val="Style288"/>
    <w:basedOn w:val="ac"/>
    <w:uiPriority w:val="99"/>
    <w:rsid w:val="00E22EAE"/>
    <w:pPr>
      <w:widowControl w:val="0"/>
      <w:autoSpaceDE w:val="0"/>
      <w:autoSpaceDN w:val="0"/>
      <w:adjustRightInd w:val="0"/>
      <w:spacing w:after="0"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E22EAE"/>
    <w:rPr>
      <w:rFonts w:ascii="Times New Roman" w:hAnsi="Times New Roman" w:cs="Times New Roman"/>
      <w:b/>
      <w:bCs/>
      <w:sz w:val="22"/>
      <w:szCs w:val="22"/>
    </w:rPr>
  </w:style>
  <w:style w:type="character" w:customStyle="1" w:styleId="FontStyle395">
    <w:name w:val="Font Style395"/>
    <w:uiPriority w:val="99"/>
    <w:rsid w:val="00E22EAE"/>
    <w:rPr>
      <w:rFonts w:ascii="Times New Roman" w:hAnsi="Times New Roman" w:cs="Times New Roman"/>
      <w:sz w:val="20"/>
      <w:szCs w:val="20"/>
    </w:rPr>
  </w:style>
  <w:style w:type="character" w:customStyle="1" w:styleId="FontStyle403">
    <w:name w:val="Font Style403"/>
    <w:uiPriority w:val="99"/>
    <w:rsid w:val="00E22EAE"/>
    <w:rPr>
      <w:rFonts w:ascii="Times New Roman" w:hAnsi="Times New Roman" w:cs="Times New Roman"/>
      <w:b/>
      <w:bCs/>
      <w:sz w:val="18"/>
      <w:szCs w:val="18"/>
    </w:rPr>
  </w:style>
  <w:style w:type="character" w:customStyle="1" w:styleId="FontStyle438">
    <w:name w:val="Font Style438"/>
    <w:uiPriority w:val="99"/>
    <w:rsid w:val="00E22EAE"/>
    <w:rPr>
      <w:rFonts w:ascii="Times New Roman" w:hAnsi="Times New Roman" w:cs="Times New Roman"/>
      <w:b/>
      <w:bCs/>
      <w:sz w:val="20"/>
      <w:szCs w:val="20"/>
    </w:rPr>
  </w:style>
  <w:style w:type="character" w:customStyle="1" w:styleId="FontStyle439">
    <w:name w:val="Font Style439"/>
    <w:uiPriority w:val="99"/>
    <w:rsid w:val="00E22EAE"/>
    <w:rPr>
      <w:rFonts w:ascii="Arial Unicode MS" w:eastAsia="Arial Unicode MS" w:cs="Arial Unicode MS"/>
      <w:sz w:val="20"/>
      <w:szCs w:val="20"/>
    </w:rPr>
  </w:style>
  <w:style w:type="character" w:customStyle="1" w:styleId="1ff4">
    <w:name w:val="НЕТ отступов Знак Знак1"/>
    <w:aliases w:val="Основной текст Знак1 Знак Знак Знак Знак1,Основной текст Знак1 Знак Знак Знак1,НЕТ отступов1"/>
    <w:rsid w:val="00E22EAE"/>
    <w:rPr>
      <w:sz w:val="24"/>
      <w:lang w:val="ru-RU" w:eastAsia="ru-RU" w:bidi="ar-SA"/>
    </w:rPr>
  </w:style>
  <w:style w:type="paragraph" w:customStyle="1" w:styleId="Style144">
    <w:name w:val="Style144"/>
    <w:basedOn w:val="ac"/>
    <w:uiPriority w:val="99"/>
    <w:rsid w:val="00E22EAE"/>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c"/>
    <w:uiPriority w:val="99"/>
    <w:rsid w:val="00E22EAE"/>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c"/>
    <w:uiPriority w:val="99"/>
    <w:rsid w:val="00E22EAE"/>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5">
    <w:name w:val="Style315"/>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16">
    <w:name w:val="Style316"/>
    <w:basedOn w:val="ac"/>
    <w:uiPriority w:val="99"/>
    <w:rsid w:val="00E22EAE"/>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rPr>
  </w:style>
  <w:style w:type="paragraph" w:customStyle="1" w:styleId="Style322">
    <w:name w:val="Style322"/>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3">
    <w:name w:val="Style323"/>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4">
    <w:name w:val="Style324"/>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5">
    <w:name w:val="Style325"/>
    <w:basedOn w:val="ac"/>
    <w:uiPriority w:val="99"/>
    <w:rsid w:val="00E22EAE"/>
    <w:pPr>
      <w:widowControl w:val="0"/>
      <w:autoSpaceDE w:val="0"/>
      <w:autoSpaceDN w:val="0"/>
      <w:adjustRightInd w:val="0"/>
      <w:spacing w:after="0" w:line="259" w:lineRule="exact"/>
    </w:pPr>
    <w:rPr>
      <w:rFonts w:ascii="Franklin Gothic Demi Cond" w:eastAsia="Times New Roman" w:hAnsi="Franklin Gothic Demi Cond" w:cs="Times New Roman"/>
      <w:sz w:val="24"/>
      <w:szCs w:val="24"/>
    </w:rPr>
  </w:style>
  <w:style w:type="paragraph" w:customStyle="1" w:styleId="Style326">
    <w:name w:val="Style326"/>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28">
    <w:name w:val="Style328"/>
    <w:basedOn w:val="ac"/>
    <w:uiPriority w:val="99"/>
    <w:rsid w:val="00E22EAE"/>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rPr>
  </w:style>
  <w:style w:type="paragraph" w:customStyle="1" w:styleId="Style329">
    <w:name w:val="Style329"/>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0">
    <w:name w:val="Style330"/>
    <w:basedOn w:val="ac"/>
    <w:uiPriority w:val="99"/>
    <w:rsid w:val="00E22EAE"/>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rPr>
  </w:style>
  <w:style w:type="character" w:customStyle="1" w:styleId="FontStyle452">
    <w:name w:val="Font Style452"/>
    <w:uiPriority w:val="99"/>
    <w:rsid w:val="00E22EAE"/>
    <w:rPr>
      <w:rFonts w:ascii="Times New Roman" w:hAnsi="Times New Roman" w:cs="Times New Roman"/>
      <w:b/>
      <w:bCs/>
      <w:sz w:val="18"/>
      <w:szCs w:val="18"/>
    </w:rPr>
  </w:style>
  <w:style w:type="character" w:customStyle="1" w:styleId="FontStyle473">
    <w:name w:val="Font Style473"/>
    <w:uiPriority w:val="99"/>
    <w:rsid w:val="00E22EAE"/>
    <w:rPr>
      <w:rFonts w:ascii="Franklin Gothic Demi Cond" w:hAnsi="Franklin Gothic Demi Cond" w:cs="Franklin Gothic Demi Cond"/>
      <w:sz w:val="14"/>
      <w:szCs w:val="14"/>
    </w:rPr>
  </w:style>
  <w:style w:type="character" w:customStyle="1" w:styleId="FontStyle499">
    <w:name w:val="Font Style499"/>
    <w:uiPriority w:val="99"/>
    <w:rsid w:val="00E22EAE"/>
    <w:rPr>
      <w:rFonts w:ascii="Franklin Gothic Demi Cond" w:hAnsi="Franklin Gothic Demi Cond" w:cs="Franklin Gothic Demi Cond"/>
      <w:sz w:val="16"/>
      <w:szCs w:val="16"/>
    </w:rPr>
  </w:style>
  <w:style w:type="character" w:customStyle="1" w:styleId="FontStyle557">
    <w:name w:val="Font Style557"/>
    <w:uiPriority w:val="99"/>
    <w:rsid w:val="00E22EAE"/>
    <w:rPr>
      <w:rFonts w:ascii="Arial" w:hAnsi="Arial" w:cs="Arial"/>
      <w:b/>
      <w:bCs/>
      <w:sz w:val="8"/>
      <w:szCs w:val="8"/>
    </w:rPr>
  </w:style>
  <w:style w:type="character" w:customStyle="1" w:styleId="FontStyle558">
    <w:name w:val="Font Style558"/>
    <w:uiPriority w:val="99"/>
    <w:rsid w:val="00E22EAE"/>
    <w:rPr>
      <w:rFonts w:ascii="Trebuchet MS" w:hAnsi="Trebuchet MS" w:cs="Trebuchet MS"/>
      <w:sz w:val="24"/>
      <w:szCs w:val="24"/>
    </w:rPr>
  </w:style>
  <w:style w:type="character" w:customStyle="1" w:styleId="FontStyle559">
    <w:name w:val="Font Style559"/>
    <w:uiPriority w:val="99"/>
    <w:rsid w:val="00E22EAE"/>
    <w:rPr>
      <w:rFonts w:ascii="Trebuchet MS" w:hAnsi="Trebuchet MS" w:cs="Trebuchet MS"/>
      <w:b/>
      <w:bCs/>
      <w:sz w:val="18"/>
      <w:szCs w:val="18"/>
    </w:rPr>
  </w:style>
  <w:style w:type="character" w:customStyle="1" w:styleId="FontStyle560">
    <w:name w:val="Font Style560"/>
    <w:uiPriority w:val="99"/>
    <w:rsid w:val="00E22EAE"/>
    <w:rPr>
      <w:rFonts w:ascii="Arial" w:hAnsi="Arial" w:cs="Arial"/>
      <w:sz w:val="18"/>
      <w:szCs w:val="18"/>
    </w:rPr>
  </w:style>
  <w:style w:type="character" w:customStyle="1" w:styleId="FontStyle561">
    <w:name w:val="Font Style561"/>
    <w:uiPriority w:val="99"/>
    <w:rsid w:val="00E22EAE"/>
    <w:rPr>
      <w:rFonts w:ascii="Times New Roman" w:hAnsi="Times New Roman" w:cs="Times New Roman"/>
      <w:b/>
      <w:bCs/>
      <w:sz w:val="20"/>
      <w:szCs w:val="20"/>
    </w:rPr>
  </w:style>
  <w:style w:type="paragraph" w:customStyle="1" w:styleId="Style137">
    <w:name w:val="Style137"/>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24">
    <w:name w:val="Style224"/>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39">
    <w:name w:val="Style339"/>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48">
    <w:name w:val="Style348"/>
    <w:basedOn w:val="ac"/>
    <w:uiPriority w:val="99"/>
    <w:rsid w:val="00E22EAE"/>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rPr>
  </w:style>
  <w:style w:type="paragraph" w:customStyle="1" w:styleId="Style350">
    <w:name w:val="Style350"/>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1">
    <w:name w:val="Style351"/>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2">
    <w:name w:val="Style352"/>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3">
    <w:name w:val="Style353"/>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75">
    <w:name w:val="Font Style475"/>
    <w:uiPriority w:val="99"/>
    <w:rsid w:val="00E22EAE"/>
    <w:rPr>
      <w:rFonts w:ascii="Franklin Gothic Demi Cond" w:hAnsi="Franklin Gothic Demi Cond" w:cs="Franklin Gothic Demi Cond"/>
      <w:smallCaps/>
      <w:sz w:val="16"/>
      <w:szCs w:val="16"/>
    </w:rPr>
  </w:style>
  <w:style w:type="character" w:customStyle="1" w:styleId="FontStyle536">
    <w:name w:val="Font Style536"/>
    <w:uiPriority w:val="99"/>
    <w:rsid w:val="00E22EAE"/>
    <w:rPr>
      <w:rFonts w:ascii="Times New Roman" w:hAnsi="Times New Roman" w:cs="Times New Roman"/>
      <w:b/>
      <w:bCs/>
      <w:sz w:val="16"/>
      <w:szCs w:val="16"/>
    </w:rPr>
  </w:style>
  <w:style w:type="character" w:customStyle="1" w:styleId="FontStyle554">
    <w:name w:val="Font Style554"/>
    <w:uiPriority w:val="99"/>
    <w:rsid w:val="00E22EAE"/>
    <w:rPr>
      <w:rFonts w:ascii="Times New Roman" w:hAnsi="Times New Roman" w:cs="Times New Roman"/>
      <w:b/>
      <w:bCs/>
      <w:sz w:val="22"/>
      <w:szCs w:val="22"/>
    </w:rPr>
  </w:style>
  <w:style w:type="character" w:customStyle="1" w:styleId="FontStyle562">
    <w:name w:val="Font Style562"/>
    <w:uiPriority w:val="99"/>
    <w:rsid w:val="00E22EAE"/>
    <w:rPr>
      <w:rFonts w:ascii="Arial" w:hAnsi="Arial" w:cs="Arial"/>
      <w:b/>
      <w:bCs/>
      <w:sz w:val="18"/>
      <w:szCs w:val="18"/>
    </w:rPr>
  </w:style>
  <w:style w:type="character" w:customStyle="1" w:styleId="FontStyle563">
    <w:name w:val="Font Style563"/>
    <w:uiPriority w:val="99"/>
    <w:rsid w:val="00E22EAE"/>
    <w:rPr>
      <w:rFonts w:ascii="Trebuchet MS" w:hAnsi="Trebuchet MS" w:cs="Trebuchet MS"/>
      <w:sz w:val="24"/>
      <w:szCs w:val="24"/>
    </w:rPr>
  </w:style>
  <w:style w:type="character" w:customStyle="1" w:styleId="FontStyle564">
    <w:name w:val="Font Style564"/>
    <w:uiPriority w:val="99"/>
    <w:rsid w:val="00E22EAE"/>
    <w:rPr>
      <w:rFonts w:ascii="Franklin Gothic Demi Cond" w:hAnsi="Franklin Gothic Demi Cond" w:cs="Franklin Gothic Demi Cond"/>
      <w:b/>
      <w:bCs/>
      <w:sz w:val="22"/>
      <w:szCs w:val="22"/>
    </w:rPr>
  </w:style>
  <w:style w:type="character" w:customStyle="1" w:styleId="FontStyle565">
    <w:name w:val="Font Style565"/>
    <w:uiPriority w:val="99"/>
    <w:rsid w:val="00E22EAE"/>
    <w:rPr>
      <w:rFonts w:ascii="Arial" w:hAnsi="Arial" w:cs="Arial"/>
      <w:sz w:val="18"/>
      <w:szCs w:val="18"/>
    </w:rPr>
  </w:style>
  <w:style w:type="character" w:customStyle="1" w:styleId="FontStyle566">
    <w:name w:val="Font Style566"/>
    <w:uiPriority w:val="99"/>
    <w:rsid w:val="00E22EAE"/>
    <w:rPr>
      <w:rFonts w:ascii="Trebuchet MS" w:hAnsi="Trebuchet MS" w:cs="Trebuchet MS"/>
      <w:sz w:val="22"/>
      <w:szCs w:val="22"/>
    </w:rPr>
  </w:style>
  <w:style w:type="character" w:customStyle="1" w:styleId="FontStyle506">
    <w:name w:val="Font Style506"/>
    <w:uiPriority w:val="99"/>
    <w:rsid w:val="00E22EAE"/>
    <w:rPr>
      <w:rFonts w:ascii="Times New Roman" w:hAnsi="Times New Roman" w:cs="Times New Roman"/>
      <w:sz w:val="22"/>
      <w:szCs w:val="22"/>
    </w:rPr>
  </w:style>
  <w:style w:type="paragraph" w:customStyle="1" w:styleId="Style2">
    <w:name w:val="Style2"/>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86">
    <w:name w:val="Style286"/>
    <w:basedOn w:val="ac"/>
    <w:uiPriority w:val="99"/>
    <w:rsid w:val="00E22EAE"/>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rPr>
  </w:style>
  <w:style w:type="paragraph" w:customStyle="1" w:styleId="Style54">
    <w:name w:val="Style54"/>
    <w:basedOn w:val="ac"/>
    <w:uiPriority w:val="99"/>
    <w:rsid w:val="00E22EAE"/>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rPr>
  </w:style>
  <w:style w:type="paragraph" w:customStyle="1" w:styleId="Style142">
    <w:name w:val="Style142"/>
    <w:basedOn w:val="ac"/>
    <w:uiPriority w:val="99"/>
    <w:rsid w:val="00E22EAE"/>
    <w:pPr>
      <w:widowControl w:val="0"/>
      <w:autoSpaceDE w:val="0"/>
      <w:autoSpaceDN w:val="0"/>
      <w:adjustRightInd w:val="0"/>
      <w:spacing w:after="0" w:line="497" w:lineRule="exact"/>
    </w:pPr>
    <w:rPr>
      <w:rFonts w:ascii="Franklin Gothic Demi Cond" w:eastAsia="Times New Roman" w:hAnsi="Franklin Gothic Demi Cond" w:cs="Times New Roman"/>
      <w:sz w:val="24"/>
      <w:szCs w:val="24"/>
    </w:rPr>
  </w:style>
  <w:style w:type="paragraph" w:customStyle="1" w:styleId="Style235">
    <w:name w:val="Style235"/>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57">
    <w:name w:val="Font Style457"/>
    <w:uiPriority w:val="99"/>
    <w:rsid w:val="00E22EAE"/>
    <w:rPr>
      <w:rFonts w:ascii="Times New Roman" w:hAnsi="Times New Roman" w:cs="Times New Roman"/>
      <w:b/>
      <w:bCs/>
      <w:i/>
      <w:iCs/>
      <w:sz w:val="20"/>
      <w:szCs w:val="20"/>
    </w:rPr>
  </w:style>
  <w:style w:type="character" w:customStyle="1" w:styleId="FontStyle525">
    <w:name w:val="Font Style525"/>
    <w:uiPriority w:val="99"/>
    <w:rsid w:val="00E22EAE"/>
    <w:rPr>
      <w:rFonts w:ascii="Franklin Gothic Demi Cond" w:hAnsi="Franklin Gothic Demi Cond" w:cs="Franklin Gothic Demi Cond"/>
      <w:b/>
      <w:bCs/>
      <w:i/>
      <w:iCs/>
      <w:w w:val="66"/>
      <w:sz w:val="38"/>
      <w:szCs w:val="38"/>
    </w:rPr>
  </w:style>
  <w:style w:type="paragraph" w:customStyle="1" w:styleId="Style41">
    <w:name w:val="Style41"/>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19">
    <w:name w:val="Style119"/>
    <w:basedOn w:val="ac"/>
    <w:uiPriority w:val="99"/>
    <w:rsid w:val="00E22EAE"/>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rPr>
  </w:style>
  <w:style w:type="paragraph" w:customStyle="1" w:styleId="Style128">
    <w:name w:val="Style128"/>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49">
    <w:name w:val="Style149"/>
    <w:basedOn w:val="ac"/>
    <w:uiPriority w:val="99"/>
    <w:rsid w:val="00E22EAE"/>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rPr>
  </w:style>
  <w:style w:type="paragraph" w:customStyle="1" w:styleId="Style162">
    <w:name w:val="Style162"/>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64">
    <w:name w:val="Style164"/>
    <w:basedOn w:val="ac"/>
    <w:uiPriority w:val="99"/>
    <w:rsid w:val="00E22EAE"/>
    <w:pPr>
      <w:widowControl w:val="0"/>
      <w:autoSpaceDE w:val="0"/>
      <w:autoSpaceDN w:val="0"/>
      <w:adjustRightInd w:val="0"/>
      <w:spacing w:after="0" w:line="691" w:lineRule="exact"/>
    </w:pPr>
    <w:rPr>
      <w:rFonts w:ascii="Franklin Gothic Demi Cond" w:eastAsia="Times New Roman" w:hAnsi="Franklin Gothic Demi Cond" w:cs="Times New Roman"/>
      <w:sz w:val="24"/>
      <w:szCs w:val="24"/>
    </w:rPr>
  </w:style>
  <w:style w:type="paragraph" w:customStyle="1" w:styleId="Style176">
    <w:name w:val="Style176"/>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188">
    <w:name w:val="Style188"/>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274">
    <w:name w:val="Style274"/>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58">
    <w:name w:val="Style358"/>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360">
    <w:name w:val="Style360"/>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paragraph" w:customStyle="1" w:styleId="Style419">
    <w:name w:val="Style419"/>
    <w:basedOn w:val="ac"/>
    <w:uiPriority w:val="99"/>
    <w:rsid w:val="00E22EAE"/>
    <w:pPr>
      <w:widowControl w:val="0"/>
      <w:autoSpaceDE w:val="0"/>
      <w:autoSpaceDN w:val="0"/>
      <w:adjustRightInd w:val="0"/>
      <w:spacing w:after="0" w:line="240" w:lineRule="auto"/>
    </w:pPr>
    <w:rPr>
      <w:rFonts w:ascii="Franklin Gothic Demi Cond" w:eastAsia="Times New Roman" w:hAnsi="Franklin Gothic Demi Cond" w:cs="Times New Roman"/>
      <w:sz w:val="24"/>
      <w:szCs w:val="24"/>
    </w:rPr>
  </w:style>
  <w:style w:type="character" w:customStyle="1" w:styleId="FontStyle461">
    <w:name w:val="Font Style461"/>
    <w:uiPriority w:val="99"/>
    <w:rsid w:val="00E22EAE"/>
    <w:rPr>
      <w:rFonts w:ascii="Times New Roman" w:hAnsi="Times New Roman" w:cs="Times New Roman"/>
      <w:b/>
      <w:bCs/>
      <w:i/>
      <w:iCs/>
      <w:spacing w:val="-10"/>
      <w:sz w:val="22"/>
      <w:szCs w:val="22"/>
    </w:rPr>
  </w:style>
  <w:style w:type="character" w:customStyle="1" w:styleId="FontStyle509">
    <w:name w:val="Font Style509"/>
    <w:uiPriority w:val="99"/>
    <w:rsid w:val="00E22EAE"/>
    <w:rPr>
      <w:rFonts w:ascii="Franklin Gothic Demi Cond" w:hAnsi="Franklin Gothic Demi Cond" w:cs="Franklin Gothic Demi Cond"/>
      <w:sz w:val="22"/>
      <w:szCs w:val="22"/>
    </w:rPr>
  </w:style>
  <w:style w:type="character" w:customStyle="1" w:styleId="FontStyle510">
    <w:name w:val="Font Style510"/>
    <w:uiPriority w:val="99"/>
    <w:rsid w:val="00E22EAE"/>
    <w:rPr>
      <w:rFonts w:ascii="Times New Roman" w:hAnsi="Times New Roman" w:cs="Times New Roman"/>
      <w:b/>
      <w:bCs/>
      <w:i/>
      <w:iCs/>
      <w:sz w:val="16"/>
      <w:szCs w:val="16"/>
    </w:rPr>
  </w:style>
  <w:style w:type="character" w:customStyle="1" w:styleId="FontStyle551">
    <w:name w:val="Font Style551"/>
    <w:uiPriority w:val="99"/>
    <w:rsid w:val="00E22EAE"/>
    <w:rPr>
      <w:rFonts w:ascii="Times New Roman" w:hAnsi="Times New Roman" w:cs="Times New Roman"/>
      <w:i/>
      <w:iCs/>
      <w:sz w:val="26"/>
      <w:szCs w:val="26"/>
    </w:rPr>
  </w:style>
  <w:style w:type="character" w:customStyle="1" w:styleId="FontStyle568">
    <w:name w:val="Font Style568"/>
    <w:uiPriority w:val="99"/>
    <w:rsid w:val="00E22EAE"/>
    <w:rPr>
      <w:rFonts w:ascii="Times New Roman" w:hAnsi="Times New Roman" w:cs="Times New Roman"/>
      <w:i/>
      <w:iCs/>
      <w:sz w:val="22"/>
      <w:szCs w:val="22"/>
    </w:rPr>
  </w:style>
  <w:style w:type="character" w:customStyle="1" w:styleId="FontStyle571">
    <w:name w:val="Font Style571"/>
    <w:uiPriority w:val="99"/>
    <w:rsid w:val="00E22EAE"/>
    <w:rPr>
      <w:rFonts w:ascii="Times New Roman" w:hAnsi="Times New Roman" w:cs="Times New Roman"/>
      <w:sz w:val="22"/>
      <w:szCs w:val="22"/>
    </w:rPr>
  </w:style>
  <w:style w:type="character" w:customStyle="1" w:styleId="FontStyle585">
    <w:name w:val="Font Style585"/>
    <w:uiPriority w:val="99"/>
    <w:rsid w:val="00E22EAE"/>
    <w:rPr>
      <w:rFonts w:ascii="Times New Roman" w:hAnsi="Times New Roman" w:cs="Times New Roman"/>
      <w:sz w:val="28"/>
      <w:szCs w:val="28"/>
    </w:rPr>
  </w:style>
  <w:style w:type="paragraph" w:customStyle="1" w:styleId="Style27">
    <w:name w:val="Style27"/>
    <w:basedOn w:val="ac"/>
    <w:uiPriority w:val="99"/>
    <w:rsid w:val="00E22EAE"/>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c"/>
    <w:uiPriority w:val="99"/>
    <w:rsid w:val="00E22EAE"/>
    <w:pPr>
      <w:widowControl w:val="0"/>
      <w:autoSpaceDE w:val="0"/>
      <w:autoSpaceDN w:val="0"/>
      <w:adjustRightInd w:val="0"/>
      <w:spacing w:after="0" w:line="322" w:lineRule="exact"/>
      <w:ind w:firstLine="845"/>
    </w:pPr>
    <w:rPr>
      <w:rFonts w:ascii="Times New Roman" w:eastAsia="Times New Roman" w:hAnsi="Times New Roman" w:cs="Times New Roman"/>
      <w:sz w:val="24"/>
      <w:szCs w:val="24"/>
    </w:rPr>
  </w:style>
  <w:style w:type="paragraph" w:customStyle="1" w:styleId="Style59">
    <w:name w:val="Style59"/>
    <w:basedOn w:val="ac"/>
    <w:uiPriority w:val="99"/>
    <w:rsid w:val="00E22EAE"/>
    <w:pPr>
      <w:widowControl w:val="0"/>
      <w:autoSpaceDE w:val="0"/>
      <w:autoSpaceDN w:val="0"/>
      <w:adjustRightInd w:val="0"/>
      <w:spacing w:after="0" w:line="240" w:lineRule="auto"/>
      <w:jc w:val="both"/>
    </w:pPr>
    <w:rPr>
      <w:rFonts w:ascii="Times New Roman" w:eastAsia="Times New Roman" w:hAnsi="Times New Roman" w:cs="Times New Roman"/>
      <w:sz w:val="24"/>
      <w:szCs w:val="24"/>
    </w:rPr>
  </w:style>
  <w:style w:type="character" w:customStyle="1" w:styleId="FontStyle584">
    <w:name w:val="Font Style584"/>
    <w:uiPriority w:val="99"/>
    <w:rsid w:val="00E22EAE"/>
    <w:rPr>
      <w:rFonts w:ascii="Times New Roman" w:hAnsi="Times New Roman" w:cs="Times New Roman"/>
      <w:b/>
      <w:bCs/>
      <w:sz w:val="18"/>
      <w:szCs w:val="18"/>
    </w:rPr>
  </w:style>
  <w:style w:type="paragraph" w:customStyle="1" w:styleId="Style74">
    <w:name w:val="Style74"/>
    <w:basedOn w:val="ac"/>
    <w:uiPriority w:val="99"/>
    <w:rsid w:val="00E22EA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1ff5">
    <w:name w:val="Заголовок оглавления1"/>
    <w:basedOn w:val="19"/>
    <w:next w:val="ac"/>
    <w:uiPriority w:val="39"/>
    <w:rsid w:val="00E22EAE"/>
    <w:pPr>
      <w:ind w:right="-108"/>
      <w:jc w:val="both"/>
      <w:outlineLvl w:val="9"/>
    </w:pPr>
    <w:rPr>
      <w:rFonts w:ascii="Cambria" w:eastAsia="Times New Roman" w:hAnsi="Cambria" w:cs="Times New Roman"/>
      <w:caps/>
      <w:color w:val="365F91"/>
    </w:rPr>
  </w:style>
  <w:style w:type="paragraph" w:customStyle="1" w:styleId="1ff6">
    <w:name w:val="Без интервала1"/>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1ff7">
    <w:name w:val="Слабое выделение1"/>
    <w:rsid w:val="00E22EAE"/>
    <w:rPr>
      <w:i/>
      <w:iCs/>
      <w:color w:val="808080"/>
    </w:rPr>
  </w:style>
  <w:style w:type="paragraph" w:customStyle="1" w:styleId="Style56">
    <w:name w:val="Style56"/>
    <w:basedOn w:val="ac"/>
    <w:rsid w:val="00E22EAE"/>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rPr>
  </w:style>
  <w:style w:type="paragraph" w:customStyle="1" w:styleId="Style84">
    <w:name w:val="Style84"/>
    <w:basedOn w:val="ac"/>
    <w:rsid w:val="00E22EAE"/>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rPr>
  </w:style>
  <w:style w:type="paragraph" w:customStyle="1" w:styleId="Style37">
    <w:name w:val="Style37"/>
    <w:basedOn w:val="ac"/>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75">
    <w:name w:val="Style75"/>
    <w:basedOn w:val="ac"/>
    <w:uiPriority w:val="99"/>
    <w:rsid w:val="00E22EAE"/>
    <w:pPr>
      <w:widowControl w:val="0"/>
      <w:autoSpaceDE w:val="0"/>
      <w:autoSpaceDN w:val="0"/>
      <w:adjustRightInd w:val="0"/>
      <w:spacing w:after="0" w:line="269" w:lineRule="exact"/>
      <w:jc w:val="center"/>
    </w:pPr>
    <w:rPr>
      <w:rFonts w:ascii="Times New Roman" w:eastAsia="Times New Roman" w:hAnsi="Times New Roman" w:cs="Times New Roman"/>
      <w:sz w:val="24"/>
      <w:szCs w:val="24"/>
    </w:rPr>
  </w:style>
  <w:style w:type="paragraph" w:customStyle="1" w:styleId="Style76">
    <w:name w:val="Style76"/>
    <w:basedOn w:val="ac"/>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03">
    <w:name w:val="Font Style603"/>
    <w:uiPriority w:val="99"/>
    <w:rsid w:val="00E22EAE"/>
    <w:rPr>
      <w:rFonts w:ascii="Times New Roman" w:hAnsi="Times New Roman" w:cs="Times New Roman"/>
      <w:b/>
      <w:bCs/>
      <w:sz w:val="22"/>
      <w:szCs w:val="22"/>
    </w:rPr>
  </w:style>
  <w:style w:type="paragraph" w:customStyle="1" w:styleId="Style154">
    <w:name w:val="Style154"/>
    <w:basedOn w:val="ac"/>
    <w:uiPriority w:val="99"/>
    <w:rsid w:val="00E22EAE"/>
    <w:pPr>
      <w:widowControl w:val="0"/>
      <w:autoSpaceDE w:val="0"/>
      <w:autoSpaceDN w:val="0"/>
      <w:adjustRightInd w:val="0"/>
      <w:spacing w:after="0" w:line="274" w:lineRule="exact"/>
      <w:ind w:firstLine="288"/>
    </w:pPr>
    <w:rPr>
      <w:rFonts w:ascii="Times New Roman" w:eastAsia="Times New Roman" w:hAnsi="Times New Roman" w:cs="Times New Roman"/>
      <w:sz w:val="24"/>
      <w:szCs w:val="24"/>
    </w:rPr>
  </w:style>
  <w:style w:type="character" w:customStyle="1" w:styleId="FontStyle635">
    <w:name w:val="Font Style635"/>
    <w:uiPriority w:val="99"/>
    <w:rsid w:val="00E22EAE"/>
    <w:rPr>
      <w:rFonts w:ascii="Times New Roman" w:hAnsi="Times New Roman" w:cs="Times New Roman"/>
      <w:sz w:val="16"/>
      <w:szCs w:val="16"/>
    </w:rPr>
  </w:style>
  <w:style w:type="paragraph" w:customStyle="1" w:styleId="Style29">
    <w:name w:val="Style29"/>
    <w:basedOn w:val="ac"/>
    <w:uiPriority w:val="99"/>
    <w:rsid w:val="00E22EAE"/>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E22EAE"/>
    <w:rPr>
      <w:rFonts w:ascii="Times New Roman" w:hAnsi="Times New Roman" w:cs="Times New Roman"/>
      <w:sz w:val="26"/>
      <w:szCs w:val="26"/>
    </w:rPr>
  </w:style>
  <w:style w:type="paragraph" w:customStyle="1" w:styleId="2f6">
    <w:name w:val="Заголовок оглавления2"/>
    <w:basedOn w:val="19"/>
    <w:next w:val="ac"/>
    <w:uiPriority w:val="39"/>
    <w:rsid w:val="00E22EAE"/>
    <w:pPr>
      <w:ind w:right="-108"/>
      <w:jc w:val="both"/>
      <w:outlineLvl w:val="9"/>
    </w:pPr>
    <w:rPr>
      <w:rFonts w:ascii="Cambria" w:eastAsia="Times New Roman" w:hAnsi="Cambria" w:cs="Times New Roman"/>
      <w:caps/>
      <w:color w:val="365F91"/>
      <w:lang w:val="x-none"/>
    </w:rPr>
  </w:style>
  <w:style w:type="paragraph" w:customStyle="1" w:styleId="2f7">
    <w:name w:val="Без интервала2"/>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2f8">
    <w:name w:val="Слабое выделение2"/>
    <w:rsid w:val="00E22EAE"/>
    <w:rPr>
      <w:i/>
      <w:iCs/>
      <w:color w:val="808080"/>
    </w:rPr>
  </w:style>
  <w:style w:type="paragraph" w:customStyle="1" w:styleId="105">
    <w:name w:val="Стиль ТАБЛ. + 10 пт"/>
    <w:basedOn w:val="a2"/>
    <w:rsid w:val="00E22EAE"/>
    <w:pPr>
      <w:numPr>
        <w:numId w:val="0"/>
      </w:numPr>
      <w:tabs>
        <w:tab w:val="num" w:pos="1440"/>
      </w:tabs>
      <w:ind w:left="786" w:hanging="360"/>
    </w:pPr>
    <w:rPr>
      <w:bCs/>
      <w:lang w:val="x-none" w:eastAsia="x-none"/>
    </w:rPr>
  </w:style>
  <w:style w:type="character" w:customStyle="1" w:styleId="FontStyle630">
    <w:name w:val="Font Style630"/>
    <w:uiPriority w:val="99"/>
    <w:rsid w:val="00E22EAE"/>
    <w:rPr>
      <w:rFonts w:ascii="Times New Roman" w:hAnsi="Times New Roman" w:cs="Times New Roman"/>
      <w:sz w:val="20"/>
      <w:szCs w:val="20"/>
    </w:rPr>
  </w:style>
  <w:style w:type="paragraph" w:customStyle="1" w:styleId="Style299">
    <w:name w:val="Style299"/>
    <w:basedOn w:val="ac"/>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662">
    <w:name w:val="Font Style662"/>
    <w:uiPriority w:val="99"/>
    <w:rsid w:val="00E22EAE"/>
    <w:rPr>
      <w:rFonts w:ascii="Times New Roman" w:hAnsi="Times New Roman" w:cs="Times New Roman"/>
      <w:sz w:val="38"/>
      <w:szCs w:val="38"/>
    </w:rPr>
  </w:style>
  <w:style w:type="paragraph" w:customStyle="1" w:styleId="Style58">
    <w:name w:val="Style58"/>
    <w:basedOn w:val="ac"/>
    <w:uiPriority w:val="99"/>
    <w:rsid w:val="00E22EAE"/>
    <w:pPr>
      <w:widowControl w:val="0"/>
      <w:autoSpaceDE w:val="0"/>
      <w:autoSpaceDN w:val="0"/>
      <w:adjustRightInd w:val="0"/>
      <w:spacing w:after="0" w:line="233" w:lineRule="exact"/>
      <w:jc w:val="center"/>
    </w:pPr>
    <w:rPr>
      <w:rFonts w:ascii="Times New Roman" w:eastAsia="Times New Roman" w:hAnsi="Times New Roman" w:cs="Times New Roman"/>
      <w:sz w:val="24"/>
      <w:szCs w:val="24"/>
    </w:rPr>
  </w:style>
  <w:style w:type="character" w:customStyle="1" w:styleId="FontStyle611">
    <w:name w:val="Font Style611"/>
    <w:uiPriority w:val="99"/>
    <w:rsid w:val="00E22EAE"/>
    <w:rPr>
      <w:rFonts w:ascii="Times New Roman" w:hAnsi="Times New Roman" w:cs="Times New Roman"/>
      <w:sz w:val="20"/>
      <w:szCs w:val="20"/>
    </w:rPr>
  </w:style>
  <w:style w:type="character" w:customStyle="1" w:styleId="FontStyle687">
    <w:name w:val="Font Style687"/>
    <w:uiPriority w:val="99"/>
    <w:rsid w:val="00E22EAE"/>
    <w:rPr>
      <w:rFonts w:ascii="Times New Roman" w:hAnsi="Times New Roman" w:cs="Times New Roman"/>
      <w:sz w:val="30"/>
      <w:szCs w:val="30"/>
    </w:rPr>
  </w:style>
  <w:style w:type="character" w:customStyle="1" w:styleId="FontStyle596">
    <w:name w:val="Font Style596"/>
    <w:uiPriority w:val="99"/>
    <w:rsid w:val="00E22EAE"/>
    <w:rPr>
      <w:rFonts w:ascii="Times New Roman" w:hAnsi="Times New Roman" w:cs="Times New Roman"/>
      <w:b/>
      <w:bCs/>
      <w:sz w:val="20"/>
      <w:szCs w:val="20"/>
    </w:rPr>
  </w:style>
  <w:style w:type="character" w:customStyle="1" w:styleId="affffffffe">
    <w:name w:val="Формулы нумерация"/>
    <w:uiPriority w:val="1"/>
    <w:rsid w:val="00E22EAE"/>
    <w:rPr>
      <w:rFonts w:ascii="Times New Roman" w:hAnsi="Times New Roman"/>
      <w:b w:val="0"/>
      <w:bCs/>
      <w:sz w:val="24"/>
    </w:rPr>
  </w:style>
  <w:style w:type="paragraph" w:customStyle="1" w:styleId="3f">
    <w:name w:val="Заголовок оглавления3"/>
    <w:basedOn w:val="19"/>
    <w:next w:val="ac"/>
    <w:uiPriority w:val="39"/>
    <w:rsid w:val="00E22EAE"/>
    <w:pPr>
      <w:ind w:right="-108"/>
      <w:jc w:val="both"/>
      <w:outlineLvl w:val="9"/>
    </w:pPr>
    <w:rPr>
      <w:rFonts w:ascii="Cambria" w:eastAsia="Times New Roman" w:hAnsi="Cambria" w:cs="Times New Roman"/>
      <w:caps/>
      <w:color w:val="365F91"/>
      <w:lang w:val="x-none"/>
    </w:rPr>
  </w:style>
  <w:style w:type="paragraph" w:customStyle="1" w:styleId="3f0">
    <w:name w:val="Без интервала3"/>
    <w:uiPriority w:val="1"/>
    <w:rsid w:val="00E22EAE"/>
    <w:pPr>
      <w:spacing w:after="0" w:line="240" w:lineRule="auto"/>
      <w:ind w:right="-108"/>
      <w:jc w:val="center"/>
    </w:pPr>
    <w:rPr>
      <w:rFonts w:ascii="Times New Roman" w:eastAsia="Times New Roman" w:hAnsi="Times New Roman" w:cs="Times New Roman"/>
      <w:sz w:val="28"/>
      <w:szCs w:val="20"/>
    </w:rPr>
  </w:style>
  <w:style w:type="character" w:customStyle="1" w:styleId="3f1">
    <w:name w:val="Слабое выделение3"/>
    <w:rsid w:val="00E22EAE"/>
    <w:rPr>
      <w:i/>
      <w:iCs/>
      <w:color w:val="808080"/>
    </w:rPr>
  </w:style>
  <w:style w:type="paragraph" w:customStyle="1" w:styleId="3f2">
    <w:name w:val="Абзац списка3"/>
    <w:basedOn w:val="ac"/>
    <w:uiPriority w:val="99"/>
    <w:rsid w:val="00E22EAE"/>
    <w:pPr>
      <w:ind w:left="720"/>
      <w:contextualSpacing/>
    </w:pPr>
    <w:rPr>
      <w:rFonts w:ascii="Times New Roman" w:eastAsia="Calibri" w:hAnsi="Times New Roman" w:cs="Times New Roman"/>
      <w:spacing w:val="37"/>
      <w:sz w:val="28"/>
      <w:szCs w:val="28"/>
    </w:rPr>
  </w:style>
  <w:style w:type="paragraph" w:styleId="2f9">
    <w:name w:val="List 2"/>
    <w:basedOn w:val="ac"/>
    <w:rsid w:val="00E22EAE"/>
    <w:pPr>
      <w:spacing w:after="120" w:line="360" w:lineRule="auto"/>
      <w:ind w:left="566" w:hanging="283"/>
    </w:pPr>
    <w:rPr>
      <w:rFonts w:ascii="Times New Roman" w:eastAsia="Times New Roman" w:hAnsi="Times New Roman" w:cs="Times New Roman"/>
      <w:sz w:val="24"/>
      <w:szCs w:val="24"/>
    </w:rPr>
  </w:style>
  <w:style w:type="paragraph" w:styleId="3f3">
    <w:name w:val="List 3"/>
    <w:basedOn w:val="ac"/>
    <w:rsid w:val="00E22EAE"/>
    <w:pPr>
      <w:spacing w:after="120" w:line="360" w:lineRule="auto"/>
      <w:ind w:left="849" w:hanging="283"/>
    </w:pPr>
    <w:rPr>
      <w:rFonts w:ascii="Times New Roman" w:eastAsia="Times New Roman" w:hAnsi="Times New Roman" w:cs="Times New Roman"/>
      <w:sz w:val="24"/>
      <w:szCs w:val="24"/>
    </w:rPr>
  </w:style>
  <w:style w:type="paragraph" w:styleId="4">
    <w:name w:val="List 4"/>
    <w:basedOn w:val="ac"/>
    <w:rsid w:val="00E22EAE"/>
    <w:pPr>
      <w:numPr>
        <w:numId w:val="39"/>
      </w:numPr>
      <w:tabs>
        <w:tab w:val="clear" w:pos="1209"/>
      </w:tabs>
      <w:spacing w:after="120" w:line="360" w:lineRule="auto"/>
      <w:ind w:left="1132" w:hanging="283"/>
    </w:pPr>
    <w:rPr>
      <w:rFonts w:ascii="Times New Roman" w:eastAsia="Times New Roman" w:hAnsi="Times New Roman" w:cs="Times New Roman"/>
      <w:sz w:val="24"/>
      <w:szCs w:val="24"/>
    </w:rPr>
  </w:style>
  <w:style w:type="paragraph" w:styleId="48">
    <w:name w:val="List Bullet 4"/>
    <w:basedOn w:val="ac"/>
    <w:rsid w:val="00E22EAE"/>
    <w:pPr>
      <w:spacing w:after="120" w:line="360" w:lineRule="auto"/>
      <w:ind w:left="5039" w:hanging="360"/>
    </w:pPr>
    <w:rPr>
      <w:rFonts w:ascii="Times New Roman" w:eastAsia="Times New Roman" w:hAnsi="Times New Roman" w:cs="Times New Roman"/>
      <w:sz w:val="24"/>
      <w:szCs w:val="24"/>
    </w:rPr>
  </w:style>
  <w:style w:type="paragraph" w:styleId="afffffffff">
    <w:name w:val="Body Text First Indent"/>
    <w:basedOn w:val="afff5"/>
    <w:link w:val="afffffffff0"/>
    <w:rsid w:val="00E22EAE"/>
    <w:pPr>
      <w:spacing w:line="360" w:lineRule="auto"/>
      <w:ind w:firstLine="210"/>
      <w:jc w:val="left"/>
    </w:pPr>
    <w:rPr>
      <w:rFonts w:eastAsia="Times New Roman"/>
      <w:szCs w:val="24"/>
    </w:rPr>
  </w:style>
  <w:style w:type="character" w:customStyle="1" w:styleId="afffffffff0">
    <w:name w:val="Красная строка Знак"/>
    <w:basedOn w:val="afff6"/>
    <w:link w:val="afffffffff"/>
    <w:rsid w:val="00E22EAE"/>
    <w:rPr>
      <w:rFonts w:ascii="Times New Roman" w:eastAsia="Times New Roman" w:hAnsi="Times New Roman" w:cs="Times New Roman"/>
      <w:sz w:val="24"/>
      <w:szCs w:val="24"/>
    </w:rPr>
  </w:style>
  <w:style w:type="paragraph" w:styleId="2fa">
    <w:name w:val="Body Text First Indent 2"/>
    <w:basedOn w:val="afff0"/>
    <w:link w:val="2fb"/>
    <w:rsid w:val="00E22EAE"/>
    <w:pPr>
      <w:spacing w:after="120" w:line="360" w:lineRule="auto"/>
      <w:ind w:left="283" w:firstLine="210"/>
      <w:jc w:val="left"/>
    </w:pPr>
    <w:rPr>
      <w:lang w:eastAsia="en-US"/>
    </w:rPr>
  </w:style>
  <w:style w:type="character" w:customStyle="1" w:styleId="2fb">
    <w:name w:val="Красная строка 2 Знак"/>
    <w:basedOn w:val="afff1"/>
    <w:link w:val="2fa"/>
    <w:rsid w:val="00E22EAE"/>
    <w:rPr>
      <w:rFonts w:ascii="Times New Roman" w:eastAsia="Times New Roman" w:hAnsi="Times New Roman" w:cs="Times New Roman"/>
      <w:sz w:val="24"/>
      <w:szCs w:val="24"/>
      <w:lang w:eastAsia="ru-RU"/>
    </w:rPr>
  </w:style>
  <w:style w:type="paragraph" w:customStyle="1" w:styleId="afffffffff1">
    <w:name w:val="Формула"/>
    <w:basedOn w:val="ac"/>
    <w:autoRedefine/>
    <w:rsid w:val="00E22EAE"/>
    <w:pPr>
      <w:autoSpaceDE w:val="0"/>
      <w:autoSpaceDN w:val="0"/>
      <w:adjustRightInd w:val="0"/>
      <w:spacing w:after="120" w:line="360" w:lineRule="auto"/>
      <w:ind w:firstLine="684"/>
      <w:jc w:val="center"/>
    </w:pPr>
    <w:rPr>
      <w:rFonts w:ascii="Times New Roman" w:eastAsia="Times New Roman" w:hAnsi="Times New Roman" w:cs="Times New Roman"/>
      <w:sz w:val="28"/>
      <w:szCs w:val="28"/>
    </w:rPr>
  </w:style>
  <w:style w:type="character" w:customStyle="1" w:styleId="FontStyle14">
    <w:name w:val="Font Style14"/>
    <w:uiPriority w:val="99"/>
    <w:rsid w:val="00E22EAE"/>
    <w:rPr>
      <w:rFonts w:ascii="Century Schoolbook" w:hAnsi="Century Schoolbook" w:cs="Century Schoolbook"/>
      <w:sz w:val="18"/>
      <w:szCs w:val="18"/>
    </w:rPr>
  </w:style>
  <w:style w:type="character" w:customStyle="1" w:styleId="FontStyle15">
    <w:name w:val="Font Style15"/>
    <w:uiPriority w:val="99"/>
    <w:rsid w:val="00E22EAE"/>
    <w:rPr>
      <w:rFonts w:ascii="Century Schoolbook" w:hAnsi="Century Schoolbook" w:cs="Century Schoolbook"/>
      <w:i/>
      <w:iCs/>
      <w:spacing w:val="-10"/>
      <w:sz w:val="18"/>
      <w:szCs w:val="18"/>
    </w:rPr>
  </w:style>
  <w:style w:type="character" w:customStyle="1" w:styleId="FontStyle12">
    <w:name w:val="Font Style12"/>
    <w:uiPriority w:val="99"/>
    <w:rsid w:val="00E22EAE"/>
    <w:rPr>
      <w:rFonts w:ascii="Times New Roman" w:hAnsi="Times New Roman" w:cs="Times New Roman"/>
      <w:sz w:val="22"/>
      <w:szCs w:val="22"/>
    </w:rPr>
  </w:style>
  <w:style w:type="paragraph" w:customStyle="1" w:styleId="Style4">
    <w:name w:val="Style4"/>
    <w:basedOn w:val="ac"/>
    <w:uiPriority w:val="99"/>
    <w:rsid w:val="00E22EAE"/>
    <w:pPr>
      <w:widowControl w:val="0"/>
      <w:autoSpaceDE w:val="0"/>
      <w:autoSpaceDN w:val="0"/>
      <w:adjustRightInd w:val="0"/>
      <w:spacing w:after="120" w:line="276" w:lineRule="exact"/>
      <w:ind w:hanging="430"/>
    </w:pPr>
    <w:rPr>
      <w:rFonts w:ascii="Times New Roman" w:eastAsia="Times New Roman" w:hAnsi="Times New Roman" w:cs="Times New Roman"/>
      <w:sz w:val="24"/>
      <w:szCs w:val="24"/>
    </w:rPr>
  </w:style>
  <w:style w:type="paragraph" w:customStyle="1" w:styleId="Style5">
    <w:name w:val="Style5"/>
    <w:basedOn w:val="ac"/>
    <w:uiPriority w:val="99"/>
    <w:rsid w:val="00E22EAE"/>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E22EAE"/>
    <w:rPr>
      <w:rFonts w:ascii="Times New Roman" w:hAnsi="Times New Roman" w:cs="Times New Roman"/>
      <w:b/>
      <w:bCs/>
      <w:sz w:val="22"/>
      <w:szCs w:val="22"/>
    </w:rPr>
  </w:style>
  <w:style w:type="paragraph" w:customStyle="1" w:styleId="afffffffff2">
    <w:name w:val="Таблица"/>
    <w:basedOn w:val="affff8"/>
    <w:link w:val="afffffffff3"/>
    <w:autoRedefine/>
    <w:rsid w:val="00E22EAE"/>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3">
    <w:name w:val="Таблица Знак"/>
    <w:link w:val="afffffffff2"/>
    <w:rsid w:val="00E22EAE"/>
    <w:rPr>
      <w:rFonts w:ascii="Times New Roman" w:eastAsia="Times New Roman" w:hAnsi="Times New Roman" w:cs="Times New Roman"/>
      <w:b/>
      <w:szCs w:val="20"/>
    </w:rPr>
  </w:style>
  <w:style w:type="character" w:customStyle="1" w:styleId="FontStyle18">
    <w:name w:val="Font Style18"/>
    <w:uiPriority w:val="99"/>
    <w:rsid w:val="00E22EAE"/>
    <w:rPr>
      <w:rFonts w:ascii="Times New Roman" w:hAnsi="Times New Roman" w:cs="Times New Roman"/>
      <w:b/>
      <w:bCs/>
      <w:sz w:val="20"/>
      <w:szCs w:val="20"/>
    </w:rPr>
  </w:style>
  <w:style w:type="character" w:customStyle="1" w:styleId="1ff8">
    <w:name w:val="Стиль1 Знак"/>
    <w:rsid w:val="00E22EAE"/>
  </w:style>
  <w:style w:type="paragraph" w:customStyle="1" w:styleId="a9">
    <w:name w:val="Рисунок подпись"/>
    <w:basedOn w:val="affffb"/>
    <w:link w:val="afffffffff4"/>
    <w:autoRedefine/>
    <w:rsid w:val="00E22EAE"/>
    <w:pPr>
      <w:widowControl/>
      <w:numPr>
        <w:numId w:val="42"/>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4">
    <w:name w:val="Рисунок подпись Знак"/>
    <w:link w:val="a9"/>
    <w:rsid w:val="00E22EAE"/>
    <w:rPr>
      <w:rFonts w:ascii="Times New Roman" w:eastAsia="Times New Roman" w:hAnsi="Times New Roman" w:cs="Times New Roman"/>
      <w:b/>
      <w:bCs/>
      <w:szCs w:val="24"/>
    </w:rPr>
  </w:style>
  <w:style w:type="paragraph" w:customStyle="1" w:styleId="5">
    <w:name w:val="Стиль5"/>
    <w:basedOn w:val="ac"/>
    <w:link w:val="55"/>
    <w:rsid w:val="00E22EAE"/>
    <w:pPr>
      <w:numPr>
        <w:numId w:val="40"/>
      </w:numPr>
      <w:spacing w:after="0" w:line="240" w:lineRule="auto"/>
      <w:ind w:left="1985" w:right="-108"/>
    </w:pPr>
    <w:rPr>
      <w:rFonts w:ascii="Times New Roman" w:eastAsia="Times New Roman" w:hAnsi="Times New Roman" w:cs="Times New Roman"/>
      <w:sz w:val="24"/>
      <w:szCs w:val="24"/>
    </w:rPr>
  </w:style>
  <w:style w:type="character" w:customStyle="1" w:styleId="55">
    <w:name w:val="Стиль5 Знак"/>
    <w:link w:val="5"/>
    <w:rsid w:val="00E22EAE"/>
    <w:rPr>
      <w:rFonts w:ascii="Times New Roman" w:eastAsia="Times New Roman" w:hAnsi="Times New Roman" w:cs="Times New Roman"/>
      <w:sz w:val="24"/>
      <w:szCs w:val="24"/>
    </w:rPr>
  </w:style>
  <w:style w:type="paragraph" w:customStyle="1" w:styleId="14">
    <w:name w:val="Стиль №1"/>
    <w:basedOn w:val="ac"/>
    <w:rsid w:val="00E22EAE"/>
    <w:pPr>
      <w:keepNext/>
      <w:keepLines/>
      <w:numPr>
        <w:numId w:val="41"/>
      </w:numPr>
      <w:spacing w:after="0" w:line="240" w:lineRule="auto"/>
      <w:jc w:val="center"/>
    </w:pPr>
    <w:rPr>
      <w:rFonts w:ascii="Times New Roman" w:eastAsia="Times New Roman" w:hAnsi="Times New Roman" w:cs="Times New Roman"/>
      <w:b/>
      <w:sz w:val="24"/>
      <w:szCs w:val="24"/>
    </w:rPr>
  </w:style>
  <w:style w:type="paragraph" w:customStyle="1" w:styleId="6">
    <w:name w:val="Стиль6"/>
    <w:basedOn w:val="afffffff8"/>
    <w:link w:val="67"/>
    <w:rsid w:val="00E22EAE"/>
    <w:pPr>
      <w:numPr>
        <w:numId w:val="43"/>
      </w:numPr>
      <w:ind w:left="0" w:firstLine="0"/>
      <w:jc w:val="center"/>
    </w:pPr>
    <w:rPr>
      <w:b/>
    </w:rPr>
  </w:style>
  <w:style w:type="character" w:customStyle="1" w:styleId="67">
    <w:name w:val="Стиль6 Знак"/>
    <w:basedOn w:val="afffffff9"/>
    <w:link w:val="6"/>
    <w:rsid w:val="00E22EAE"/>
    <w:rPr>
      <w:rFonts w:ascii="Times New Roman" w:eastAsia="Calibri" w:hAnsi="Times New Roman" w:cs="Times New Roman"/>
      <w:b/>
      <w:sz w:val="24"/>
      <w:szCs w:val="24"/>
    </w:rPr>
  </w:style>
  <w:style w:type="paragraph" w:customStyle="1" w:styleId="10">
    <w:name w:val="1"/>
    <w:basedOn w:val="ac"/>
    <w:next w:val="ac"/>
    <w:link w:val="1ff9"/>
    <w:autoRedefine/>
    <w:rsid w:val="00E22EAE"/>
    <w:pPr>
      <w:keepNext/>
      <w:keepLines/>
      <w:numPr>
        <w:numId w:val="44"/>
      </w:numPr>
      <w:spacing w:before="280" w:after="280" w:line="240" w:lineRule="auto"/>
      <w:ind w:left="0" w:firstLine="851"/>
    </w:pPr>
    <w:rPr>
      <w:rFonts w:ascii="Times New Roman" w:eastAsia="Times New Roman" w:hAnsi="Times New Roman" w:cs="Times New Roman"/>
      <w:b/>
      <w:sz w:val="28"/>
      <w:szCs w:val="20"/>
    </w:rPr>
  </w:style>
  <w:style w:type="character" w:customStyle="1" w:styleId="1ff9">
    <w:name w:val="1 Знак"/>
    <w:basedOn w:val="ad"/>
    <w:link w:val="10"/>
    <w:rsid w:val="00E22EAE"/>
    <w:rPr>
      <w:rFonts w:ascii="Times New Roman" w:eastAsia="Times New Roman" w:hAnsi="Times New Roman" w:cs="Times New Roman"/>
      <w:b/>
      <w:sz w:val="28"/>
      <w:szCs w:val="20"/>
    </w:rPr>
  </w:style>
  <w:style w:type="paragraph" w:customStyle="1" w:styleId="1ffa">
    <w:name w:val="Мой 1"/>
    <w:basedOn w:val="19"/>
    <w:next w:val="ac"/>
    <w:link w:val="1ffb"/>
    <w:autoRedefine/>
    <w:qFormat/>
    <w:rsid w:val="00E22EAE"/>
    <w:pPr>
      <w:pageBreakBefore/>
      <w:spacing w:before="120" w:line="240" w:lineRule="auto"/>
      <w:ind w:left="357" w:hanging="357"/>
      <w:jc w:val="both"/>
    </w:pPr>
    <w:rPr>
      <w:rFonts w:ascii="Times New Roman" w:eastAsia="TimesNewRomanPSMT" w:hAnsi="Times New Roman" w:cs="Times New Roman"/>
      <w:bCs w:val="0"/>
      <w:color w:val="0070C0"/>
      <w:szCs w:val="20"/>
    </w:rPr>
  </w:style>
  <w:style w:type="paragraph" w:customStyle="1" w:styleId="11a">
    <w:name w:val="Мой 11"/>
    <w:basedOn w:val="21"/>
    <w:next w:val="ac"/>
    <w:link w:val="11b"/>
    <w:qFormat/>
    <w:rsid w:val="00E22EAE"/>
    <w:pPr>
      <w:keepNext w:val="0"/>
      <w:keepLines w:val="0"/>
      <w:widowControl w:val="0"/>
      <w:numPr>
        <w:ilvl w:val="1"/>
      </w:numPr>
      <w:suppressAutoHyphens/>
      <w:spacing w:before="240" w:line="240" w:lineRule="auto"/>
      <w:ind w:left="1569" w:right="-108" w:hanging="576"/>
      <w:jc w:val="left"/>
    </w:pPr>
    <w:rPr>
      <w:rFonts w:eastAsia="Calibri"/>
      <w:iCs/>
    </w:rPr>
  </w:style>
  <w:style w:type="character" w:customStyle="1" w:styleId="1ffb">
    <w:name w:val="Мой 1 Знак"/>
    <w:basedOn w:val="ad"/>
    <w:link w:val="1ffa"/>
    <w:rsid w:val="00E22EAE"/>
    <w:rPr>
      <w:rFonts w:ascii="Times New Roman" w:eastAsia="TimesNewRomanPSMT" w:hAnsi="Times New Roman" w:cs="Times New Roman"/>
      <w:b/>
      <w:color w:val="0070C0"/>
      <w:sz w:val="28"/>
      <w:szCs w:val="20"/>
    </w:rPr>
  </w:style>
  <w:style w:type="paragraph" w:customStyle="1" w:styleId="1112">
    <w:name w:val="Мой 111"/>
    <w:basedOn w:val="3"/>
    <w:qFormat/>
    <w:rsid w:val="00E22EAE"/>
    <w:pPr>
      <w:numPr>
        <w:ilvl w:val="2"/>
      </w:numPr>
      <w:tabs>
        <w:tab w:val="left" w:pos="907"/>
      </w:tabs>
      <w:spacing w:before="280" w:after="280"/>
      <w:ind w:firstLine="851"/>
      <w:jc w:val="both"/>
    </w:pPr>
    <w:rPr>
      <w:rFonts w:ascii="Times New Roman" w:eastAsia="TimesNewRomanPSMT" w:hAnsi="Times New Roman"/>
      <w:bCs w:val="0"/>
      <w:color w:val="auto"/>
      <w:sz w:val="24"/>
      <w:szCs w:val="26"/>
    </w:rPr>
  </w:style>
  <w:style w:type="character" w:customStyle="1" w:styleId="11b">
    <w:name w:val="Мой 11 Знак"/>
    <w:basedOn w:val="ad"/>
    <w:link w:val="11a"/>
    <w:rsid w:val="00E22EAE"/>
    <w:rPr>
      <w:rFonts w:ascii="Times New Roman" w:eastAsia="Calibri" w:hAnsi="Times New Roman" w:cs="Times New Roman"/>
      <w:b/>
      <w:bCs/>
      <w:iCs/>
      <w:sz w:val="26"/>
      <w:szCs w:val="26"/>
    </w:rPr>
  </w:style>
  <w:style w:type="paragraph" w:customStyle="1" w:styleId="afffffffff5">
    <w:name w:val="Мой без №"/>
    <w:basedOn w:val="affffffff9"/>
    <w:next w:val="ac"/>
    <w:link w:val="afffffffff6"/>
    <w:autoRedefine/>
    <w:qFormat/>
    <w:rsid w:val="00E22EAE"/>
    <w:rPr>
      <w:rFonts w:eastAsia="TimesNewRomanPSMT"/>
      <w:i w:val="0"/>
      <w:color w:val="0070C0"/>
      <w:sz w:val="28"/>
      <w:szCs w:val="28"/>
    </w:rPr>
  </w:style>
  <w:style w:type="character" w:customStyle="1" w:styleId="afffffffff6">
    <w:name w:val="Мой без № Знак"/>
    <w:basedOn w:val="1ffb"/>
    <w:link w:val="afffffffff5"/>
    <w:rsid w:val="00E22EAE"/>
    <w:rPr>
      <w:rFonts w:ascii="Times New Roman" w:eastAsia="TimesNewRomanPSMT" w:hAnsi="Times New Roman" w:cs="Times New Roman"/>
      <w:b/>
      <w:color w:val="0070C0"/>
      <w:sz w:val="28"/>
      <w:szCs w:val="28"/>
    </w:rPr>
  </w:style>
  <w:style w:type="paragraph" w:customStyle="1" w:styleId="afffffffff7">
    <w:name w:val="Мой рис."/>
    <w:basedOn w:val="6"/>
    <w:link w:val="afffffffff8"/>
    <w:autoRedefine/>
    <w:rsid w:val="00E22EAE"/>
    <w:pPr>
      <w:tabs>
        <w:tab w:val="left" w:pos="1418"/>
      </w:tabs>
    </w:pPr>
  </w:style>
  <w:style w:type="paragraph" w:customStyle="1" w:styleId="afffffffff9">
    <w:name w:val="Мой текст книги"/>
    <w:basedOn w:val="afffffff8"/>
    <w:link w:val="afffffffffa"/>
    <w:rsid w:val="00E22EAE"/>
    <w:pPr>
      <w:ind w:firstLine="851"/>
    </w:pPr>
  </w:style>
  <w:style w:type="character" w:customStyle="1" w:styleId="afffffffff8">
    <w:name w:val="Мой рис. Знак"/>
    <w:basedOn w:val="67"/>
    <w:link w:val="afffffffff7"/>
    <w:rsid w:val="00E22EAE"/>
    <w:rPr>
      <w:rFonts w:ascii="Times New Roman" w:eastAsia="Calibri" w:hAnsi="Times New Roman" w:cs="Times New Roman"/>
      <w:b/>
      <w:sz w:val="24"/>
      <w:szCs w:val="24"/>
    </w:rPr>
  </w:style>
  <w:style w:type="paragraph" w:customStyle="1" w:styleId="afffffffffb">
    <w:name w:val="Мой Рис."/>
    <w:basedOn w:val="afffffffff7"/>
    <w:link w:val="afffffffffc"/>
    <w:qFormat/>
    <w:rsid w:val="00E22EAE"/>
    <w:pPr>
      <w:spacing w:line="240" w:lineRule="auto"/>
      <w:ind w:left="1287" w:hanging="360"/>
    </w:pPr>
  </w:style>
  <w:style w:type="character" w:customStyle="1" w:styleId="afffffffffa">
    <w:name w:val="Мой текст книги Знак"/>
    <w:basedOn w:val="afffffff9"/>
    <w:link w:val="afffffffff9"/>
    <w:rsid w:val="00E22EAE"/>
    <w:rPr>
      <w:rFonts w:ascii="Times New Roman" w:eastAsia="Calibri" w:hAnsi="Times New Roman" w:cs="Times New Roman"/>
      <w:sz w:val="24"/>
      <w:szCs w:val="24"/>
    </w:rPr>
  </w:style>
  <w:style w:type="character" w:customStyle="1" w:styleId="afffffffffc">
    <w:name w:val="Мой Рис. Знак"/>
    <w:basedOn w:val="afffffffff8"/>
    <w:link w:val="afffffffffb"/>
    <w:rsid w:val="00E22EAE"/>
    <w:rPr>
      <w:rFonts w:ascii="Times New Roman" w:eastAsia="Calibri" w:hAnsi="Times New Roman" w:cs="Times New Roman"/>
      <w:b/>
      <w:sz w:val="24"/>
      <w:szCs w:val="24"/>
    </w:rPr>
  </w:style>
  <w:style w:type="paragraph" w:customStyle="1" w:styleId="afffffffffd">
    <w:name w:val="Мой Таб"/>
    <w:basedOn w:val="a0"/>
    <w:link w:val="afffffffffe"/>
    <w:qFormat/>
    <w:rsid w:val="00E22EAE"/>
  </w:style>
  <w:style w:type="character" w:customStyle="1" w:styleId="afffffffffe">
    <w:name w:val="Мой Таб Знак"/>
    <w:basedOn w:val="afffffffb"/>
    <w:link w:val="afffffffffd"/>
    <w:rsid w:val="00E22EAE"/>
    <w:rPr>
      <w:rFonts w:ascii="Times New Roman" w:eastAsia="Calibri" w:hAnsi="Times New Roman" w:cs="Times New Roman"/>
      <w:b/>
      <w:szCs w:val="24"/>
    </w:rPr>
  </w:style>
  <w:style w:type="paragraph" w:customStyle="1" w:styleId="affffffffff">
    <w:name w:val="Рисунок картинка"/>
    <w:basedOn w:val="affff7"/>
    <w:link w:val="affffffffff0"/>
    <w:qFormat/>
    <w:rsid w:val="00E22EAE"/>
    <w:pPr>
      <w:ind w:left="-284" w:firstLine="0"/>
      <w:jc w:val="center"/>
    </w:pPr>
    <w:rPr>
      <w:b/>
      <w:noProof/>
    </w:rPr>
  </w:style>
  <w:style w:type="character" w:customStyle="1" w:styleId="affffffffff0">
    <w:name w:val="Рисунок картинка Знак"/>
    <w:basedOn w:val="affff6"/>
    <w:link w:val="affffffffff"/>
    <w:rsid w:val="00E22EAE"/>
    <w:rPr>
      <w:rFonts w:cs="Calibri"/>
      <w:b/>
      <w:noProof/>
      <w:sz w:val="24"/>
      <w:szCs w:val="28"/>
    </w:rPr>
  </w:style>
  <w:style w:type="paragraph" w:customStyle="1" w:styleId="BodyText22">
    <w:name w:val="Body Text 22"/>
    <w:basedOn w:val="ac"/>
    <w:rsid w:val="00E22EAE"/>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lang w:eastAsia="ru-RU"/>
    </w:rPr>
  </w:style>
  <w:style w:type="table" w:customStyle="1" w:styleId="TableGridReport21">
    <w:name w:val="Table Grid Report21"/>
    <w:basedOn w:val="ae"/>
    <w:next w:val="af7"/>
    <w:uiPriority w:val="59"/>
    <w:rsid w:val="00E22EA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e"/>
    <w:next w:val="af7"/>
    <w:uiPriority w:val="59"/>
    <w:rsid w:val="00E22EA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e"/>
    <w:next w:val="af7"/>
    <w:uiPriority w:val="59"/>
    <w:rsid w:val="00E22EAE"/>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c"/>
    <w:link w:val="01"/>
    <w:rsid w:val="00E22EAE"/>
    <w:pPr>
      <w:spacing w:after="0" w:line="240" w:lineRule="auto"/>
      <w:ind w:left="284" w:right="284" w:firstLine="709"/>
      <w:jc w:val="both"/>
    </w:pPr>
    <w:rPr>
      <w:rFonts w:ascii="Times New Roman" w:eastAsia="Batang" w:hAnsi="Times New Roman" w:cs="Times New Roman"/>
      <w:color w:val="000000"/>
      <w:sz w:val="28"/>
      <w:szCs w:val="28"/>
      <w:lang w:eastAsia="ru-RU"/>
    </w:rPr>
  </w:style>
  <w:style w:type="character" w:customStyle="1" w:styleId="01">
    <w:name w:val="0 Основной текст Знак"/>
    <w:basedOn w:val="ad"/>
    <w:link w:val="0"/>
    <w:locked/>
    <w:rsid w:val="00E22EAE"/>
    <w:rPr>
      <w:rFonts w:ascii="Times New Roman" w:eastAsia="Batang" w:hAnsi="Times New Roman" w:cs="Times New Roman"/>
      <w:color w:val="000000"/>
      <w:sz w:val="28"/>
      <w:szCs w:val="28"/>
      <w:lang w:eastAsia="ru-RU"/>
    </w:rPr>
  </w:style>
  <w:style w:type="paragraph" w:customStyle="1" w:styleId="121">
    <w:name w:val="Стиль 12 пт По ширине1"/>
    <w:basedOn w:val="ac"/>
    <w:rsid w:val="00E22EAE"/>
    <w:pPr>
      <w:numPr>
        <w:ilvl w:val="1"/>
        <w:numId w:val="45"/>
      </w:numPr>
      <w:spacing w:after="0" w:line="240" w:lineRule="auto"/>
      <w:jc w:val="both"/>
    </w:pPr>
    <w:rPr>
      <w:rFonts w:ascii="Times New Roman" w:eastAsia="Times New Roman" w:hAnsi="Times New Roman" w:cs="Times New Roman"/>
      <w:sz w:val="28"/>
      <w:szCs w:val="20"/>
      <w:lang w:eastAsia="ru-RU"/>
    </w:rPr>
  </w:style>
  <w:style w:type="paragraph" w:customStyle="1" w:styleId="affffffffff1">
    <w:name w:val="МГП Обычный"/>
    <w:basedOn w:val="ac"/>
    <w:rsid w:val="00E22EAE"/>
    <w:pPr>
      <w:spacing w:after="0" w:line="240" w:lineRule="auto"/>
      <w:ind w:right="284" w:firstLine="851"/>
      <w:jc w:val="both"/>
    </w:pPr>
    <w:rPr>
      <w:rFonts w:ascii="Times New Roman" w:eastAsia="Batang" w:hAnsi="Times New Roman" w:cs="Times New Roman"/>
      <w:color w:val="000000"/>
      <w:sz w:val="28"/>
      <w:szCs w:val="28"/>
      <w:lang w:eastAsia="ru-RU"/>
    </w:rPr>
  </w:style>
  <w:style w:type="paragraph" w:customStyle="1" w:styleId="11112">
    <w:name w:val="Мой 1111"/>
    <w:basedOn w:val="40"/>
    <w:link w:val="11113"/>
    <w:qFormat/>
    <w:rsid w:val="00E22EAE"/>
    <w:pPr>
      <w:numPr>
        <w:ilvl w:val="3"/>
      </w:numPr>
      <w:tabs>
        <w:tab w:val="num" w:pos="1304"/>
      </w:tabs>
      <w:spacing w:before="360" w:after="240"/>
      <w:ind w:left="862" w:right="-108" w:hanging="862"/>
    </w:pPr>
    <w:rPr>
      <w:sz w:val="24"/>
      <w:szCs w:val="24"/>
      <w:lang w:eastAsia="ar-SA"/>
    </w:rPr>
  </w:style>
  <w:style w:type="character" w:customStyle="1" w:styleId="11113">
    <w:name w:val="Мой 1111 Знак"/>
    <w:basedOn w:val="41"/>
    <w:link w:val="11112"/>
    <w:rsid w:val="00E22EAE"/>
    <w:rPr>
      <w:rFonts w:ascii="Times New Roman" w:eastAsia="Times New Roman" w:hAnsi="Times New Roman" w:cs="Times New Roman"/>
      <w:b/>
      <w:bCs/>
      <w:sz w:val="24"/>
      <w:szCs w:val="24"/>
      <w:lang w:eastAsia="ar-SA"/>
    </w:rPr>
  </w:style>
  <w:style w:type="character" w:customStyle="1" w:styleId="xdtextbox1">
    <w:name w:val="xdtextbox1"/>
    <w:basedOn w:val="ad"/>
    <w:rsid w:val="00E22EAE"/>
    <w:rPr>
      <w:color w:val="auto"/>
      <w:bdr w:val="single" w:sz="8" w:space="1" w:color="DCDCDC" w:frame="1"/>
      <w:shd w:val="clear" w:color="auto" w:fill="FFFFFF"/>
    </w:rPr>
  </w:style>
  <w:style w:type="paragraph" w:customStyle="1" w:styleId="affffffffff2">
    <w:name w:val="подпись Знак"/>
    <w:basedOn w:val="ac"/>
    <w:rsid w:val="00E22EAE"/>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paragraph" w:customStyle="1" w:styleId="Iacaaiea">
    <w:name w:val="Iacaaiea"/>
    <w:basedOn w:val="ac"/>
    <w:rsid w:val="00E22EAE"/>
    <w:pPr>
      <w:spacing w:after="0" w:line="240" w:lineRule="auto"/>
      <w:jc w:val="center"/>
    </w:pPr>
    <w:rPr>
      <w:rFonts w:ascii="Times New Roman" w:eastAsia="Times New Roman" w:hAnsi="Times New Roman" w:cs="Times New Roman"/>
      <w:sz w:val="24"/>
      <w:szCs w:val="20"/>
      <w:lang w:eastAsia="ru-RU"/>
    </w:rPr>
  </w:style>
  <w:style w:type="paragraph" w:customStyle="1" w:styleId="ConsPlusNormal">
    <w:name w:val="ConsPlusNormal"/>
    <w:rsid w:val="00E22EA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222">
    <w:name w:val="xl222"/>
    <w:basedOn w:val="ac"/>
    <w:rsid w:val="00E22E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3">
    <w:name w:val="xl223"/>
    <w:basedOn w:val="ac"/>
    <w:rsid w:val="00E22EAE"/>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24">
    <w:name w:val="xl224"/>
    <w:basedOn w:val="ac"/>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5">
    <w:name w:val="xl225"/>
    <w:basedOn w:val="ac"/>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26">
    <w:name w:val="xl226"/>
    <w:basedOn w:val="ac"/>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227">
    <w:name w:val="xl227"/>
    <w:basedOn w:val="ac"/>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8">
    <w:name w:val="xl228"/>
    <w:basedOn w:val="ac"/>
    <w:rsid w:val="00E22EAE"/>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9">
    <w:name w:val="xl229"/>
    <w:basedOn w:val="ac"/>
    <w:rsid w:val="00E22EAE"/>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0">
    <w:name w:val="xl230"/>
    <w:basedOn w:val="ac"/>
    <w:rsid w:val="00E22EAE"/>
    <w:pPr>
      <w:pBdr>
        <w:top w:val="single" w:sz="8"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1">
    <w:name w:val="xl231"/>
    <w:basedOn w:val="ac"/>
    <w:rsid w:val="00E22EA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2">
    <w:name w:val="xl232"/>
    <w:basedOn w:val="ac"/>
    <w:rsid w:val="00E22EAE"/>
    <w:pPr>
      <w:pBdr>
        <w:top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3">
    <w:name w:val="xl233"/>
    <w:basedOn w:val="ac"/>
    <w:rsid w:val="00E22EAE"/>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34">
    <w:name w:val="xl234"/>
    <w:basedOn w:val="ac"/>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5">
    <w:name w:val="xl235"/>
    <w:basedOn w:val="ac"/>
    <w:rsid w:val="00E22E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6">
    <w:name w:val="xl236"/>
    <w:basedOn w:val="ac"/>
    <w:rsid w:val="00E22EAE"/>
    <w:pPr>
      <w:pBdr>
        <w:top w:val="single" w:sz="8" w:space="0" w:color="auto"/>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7">
    <w:name w:val="xl237"/>
    <w:basedOn w:val="ac"/>
    <w:rsid w:val="00E22EAE"/>
    <w:pPr>
      <w:pBdr>
        <w:left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8">
    <w:name w:val="xl238"/>
    <w:basedOn w:val="ac"/>
    <w:rsid w:val="00E22EA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39">
    <w:name w:val="xl239"/>
    <w:basedOn w:val="ac"/>
    <w:rsid w:val="00E22EAE"/>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0">
    <w:name w:val="xl240"/>
    <w:basedOn w:val="ac"/>
    <w:rsid w:val="00E22EAE"/>
    <w:pPr>
      <w:pBdr>
        <w:left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1">
    <w:name w:val="xl241"/>
    <w:basedOn w:val="ac"/>
    <w:rsid w:val="00E22EAE"/>
    <w:pPr>
      <w:pBdr>
        <w:left w:val="single" w:sz="8"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2">
    <w:name w:val="xl242"/>
    <w:basedOn w:val="ac"/>
    <w:rsid w:val="00E22EAE"/>
    <w:pPr>
      <w:pBdr>
        <w:left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numbering" w:customStyle="1" w:styleId="3f4">
    <w:name w:val="Нет списка3"/>
    <w:next w:val="af"/>
    <w:semiHidden/>
    <w:rsid w:val="00E22EAE"/>
  </w:style>
  <w:style w:type="numbering" w:customStyle="1" w:styleId="49">
    <w:name w:val="Нет списка4"/>
    <w:next w:val="af"/>
    <w:uiPriority w:val="99"/>
    <w:semiHidden/>
    <w:unhideWhenUsed/>
    <w:rsid w:val="00E22EAE"/>
  </w:style>
  <w:style w:type="numbering" w:customStyle="1" w:styleId="217">
    <w:name w:val="Нет списка21"/>
    <w:next w:val="af"/>
    <w:uiPriority w:val="99"/>
    <w:semiHidden/>
    <w:rsid w:val="00E22EAE"/>
  </w:style>
  <w:style w:type="numbering" w:customStyle="1" w:styleId="311">
    <w:name w:val="Нет списка31"/>
    <w:next w:val="af"/>
    <w:semiHidden/>
    <w:rsid w:val="00E22EAE"/>
  </w:style>
  <w:style w:type="paragraph" w:customStyle="1" w:styleId="75">
    <w:name w:val="Стиль7"/>
    <w:basedOn w:val="affff7"/>
    <w:link w:val="76"/>
    <w:qFormat/>
    <w:rsid w:val="00E22EAE"/>
    <w:rPr>
      <w:color w:val="00B050"/>
    </w:rPr>
  </w:style>
  <w:style w:type="character" w:customStyle="1" w:styleId="76">
    <w:name w:val="Стиль7 Знак"/>
    <w:basedOn w:val="affff6"/>
    <w:link w:val="75"/>
    <w:rsid w:val="00E22EAE"/>
    <w:rPr>
      <w:rFonts w:cs="Calibri"/>
      <w:color w:val="00B050"/>
      <w:sz w:val="24"/>
      <w:szCs w:val="28"/>
    </w:rPr>
  </w:style>
  <w:style w:type="paragraph" w:customStyle="1" w:styleId="Style565">
    <w:name w:val="Style565"/>
    <w:basedOn w:val="ac"/>
    <w:uiPriority w:val="99"/>
    <w:rsid w:val="00E22EA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65">
    <w:name w:val="Font Style1165"/>
    <w:basedOn w:val="ad"/>
    <w:uiPriority w:val="99"/>
    <w:rsid w:val="00E22EAE"/>
    <w:rPr>
      <w:rFonts w:ascii="Times New Roman" w:hAnsi="Times New Roman" w:cs="Times New Roman"/>
      <w:color w:val="000000"/>
      <w:sz w:val="24"/>
      <w:szCs w:val="24"/>
    </w:rPr>
  </w:style>
  <w:style w:type="numbering" w:customStyle="1" w:styleId="56">
    <w:name w:val="Нет списка5"/>
    <w:next w:val="af"/>
    <w:uiPriority w:val="99"/>
    <w:semiHidden/>
    <w:unhideWhenUsed/>
    <w:rsid w:val="00E22EAE"/>
  </w:style>
  <w:style w:type="character" w:customStyle="1" w:styleId="2a">
    <w:name w:val="Стиль2 Знак"/>
    <w:basedOn w:val="ad"/>
    <w:link w:val="29"/>
    <w:rsid w:val="00E22EAE"/>
    <w:rPr>
      <w:rFonts w:ascii="Times New Roman" w:eastAsia="Times New Roman" w:hAnsi="Times New Roman" w:cs="Times New Roman"/>
      <w:sz w:val="26"/>
      <w:szCs w:val="26"/>
      <w:lang w:eastAsia="ru-RU"/>
    </w:rPr>
  </w:style>
  <w:style w:type="character" w:customStyle="1" w:styleId="affffffffff3">
    <w:name w:val="Гипертекстовая ссылка"/>
    <w:basedOn w:val="ad"/>
    <w:uiPriority w:val="99"/>
    <w:rsid w:val="00E22EAE"/>
    <w:rPr>
      <w:rFonts w:cs="Times New Roman"/>
      <w:b w:val="0"/>
      <w:color w:val="106BBE"/>
    </w:rPr>
  </w:style>
  <w:style w:type="paragraph" w:customStyle="1" w:styleId="western">
    <w:name w:val="western"/>
    <w:basedOn w:val="ac"/>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3">
    <w:name w:val="xl243"/>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244">
    <w:name w:val="xl244"/>
    <w:basedOn w:val="ac"/>
    <w:rsid w:val="00E22EAE"/>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45">
    <w:name w:val="xl245"/>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6">
    <w:name w:val="xl246"/>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7">
    <w:name w:val="xl247"/>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8">
    <w:name w:val="xl248"/>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49">
    <w:name w:val="xl249"/>
    <w:basedOn w:val="ac"/>
    <w:rsid w:val="00E22EAE"/>
    <w:pPr>
      <w:pBdr>
        <w:top w:val="single" w:sz="8" w:space="0" w:color="auto"/>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0">
    <w:name w:val="xl250"/>
    <w:basedOn w:val="ac"/>
    <w:rsid w:val="00E22EAE"/>
    <w:pPr>
      <w:pBdr>
        <w:left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1">
    <w:name w:val="xl251"/>
    <w:basedOn w:val="ac"/>
    <w:rsid w:val="00E22EAE"/>
    <w:pPr>
      <w:pBdr>
        <w:left w:val="single" w:sz="4" w:space="0" w:color="auto"/>
        <w:bottom w:val="single" w:sz="8"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2">
    <w:name w:val="xl252"/>
    <w:basedOn w:val="ac"/>
    <w:rsid w:val="00E22EAE"/>
    <w:pPr>
      <w:pBdr>
        <w:top w:val="single" w:sz="8" w:space="0" w:color="auto"/>
        <w:left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3">
    <w:name w:val="xl253"/>
    <w:basedOn w:val="ac"/>
    <w:rsid w:val="00E22EAE"/>
    <w:pPr>
      <w:pBdr>
        <w:left w:val="single" w:sz="4"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4">
    <w:name w:val="xl254"/>
    <w:basedOn w:val="ac"/>
    <w:rsid w:val="00E22EAE"/>
    <w:pPr>
      <w:pBdr>
        <w:left w:val="single" w:sz="4" w:space="0" w:color="auto"/>
        <w:bottom w:val="single" w:sz="8" w:space="0" w:color="auto"/>
        <w:righ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5">
    <w:name w:val="xl255"/>
    <w:basedOn w:val="ac"/>
    <w:rsid w:val="00E22EAE"/>
    <w:pPr>
      <w:pBdr>
        <w:top w:val="single" w:sz="8" w:space="0" w:color="auto"/>
        <w:left w:val="single" w:sz="8"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6">
    <w:name w:val="xl256"/>
    <w:basedOn w:val="ac"/>
    <w:rsid w:val="00E22EAE"/>
    <w:pPr>
      <w:pBdr>
        <w:left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57">
    <w:name w:val="xl257"/>
    <w:basedOn w:val="ac"/>
    <w:rsid w:val="00E22EAE"/>
    <w:pPr>
      <w:pBdr>
        <w:left w:val="single" w:sz="8" w:space="0" w:color="auto"/>
        <w:bottom w:val="single" w:sz="8" w:space="0" w:color="auto"/>
      </w:pBdr>
      <w:shd w:val="clear" w:color="000000" w:fill="FFFF00"/>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258">
    <w:name w:val="xl258"/>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59">
    <w:name w:val="xl259"/>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0">
    <w:name w:val="xl260"/>
    <w:basedOn w:val="ac"/>
    <w:rsid w:val="00E22EAE"/>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61">
    <w:name w:val="xl261"/>
    <w:basedOn w:val="ac"/>
    <w:rsid w:val="00E22EA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ru-RU"/>
    </w:rPr>
  </w:style>
  <w:style w:type="paragraph" w:customStyle="1" w:styleId="xl262">
    <w:name w:val="xl262"/>
    <w:basedOn w:val="ac"/>
    <w:rsid w:val="00E22EAE"/>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3">
    <w:name w:val="xl263"/>
    <w:basedOn w:val="ac"/>
    <w:rsid w:val="00E22EAE"/>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4">
    <w:name w:val="xl264"/>
    <w:basedOn w:val="ac"/>
    <w:rsid w:val="00E22EAE"/>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265">
    <w:name w:val="xl265"/>
    <w:basedOn w:val="ac"/>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center"/>
    </w:pPr>
    <w:rPr>
      <w:rFonts w:ascii="Times New Roman" w:eastAsia="Times New Roman" w:hAnsi="Times New Roman" w:cs="Times New Roman"/>
      <w:color w:val="0000FF"/>
      <w:sz w:val="20"/>
      <w:szCs w:val="20"/>
      <w:lang w:eastAsia="ru-RU"/>
    </w:rPr>
  </w:style>
  <w:style w:type="paragraph" w:customStyle="1" w:styleId="xl266">
    <w:name w:val="xl266"/>
    <w:basedOn w:val="ac"/>
    <w:rsid w:val="00E22EAE"/>
    <w:pPr>
      <w:pBdr>
        <w:top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67">
    <w:name w:val="xl267"/>
    <w:basedOn w:val="ac"/>
    <w:rsid w:val="00E22EAE"/>
    <w:pPr>
      <w:pBdr>
        <w:bottom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68">
    <w:name w:val="xl268"/>
    <w:basedOn w:val="ac"/>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69">
    <w:name w:val="xl269"/>
    <w:basedOn w:val="ac"/>
    <w:rsid w:val="00E22EAE"/>
    <w:pPr>
      <w:pBdr>
        <w:top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0">
    <w:name w:val="xl270"/>
    <w:basedOn w:val="ac"/>
    <w:rsid w:val="00E22EAE"/>
    <w:pPr>
      <w:pBdr>
        <w:bottom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1">
    <w:name w:val="xl271"/>
    <w:basedOn w:val="ac"/>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2">
    <w:name w:val="xl272"/>
    <w:basedOn w:val="ac"/>
    <w:rsid w:val="00E22EAE"/>
    <w:pP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3">
    <w:name w:val="xl273"/>
    <w:basedOn w:val="ac"/>
    <w:rsid w:val="00E22EAE"/>
    <w:pPr>
      <w:pBdr>
        <w:left w:val="single" w:sz="4" w:space="0" w:color="auto"/>
        <w:bottom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74">
    <w:name w:val="xl274"/>
    <w:basedOn w:val="ac"/>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75">
    <w:name w:val="xl275"/>
    <w:basedOn w:val="ac"/>
    <w:rsid w:val="00E22EAE"/>
    <w:pPr>
      <w:pBdr>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color w:val="0000FF"/>
      <w:sz w:val="20"/>
      <w:szCs w:val="20"/>
      <w:lang w:eastAsia="ru-RU"/>
    </w:rPr>
  </w:style>
  <w:style w:type="paragraph" w:customStyle="1" w:styleId="xl276">
    <w:name w:val="xl276"/>
    <w:basedOn w:val="ac"/>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77">
    <w:name w:val="xl277"/>
    <w:basedOn w:val="ac"/>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78">
    <w:name w:val="xl278"/>
    <w:basedOn w:val="ac"/>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color w:val="0000FF"/>
      <w:sz w:val="20"/>
      <w:szCs w:val="20"/>
      <w:lang w:eastAsia="ru-RU"/>
    </w:rPr>
  </w:style>
  <w:style w:type="paragraph" w:customStyle="1" w:styleId="xl279">
    <w:name w:val="xl279"/>
    <w:basedOn w:val="ac"/>
    <w:rsid w:val="00E22EAE"/>
    <w:pPr>
      <w:pBdr>
        <w:bottom w:val="single" w:sz="8"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
    <w:name w:val="xl280"/>
    <w:basedOn w:val="ac"/>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81">
    <w:name w:val="xl281"/>
    <w:basedOn w:val="ac"/>
    <w:rsid w:val="00E22EAE"/>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2">
    <w:name w:val="xl282"/>
    <w:basedOn w:val="ac"/>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3">
    <w:name w:val="xl283"/>
    <w:basedOn w:val="ac"/>
    <w:rsid w:val="00E22EAE"/>
    <w:pPr>
      <w:pBdr>
        <w:top w:val="single" w:sz="4" w:space="0" w:color="auto"/>
        <w:left w:val="single" w:sz="4" w:space="0" w:color="auto"/>
        <w:right w:val="single" w:sz="4" w:space="0" w:color="auto"/>
      </w:pBdr>
      <w:shd w:val="clear" w:color="000000" w:fill="C0C0C0"/>
      <w:spacing w:before="100" w:beforeAutospacing="1" w:after="100" w:afterAutospacing="1" w:line="240" w:lineRule="auto"/>
      <w:jc w:val="right"/>
      <w:textAlignment w:val="top"/>
    </w:pPr>
    <w:rPr>
      <w:rFonts w:ascii="Times New Roman" w:eastAsia="Times New Roman" w:hAnsi="Times New Roman" w:cs="Times New Roman"/>
      <w:sz w:val="20"/>
      <w:szCs w:val="20"/>
      <w:lang w:eastAsia="ru-RU"/>
    </w:rPr>
  </w:style>
  <w:style w:type="paragraph" w:customStyle="1" w:styleId="xl284">
    <w:name w:val="xl284"/>
    <w:basedOn w:val="ac"/>
    <w:rsid w:val="00E22EAE"/>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line="240" w:lineRule="auto"/>
    </w:pPr>
    <w:rPr>
      <w:rFonts w:ascii="Times New Roman" w:eastAsia="Times New Roman" w:hAnsi="Times New Roman" w:cs="Times New Roman"/>
      <w:b/>
      <w:bCs/>
      <w:color w:val="FF0000"/>
      <w:sz w:val="20"/>
      <w:szCs w:val="20"/>
      <w:lang w:eastAsia="ru-RU"/>
    </w:rPr>
  </w:style>
  <w:style w:type="paragraph" w:customStyle="1" w:styleId="xl1861">
    <w:name w:val="xl1861"/>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862">
    <w:name w:val="xl1862"/>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3">
    <w:name w:val="xl1863"/>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4">
    <w:name w:val="xl1864"/>
    <w:basedOn w:val="ac"/>
    <w:rsid w:val="00E22EAE"/>
    <w:pPr>
      <w:pBdr>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5">
    <w:name w:val="xl1865"/>
    <w:basedOn w:val="ac"/>
    <w:rsid w:val="00E22EAE"/>
    <w:pPr>
      <w:pBdr>
        <w:top w:val="single" w:sz="4" w:space="0" w:color="auto"/>
        <w:left w:val="single" w:sz="8"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6">
    <w:name w:val="xl1866"/>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67">
    <w:name w:val="xl1867"/>
    <w:basedOn w:val="ac"/>
    <w:rsid w:val="00E22EA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868">
    <w:name w:val="xl1868"/>
    <w:basedOn w:val="ac"/>
    <w:rsid w:val="00E22EAE"/>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869">
    <w:name w:val="xl1869"/>
    <w:basedOn w:val="ac"/>
    <w:rsid w:val="00E22EAE"/>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870">
    <w:name w:val="xl1870"/>
    <w:basedOn w:val="ac"/>
    <w:rsid w:val="00E22EA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71">
    <w:name w:val="xl1871"/>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2">
    <w:name w:val="xl1872"/>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73">
    <w:name w:val="xl1873"/>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74">
    <w:name w:val="xl1874"/>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5">
    <w:name w:val="xl1875"/>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6">
    <w:name w:val="xl1876"/>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77">
    <w:name w:val="xl1877"/>
    <w:basedOn w:val="ac"/>
    <w:rsid w:val="00E22EAE"/>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1878">
    <w:name w:val="xl1878"/>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79">
    <w:name w:val="xl1879"/>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880">
    <w:name w:val="xl1880"/>
    <w:basedOn w:val="ac"/>
    <w:rsid w:val="00E22EA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1">
    <w:name w:val="xl1881"/>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2">
    <w:name w:val="xl1882"/>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3">
    <w:name w:val="xl1883"/>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4">
    <w:name w:val="xl1884"/>
    <w:basedOn w:val="ac"/>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5">
    <w:name w:val="xl1885"/>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886">
    <w:name w:val="xl1886"/>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7">
    <w:name w:val="xl1887"/>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8">
    <w:name w:val="xl1888"/>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89">
    <w:name w:val="xl1889"/>
    <w:basedOn w:val="ac"/>
    <w:rsid w:val="00E22EA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0">
    <w:name w:val="xl1890"/>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1">
    <w:name w:val="xl1891"/>
    <w:basedOn w:val="ac"/>
    <w:rsid w:val="00E22EA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2">
    <w:name w:val="xl1892"/>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3">
    <w:name w:val="xl1893"/>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4">
    <w:name w:val="xl1894"/>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5">
    <w:name w:val="xl1895"/>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6">
    <w:name w:val="xl1896"/>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7">
    <w:name w:val="xl1897"/>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898">
    <w:name w:val="xl1898"/>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899">
    <w:name w:val="xl1899"/>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00">
    <w:name w:val="xl1900"/>
    <w:basedOn w:val="ac"/>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1">
    <w:name w:val="xl1901"/>
    <w:basedOn w:val="ac"/>
    <w:rsid w:val="00E22EAE"/>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lang w:eastAsia="ru-RU"/>
    </w:rPr>
  </w:style>
  <w:style w:type="paragraph" w:customStyle="1" w:styleId="xl1902">
    <w:name w:val="xl1902"/>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3">
    <w:name w:val="xl1903"/>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4">
    <w:name w:val="xl1904"/>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5">
    <w:name w:val="xl1905"/>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6">
    <w:name w:val="xl1906"/>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7">
    <w:name w:val="xl1907"/>
    <w:basedOn w:val="ac"/>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08">
    <w:name w:val="xl1908"/>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09">
    <w:name w:val="xl1909"/>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1910">
    <w:name w:val="xl1910"/>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1">
    <w:name w:val="xl1911"/>
    <w:basedOn w:val="ac"/>
    <w:rsid w:val="00E22EA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12">
    <w:name w:val="xl1912"/>
    <w:basedOn w:val="ac"/>
    <w:rsid w:val="00E22EA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13">
    <w:name w:val="xl1913"/>
    <w:basedOn w:val="ac"/>
    <w:rsid w:val="00E22EA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4">
    <w:name w:val="xl1914"/>
    <w:basedOn w:val="ac"/>
    <w:rsid w:val="00E22EA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15">
    <w:name w:val="xl1915"/>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6">
    <w:name w:val="xl1916"/>
    <w:basedOn w:val="ac"/>
    <w:rsid w:val="00E22EAE"/>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7">
    <w:name w:val="xl1917"/>
    <w:basedOn w:val="ac"/>
    <w:rsid w:val="00E22EAE"/>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8">
    <w:name w:val="xl1918"/>
    <w:basedOn w:val="ac"/>
    <w:rsid w:val="00E22EAE"/>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19">
    <w:name w:val="xl1919"/>
    <w:basedOn w:val="ac"/>
    <w:rsid w:val="00E22EAE"/>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0">
    <w:name w:val="xl1920"/>
    <w:basedOn w:val="ac"/>
    <w:rsid w:val="00E22EAE"/>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1">
    <w:name w:val="xl1921"/>
    <w:basedOn w:val="ac"/>
    <w:rsid w:val="00E22EAE"/>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2">
    <w:name w:val="xl1922"/>
    <w:basedOn w:val="ac"/>
    <w:rsid w:val="00E22EAE"/>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23">
    <w:name w:val="xl1923"/>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4">
    <w:name w:val="xl1924"/>
    <w:basedOn w:val="ac"/>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5">
    <w:name w:val="xl1925"/>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6">
    <w:name w:val="xl1926"/>
    <w:basedOn w:val="ac"/>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27">
    <w:name w:val="xl1927"/>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8">
    <w:name w:val="xl1928"/>
    <w:basedOn w:val="ac"/>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29">
    <w:name w:val="xl1929"/>
    <w:basedOn w:val="ac"/>
    <w:rsid w:val="00E22EAE"/>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0">
    <w:name w:val="xl1930"/>
    <w:basedOn w:val="ac"/>
    <w:rsid w:val="00E22EAE"/>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31">
    <w:name w:val="xl1931"/>
    <w:basedOn w:val="ac"/>
    <w:rsid w:val="00E22EAE"/>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lang w:eastAsia="ru-RU"/>
    </w:rPr>
  </w:style>
  <w:style w:type="paragraph" w:customStyle="1" w:styleId="xl1932">
    <w:name w:val="xl1932"/>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933">
    <w:name w:val="xl1933"/>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4">
    <w:name w:val="xl1934"/>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35">
    <w:name w:val="xl1935"/>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1936">
    <w:name w:val="xl1936"/>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7">
    <w:name w:val="xl1937"/>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38">
    <w:name w:val="xl1938"/>
    <w:basedOn w:val="ac"/>
    <w:rsid w:val="00E22EAE"/>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lang w:eastAsia="ru-RU"/>
    </w:rPr>
  </w:style>
  <w:style w:type="paragraph" w:customStyle="1" w:styleId="xl1939">
    <w:name w:val="xl1939"/>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0">
    <w:name w:val="xl1940"/>
    <w:basedOn w:val="ac"/>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1">
    <w:name w:val="xl1941"/>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2">
    <w:name w:val="xl1942"/>
    <w:basedOn w:val="ac"/>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lang w:eastAsia="ru-RU"/>
    </w:rPr>
  </w:style>
  <w:style w:type="paragraph" w:customStyle="1" w:styleId="xl1943">
    <w:name w:val="xl1943"/>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4">
    <w:name w:val="xl1944"/>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lang w:eastAsia="ru-RU"/>
    </w:rPr>
  </w:style>
  <w:style w:type="paragraph" w:customStyle="1" w:styleId="xl1945">
    <w:name w:val="xl1945"/>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lang w:eastAsia="ru-RU"/>
    </w:rPr>
  </w:style>
  <w:style w:type="paragraph" w:customStyle="1" w:styleId="xl1946">
    <w:name w:val="xl1946"/>
    <w:basedOn w:val="ac"/>
    <w:rsid w:val="00E22EA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lang w:eastAsia="ru-RU"/>
    </w:rPr>
  </w:style>
  <w:style w:type="paragraph" w:customStyle="1" w:styleId="xl1947">
    <w:name w:val="xl1947"/>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8">
    <w:name w:val="xl1948"/>
    <w:basedOn w:val="ac"/>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49">
    <w:name w:val="xl1949"/>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0">
    <w:name w:val="xl1950"/>
    <w:basedOn w:val="ac"/>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1">
    <w:name w:val="xl1951"/>
    <w:basedOn w:val="ac"/>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2">
    <w:name w:val="xl1952"/>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3">
    <w:name w:val="xl1953"/>
    <w:basedOn w:val="ac"/>
    <w:rsid w:val="00E22E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4">
    <w:name w:val="xl1954"/>
    <w:basedOn w:val="ac"/>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1955">
    <w:name w:val="xl1955"/>
    <w:basedOn w:val="ac"/>
    <w:rsid w:val="00E22EAE"/>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6">
    <w:name w:val="xl1956"/>
    <w:basedOn w:val="ac"/>
    <w:rsid w:val="00E22EAE"/>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7">
    <w:name w:val="xl1957"/>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8">
    <w:name w:val="xl1958"/>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59">
    <w:name w:val="xl1959"/>
    <w:basedOn w:val="ac"/>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0">
    <w:name w:val="xl1960"/>
    <w:basedOn w:val="ac"/>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1">
    <w:name w:val="xl1961"/>
    <w:basedOn w:val="ac"/>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2">
    <w:name w:val="xl1962"/>
    <w:basedOn w:val="ac"/>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1963">
    <w:name w:val="xl1963"/>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4">
    <w:name w:val="xl1964"/>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5">
    <w:name w:val="xl1965"/>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6">
    <w:name w:val="xl1966"/>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7">
    <w:name w:val="xl1967"/>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8">
    <w:name w:val="xl1968"/>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69">
    <w:name w:val="xl1969"/>
    <w:basedOn w:val="ac"/>
    <w:rsid w:val="00E22EAE"/>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0">
    <w:name w:val="xl1970"/>
    <w:basedOn w:val="ac"/>
    <w:rsid w:val="00E22EAE"/>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1">
    <w:name w:val="xl1971"/>
    <w:basedOn w:val="ac"/>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2">
    <w:name w:val="xl1972"/>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3">
    <w:name w:val="xl1973"/>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4">
    <w:name w:val="xl1974"/>
    <w:basedOn w:val="ac"/>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5">
    <w:name w:val="xl1975"/>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6">
    <w:name w:val="xl1976"/>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77">
    <w:name w:val="xl1977"/>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8">
    <w:name w:val="xl1978"/>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1979">
    <w:name w:val="xl1979"/>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0">
    <w:name w:val="xl1980"/>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1">
    <w:name w:val="xl1981"/>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2">
    <w:name w:val="xl1982"/>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3">
    <w:name w:val="xl1983"/>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1984">
    <w:name w:val="xl1984"/>
    <w:basedOn w:val="ac"/>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24">
    <w:name w:val="xl2024"/>
    <w:basedOn w:val="ac"/>
    <w:rsid w:val="00E22EA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5">
    <w:name w:val="xl2025"/>
    <w:basedOn w:val="ac"/>
    <w:rsid w:val="00E22EA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6">
    <w:name w:val="xl2026"/>
    <w:basedOn w:val="ac"/>
    <w:rsid w:val="00E22EA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27">
    <w:name w:val="xl2027"/>
    <w:basedOn w:val="ac"/>
    <w:rsid w:val="00E22EA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8">
    <w:name w:val="xl2028"/>
    <w:basedOn w:val="ac"/>
    <w:rsid w:val="00E22EA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lang w:eastAsia="ru-RU"/>
    </w:rPr>
  </w:style>
  <w:style w:type="paragraph" w:customStyle="1" w:styleId="xl2029">
    <w:name w:val="xl2029"/>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0">
    <w:name w:val="xl2030"/>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lang w:eastAsia="ru-RU"/>
    </w:rPr>
  </w:style>
  <w:style w:type="paragraph" w:customStyle="1" w:styleId="xl2031">
    <w:name w:val="xl2031"/>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2">
    <w:name w:val="xl2032"/>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3">
    <w:name w:val="xl2033"/>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4">
    <w:name w:val="xl2034"/>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35">
    <w:name w:val="xl2035"/>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6">
    <w:name w:val="xl2036"/>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37">
    <w:name w:val="xl2037"/>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8">
    <w:name w:val="xl2038"/>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39">
    <w:name w:val="xl2039"/>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0">
    <w:name w:val="xl2040"/>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1">
    <w:name w:val="xl2041"/>
    <w:basedOn w:val="ac"/>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2">
    <w:name w:val="xl2042"/>
    <w:basedOn w:val="ac"/>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43">
    <w:name w:val="xl2043"/>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4">
    <w:name w:val="xl2044"/>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5">
    <w:name w:val="xl2045"/>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6">
    <w:name w:val="xl2046"/>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47">
    <w:name w:val="xl2047"/>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8">
    <w:name w:val="xl2048"/>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49">
    <w:name w:val="xl2049"/>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0">
    <w:name w:val="xl2050"/>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1">
    <w:name w:val="xl2051"/>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2">
    <w:name w:val="xl2052"/>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lang w:eastAsia="ru-RU"/>
    </w:rPr>
  </w:style>
  <w:style w:type="paragraph" w:customStyle="1" w:styleId="xl2053">
    <w:name w:val="xl2053"/>
    <w:basedOn w:val="ac"/>
    <w:rsid w:val="00E22EAE"/>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4">
    <w:name w:val="xl2054"/>
    <w:basedOn w:val="ac"/>
    <w:rsid w:val="00E22EAE"/>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5">
    <w:name w:val="xl2055"/>
    <w:basedOn w:val="ac"/>
    <w:rsid w:val="00E22EAE"/>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6">
    <w:name w:val="xl2056"/>
    <w:basedOn w:val="ac"/>
    <w:rsid w:val="00E22EAE"/>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57">
    <w:name w:val="xl2057"/>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59">
    <w:name w:val="xl2059"/>
    <w:basedOn w:val="ac"/>
    <w:rsid w:val="00E22EAE"/>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0">
    <w:name w:val="xl2060"/>
    <w:basedOn w:val="ac"/>
    <w:rsid w:val="00E22EAE"/>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lang w:eastAsia="ru-RU"/>
    </w:rPr>
  </w:style>
  <w:style w:type="paragraph" w:customStyle="1" w:styleId="xl2061">
    <w:name w:val="xl2061"/>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2">
    <w:name w:val="xl2062"/>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3">
    <w:name w:val="xl2063"/>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4">
    <w:name w:val="xl2064"/>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lang w:eastAsia="ru-RU"/>
    </w:rPr>
  </w:style>
  <w:style w:type="paragraph" w:customStyle="1" w:styleId="xl2065">
    <w:name w:val="xl2065"/>
    <w:basedOn w:val="ac"/>
    <w:rsid w:val="00E22EAE"/>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6">
    <w:name w:val="xl2066"/>
    <w:basedOn w:val="ac"/>
    <w:rsid w:val="00E22EAE"/>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7">
    <w:name w:val="xl2067"/>
    <w:basedOn w:val="ac"/>
    <w:rsid w:val="00E22EAE"/>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lang w:eastAsia="ru-RU"/>
    </w:rPr>
  </w:style>
  <w:style w:type="paragraph" w:customStyle="1" w:styleId="xl2068">
    <w:name w:val="xl2068"/>
    <w:basedOn w:val="ac"/>
    <w:rsid w:val="00E22EA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69">
    <w:name w:val="xl2069"/>
    <w:basedOn w:val="ac"/>
    <w:rsid w:val="00E22EA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0">
    <w:name w:val="xl2070"/>
    <w:basedOn w:val="ac"/>
    <w:rsid w:val="00E22EAE"/>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1">
    <w:name w:val="xl2071"/>
    <w:basedOn w:val="ac"/>
    <w:rsid w:val="00E22EAE"/>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2">
    <w:name w:val="xl2072"/>
    <w:basedOn w:val="ac"/>
    <w:rsid w:val="00E22EA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3">
    <w:name w:val="xl2073"/>
    <w:basedOn w:val="ac"/>
    <w:rsid w:val="00E22EA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lang w:eastAsia="ru-RU"/>
    </w:rPr>
  </w:style>
  <w:style w:type="paragraph" w:customStyle="1" w:styleId="xl2074">
    <w:name w:val="xl2074"/>
    <w:basedOn w:val="ac"/>
    <w:rsid w:val="00E22EAE"/>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5">
    <w:name w:val="xl2075"/>
    <w:basedOn w:val="ac"/>
    <w:rsid w:val="00E22EAE"/>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76">
    <w:name w:val="xl2076"/>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7">
    <w:name w:val="xl2077"/>
    <w:basedOn w:val="ac"/>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8">
    <w:name w:val="xl2078"/>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lang w:eastAsia="ru-RU"/>
    </w:rPr>
  </w:style>
  <w:style w:type="paragraph" w:customStyle="1" w:styleId="xl2079">
    <w:name w:val="xl2079"/>
    <w:basedOn w:val="ac"/>
    <w:rsid w:val="00E22EA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0">
    <w:name w:val="xl2080"/>
    <w:basedOn w:val="ac"/>
    <w:rsid w:val="00E22EAE"/>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1">
    <w:name w:val="xl2081"/>
    <w:basedOn w:val="ac"/>
    <w:rsid w:val="00E22EAE"/>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2">
    <w:name w:val="xl2082"/>
    <w:basedOn w:val="ac"/>
    <w:rsid w:val="00E22EAE"/>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3">
    <w:name w:val="xl2083"/>
    <w:basedOn w:val="ac"/>
    <w:rsid w:val="00E22EA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4">
    <w:name w:val="xl2084"/>
    <w:basedOn w:val="ac"/>
    <w:rsid w:val="00E22EA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5">
    <w:name w:val="xl2085"/>
    <w:basedOn w:val="ac"/>
    <w:rsid w:val="00E22EAE"/>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6">
    <w:name w:val="xl2086"/>
    <w:basedOn w:val="ac"/>
    <w:rsid w:val="00E22EAE"/>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7">
    <w:name w:val="xl2087"/>
    <w:basedOn w:val="ac"/>
    <w:rsid w:val="00E22EAE"/>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8">
    <w:name w:val="xl2088"/>
    <w:basedOn w:val="ac"/>
    <w:rsid w:val="00E22EAE"/>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89">
    <w:name w:val="xl2089"/>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0">
    <w:name w:val="xl2090"/>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1">
    <w:name w:val="xl2091"/>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2">
    <w:name w:val="xl2092"/>
    <w:basedOn w:val="ac"/>
    <w:rsid w:val="00E22EAE"/>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lang w:eastAsia="ru-RU"/>
    </w:rPr>
  </w:style>
  <w:style w:type="paragraph" w:customStyle="1" w:styleId="xl2093">
    <w:name w:val="xl2093"/>
    <w:basedOn w:val="ac"/>
    <w:rsid w:val="00E22EAE"/>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4">
    <w:name w:val="xl2094"/>
    <w:basedOn w:val="ac"/>
    <w:rsid w:val="00E22EAE"/>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lang w:eastAsia="ru-RU"/>
    </w:rPr>
  </w:style>
  <w:style w:type="paragraph" w:customStyle="1" w:styleId="xl2095">
    <w:name w:val="xl2095"/>
    <w:basedOn w:val="ac"/>
    <w:rsid w:val="00E22EAE"/>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lang w:eastAsia="ru-RU"/>
    </w:rPr>
  </w:style>
  <w:style w:type="paragraph" w:customStyle="1" w:styleId="xl63568">
    <w:name w:val="xl63568"/>
    <w:basedOn w:val="ac"/>
    <w:rsid w:val="00E22EAE"/>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69">
    <w:name w:val="xl63569"/>
    <w:basedOn w:val="ac"/>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0">
    <w:name w:val="xl63570"/>
    <w:basedOn w:val="ac"/>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1">
    <w:name w:val="xl63571"/>
    <w:basedOn w:val="ac"/>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2">
    <w:name w:val="xl63572"/>
    <w:basedOn w:val="ac"/>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3">
    <w:name w:val="xl63573"/>
    <w:basedOn w:val="ac"/>
    <w:rsid w:val="00E22EAE"/>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4">
    <w:name w:val="xl63574"/>
    <w:basedOn w:val="ac"/>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5">
    <w:name w:val="xl63575"/>
    <w:basedOn w:val="ac"/>
    <w:rsid w:val="00E22EAE"/>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63576">
    <w:name w:val="xl63576"/>
    <w:basedOn w:val="ac"/>
    <w:rsid w:val="00E22EAE"/>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lang w:eastAsia="ru-RU"/>
    </w:rPr>
  </w:style>
  <w:style w:type="paragraph" w:customStyle="1" w:styleId="xl63577">
    <w:name w:val="xl63577"/>
    <w:basedOn w:val="ac"/>
    <w:rsid w:val="00E22EAE"/>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lang w:eastAsia="ru-RU"/>
    </w:rPr>
  </w:style>
  <w:style w:type="paragraph" w:customStyle="1" w:styleId="83">
    <w:name w:val="Стиль8"/>
    <w:basedOn w:val="afffb"/>
    <w:qFormat/>
    <w:rsid w:val="00E22EAE"/>
    <w:pPr>
      <w:spacing w:line="360" w:lineRule="auto"/>
      <w:ind w:firstLine="720"/>
    </w:pPr>
  </w:style>
  <w:style w:type="paragraph" w:customStyle="1" w:styleId="affffffffff4">
    <w:name w:val="Подпись рисунков/таблиц"/>
    <w:basedOn w:val="af5"/>
    <w:uiPriority w:val="99"/>
    <w:qFormat/>
    <w:rsid w:val="00E22EAE"/>
    <w:pPr>
      <w:spacing w:before="120" w:after="0" w:line="360" w:lineRule="auto"/>
      <w:ind w:firstLine="426"/>
      <w:jc w:val="center"/>
    </w:pPr>
    <w:rPr>
      <w:rFonts w:ascii="Times New Roman" w:eastAsia="Times New Roman" w:hAnsi="Times New Roman" w:cs="Times New Roman"/>
      <w:b w:val="0"/>
      <w:bCs w:val="0"/>
      <w:color w:val="auto"/>
      <w:spacing w:val="-12"/>
      <w:sz w:val="24"/>
      <w:szCs w:val="24"/>
      <w:lang w:eastAsia="ru-RU"/>
    </w:rPr>
  </w:style>
  <w:style w:type="paragraph" w:customStyle="1" w:styleId="xl63616">
    <w:name w:val="xl63616"/>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c"/>
    <w:rsid w:val="00E22EA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19">
    <w:name w:val="xl63619"/>
    <w:basedOn w:val="ac"/>
    <w:rsid w:val="00E22EA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63620">
    <w:name w:val="xl63620"/>
    <w:basedOn w:val="ac"/>
    <w:rsid w:val="00E22EA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numbering" w:customStyle="1" w:styleId="68">
    <w:name w:val="Нет списка6"/>
    <w:next w:val="af"/>
    <w:uiPriority w:val="99"/>
    <w:semiHidden/>
    <w:unhideWhenUsed/>
    <w:rsid w:val="00FD485C"/>
  </w:style>
  <w:style w:type="table" w:customStyle="1" w:styleId="4a">
    <w:name w:val="Сетка таблицы4"/>
    <w:basedOn w:val="ae"/>
    <w:next w:val="af7"/>
    <w:uiPriority w:val="59"/>
    <w:rsid w:val="00FD485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
    <w:name w:val="Нет списка13"/>
    <w:next w:val="af"/>
    <w:uiPriority w:val="99"/>
    <w:semiHidden/>
    <w:rsid w:val="00FD485C"/>
  </w:style>
  <w:style w:type="numbering" w:customStyle="1" w:styleId="223">
    <w:name w:val="Нет списка22"/>
    <w:next w:val="af"/>
    <w:uiPriority w:val="99"/>
    <w:semiHidden/>
    <w:rsid w:val="00FD485C"/>
  </w:style>
  <w:style w:type="table" w:customStyle="1" w:styleId="TableGridReport12">
    <w:name w:val="Table Grid Report12"/>
    <w:basedOn w:val="ae"/>
    <w:next w:val="af7"/>
    <w:uiPriority w:val="59"/>
    <w:rsid w:val="00FD485C"/>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e"/>
    <w:next w:val="af7"/>
    <w:uiPriority w:val="59"/>
    <w:rsid w:val="00FD485C"/>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e"/>
    <w:next w:val="af7"/>
    <w:uiPriority w:val="59"/>
    <w:rsid w:val="00FD485C"/>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Нет списка32"/>
    <w:next w:val="af"/>
    <w:semiHidden/>
    <w:rsid w:val="00FD485C"/>
  </w:style>
  <w:style w:type="numbering" w:customStyle="1" w:styleId="410">
    <w:name w:val="Нет списка41"/>
    <w:next w:val="af"/>
    <w:uiPriority w:val="99"/>
    <w:semiHidden/>
    <w:unhideWhenUsed/>
    <w:rsid w:val="00FD485C"/>
  </w:style>
  <w:style w:type="numbering" w:customStyle="1" w:styleId="1120">
    <w:name w:val="Нет списка112"/>
    <w:next w:val="af"/>
    <w:uiPriority w:val="99"/>
    <w:semiHidden/>
    <w:rsid w:val="00FD485C"/>
  </w:style>
  <w:style w:type="numbering" w:customStyle="1" w:styleId="2111">
    <w:name w:val="Нет списка211"/>
    <w:next w:val="af"/>
    <w:uiPriority w:val="99"/>
    <w:semiHidden/>
    <w:rsid w:val="00FD485C"/>
  </w:style>
  <w:style w:type="numbering" w:customStyle="1" w:styleId="3110">
    <w:name w:val="Нет списка311"/>
    <w:next w:val="af"/>
    <w:semiHidden/>
    <w:rsid w:val="00FD485C"/>
  </w:style>
  <w:style w:type="table" w:customStyle="1" w:styleId="137">
    <w:name w:val="Сетка таблицы13"/>
    <w:basedOn w:val="ae"/>
    <w:next w:val="af7"/>
    <w:uiPriority w:val="59"/>
    <w:rsid w:val="00FD48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e"/>
    <w:next w:val="af7"/>
    <w:uiPriority w:val="59"/>
    <w:rsid w:val="00FD48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Нет списка51"/>
    <w:next w:val="af"/>
    <w:uiPriority w:val="99"/>
    <w:semiHidden/>
    <w:unhideWhenUsed/>
    <w:rsid w:val="00FD485C"/>
  </w:style>
  <w:style w:type="table" w:customStyle="1" w:styleId="57">
    <w:name w:val="Сетка таблицы5"/>
    <w:basedOn w:val="ae"/>
    <w:next w:val="af7"/>
    <w:uiPriority w:val="59"/>
    <w:rsid w:val="009256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
    <w:name w:val="Сетка таблицы6"/>
    <w:basedOn w:val="ae"/>
    <w:next w:val="af7"/>
    <w:uiPriority w:val="59"/>
    <w:rsid w:val="009256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Сетка таблицы7"/>
    <w:basedOn w:val="ae"/>
    <w:next w:val="af7"/>
    <w:uiPriority w:val="59"/>
    <w:rsid w:val="00B81F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954">
    <w:name w:val="xl3954"/>
    <w:basedOn w:val="ac"/>
    <w:rsid w:val="00D5052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955">
    <w:name w:val="xl3955"/>
    <w:basedOn w:val="ac"/>
    <w:rsid w:val="00D50525"/>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56">
    <w:name w:val="xl3956"/>
    <w:basedOn w:val="ac"/>
    <w:rsid w:val="00D50525"/>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57">
    <w:name w:val="xl3957"/>
    <w:basedOn w:val="ac"/>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958">
    <w:name w:val="xl3958"/>
    <w:basedOn w:val="ac"/>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59">
    <w:name w:val="xl3959"/>
    <w:basedOn w:val="ac"/>
    <w:rsid w:val="00D50525"/>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0">
    <w:name w:val="xl3960"/>
    <w:basedOn w:val="ac"/>
    <w:rsid w:val="00D5052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1">
    <w:name w:val="xl3961"/>
    <w:basedOn w:val="ac"/>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962">
    <w:name w:val="xl3962"/>
    <w:basedOn w:val="ac"/>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3">
    <w:name w:val="xl3963"/>
    <w:basedOn w:val="ac"/>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4">
    <w:name w:val="xl3964"/>
    <w:basedOn w:val="ac"/>
    <w:rsid w:val="00D5052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3965">
    <w:name w:val="xl3965"/>
    <w:basedOn w:val="ac"/>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24"/>
      <w:szCs w:val="24"/>
      <w:lang w:eastAsia="ru-RU"/>
    </w:rPr>
  </w:style>
  <w:style w:type="paragraph" w:customStyle="1" w:styleId="xl3966">
    <w:name w:val="xl3966"/>
    <w:basedOn w:val="ac"/>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3967">
    <w:name w:val="xl3967"/>
    <w:basedOn w:val="ac"/>
    <w:rsid w:val="00D5052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47872">
    <w:name w:val="xl47872"/>
    <w:basedOn w:val="ac"/>
    <w:rsid w:val="00204FF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73">
    <w:name w:val="xl47873"/>
    <w:basedOn w:val="ac"/>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4">
    <w:name w:val="xl47874"/>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5">
    <w:name w:val="xl47875"/>
    <w:basedOn w:val="ac"/>
    <w:rsid w:val="00204FF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6">
    <w:name w:val="xl47876"/>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77">
    <w:name w:val="xl47877"/>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78">
    <w:name w:val="xl47878"/>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79">
    <w:name w:val="xl47879"/>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0">
    <w:name w:val="xl47880"/>
    <w:basedOn w:val="ac"/>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1">
    <w:name w:val="xl47881"/>
    <w:basedOn w:val="ac"/>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2">
    <w:name w:val="xl47882"/>
    <w:basedOn w:val="ac"/>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3">
    <w:name w:val="xl47883"/>
    <w:basedOn w:val="ac"/>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884">
    <w:name w:val="xl47884"/>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5">
    <w:name w:val="xl47885"/>
    <w:basedOn w:val="ac"/>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6">
    <w:name w:val="xl47886"/>
    <w:basedOn w:val="ac"/>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87">
    <w:name w:val="xl47887"/>
    <w:basedOn w:val="ac"/>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8">
    <w:name w:val="xl47888"/>
    <w:basedOn w:val="ac"/>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89">
    <w:name w:val="xl47889"/>
    <w:basedOn w:val="ac"/>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0">
    <w:name w:val="xl47890"/>
    <w:basedOn w:val="ac"/>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1">
    <w:name w:val="xl47891"/>
    <w:basedOn w:val="ac"/>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2">
    <w:name w:val="xl47892"/>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3">
    <w:name w:val="xl47893"/>
    <w:basedOn w:val="ac"/>
    <w:rsid w:val="00204FF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7894">
    <w:name w:val="xl47894"/>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47895">
    <w:name w:val="xl47895"/>
    <w:basedOn w:val="ac"/>
    <w:rsid w:val="00204FF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6">
    <w:name w:val="xl47896"/>
    <w:basedOn w:val="ac"/>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7">
    <w:name w:val="xl47897"/>
    <w:basedOn w:val="ac"/>
    <w:rsid w:val="00204FF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8">
    <w:name w:val="xl47898"/>
    <w:basedOn w:val="ac"/>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899">
    <w:name w:val="xl47899"/>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7900">
    <w:name w:val="xl47900"/>
    <w:basedOn w:val="ac"/>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1">
    <w:name w:val="xl47901"/>
    <w:basedOn w:val="ac"/>
    <w:rsid w:val="00204FF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2">
    <w:name w:val="xl47902"/>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3">
    <w:name w:val="xl47903"/>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4">
    <w:name w:val="xl47904"/>
    <w:basedOn w:val="ac"/>
    <w:rsid w:val="00204FF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5">
    <w:name w:val="xl47905"/>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6">
    <w:name w:val="xl47906"/>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07">
    <w:name w:val="xl47907"/>
    <w:basedOn w:val="ac"/>
    <w:rsid w:val="00204FF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08">
    <w:name w:val="xl47908"/>
    <w:basedOn w:val="ac"/>
    <w:rsid w:val="00204FF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09">
    <w:name w:val="xl47909"/>
    <w:basedOn w:val="ac"/>
    <w:rsid w:val="00204FF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0">
    <w:name w:val="xl47910"/>
    <w:basedOn w:val="ac"/>
    <w:rsid w:val="00204FF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1">
    <w:name w:val="xl47911"/>
    <w:basedOn w:val="ac"/>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47912">
    <w:name w:val="xl47912"/>
    <w:basedOn w:val="ac"/>
    <w:rsid w:val="00204FF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3">
    <w:name w:val="xl47913"/>
    <w:basedOn w:val="ac"/>
    <w:rsid w:val="00204FF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47914">
    <w:name w:val="xl47914"/>
    <w:basedOn w:val="ac"/>
    <w:rsid w:val="00204FF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47915">
    <w:name w:val="xl47915"/>
    <w:basedOn w:val="ac"/>
    <w:rsid w:val="00204FF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6">
    <w:name w:val="xl47916"/>
    <w:basedOn w:val="ac"/>
    <w:rsid w:val="00204FF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47917">
    <w:name w:val="xl47917"/>
    <w:basedOn w:val="ac"/>
    <w:rsid w:val="00204FF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968">
    <w:name w:val="xl3968"/>
    <w:basedOn w:val="ac"/>
    <w:rsid w:val="00AC1D6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styleId="affffffffff5">
    <w:name w:val="Unresolved Mention"/>
    <w:basedOn w:val="ad"/>
    <w:uiPriority w:val="99"/>
    <w:semiHidden/>
    <w:unhideWhenUsed/>
    <w:rsid w:val="007240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806724">
      <w:bodyDiv w:val="1"/>
      <w:marLeft w:val="0"/>
      <w:marRight w:val="0"/>
      <w:marTop w:val="0"/>
      <w:marBottom w:val="0"/>
      <w:divBdr>
        <w:top w:val="none" w:sz="0" w:space="0" w:color="auto"/>
        <w:left w:val="none" w:sz="0" w:space="0" w:color="auto"/>
        <w:bottom w:val="none" w:sz="0" w:space="0" w:color="auto"/>
        <w:right w:val="none" w:sz="0" w:space="0" w:color="auto"/>
      </w:divBdr>
    </w:div>
    <w:div w:id="196940912">
      <w:bodyDiv w:val="1"/>
      <w:marLeft w:val="0"/>
      <w:marRight w:val="0"/>
      <w:marTop w:val="0"/>
      <w:marBottom w:val="0"/>
      <w:divBdr>
        <w:top w:val="none" w:sz="0" w:space="0" w:color="auto"/>
        <w:left w:val="none" w:sz="0" w:space="0" w:color="auto"/>
        <w:bottom w:val="none" w:sz="0" w:space="0" w:color="auto"/>
        <w:right w:val="none" w:sz="0" w:space="0" w:color="auto"/>
      </w:divBdr>
    </w:div>
    <w:div w:id="287519064">
      <w:bodyDiv w:val="1"/>
      <w:marLeft w:val="0"/>
      <w:marRight w:val="0"/>
      <w:marTop w:val="0"/>
      <w:marBottom w:val="0"/>
      <w:divBdr>
        <w:top w:val="none" w:sz="0" w:space="0" w:color="auto"/>
        <w:left w:val="none" w:sz="0" w:space="0" w:color="auto"/>
        <w:bottom w:val="none" w:sz="0" w:space="0" w:color="auto"/>
        <w:right w:val="none" w:sz="0" w:space="0" w:color="auto"/>
      </w:divBdr>
    </w:div>
    <w:div w:id="326400784">
      <w:bodyDiv w:val="1"/>
      <w:marLeft w:val="0"/>
      <w:marRight w:val="0"/>
      <w:marTop w:val="0"/>
      <w:marBottom w:val="0"/>
      <w:divBdr>
        <w:top w:val="none" w:sz="0" w:space="0" w:color="auto"/>
        <w:left w:val="none" w:sz="0" w:space="0" w:color="auto"/>
        <w:bottom w:val="none" w:sz="0" w:space="0" w:color="auto"/>
        <w:right w:val="none" w:sz="0" w:space="0" w:color="auto"/>
      </w:divBdr>
    </w:div>
    <w:div w:id="451293001">
      <w:bodyDiv w:val="1"/>
      <w:marLeft w:val="0"/>
      <w:marRight w:val="0"/>
      <w:marTop w:val="0"/>
      <w:marBottom w:val="0"/>
      <w:divBdr>
        <w:top w:val="none" w:sz="0" w:space="0" w:color="auto"/>
        <w:left w:val="none" w:sz="0" w:space="0" w:color="auto"/>
        <w:bottom w:val="none" w:sz="0" w:space="0" w:color="auto"/>
        <w:right w:val="none" w:sz="0" w:space="0" w:color="auto"/>
      </w:divBdr>
    </w:div>
    <w:div w:id="507326944">
      <w:bodyDiv w:val="1"/>
      <w:marLeft w:val="0"/>
      <w:marRight w:val="0"/>
      <w:marTop w:val="0"/>
      <w:marBottom w:val="0"/>
      <w:divBdr>
        <w:top w:val="none" w:sz="0" w:space="0" w:color="auto"/>
        <w:left w:val="none" w:sz="0" w:space="0" w:color="auto"/>
        <w:bottom w:val="none" w:sz="0" w:space="0" w:color="auto"/>
        <w:right w:val="none" w:sz="0" w:space="0" w:color="auto"/>
      </w:divBdr>
      <w:divsChild>
        <w:div w:id="132646687">
          <w:marLeft w:val="0"/>
          <w:marRight w:val="0"/>
          <w:marTop w:val="0"/>
          <w:marBottom w:val="0"/>
          <w:divBdr>
            <w:top w:val="none" w:sz="0" w:space="0" w:color="auto"/>
            <w:left w:val="none" w:sz="0" w:space="0" w:color="auto"/>
            <w:bottom w:val="none" w:sz="0" w:space="0" w:color="auto"/>
            <w:right w:val="none" w:sz="0" w:space="0" w:color="auto"/>
          </w:divBdr>
        </w:div>
        <w:div w:id="700592315">
          <w:marLeft w:val="0"/>
          <w:marRight w:val="0"/>
          <w:marTop w:val="0"/>
          <w:marBottom w:val="0"/>
          <w:divBdr>
            <w:top w:val="none" w:sz="0" w:space="0" w:color="auto"/>
            <w:left w:val="none" w:sz="0" w:space="0" w:color="auto"/>
            <w:bottom w:val="none" w:sz="0" w:space="0" w:color="auto"/>
            <w:right w:val="none" w:sz="0" w:space="0" w:color="auto"/>
          </w:divBdr>
        </w:div>
        <w:div w:id="1122385341">
          <w:marLeft w:val="0"/>
          <w:marRight w:val="0"/>
          <w:marTop w:val="0"/>
          <w:marBottom w:val="0"/>
          <w:divBdr>
            <w:top w:val="none" w:sz="0" w:space="0" w:color="auto"/>
            <w:left w:val="none" w:sz="0" w:space="0" w:color="auto"/>
            <w:bottom w:val="none" w:sz="0" w:space="0" w:color="auto"/>
            <w:right w:val="none" w:sz="0" w:space="0" w:color="auto"/>
          </w:divBdr>
        </w:div>
        <w:div w:id="1705014470">
          <w:marLeft w:val="0"/>
          <w:marRight w:val="0"/>
          <w:marTop w:val="0"/>
          <w:marBottom w:val="0"/>
          <w:divBdr>
            <w:top w:val="none" w:sz="0" w:space="0" w:color="auto"/>
            <w:left w:val="none" w:sz="0" w:space="0" w:color="auto"/>
            <w:bottom w:val="none" w:sz="0" w:space="0" w:color="auto"/>
            <w:right w:val="none" w:sz="0" w:space="0" w:color="auto"/>
          </w:divBdr>
        </w:div>
        <w:div w:id="2124230230">
          <w:marLeft w:val="0"/>
          <w:marRight w:val="0"/>
          <w:marTop w:val="0"/>
          <w:marBottom w:val="0"/>
          <w:divBdr>
            <w:top w:val="none" w:sz="0" w:space="0" w:color="auto"/>
            <w:left w:val="none" w:sz="0" w:space="0" w:color="auto"/>
            <w:bottom w:val="none" w:sz="0" w:space="0" w:color="auto"/>
            <w:right w:val="none" w:sz="0" w:space="0" w:color="auto"/>
          </w:divBdr>
        </w:div>
      </w:divsChild>
    </w:div>
    <w:div w:id="549078621">
      <w:bodyDiv w:val="1"/>
      <w:marLeft w:val="0"/>
      <w:marRight w:val="0"/>
      <w:marTop w:val="0"/>
      <w:marBottom w:val="0"/>
      <w:divBdr>
        <w:top w:val="none" w:sz="0" w:space="0" w:color="auto"/>
        <w:left w:val="none" w:sz="0" w:space="0" w:color="auto"/>
        <w:bottom w:val="none" w:sz="0" w:space="0" w:color="auto"/>
        <w:right w:val="none" w:sz="0" w:space="0" w:color="auto"/>
      </w:divBdr>
    </w:div>
    <w:div w:id="570577441">
      <w:bodyDiv w:val="1"/>
      <w:marLeft w:val="0"/>
      <w:marRight w:val="0"/>
      <w:marTop w:val="0"/>
      <w:marBottom w:val="0"/>
      <w:divBdr>
        <w:top w:val="none" w:sz="0" w:space="0" w:color="auto"/>
        <w:left w:val="none" w:sz="0" w:space="0" w:color="auto"/>
        <w:bottom w:val="none" w:sz="0" w:space="0" w:color="auto"/>
        <w:right w:val="none" w:sz="0" w:space="0" w:color="auto"/>
      </w:divBdr>
    </w:div>
    <w:div w:id="575210341">
      <w:bodyDiv w:val="1"/>
      <w:marLeft w:val="0"/>
      <w:marRight w:val="0"/>
      <w:marTop w:val="0"/>
      <w:marBottom w:val="0"/>
      <w:divBdr>
        <w:top w:val="none" w:sz="0" w:space="0" w:color="auto"/>
        <w:left w:val="none" w:sz="0" w:space="0" w:color="auto"/>
        <w:bottom w:val="none" w:sz="0" w:space="0" w:color="auto"/>
        <w:right w:val="none" w:sz="0" w:space="0" w:color="auto"/>
      </w:divBdr>
    </w:div>
    <w:div w:id="632829475">
      <w:bodyDiv w:val="1"/>
      <w:marLeft w:val="0"/>
      <w:marRight w:val="0"/>
      <w:marTop w:val="0"/>
      <w:marBottom w:val="0"/>
      <w:divBdr>
        <w:top w:val="none" w:sz="0" w:space="0" w:color="auto"/>
        <w:left w:val="none" w:sz="0" w:space="0" w:color="auto"/>
        <w:bottom w:val="none" w:sz="0" w:space="0" w:color="auto"/>
        <w:right w:val="none" w:sz="0" w:space="0" w:color="auto"/>
      </w:divBdr>
    </w:div>
    <w:div w:id="732780874">
      <w:bodyDiv w:val="1"/>
      <w:marLeft w:val="0"/>
      <w:marRight w:val="0"/>
      <w:marTop w:val="0"/>
      <w:marBottom w:val="0"/>
      <w:divBdr>
        <w:top w:val="none" w:sz="0" w:space="0" w:color="auto"/>
        <w:left w:val="none" w:sz="0" w:space="0" w:color="auto"/>
        <w:bottom w:val="none" w:sz="0" w:space="0" w:color="auto"/>
        <w:right w:val="none" w:sz="0" w:space="0" w:color="auto"/>
      </w:divBdr>
    </w:div>
    <w:div w:id="754398019">
      <w:bodyDiv w:val="1"/>
      <w:marLeft w:val="0"/>
      <w:marRight w:val="0"/>
      <w:marTop w:val="0"/>
      <w:marBottom w:val="0"/>
      <w:divBdr>
        <w:top w:val="none" w:sz="0" w:space="0" w:color="auto"/>
        <w:left w:val="none" w:sz="0" w:space="0" w:color="auto"/>
        <w:bottom w:val="none" w:sz="0" w:space="0" w:color="auto"/>
        <w:right w:val="none" w:sz="0" w:space="0" w:color="auto"/>
      </w:divBdr>
    </w:div>
    <w:div w:id="800457571">
      <w:bodyDiv w:val="1"/>
      <w:marLeft w:val="0"/>
      <w:marRight w:val="0"/>
      <w:marTop w:val="0"/>
      <w:marBottom w:val="0"/>
      <w:divBdr>
        <w:top w:val="none" w:sz="0" w:space="0" w:color="auto"/>
        <w:left w:val="none" w:sz="0" w:space="0" w:color="auto"/>
        <w:bottom w:val="none" w:sz="0" w:space="0" w:color="auto"/>
        <w:right w:val="none" w:sz="0" w:space="0" w:color="auto"/>
      </w:divBdr>
    </w:div>
    <w:div w:id="830372308">
      <w:bodyDiv w:val="1"/>
      <w:marLeft w:val="0"/>
      <w:marRight w:val="0"/>
      <w:marTop w:val="0"/>
      <w:marBottom w:val="0"/>
      <w:divBdr>
        <w:top w:val="none" w:sz="0" w:space="0" w:color="auto"/>
        <w:left w:val="none" w:sz="0" w:space="0" w:color="auto"/>
        <w:bottom w:val="none" w:sz="0" w:space="0" w:color="auto"/>
        <w:right w:val="none" w:sz="0" w:space="0" w:color="auto"/>
      </w:divBdr>
    </w:div>
    <w:div w:id="844783208">
      <w:bodyDiv w:val="1"/>
      <w:marLeft w:val="0"/>
      <w:marRight w:val="0"/>
      <w:marTop w:val="0"/>
      <w:marBottom w:val="0"/>
      <w:divBdr>
        <w:top w:val="none" w:sz="0" w:space="0" w:color="auto"/>
        <w:left w:val="none" w:sz="0" w:space="0" w:color="auto"/>
        <w:bottom w:val="none" w:sz="0" w:space="0" w:color="auto"/>
        <w:right w:val="none" w:sz="0" w:space="0" w:color="auto"/>
      </w:divBdr>
    </w:div>
    <w:div w:id="954100128">
      <w:bodyDiv w:val="1"/>
      <w:marLeft w:val="0"/>
      <w:marRight w:val="0"/>
      <w:marTop w:val="0"/>
      <w:marBottom w:val="0"/>
      <w:divBdr>
        <w:top w:val="none" w:sz="0" w:space="0" w:color="auto"/>
        <w:left w:val="none" w:sz="0" w:space="0" w:color="auto"/>
        <w:bottom w:val="none" w:sz="0" w:space="0" w:color="auto"/>
        <w:right w:val="none" w:sz="0" w:space="0" w:color="auto"/>
      </w:divBdr>
    </w:div>
    <w:div w:id="998845025">
      <w:bodyDiv w:val="1"/>
      <w:marLeft w:val="0"/>
      <w:marRight w:val="0"/>
      <w:marTop w:val="0"/>
      <w:marBottom w:val="0"/>
      <w:divBdr>
        <w:top w:val="none" w:sz="0" w:space="0" w:color="auto"/>
        <w:left w:val="none" w:sz="0" w:space="0" w:color="auto"/>
        <w:bottom w:val="none" w:sz="0" w:space="0" w:color="auto"/>
        <w:right w:val="none" w:sz="0" w:space="0" w:color="auto"/>
      </w:divBdr>
    </w:div>
    <w:div w:id="1040284923">
      <w:bodyDiv w:val="1"/>
      <w:marLeft w:val="0"/>
      <w:marRight w:val="0"/>
      <w:marTop w:val="0"/>
      <w:marBottom w:val="0"/>
      <w:divBdr>
        <w:top w:val="none" w:sz="0" w:space="0" w:color="auto"/>
        <w:left w:val="none" w:sz="0" w:space="0" w:color="auto"/>
        <w:bottom w:val="none" w:sz="0" w:space="0" w:color="auto"/>
        <w:right w:val="none" w:sz="0" w:space="0" w:color="auto"/>
      </w:divBdr>
    </w:div>
    <w:div w:id="1117258589">
      <w:bodyDiv w:val="1"/>
      <w:marLeft w:val="0"/>
      <w:marRight w:val="0"/>
      <w:marTop w:val="0"/>
      <w:marBottom w:val="0"/>
      <w:divBdr>
        <w:top w:val="none" w:sz="0" w:space="0" w:color="auto"/>
        <w:left w:val="none" w:sz="0" w:space="0" w:color="auto"/>
        <w:bottom w:val="none" w:sz="0" w:space="0" w:color="auto"/>
        <w:right w:val="none" w:sz="0" w:space="0" w:color="auto"/>
      </w:divBdr>
    </w:div>
    <w:div w:id="1192180447">
      <w:bodyDiv w:val="1"/>
      <w:marLeft w:val="0"/>
      <w:marRight w:val="0"/>
      <w:marTop w:val="0"/>
      <w:marBottom w:val="0"/>
      <w:divBdr>
        <w:top w:val="none" w:sz="0" w:space="0" w:color="auto"/>
        <w:left w:val="none" w:sz="0" w:space="0" w:color="auto"/>
        <w:bottom w:val="none" w:sz="0" w:space="0" w:color="auto"/>
        <w:right w:val="none" w:sz="0" w:space="0" w:color="auto"/>
      </w:divBdr>
    </w:div>
    <w:div w:id="1297638548">
      <w:bodyDiv w:val="1"/>
      <w:marLeft w:val="0"/>
      <w:marRight w:val="0"/>
      <w:marTop w:val="0"/>
      <w:marBottom w:val="0"/>
      <w:divBdr>
        <w:top w:val="none" w:sz="0" w:space="0" w:color="auto"/>
        <w:left w:val="none" w:sz="0" w:space="0" w:color="auto"/>
        <w:bottom w:val="none" w:sz="0" w:space="0" w:color="auto"/>
        <w:right w:val="none" w:sz="0" w:space="0" w:color="auto"/>
      </w:divBdr>
    </w:div>
    <w:div w:id="1461996955">
      <w:bodyDiv w:val="1"/>
      <w:marLeft w:val="0"/>
      <w:marRight w:val="0"/>
      <w:marTop w:val="0"/>
      <w:marBottom w:val="0"/>
      <w:divBdr>
        <w:top w:val="none" w:sz="0" w:space="0" w:color="auto"/>
        <w:left w:val="none" w:sz="0" w:space="0" w:color="auto"/>
        <w:bottom w:val="none" w:sz="0" w:space="0" w:color="auto"/>
        <w:right w:val="none" w:sz="0" w:space="0" w:color="auto"/>
      </w:divBdr>
    </w:div>
    <w:div w:id="1480221758">
      <w:bodyDiv w:val="1"/>
      <w:marLeft w:val="0"/>
      <w:marRight w:val="0"/>
      <w:marTop w:val="0"/>
      <w:marBottom w:val="0"/>
      <w:divBdr>
        <w:top w:val="none" w:sz="0" w:space="0" w:color="auto"/>
        <w:left w:val="none" w:sz="0" w:space="0" w:color="auto"/>
        <w:bottom w:val="none" w:sz="0" w:space="0" w:color="auto"/>
        <w:right w:val="none" w:sz="0" w:space="0" w:color="auto"/>
      </w:divBdr>
    </w:div>
    <w:div w:id="1521434127">
      <w:bodyDiv w:val="1"/>
      <w:marLeft w:val="0"/>
      <w:marRight w:val="0"/>
      <w:marTop w:val="0"/>
      <w:marBottom w:val="0"/>
      <w:divBdr>
        <w:top w:val="none" w:sz="0" w:space="0" w:color="auto"/>
        <w:left w:val="none" w:sz="0" w:space="0" w:color="auto"/>
        <w:bottom w:val="none" w:sz="0" w:space="0" w:color="auto"/>
        <w:right w:val="none" w:sz="0" w:space="0" w:color="auto"/>
      </w:divBdr>
    </w:div>
    <w:div w:id="1675064105">
      <w:bodyDiv w:val="1"/>
      <w:marLeft w:val="0"/>
      <w:marRight w:val="0"/>
      <w:marTop w:val="0"/>
      <w:marBottom w:val="0"/>
      <w:divBdr>
        <w:top w:val="none" w:sz="0" w:space="0" w:color="auto"/>
        <w:left w:val="none" w:sz="0" w:space="0" w:color="auto"/>
        <w:bottom w:val="none" w:sz="0" w:space="0" w:color="auto"/>
        <w:right w:val="none" w:sz="0" w:space="0" w:color="auto"/>
      </w:divBdr>
    </w:div>
    <w:div w:id="1723406628">
      <w:bodyDiv w:val="1"/>
      <w:marLeft w:val="0"/>
      <w:marRight w:val="0"/>
      <w:marTop w:val="0"/>
      <w:marBottom w:val="0"/>
      <w:divBdr>
        <w:top w:val="none" w:sz="0" w:space="0" w:color="auto"/>
        <w:left w:val="none" w:sz="0" w:space="0" w:color="auto"/>
        <w:bottom w:val="none" w:sz="0" w:space="0" w:color="auto"/>
        <w:right w:val="none" w:sz="0" w:space="0" w:color="auto"/>
      </w:divBdr>
    </w:div>
    <w:div w:id="1759861935">
      <w:bodyDiv w:val="1"/>
      <w:marLeft w:val="0"/>
      <w:marRight w:val="0"/>
      <w:marTop w:val="0"/>
      <w:marBottom w:val="0"/>
      <w:divBdr>
        <w:top w:val="none" w:sz="0" w:space="0" w:color="auto"/>
        <w:left w:val="none" w:sz="0" w:space="0" w:color="auto"/>
        <w:bottom w:val="none" w:sz="0" w:space="0" w:color="auto"/>
        <w:right w:val="none" w:sz="0" w:space="0" w:color="auto"/>
      </w:divBdr>
    </w:div>
    <w:div w:id="1826705219">
      <w:bodyDiv w:val="1"/>
      <w:marLeft w:val="0"/>
      <w:marRight w:val="0"/>
      <w:marTop w:val="0"/>
      <w:marBottom w:val="0"/>
      <w:divBdr>
        <w:top w:val="none" w:sz="0" w:space="0" w:color="auto"/>
        <w:left w:val="none" w:sz="0" w:space="0" w:color="auto"/>
        <w:bottom w:val="none" w:sz="0" w:space="0" w:color="auto"/>
        <w:right w:val="none" w:sz="0" w:space="0" w:color="auto"/>
      </w:divBdr>
    </w:div>
    <w:div w:id="1851066075">
      <w:bodyDiv w:val="1"/>
      <w:marLeft w:val="0"/>
      <w:marRight w:val="0"/>
      <w:marTop w:val="0"/>
      <w:marBottom w:val="0"/>
      <w:divBdr>
        <w:top w:val="none" w:sz="0" w:space="0" w:color="auto"/>
        <w:left w:val="none" w:sz="0" w:space="0" w:color="auto"/>
        <w:bottom w:val="none" w:sz="0" w:space="0" w:color="auto"/>
        <w:right w:val="none" w:sz="0" w:space="0" w:color="auto"/>
      </w:divBdr>
    </w:div>
    <w:div w:id="1863743919">
      <w:bodyDiv w:val="1"/>
      <w:marLeft w:val="0"/>
      <w:marRight w:val="0"/>
      <w:marTop w:val="0"/>
      <w:marBottom w:val="0"/>
      <w:divBdr>
        <w:top w:val="none" w:sz="0" w:space="0" w:color="auto"/>
        <w:left w:val="none" w:sz="0" w:space="0" w:color="auto"/>
        <w:bottom w:val="none" w:sz="0" w:space="0" w:color="auto"/>
        <w:right w:val="none" w:sz="0" w:space="0" w:color="auto"/>
      </w:divBdr>
    </w:div>
    <w:div w:id="2040232281">
      <w:bodyDiv w:val="1"/>
      <w:marLeft w:val="0"/>
      <w:marRight w:val="0"/>
      <w:marTop w:val="0"/>
      <w:marBottom w:val="0"/>
      <w:divBdr>
        <w:top w:val="none" w:sz="0" w:space="0" w:color="auto"/>
        <w:left w:val="none" w:sz="0" w:space="0" w:color="auto"/>
        <w:bottom w:val="none" w:sz="0" w:space="0" w:color="auto"/>
        <w:right w:val="none" w:sz="0" w:space="0" w:color="auto"/>
      </w:divBdr>
    </w:div>
    <w:div w:id="2060594856">
      <w:bodyDiv w:val="1"/>
      <w:marLeft w:val="0"/>
      <w:marRight w:val="0"/>
      <w:marTop w:val="0"/>
      <w:marBottom w:val="0"/>
      <w:divBdr>
        <w:top w:val="none" w:sz="0" w:space="0" w:color="auto"/>
        <w:left w:val="none" w:sz="0" w:space="0" w:color="auto"/>
        <w:bottom w:val="none" w:sz="0" w:space="0" w:color="auto"/>
        <w:right w:val="none" w:sz="0" w:space="0" w:color="auto"/>
      </w:divBdr>
    </w:div>
    <w:div w:id="2110545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jpeg"/><Relationship Id="rId26" Type="http://schemas.openxmlformats.org/officeDocument/2006/relationships/chart" Target="charts/chart6.xml"/><Relationship Id="rId39" Type="http://schemas.openxmlformats.org/officeDocument/2006/relationships/chart" Target="charts/chart16.xml"/><Relationship Id="rId21" Type="http://schemas.openxmlformats.org/officeDocument/2006/relationships/image" Target="media/image9.png"/><Relationship Id="rId34" Type="http://schemas.openxmlformats.org/officeDocument/2006/relationships/image" Target="media/image14.jpeg"/><Relationship Id="rId42" Type="http://schemas.openxmlformats.org/officeDocument/2006/relationships/hyperlink" Target="http://mtrportal.admoblkaluga.ru/Portal/DownloadPage.aspx?type=15&amp;guid=45514cc4-8cc4-43c0-b802-87c23f73786a" TargetMode="External"/><Relationship Id="rId47" Type="http://schemas.openxmlformats.org/officeDocument/2006/relationships/hyperlink" Target="file:///C:\Users\Dmitrii\Desktop\&#1089;&#1072;&#1084;&#1086;&#1077;%20&#1085;&#1086;&#1074;&#1086;&#1077;\&#1054;&#1073;&#1085;&#1080;&#1085;&#1089;&#1082;\&#1057;&#1090;&#1072;&#1085;&#1076;&#1072;&#1088;&#1090;&#1099;%20&#1088;&#1072;&#1089;&#1082;&#1088;&#1099;&#1090;&#1080;&#1103;\&#1058;&#1069;&#1055;%202015.xls" TargetMode="External"/><Relationship Id="rId50" Type="http://schemas.openxmlformats.org/officeDocument/2006/relationships/hyperlink" Target="http://www.admoblkaluga.ru/sub/mintarif_reg/index.php" TargetMode="External"/><Relationship Id="rId55" Type="http://schemas.openxmlformats.org/officeDocument/2006/relationships/chart" Target="charts/chart2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9" Type="http://schemas.openxmlformats.org/officeDocument/2006/relationships/image" Target="media/image13.png"/><Relationship Id="rId11" Type="http://schemas.openxmlformats.org/officeDocument/2006/relationships/image" Target="media/image2.png"/><Relationship Id="rId24" Type="http://schemas.openxmlformats.org/officeDocument/2006/relationships/chart" Target="charts/chart4.xml"/><Relationship Id="rId32" Type="http://schemas.openxmlformats.org/officeDocument/2006/relationships/chart" Target="charts/chart10.xml"/><Relationship Id="rId37" Type="http://schemas.openxmlformats.org/officeDocument/2006/relationships/chart" Target="charts/chart14.xml"/><Relationship Id="rId40" Type="http://schemas.openxmlformats.org/officeDocument/2006/relationships/footer" Target="footer2.xml"/><Relationship Id="rId45" Type="http://schemas.openxmlformats.org/officeDocument/2006/relationships/hyperlink" Target="https://eias.fstrf.ru/disclo/get_file?p_guid=83078d4d-6455-4fbf-87a1-b2ddfe7e2f2d" TargetMode="External"/><Relationship Id="rId53" Type="http://schemas.openxmlformats.org/officeDocument/2006/relationships/image" Target="media/image16.png"/><Relationship Id="rId5" Type="http://schemas.openxmlformats.org/officeDocument/2006/relationships/webSettings" Target="webSettings.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chart" Target="charts/chart7.xml"/><Relationship Id="rId30" Type="http://schemas.openxmlformats.org/officeDocument/2006/relationships/chart" Target="charts/chart8.xml"/><Relationship Id="rId35" Type="http://schemas.openxmlformats.org/officeDocument/2006/relationships/chart" Target="charts/chart12.xml"/><Relationship Id="rId43" Type="http://schemas.openxmlformats.org/officeDocument/2006/relationships/hyperlink" Target="file:///C:\Users\Dmitrii\Desktop\&#1089;&#1072;&#1084;&#1086;&#1077;%20&#1085;&#1086;&#1074;&#1086;&#1077;\&#1054;&#1073;&#1085;&#1080;&#1085;&#1089;&#1082;\&#1057;&#1090;&#1072;&#1085;&#1076;&#1072;&#1088;&#1090;&#1099;%20&#1088;&#1072;&#1089;&#1082;&#1088;&#1099;&#1090;&#1080;&#1103;\&#1058;&#1069;&#1055;%202015.xls" TargetMode="External"/><Relationship Id="rId48" Type="http://schemas.openxmlformats.org/officeDocument/2006/relationships/hyperlink" Target="https://eias.fstrf.ru/disclo/get_file?p_guid=83078d4d-6455-4fbf-87a1-b2ddfe7e2f2d" TargetMode="External"/><Relationship Id="rId56"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chart" Target="charts/chart18.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3.xml"/><Relationship Id="rId25" Type="http://schemas.openxmlformats.org/officeDocument/2006/relationships/chart" Target="charts/chart5.xml"/><Relationship Id="rId33" Type="http://schemas.openxmlformats.org/officeDocument/2006/relationships/chart" Target="charts/chart11.xml"/><Relationship Id="rId38" Type="http://schemas.openxmlformats.org/officeDocument/2006/relationships/chart" Target="charts/chart15.xml"/><Relationship Id="rId46" Type="http://schemas.openxmlformats.org/officeDocument/2006/relationships/hyperlink" Target="https://eias.fstrf.ru/disclo/get_file?p_guid=83078d4d-6455-4fbf-87a1-b2ddfe7e2f2d" TargetMode="External"/><Relationship Id="rId20" Type="http://schemas.openxmlformats.org/officeDocument/2006/relationships/image" Target="media/image8.png"/><Relationship Id="rId41" Type="http://schemas.openxmlformats.org/officeDocument/2006/relationships/chart" Target="charts/chart17.xml"/><Relationship Id="rId54" Type="http://schemas.openxmlformats.org/officeDocument/2006/relationships/chart" Target="charts/chart19.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2.png"/><Relationship Id="rId36" Type="http://schemas.openxmlformats.org/officeDocument/2006/relationships/chart" Target="charts/chart13.xml"/><Relationship Id="rId49" Type="http://schemas.openxmlformats.org/officeDocument/2006/relationships/hyperlink" Target="https://eias.fstrf.ru/disclo/get_file?p_guid=83078d4d-6455-4fbf-87a1-b2ddfe7e2f2d" TargetMode="External"/><Relationship Id="rId57" Type="http://schemas.openxmlformats.org/officeDocument/2006/relationships/theme" Target="theme/theme1.xml"/><Relationship Id="rId10" Type="http://schemas.openxmlformats.org/officeDocument/2006/relationships/package" Target="embeddings/Microsoft_Visio_Drawing.vsdx"/><Relationship Id="rId31" Type="http://schemas.openxmlformats.org/officeDocument/2006/relationships/chart" Target="charts/chart9.xml"/><Relationship Id="rId44" Type="http://schemas.openxmlformats.org/officeDocument/2006/relationships/hyperlink" Target="https://eias.fstrf.ru/disclo/get_file?p_guid=83078d4d-6455-4fbf-87a1-b2ddfe7e2f2d" TargetMode="External"/><Relationship Id="rId52" Type="http://schemas.openxmlformats.org/officeDocument/2006/relationships/image" Target="media/image15.png"/></Relationships>
</file>

<file path=word/charts/_rels/chart1.xml.rels><?xml version="1.0" encoding="UTF-8" standalone="yes"?>
<Relationships xmlns="http://schemas.openxmlformats.org/package/2006/relationships"><Relationship Id="rId1" Type="http://schemas.openxmlformats.org/officeDocument/2006/relationships/oleObject" Target="file:///D:\disk\&#1054;&#1073;&#1085;&#1080;&#1085;&#1089;&#1082;\&#1052;&#1077;&#1088;&#1086;&#1087;&#1088;&#1080;&#1103;&#1090;&#1080;&#1103;%20&#1085;&#1072;%20&#1082;&#1086;&#1090;&#1077;&#1083;&#1100;&#1085;&#1099;&#1093;%20&#1054;&#1073;&#1085;&#1080;&#1085;&#1089;&#108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1086;&#1073;&#1084;&#1077;&#1085;\&#1054;&#1073;&#1085;&#1080;&#1085;&#1089;&#1082;\&#1048;&#1044;\&#1055;&#1088;&#1080;&#1073;&#1086;&#1088;&#1099;%20&#1091;&#1095;&#1077;&#1090;&#1072;\&#1040;&#1085;&#1072;&#1083;&#1080;&#1079;%20&#1092;&#1072;&#1082;&#1090;&#1080;&#1095;&#1077;&#1089;&#1082;&#1080;&#1093;%20&#1075;&#1088;&#1072;&#1092;&#1080;&#1082;&#1086;&#1074;\&#1040;&#1085;&#1072;&#1083;&#1080;&#1079;%20&#1092;&#1072;&#1082;&#1090;.%20&#1090;&#1077;&#1084;&#1087;&#1077;&#1088;&#1072;&#1090;&#1091;&#1088;&#1085;&#1099;&#1093;%20&#1075;&#1088;&#1072;&#1092;&#1080;&#1082;&#1086;&#1074;.xlsx" TargetMode="External"/></Relationships>
</file>

<file path=word/charts/_rels/chart11.xml.rels><?xml version="1.0" encoding="UTF-8" standalone="yes"?>
<Relationships xmlns="http://schemas.openxmlformats.org/package/2006/relationships"><Relationship Id="rId3" Type="http://schemas.openxmlformats.org/officeDocument/2006/relationships/oleObject" Target="file:///C:\Users\Yura_J\Desktop\&#1055;&#1077;&#1088;&#1077;&#1089;&#1095;&#1077;&#1090;%20&#1090;&#1072;&#1073;&#1083;&#1080;&#1094;.xlsx" TargetMode="External"/><Relationship Id="rId2" Type="http://schemas.microsoft.com/office/2011/relationships/chartColorStyle" Target="colors5.xml"/><Relationship Id="rId1" Type="http://schemas.microsoft.com/office/2011/relationships/chartStyle" Target="style5.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xlsx"/></Relationships>
</file>

<file path=word/charts/_rels/chart13.xml.rels><?xml version="1.0" encoding="UTF-8" standalone="yes"?>
<Relationships xmlns="http://schemas.openxmlformats.org/package/2006/relationships"><Relationship Id="rId1" Type="http://schemas.openxmlformats.org/officeDocument/2006/relationships/oleObject" Target="file:///C:\Users\Computer\Desktop\&#1054;&#1073;&#1085;&#1080;&#1085;&#1089;&#1082;\&#1056;&#1072;&#1089;&#1095;&#1077;&#1090;&#1085;&#1099;&#1077;%20&#1092;&#1072;&#1081;&#1083;&#1099;\&#1050;&#1085;&#1080;&#1075;&#1072;%201%20&#1054;&#1073;&#1086;&#1089;&#1085;&#1086;&#1074;&#1099;&#1074;&#1072;&#1102;&#1097;&#1080;&#1093;%20&#1084;&#1072;&#1090;&#1077;&#1088;&#1080;&#1072;&#1083;&#1086;&#1074;.xlsx" TargetMode="External"/></Relationships>
</file>

<file path=word/charts/_rels/chart14.xml.rels><?xml version="1.0" encoding="UTF-8" standalone="yes"?>
<Relationships xmlns="http://schemas.openxmlformats.org/package/2006/relationships"><Relationship Id="rId3" Type="http://schemas.openxmlformats.org/officeDocument/2006/relationships/oleObject" Target="file:///C:\Users\Computer\Desktop\&#1054;&#1073;&#1085;&#1080;&#1085;&#1089;&#1082;\&#1056;&#1072;&#1089;&#1095;&#1077;&#1090;&#1085;&#1099;&#1077;%20&#1092;&#1072;&#1081;&#1083;&#1099;\&#1050;&#1085;&#1080;&#1075;&#1072;%202%20&#1054;&#1073;&#1086;&#1089;&#1085;&#1086;&#1074;&#1099;&#1074;&#1072;&#1102;&#1097;&#1080;&#1093;%20&#1084;&#1072;&#1090;&#1077;&#1088;&#1080;&#1072;&#1083;&#1086;&#1074;.xlsx" TargetMode="External"/><Relationship Id="rId2" Type="http://schemas.microsoft.com/office/2011/relationships/chartColorStyle" Target="colors7.xml"/><Relationship Id="rId1" Type="http://schemas.microsoft.com/office/2011/relationships/chartStyle" Target="style7.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Yura_J\Desktop\&#1055;&#1077;&#1088;&#1077;&#1089;&#1095;&#1077;&#1090;%20&#1090;&#1072;&#1073;&#1083;&#1080;&#1094;.xlsx" TargetMode="External"/><Relationship Id="rId2" Type="http://schemas.microsoft.com/office/2011/relationships/chartColorStyle" Target="colors8.xml"/><Relationship Id="rId1" Type="http://schemas.microsoft.com/office/2011/relationships/chartStyle" Target="style8.xml"/></Relationships>
</file>

<file path=word/charts/_rels/chart16.xml.rels><?xml version="1.0" encoding="UTF-8" standalone="yes"?>
<Relationships xmlns="http://schemas.openxmlformats.org/package/2006/relationships"><Relationship Id="rId1" Type="http://schemas.openxmlformats.org/officeDocument/2006/relationships/oleObject" Target="file:///C:\Users\Computer\Desktop\&#1054;&#1073;&#1085;&#1080;&#1085;&#1089;&#1082;\&#1056;&#1072;&#1089;&#1095;&#1077;&#1090;&#1085;&#1099;&#1077;%20&#1092;&#1072;&#1081;&#1083;&#1099;\&#1050;&#1085;&#1080;&#1075;&#1072;%201%20&#1054;&#1073;&#1086;&#1089;&#1085;&#1086;&#1074;&#1099;&#1074;&#1072;&#1102;&#1097;&#1080;&#1093;%20&#1084;&#1072;&#1090;&#1077;&#1088;&#1080;&#1072;&#1083;&#1086;&#1074;.xlsx" TargetMode="External"/></Relationships>
</file>

<file path=word/charts/_rels/chart17.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9.xml"/><Relationship Id="rId1" Type="http://schemas.microsoft.com/office/2011/relationships/chartStyle" Target="style9.xml"/></Relationships>
</file>

<file path=word/charts/_rels/chart18.xml.rels><?xml version="1.0" encoding="UTF-8" standalone="yes"?>
<Relationships xmlns="http://schemas.openxmlformats.org/package/2006/relationships"><Relationship Id="rId1" Type="http://schemas.openxmlformats.org/officeDocument/2006/relationships/oleObject" Target="file:///C:\Users\Ptashkin\Documents\&#1041;&#1072;&#1083;&#1072;&#1085;&#1089;&#1099;%20&#1054;&#1041;&#1053;&#1048;&#1053;&#1057;&#1050;.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disk\&#1054;&#1073;&#1085;&#1080;&#1085;&#1089;&#1082;\&#1052;&#1077;&#1088;&#1086;&#1087;&#1088;&#1080;&#1103;&#1090;&#1080;&#1103;%20&#1085;&#1072;%20&#1082;&#1086;&#1090;&#1077;&#1083;&#1100;&#1085;&#1099;&#1093;%20&#1054;&#1073;&#1085;&#1080;&#1085;&#1089;&#108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disk\&#1054;&#1073;&#1085;&#1080;&#1085;&#1089;&#1082;\&#1041;&#1072;&#1083;&#1072;&#1085;&#1089;&#1099;%20&#1054;&#1041;&#1053;&#1048;&#1053;&#1057;&#1050;.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disk\&#1054;&#1073;&#1085;&#1080;&#1085;&#1089;&#1082;\&#1052;&#1077;&#1088;&#1086;&#1087;&#1088;&#1080;&#1103;&#1090;&#1080;&#1103;%20&#1085;&#1072;%20&#1082;&#1086;&#1090;&#1077;&#1083;&#1100;&#1085;&#1099;&#1093;%20&#1054;&#1073;&#1085;&#1080;&#1085;&#1089;&#1082;.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disk\&#1054;&#1073;&#1085;&#1080;&#1085;&#1089;&#1082;\&#1041;&#1072;&#1083;&#1072;&#1085;&#1089;&#1099;%20&#1054;&#1041;&#1053;&#1048;&#1053;&#1057;&#1050;.xlsx" TargetMode="External"/></Relationships>
</file>

<file path=word/charts/_rels/chart4.xml.rels><?xml version="1.0" encoding="UTF-8" standalone="yes"?>
<Relationships xmlns="http://schemas.openxmlformats.org/package/2006/relationships"><Relationship Id="rId3" Type="http://schemas.openxmlformats.org/officeDocument/2006/relationships/oleObject" Target="&#1050;&#1085;&#1080;&#1075;&#1072;1" TargetMode="External"/><Relationship Id="rId2" Type="http://schemas.microsoft.com/office/2011/relationships/chartColorStyle" Target="colors1.xml"/><Relationship Id="rId1" Type="http://schemas.microsoft.com/office/2011/relationships/chartStyle" Target="style1.xml"/></Relationships>
</file>

<file path=word/charts/_rels/chart5.xml.rels><?xml version="1.0" encoding="UTF-8" standalone="yes"?>
<Relationships xmlns="http://schemas.openxmlformats.org/package/2006/relationships"><Relationship Id="rId3" Type="http://schemas.openxmlformats.org/officeDocument/2006/relationships/oleObject" Target="&#1050;&#1085;&#1080;&#1075;&#1072;1" TargetMode="External"/><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oleObject" Target="file:///\\dc\home\!&#1054;&#1073;&#1085;&#1080;&#1085;&#1089;&#1082;%20&#1057;&#1093;&#1077;&#1084;&#1072;%20&#1058;&#1057;\&#1055;&#1077;&#1088;&#1077;&#1089;&#1095;&#1077;&#1090;%20&#1090;&#1072;&#1073;&#1083;&#1080;&#1094;.xlsx" TargetMode="External"/><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oleObject" Target="file:///\\dc\home\!&#1054;&#1073;&#1085;&#1080;&#1085;&#1089;&#1082;%20&#1057;&#1093;&#1077;&#1084;&#1072;%20&#1058;&#1057;\&#1055;&#1077;&#1088;&#1077;&#1089;&#1095;&#1077;&#1090;%20&#1090;&#1072;&#1073;&#1083;&#1080;&#1094;.xlsx" TargetMode="External"/><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1" Type="http://schemas.openxmlformats.org/officeDocument/2006/relationships/oleObject" Target="file:///D:\&#1086;&#1073;&#1084;&#1077;&#1085;\&#1054;&#1073;&#1085;&#1080;&#1085;&#1089;&#1082;\&#1048;&#1044;\&#1055;&#1088;&#1080;&#1073;&#1086;&#1088;&#1099;%20&#1091;&#1095;&#1077;&#1090;&#1072;\&#1040;&#1085;&#1072;&#1083;&#1080;&#1079;%20&#1092;&#1072;&#1082;&#1090;&#1080;&#1095;&#1077;&#1089;&#1082;&#1080;&#1093;%20&#1075;&#1088;&#1072;&#1092;&#1080;&#1082;&#1086;&#1074;\&#1040;&#1085;&#1072;&#1083;&#1080;&#1079;%20&#1092;&#1072;&#1082;&#1090;.%20&#1090;&#1077;&#1084;&#1087;&#1077;&#1088;&#1072;&#1090;&#1091;&#1088;&#1085;&#1099;&#1093;%20&#1075;&#1088;&#1072;&#1092;&#1080;&#1082;&#1086;&#1074;.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1086;&#1073;&#1084;&#1077;&#1085;\&#1054;&#1073;&#1085;&#1080;&#1085;&#1089;&#1082;\&#1048;&#1044;\&#1055;&#1088;&#1080;&#1073;&#1086;&#1088;&#1099;%20&#1091;&#1095;&#1077;&#1090;&#1072;\&#1040;&#1085;&#1072;&#1083;&#1080;&#1079;%20&#1092;&#1072;&#1082;&#1090;&#1080;&#1095;&#1077;&#1089;&#1082;&#1080;&#1093;%20&#1075;&#1088;&#1072;&#1092;&#1080;&#1082;&#1086;&#1074;\&#1040;&#1085;&#1072;&#1083;&#1080;&#1079;%20&#1092;&#1072;&#1082;&#1090;.%20&#1090;&#1077;&#1084;&#1087;&#1077;&#1088;&#1072;&#1090;&#1091;&#1088;&#1085;&#1099;&#1093;%20&#1075;&#1088;&#1072;&#1092;&#1080;&#1082;&#1086;&#107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Состав и срок ввода тепловой</a:t>
            </a:r>
            <a:r>
              <a:rPr lang="ru-RU" sz="1400" baseline="0"/>
              <a:t> мощности источников централизованного теплоснабжения г. Обнинск</a:t>
            </a:r>
            <a:endParaRPr lang="ru-RU" sz="1400"/>
          </a:p>
        </c:rich>
      </c:tx>
      <c:overlay val="1"/>
    </c:title>
    <c:autoTitleDeleted val="0"/>
    <c:plotArea>
      <c:layout>
        <c:manualLayout>
          <c:layoutTarget val="inner"/>
          <c:xMode val="edge"/>
          <c:yMode val="edge"/>
          <c:x val="8.69682310490692E-2"/>
          <c:y val="8.631457854304711E-2"/>
          <c:w val="0.89579714514686815"/>
          <c:h val="0.6101619977241407"/>
        </c:manualLayout>
      </c:layout>
      <c:barChart>
        <c:barDir val="col"/>
        <c:grouping val="stacked"/>
        <c:varyColors val="0"/>
        <c:ser>
          <c:idx val="1"/>
          <c:order val="0"/>
          <c:tx>
            <c:strRef>
              <c:f>Лист9!$AB$8</c:f>
              <c:strCache>
                <c:ptCount val="1"/>
                <c:pt idx="0">
                  <c:v>Водогрейные без капитального ремонта</c:v>
                </c:pt>
              </c:strCache>
            </c:strRef>
          </c:tx>
          <c:spPr>
            <a:solidFill>
              <a:srgbClr val="CDF2FF"/>
            </a:solidFill>
          </c:spPr>
          <c:invertIfNegative val="0"/>
          <c:val>
            <c:numRef>
              <c:f>Лист9!$AC$8:$CC$8</c:f>
              <c:numCache>
                <c:formatCode>0</c:formatCode>
                <c:ptCount val="32"/>
                <c:pt idx="0">
                  <c:v>210</c:v>
                </c:pt>
                <c:pt idx="1">
                  <c:v>210</c:v>
                </c:pt>
                <c:pt idx="2">
                  <c:v>210</c:v>
                </c:pt>
                <c:pt idx="3">
                  <c:v>210</c:v>
                </c:pt>
                <c:pt idx="4">
                  <c:v>210</c:v>
                </c:pt>
                <c:pt idx="5">
                  <c:v>210</c:v>
                </c:pt>
                <c:pt idx="6">
                  <c:v>290</c:v>
                </c:pt>
                <c:pt idx="7">
                  <c:v>290</c:v>
                </c:pt>
                <c:pt idx="8">
                  <c:v>390</c:v>
                </c:pt>
                <c:pt idx="9">
                  <c:v>590</c:v>
                </c:pt>
                <c:pt idx="10">
                  <c:v>590</c:v>
                </c:pt>
                <c:pt idx="11">
                  <c:v>590</c:v>
                </c:pt>
                <c:pt idx="12">
                  <c:v>590</c:v>
                </c:pt>
                <c:pt idx="13">
                  <c:v>590</c:v>
                </c:pt>
                <c:pt idx="14">
                  <c:v>590</c:v>
                </c:pt>
                <c:pt idx="15">
                  <c:v>590</c:v>
                </c:pt>
                <c:pt idx="16">
                  <c:v>590</c:v>
                </c:pt>
                <c:pt idx="17">
                  <c:v>590</c:v>
                </c:pt>
                <c:pt idx="18">
                  <c:v>590</c:v>
                </c:pt>
                <c:pt idx="19">
                  <c:v>390</c:v>
                </c:pt>
                <c:pt idx="20">
                  <c:v>240</c:v>
                </c:pt>
                <c:pt idx="21">
                  <c:v>240</c:v>
                </c:pt>
                <c:pt idx="22">
                  <c:v>240</c:v>
                </c:pt>
                <c:pt idx="23">
                  <c:v>240</c:v>
                </c:pt>
                <c:pt idx="24">
                  <c:v>240</c:v>
                </c:pt>
                <c:pt idx="25">
                  <c:v>240</c:v>
                </c:pt>
                <c:pt idx="26">
                  <c:v>240</c:v>
                </c:pt>
                <c:pt idx="27">
                  <c:v>240</c:v>
                </c:pt>
                <c:pt idx="28">
                  <c:v>240</c:v>
                </c:pt>
                <c:pt idx="29">
                  <c:v>240</c:v>
                </c:pt>
                <c:pt idx="30">
                  <c:v>240</c:v>
                </c:pt>
                <c:pt idx="31">
                  <c:v>240</c:v>
                </c:pt>
              </c:numCache>
            </c:numRef>
          </c:val>
          <c:extLst>
            <c:ext xmlns:c16="http://schemas.microsoft.com/office/drawing/2014/chart" uri="{C3380CC4-5D6E-409C-BE32-E72D297353CC}">
              <c16:uniqueId val="{00000000-8405-47B3-A9DF-CDE8064AD1CE}"/>
            </c:ext>
          </c:extLst>
        </c:ser>
        <c:ser>
          <c:idx val="0"/>
          <c:order val="1"/>
          <c:tx>
            <c:strRef>
              <c:f>Лист9!$AB$7</c:f>
              <c:strCache>
                <c:ptCount val="1"/>
                <c:pt idx="0">
                  <c:v>Водогрейные после капитального ремонта</c:v>
                </c:pt>
              </c:strCache>
            </c:strRef>
          </c:tx>
          <c:spPr>
            <a:pattFill prst="wdUpDiag">
              <a:fgClr>
                <a:srgbClr val="00B0F0"/>
              </a:fgClr>
              <a:bgClr>
                <a:srgbClr val="CDF2FF"/>
              </a:bgClr>
            </a:pattFill>
          </c:spPr>
          <c:invertIfNegative val="0"/>
          <c:cat>
            <c:numRef>
              <c:f>Лист9!$AC$3:$CC$3</c:f>
              <c:numCache>
                <c:formatCode>0</c:formatCode>
                <c:ptCount val="32"/>
                <c:pt idx="0">
                  <c:v>1965</c:v>
                </c:pt>
                <c:pt idx="1">
                  <c:v>1967</c:v>
                </c:pt>
                <c:pt idx="2">
                  <c:v>1969</c:v>
                </c:pt>
                <c:pt idx="3">
                  <c:v>1971</c:v>
                </c:pt>
                <c:pt idx="4">
                  <c:v>1973</c:v>
                </c:pt>
                <c:pt idx="5">
                  <c:v>1975</c:v>
                </c:pt>
                <c:pt idx="6">
                  <c:v>1977</c:v>
                </c:pt>
                <c:pt idx="7">
                  <c:v>1979</c:v>
                </c:pt>
                <c:pt idx="8">
                  <c:v>1981</c:v>
                </c:pt>
                <c:pt idx="9">
                  <c:v>1983</c:v>
                </c:pt>
                <c:pt idx="10">
                  <c:v>1985</c:v>
                </c:pt>
                <c:pt idx="11">
                  <c:v>1987</c:v>
                </c:pt>
                <c:pt idx="12">
                  <c:v>1989</c:v>
                </c:pt>
                <c:pt idx="13">
                  <c:v>1991</c:v>
                </c:pt>
                <c:pt idx="14">
                  <c:v>1993</c:v>
                </c:pt>
                <c:pt idx="15">
                  <c:v>1995</c:v>
                </c:pt>
                <c:pt idx="16">
                  <c:v>1997</c:v>
                </c:pt>
                <c:pt idx="17">
                  <c:v>1999</c:v>
                </c:pt>
                <c:pt idx="18">
                  <c:v>2001</c:v>
                </c:pt>
                <c:pt idx="19">
                  <c:v>2003</c:v>
                </c:pt>
                <c:pt idx="20">
                  <c:v>2005</c:v>
                </c:pt>
                <c:pt idx="21">
                  <c:v>2007</c:v>
                </c:pt>
                <c:pt idx="22">
                  <c:v>2008</c:v>
                </c:pt>
                <c:pt idx="23">
                  <c:v>2009</c:v>
                </c:pt>
                <c:pt idx="24">
                  <c:v>2010</c:v>
                </c:pt>
                <c:pt idx="25">
                  <c:v>2011</c:v>
                </c:pt>
                <c:pt idx="26">
                  <c:v>2012</c:v>
                </c:pt>
                <c:pt idx="27">
                  <c:v>2013</c:v>
                </c:pt>
                <c:pt idx="28">
                  <c:v>2014</c:v>
                </c:pt>
                <c:pt idx="29">
                  <c:v>2015</c:v>
                </c:pt>
                <c:pt idx="30">
                  <c:v>2016</c:v>
                </c:pt>
                <c:pt idx="31">
                  <c:v>2017</c:v>
                </c:pt>
              </c:numCache>
            </c:numRef>
          </c:cat>
          <c:val>
            <c:numRef>
              <c:f>Лист9!$AC$7:$CC$7</c:f>
              <c:numCache>
                <c:formatCode>0</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200</c:v>
                </c:pt>
                <c:pt idx="20">
                  <c:v>350</c:v>
                </c:pt>
                <c:pt idx="21">
                  <c:v>350</c:v>
                </c:pt>
                <c:pt idx="22">
                  <c:v>350</c:v>
                </c:pt>
                <c:pt idx="23">
                  <c:v>350</c:v>
                </c:pt>
                <c:pt idx="24">
                  <c:v>350</c:v>
                </c:pt>
                <c:pt idx="25">
                  <c:v>350</c:v>
                </c:pt>
                <c:pt idx="26">
                  <c:v>350</c:v>
                </c:pt>
                <c:pt idx="27">
                  <c:v>350</c:v>
                </c:pt>
                <c:pt idx="28">
                  <c:v>350</c:v>
                </c:pt>
                <c:pt idx="29">
                  <c:v>350</c:v>
                </c:pt>
                <c:pt idx="30">
                  <c:v>350</c:v>
                </c:pt>
                <c:pt idx="31">
                  <c:v>350</c:v>
                </c:pt>
              </c:numCache>
            </c:numRef>
          </c:val>
          <c:extLst>
            <c:ext xmlns:c16="http://schemas.microsoft.com/office/drawing/2014/chart" uri="{C3380CC4-5D6E-409C-BE32-E72D297353CC}">
              <c16:uniqueId val="{00000001-8405-47B3-A9DF-CDE8064AD1CE}"/>
            </c:ext>
          </c:extLst>
        </c:ser>
        <c:ser>
          <c:idx val="6"/>
          <c:order val="2"/>
          <c:tx>
            <c:strRef>
              <c:f>Лист9!$AB$9</c:f>
              <c:strCache>
                <c:ptCount val="1"/>
                <c:pt idx="0">
                  <c:v>Вологреные котлы менее 10 лет</c:v>
                </c:pt>
              </c:strCache>
            </c:strRef>
          </c:tx>
          <c:spPr>
            <a:solidFill>
              <a:srgbClr val="00B0F0"/>
            </a:solidFill>
          </c:spPr>
          <c:invertIfNegative val="0"/>
          <c:val>
            <c:numRef>
              <c:f>Лист9!$AC$9:$CC$9</c:f>
              <c:numCache>
                <c:formatCode>General</c:formatCode>
                <c:ptCount val="32"/>
                <c:pt idx="22" formatCode="0">
                  <c:v>100</c:v>
                </c:pt>
                <c:pt idx="23" formatCode="0">
                  <c:v>100</c:v>
                </c:pt>
                <c:pt idx="24" formatCode="0">
                  <c:v>100</c:v>
                </c:pt>
                <c:pt idx="25" formatCode="0">
                  <c:v>100</c:v>
                </c:pt>
                <c:pt idx="26" formatCode="0">
                  <c:v>108.13</c:v>
                </c:pt>
                <c:pt idx="27" formatCode="0">
                  <c:v>131.38999999999999</c:v>
                </c:pt>
                <c:pt idx="28" formatCode="0">
                  <c:v>181.39</c:v>
                </c:pt>
                <c:pt idx="29" formatCode="0">
                  <c:v>231.39</c:v>
                </c:pt>
                <c:pt idx="30" formatCode="0">
                  <c:v>231.39</c:v>
                </c:pt>
                <c:pt idx="31" formatCode="0">
                  <c:v>231.39</c:v>
                </c:pt>
              </c:numCache>
            </c:numRef>
          </c:val>
          <c:extLst>
            <c:ext xmlns:c16="http://schemas.microsoft.com/office/drawing/2014/chart" uri="{C3380CC4-5D6E-409C-BE32-E72D297353CC}">
              <c16:uniqueId val="{00000002-8405-47B3-A9DF-CDE8064AD1CE}"/>
            </c:ext>
          </c:extLst>
        </c:ser>
        <c:ser>
          <c:idx val="3"/>
          <c:order val="3"/>
          <c:tx>
            <c:strRef>
              <c:f>Лист9!$AB$14</c:f>
              <c:strCache>
                <c:ptCount val="1"/>
                <c:pt idx="0">
                  <c:v>Паровые без капитального ремонта</c:v>
                </c:pt>
              </c:strCache>
            </c:strRef>
          </c:tx>
          <c:spPr>
            <a:solidFill>
              <a:schemeClr val="accent6">
                <a:lumMod val="75000"/>
              </a:schemeClr>
            </a:solidFill>
          </c:spPr>
          <c:invertIfNegative val="0"/>
          <c:val>
            <c:numRef>
              <c:f>Лист9!$AC$14:$CC$14</c:f>
              <c:numCache>
                <c:formatCode>0.0</c:formatCode>
                <c:ptCount val="32"/>
                <c:pt idx="0">
                  <c:v>39</c:v>
                </c:pt>
                <c:pt idx="1">
                  <c:v>39</c:v>
                </c:pt>
                <c:pt idx="2">
                  <c:v>39</c:v>
                </c:pt>
                <c:pt idx="3">
                  <c:v>62</c:v>
                </c:pt>
                <c:pt idx="4">
                  <c:v>62</c:v>
                </c:pt>
                <c:pt idx="5">
                  <c:v>62</c:v>
                </c:pt>
                <c:pt idx="6">
                  <c:v>70</c:v>
                </c:pt>
                <c:pt idx="7">
                  <c:v>70</c:v>
                </c:pt>
                <c:pt idx="8">
                  <c:v>70</c:v>
                </c:pt>
                <c:pt idx="9">
                  <c:v>99</c:v>
                </c:pt>
                <c:pt idx="10">
                  <c:v>99</c:v>
                </c:pt>
                <c:pt idx="11">
                  <c:v>99</c:v>
                </c:pt>
                <c:pt idx="12">
                  <c:v>99</c:v>
                </c:pt>
                <c:pt idx="13">
                  <c:v>99</c:v>
                </c:pt>
                <c:pt idx="14">
                  <c:v>99</c:v>
                </c:pt>
                <c:pt idx="15">
                  <c:v>99</c:v>
                </c:pt>
                <c:pt idx="16">
                  <c:v>99</c:v>
                </c:pt>
                <c:pt idx="17">
                  <c:v>99</c:v>
                </c:pt>
                <c:pt idx="18">
                  <c:v>99</c:v>
                </c:pt>
                <c:pt idx="19">
                  <c:v>99</c:v>
                </c:pt>
                <c:pt idx="20">
                  <c:v>87.5</c:v>
                </c:pt>
                <c:pt idx="21">
                  <c:v>69.5</c:v>
                </c:pt>
                <c:pt idx="22">
                  <c:v>69.5</c:v>
                </c:pt>
                <c:pt idx="23">
                  <c:v>69.5</c:v>
                </c:pt>
                <c:pt idx="24">
                  <c:v>69.5</c:v>
                </c:pt>
                <c:pt idx="25">
                  <c:v>85.83</c:v>
                </c:pt>
                <c:pt idx="26">
                  <c:v>85.83</c:v>
                </c:pt>
                <c:pt idx="27">
                  <c:v>85.83</c:v>
                </c:pt>
                <c:pt idx="28">
                  <c:v>85.83</c:v>
                </c:pt>
                <c:pt idx="29">
                  <c:v>85.83</c:v>
                </c:pt>
                <c:pt idx="30">
                  <c:v>85.83</c:v>
                </c:pt>
                <c:pt idx="31">
                  <c:v>85.83</c:v>
                </c:pt>
              </c:numCache>
            </c:numRef>
          </c:val>
          <c:extLst>
            <c:ext xmlns:c16="http://schemas.microsoft.com/office/drawing/2014/chart" uri="{C3380CC4-5D6E-409C-BE32-E72D297353CC}">
              <c16:uniqueId val="{00000003-8405-47B3-A9DF-CDE8064AD1CE}"/>
            </c:ext>
          </c:extLst>
        </c:ser>
        <c:ser>
          <c:idx val="2"/>
          <c:order val="4"/>
          <c:tx>
            <c:strRef>
              <c:f>Лист9!$AB$13</c:f>
              <c:strCache>
                <c:ptCount val="1"/>
                <c:pt idx="0">
                  <c:v>Паровые после капитального ремонта</c:v>
                </c:pt>
              </c:strCache>
            </c:strRef>
          </c:tx>
          <c:spPr>
            <a:pattFill prst="dkUpDiag">
              <a:fgClr>
                <a:schemeClr val="accent6">
                  <a:lumMod val="75000"/>
                </a:schemeClr>
              </a:fgClr>
              <a:bgClr>
                <a:schemeClr val="bg1"/>
              </a:bgClr>
            </a:pattFill>
          </c:spPr>
          <c:invertIfNegative val="0"/>
          <c:val>
            <c:numRef>
              <c:f>Лист9!$AC$13:$CC$13</c:f>
              <c:numCache>
                <c:formatCode>0.0</c:formatCode>
                <c:ptCount val="32"/>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11.5</c:v>
                </c:pt>
                <c:pt idx="21">
                  <c:v>29.5</c:v>
                </c:pt>
                <c:pt idx="22">
                  <c:v>29.5</c:v>
                </c:pt>
                <c:pt idx="23">
                  <c:v>29.5</c:v>
                </c:pt>
                <c:pt idx="24">
                  <c:v>29.5</c:v>
                </c:pt>
                <c:pt idx="25">
                  <c:v>29.5</c:v>
                </c:pt>
                <c:pt idx="26">
                  <c:v>29.5</c:v>
                </c:pt>
                <c:pt idx="27">
                  <c:v>29.5</c:v>
                </c:pt>
                <c:pt idx="28">
                  <c:v>29.5</c:v>
                </c:pt>
                <c:pt idx="29">
                  <c:v>29.5</c:v>
                </c:pt>
                <c:pt idx="30">
                  <c:v>29.5</c:v>
                </c:pt>
                <c:pt idx="31">
                  <c:v>29.5</c:v>
                </c:pt>
              </c:numCache>
            </c:numRef>
          </c:val>
          <c:extLst>
            <c:ext xmlns:c16="http://schemas.microsoft.com/office/drawing/2014/chart" uri="{C3380CC4-5D6E-409C-BE32-E72D297353CC}">
              <c16:uniqueId val="{00000004-8405-47B3-A9DF-CDE8064AD1CE}"/>
            </c:ext>
          </c:extLst>
        </c:ser>
        <c:ser>
          <c:idx val="4"/>
          <c:order val="5"/>
          <c:tx>
            <c:strRef>
              <c:f>Лист9!$AB$16</c:f>
              <c:strCache>
                <c:ptCount val="1"/>
                <c:pt idx="0">
                  <c:v>Энергетические котлы (39 кгс/см2 и более)</c:v>
                </c:pt>
              </c:strCache>
            </c:strRef>
          </c:tx>
          <c:spPr>
            <a:solidFill>
              <a:srgbClr val="7030A0"/>
            </a:solidFill>
          </c:spPr>
          <c:invertIfNegative val="0"/>
          <c:val>
            <c:numRef>
              <c:f>Лист9!$AC$16:$CC$16</c:f>
              <c:numCache>
                <c:formatCode>0.0</c:formatCode>
                <c:ptCount val="32"/>
                <c:pt idx="0">
                  <c:v>55.2</c:v>
                </c:pt>
                <c:pt idx="1">
                  <c:v>55.2</c:v>
                </c:pt>
                <c:pt idx="2">
                  <c:v>55.2</c:v>
                </c:pt>
                <c:pt idx="3">
                  <c:v>55.2</c:v>
                </c:pt>
                <c:pt idx="4">
                  <c:v>55.2</c:v>
                </c:pt>
                <c:pt idx="5">
                  <c:v>55.2</c:v>
                </c:pt>
                <c:pt idx="6">
                  <c:v>55.2</c:v>
                </c:pt>
                <c:pt idx="7">
                  <c:v>55.2</c:v>
                </c:pt>
                <c:pt idx="8">
                  <c:v>55.2</c:v>
                </c:pt>
                <c:pt idx="9">
                  <c:v>55.2</c:v>
                </c:pt>
                <c:pt idx="10">
                  <c:v>55.2</c:v>
                </c:pt>
                <c:pt idx="11">
                  <c:v>55.2</c:v>
                </c:pt>
                <c:pt idx="12">
                  <c:v>55.2</c:v>
                </c:pt>
                <c:pt idx="13">
                  <c:v>55.2</c:v>
                </c:pt>
                <c:pt idx="14">
                  <c:v>55.2</c:v>
                </c:pt>
                <c:pt idx="15">
                  <c:v>55.2</c:v>
                </c:pt>
                <c:pt idx="16">
                  <c:v>55.2</c:v>
                </c:pt>
                <c:pt idx="17">
                  <c:v>55.2</c:v>
                </c:pt>
                <c:pt idx="18">
                  <c:v>55.2</c:v>
                </c:pt>
                <c:pt idx="19">
                  <c:v>55.2</c:v>
                </c:pt>
                <c:pt idx="20">
                  <c:v>55.2</c:v>
                </c:pt>
                <c:pt idx="21">
                  <c:v>55.2</c:v>
                </c:pt>
                <c:pt idx="22">
                  <c:v>55.2</c:v>
                </c:pt>
                <c:pt idx="23">
                  <c:v>55.2</c:v>
                </c:pt>
                <c:pt idx="24">
                  <c:v>55.2</c:v>
                </c:pt>
                <c:pt idx="25">
                  <c:v>55.2</c:v>
                </c:pt>
                <c:pt idx="26">
                  <c:v>55.2</c:v>
                </c:pt>
                <c:pt idx="27">
                  <c:v>55.2</c:v>
                </c:pt>
                <c:pt idx="28">
                  <c:v>55.2</c:v>
                </c:pt>
                <c:pt idx="29">
                  <c:v>55.2</c:v>
                </c:pt>
                <c:pt idx="30">
                  <c:v>55.2</c:v>
                </c:pt>
                <c:pt idx="31">
                  <c:v>55.2</c:v>
                </c:pt>
              </c:numCache>
            </c:numRef>
          </c:val>
          <c:extLst>
            <c:ext xmlns:c16="http://schemas.microsoft.com/office/drawing/2014/chart" uri="{C3380CC4-5D6E-409C-BE32-E72D297353CC}">
              <c16:uniqueId val="{00000005-8405-47B3-A9DF-CDE8064AD1CE}"/>
            </c:ext>
          </c:extLst>
        </c:ser>
        <c:ser>
          <c:idx val="5"/>
          <c:order val="6"/>
          <c:tx>
            <c:strRef>
              <c:f>Лист9!$AB$17</c:f>
              <c:strCache>
                <c:ptCount val="1"/>
                <c:pt idx="0">
                  <c:v>Котлы-утилизаторы</c:v>
                </c:pt>
              </c:strCache>
            </c:strRef>
          </c:tx>
          <c:spPr>
            <a:solidFill>
              <a:srgbClr val="00B050"/>
            </a:solidFill>
          </c:spPr>
          <c:invertIfNegative val="0"/>
          <c:val>
            <c:numRef>
              <c:f>Лист9!$AC$17:$CC$17</c:f>
              <c:numCache>
                <c:formatCode>General</c:formatCode>
                <c:ptCount val="32"/>
                <c:pt idx="26" formatCode="0.0">
                  <c:v>25.2</c:v>
                </c:pt>
                <c:pt idx="27" formatCode="0.0">
                  <c:v>25.2</c:v>
                </c:pt>
                <c:pt idx="28" formatCode="0.0">
                  <c:v>25.2</c:v>
                </c:pt>
                <c:pt idx="29" formatCode="0.0">
                  <c:v>25.2</c:v>
                </c:pt>
                <c:pt idx="30" formatCode="0.0">
                  <c:v>25.2</c:v>
                </c:pt>
                <c:pt idx="31" formatCode="0.0">
                  <c:v>25.2</c:v>
                </c:pt>
              </c:numCache>
            </c:numRef>
          </c:val>
          <c:extLst>
            <c:ext xmlns:c16="http://schemas.microsoft.com/office/drawing/2014/chart" uri="{C3380CC4-5D6E-409C-BE32-E72D297353CC}">
              <c16:uniqueId val="{00000006-8405-47B3-A9DF-CDE8064AD1CE}"/>
            </c:ext>
          </c:extLst>
        </c:ser>
        <c:dLbls>
          <c:showLegendKey val="0"/>
          <c:showVal val="0"/>
          <c:showCatName val="0"/>
          <c:showSerName val="0"/>
          <c:showPercent val="0"/>
          <c:showBubbleSize val="0"/>
        </c:dLbls>
        <c:gapWidth val="75"/>
        <c:overlap val="100"/>
        <c:axId val="205472952"/>
        <c:axId val="205471776"/>
      </c:barChart>
      <c:catAx>
        <c:axId val="205472952"/>
        <c:scaling>
          <c:orientation val="minMax"/>
        </c:scaling>
        <c:delete val="0"/>
        <c:axPos val="b"/>
        <c:numFmt formatCode="0" sourceLinked="1"/>
        <c:majorTickMark val="none"/>
        <c:minorTickMark val="none"/>
        <c:tickLblPos val="nextTo"/>
        <c:crossAx val="205471776"/>
        <c:crosses val="autoZero"/>
        <c:auto val="1"/>
        <c:lblAlgn val="ctr"/>
        <c:lblOffset val="100"/>
        <c:noMultiLvlLbl val="0"/>
      </c:catAx>
      <c:valAx>
        <c:axId val="205471776"/>
        <c:scaling>
          <c:orientation val="minMax"/>
          <c:max val="1100"/>
          <c:min val="0"/>
        </c:scaling>
        <c:delete val="0"/>
        <c:axPos val="l"/>
        <c:majorGridlines/>
        <c:title>
          <c:tx>
            <c:rich>
              <a:bodyPr rot="-5400000" vert="horz"/>
              <a:lstStyle/>
              <a:p>
                <a:pPr>
                  <a:defRPr/>
                </a:pPr>
                <a:r>
                  <a:rPr lang="ru-RU"/>
                  <a:t>Установленная</a:t>
                </a:r>
                <a:r>
                  <a:rPr lang="ru-RU" baseline="0"/>
                  <a:t> мощность, Гкал/ч</a:t>
                </a:r>
                <a:endParaRPr lang="ru-RU"/>
              </a:p>
            </c:rich>
          </c:tx>
          <c:overlay val="0"/>
        </c:title>
        <c:numFmt formatCode="0" sourceLinked="1"/>
        <c:majorTickMark val="none"/>
        <c:minorTickMark val="none"/>
        <c:tickLblPos val="nextTo"/>
        <c:spPr>
          <a:ln w="9525">
            <a:noFill/>
          </a:ln>
        </c:spPr>
        <c:crossAx val="205472952"/>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393460524696158E-2"/>
          <c:y val="7.6432024463803649E-2"/>
          <c:w val="0.91155133763022256"/>
          <c:h val="0.74340639254143459"/>
        </c:manualLayout>
      </c:layout>
      <c:scatterChart>
        <c:scatterStyle val="lineMarker"/>
        <c:varyColors val="0"/>
        <c:ser>
          <c:idx val="0"/>
          <c:order val="0"/>
          <c:tx>
            <c:v>Фактическая температура в подающем трубопроводе</c:v>
          </c:tx>
          <c:spPr>
            <a:ln w="25400" cap="rnd">
              <a:solidFill>
                <a:schemeClr val="bg1"/>
              </a:solidFill>
              <a:round/>
            </a:ln>
            <a:effectLst/>
          </c:spPr>
          <c:marker>
            <c:symbol val="circle"/>
            <c:size val="5"/>
            <c:spPr>
              <a:solidFill>
                <a:srgbClr val="FF0000"/>
              </a:solidFill>
              <a:ln w="9525">
                <a:solidFill>
                  <a:schemeClr val="bg1"/>
                </a:solidFill>
              </a:ln>
              <a:effectLst/>
            </c:spPr>
          </c:marker>
          <c:xVal>
            <c:numRef>
              <c:f>'ГТУ ТЭЦ'!$C$2:$C$182</c:f>
              <c:numCache>
                <c:formatCode>0.00</c:formatCode>
                <c:ptCount val="181"/>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formatCode="General">
                  <c:v>-5.0999999999999996</c:v>
                </c:pt>
                <c:pt idx="32" formatCode="General">
                  <c:v>-7.03</c:v>
                </c:pt>
                <c:pt idx="33" formatCode="General">
                  <c:v>-10.92</c:v>
                </c:pt>
                <c:pt idx="34" formatCode="General">
                  <c:v>-10.08</c:v>
                </c:pt>
                <c:pt idx="35" formatCode="General">
                  <c:v>-9.51</c:v>
                </c:pt>
                <c:pt idx="36" formatCode="General">
                  <c:v>-15.03</c:v>
                </c:pt>
                <c:pt idx="37" formatCode="General">
                  <c:v>-18.87</c:v>
                </c:pt>
                <c:pt idx="38" formatCode="General">
                  <c:v>-16.05</c:v>
                </c:pt>
                <c:pt idx="39" formatCode="General">
                  <c:v>-10.39</c:v>
                </c:pt>
                <c:pt idx="40" formatCode="General">
                  <c:v>-4.25</c:v>
                </c:pt>
                <c:pt idx="41" formatCode="General">
                  <c:v>-2.08</c:v>
                </c:pt>
                <c:pt idx="42" formatCode="General">
                  <c:v>-4.66</c:v>
                </c:pt>
                <c:pt idx="43" formatCode="General">
                  <c:v>-8.75</c:v>
                </c:pt>
                <c:pt idx="44" formatCode="General">
                  <c:v>-0.65</c:v>
                </c:pt>
                <c:pt idx="45" formatCode="General">
                  <c:v>-2.21</c:v>
                </c:pt>
                <c:pt idx="46" formatCode="General">
                  <c:v>-5.81</c:v>
                </c:pt>
                <c:pt idx="47" formatCode="General">
                  <c:v>-2.73</c:v>
                </c:pt>
                <c:pt idx="48" formatCode="General">
                  <c:v>1.48</c:v>
                </c:pt>
                <c:pt idx="49" formatCode="General">
                  <c:v>1.2</c:v>
                </c:pt>
                <c:pt idx="50" formatCode="General">
                  <c:v>2.02</c:v>
                </c:pt>
                <c:pt idx="51" formatCode="General">
                  <c:v>1.08</c:v>
                </c:pt>
                <c:pt idx="52" formatCode="General">
                  <c:v>-1.81</c:v>
                </c:pt>
                <c:pt idx="53" formatCode="General">
                  <c:v>-0.77</c:v>
                </c:pt>
                <c:pt idx="54" formatCode="General">
                  <c:v>1.8</c:v>
                </c:pt>
                <c:pt idx="55" formatCode="General">
                  <c:v>-1.33</c:v>
                </c:pt>
                <c:pt idx="56" formatCode="General">
                  <c:v>-2.65</c:v>
                </c:pt>
                <c:pt idx="57" formatCode="General">
                  <c:v>1.1000000000000001</c:v>
                </c:pt>
                <c:pt idx="58" formatCode="General">
                  <c:v>1.86</c:v>
                </c:pt>
                <c:pt idx="59" formatCode="General">
                  <c:v>3.64</c:v>
                </c:pt>
                <c:pt idx="60" formatCode="General">
                  <c:v>3.35</c:v>
                </c:pt>
                <c:pt idx="61" formatCode="General">
                  <c:v>2.04</c:v>
                </c:pt>
                <c:pt idx="62" formatCode="General">
                  <c:v>2.76</c:v>
                </c:pt>
                <c:pt idx="63" formatCode="General">
                  <c:v>3.29</c:v>
                </c:pt>
                <c:pt idx="64" formatCode="General">
                  <c:v>3.64</c:v>
                </c:pt>
                <c:pt idx="65" formatCode="General">
                  <c:v>3.53</c:v>
                </c:pt>
                <c:pt idx="66" formatCode="General">
                  <c:v>2.93</c:v>
                </c:pt>
                <c:pt idx="67" formatCode="General">
                  <c:v>4.8499999999999996</c:v>
                </c:pt>
                <c:pt idx="68" formatCode="General">
                  <c:v>4.0999999999999996</c:v>
                </c:pt>
                <c:pt idx="69" formatCode="General">
                  <c:v>3.73</c:v>
                </c:pt>
                <c:pt idx="70" formatCode="General">
                  <c:v>2.74</c:v>
                </c:pt>
                <c:pt idx="71" formatCode="General">
                  <c:v>2.08</c:v>
                </c:pt>
                <c:pt idx="72" formatCode="General">
                  <c:v>2.6</c:v>
                </c:pt>
                <c:pt idx="73" formatCode="General">
                  <c:v>4.29</c:v>
                </c:pt>
                <c:pt idx="74" formatCode="General">
                  <c:v>2.34</c:v>
                </c:pt>
                <c:pt idx="75" formatCode="General">
                  <c:v>2.5299999999999998</c:v>
                </c:pt>
                <c:pt idx="76" formatCode="General">
                  <c:v>3.3</c:v>
                </c:pt>
                <c:pt idx="77" formatCode="General">
                  <c:v>2.9</c:v>
                </c:pt>
                <c:pt idx="78" formatCode="General">
                  <c:v>2.65</c:v>
                </c:pt>
                <c:pt idx="79" formatCode="General">
                  <c:v>4.0199999999999996</c:v>
                </c:pt>
                <c:pt idx="80" formatCode="General">
                  <c:v>6.04</c:v>
                </c:pt>
                <c:pt idx="81" formatCode="General">
                  <c:v>5.47</c:v>
                </c:pt>
                <c:pt idx="82" formatCode="General">
                  <c:v>2.66</c:v>
                </c:pt>
                <c:pt idx="83" formatCode="General">
                  <c:v>1.05</c:v>
                </c:pt>
                <c:pt idx="84" formatCode="General">
                  <c:v>1.36</c:v>
                </c:pt>
                <c:pt idx="85" formatCode="General">
                  <c:v>1.77</c:v>
                </c:pt>
                <c:pt idx="86" formatCode="General">
                  <c:v>1.36</c:v>
                </c:pt>
                <c:pt idx="87" formatCode="General">
                  <c:v>-0.17</c:v>
                </c:pt>
                <c:pt idx="88" formatCode="General">
                  <c:v>-0.94</c:v>
                </c:pt>
                <c:pt idx="89" formatCode="General">
                  <c:v>-1.22</c:v>
                </c:pt>
                <c:pt idx="90" formatCode="General">
                  <c:v>2.25</c:v>
                </c:pt>
                <c:pt idx="91" formatCode="General">
                  <c:v>4.93</c:v>
                </c:pt>
                <c:pt idx="92" formatCode="General">
                  <c:v>5.19</c:v>
                </c:pt>
                <c:pt idx="93" formatCode="General">
                  <c:v>3.03</c:v>
                </c:pt>
                <c:pt idx="94" formatCode="General">
                  <c:v>7.44</c:v>
                </c:pt>
                <c:pt idx="95" formatCode="General">
                  <c:v>11.95</c:v>
                </c:pt>
                <c:pt idx="96" formatCode="General">
                  <c:v>10.34</c:v>
                </c:pt>
                <c:pt idx="97" formatCode="General">
                  <c:v>5.96</c:v>
                </c:pt>
                <c:pt idx="98" formatCode="General">
                  <c:v>4.3899999999999997</c:v>
                </c:pt>
                <c:pt idx="99" formatCode="General">
                  <c:v>7.1</c:v>
                </c:pt>
                <c:pt idx="100" formatCode="General">
                  <c:v>10.82</c:v>
                </c:pt>
                <c:pt idx="101" formatCode="General">
                  <c:v>4.57</c:v>
                </c:pt>
                <c:pt idx="102" formatCode="General">
                  <c:v>4.47</c:v>
                </c:pt>
                <c:pt idx="103" formatCode="General">
                  <c:v>3.58</c:v>
                </c:pt>
                <c:pt idx="104" formatCode="General">
                  <c:v>1.54</c:v>
                </c:pt>
                <c:pt idx="105" formatCode="General">
                  <c:v>2.74</c:v>
                </c:pt>
                <c:pt idx="106" formatCode="General">
                  <c:v>-0.41</c:v>
                </c:pt>
                <c:pt idx="107" formatCode="General">
                  <c:v>0.04</c:v>
                </c:pt>
                <c:pt idx="108" formatCode="General">
                  <c:v>0.48</c:v>
                </c:pt>
                <c:pt idx="109" formatCode="General">
                  <c:v>1.75</c:v>
                </c:pt>
                <c:pt idx="110" formatCode="General">
                  <c:v>3.7</c:v>
                </c:pt>
                <c:pt idx="111" formatCode="General">
                  <c:v>5.45</c:v>
                </c:pt>
                <c:pt idx="112" formatCode="General">
                  <c:v>3.98</c:v>
                </c:pt>
                <c:pt idx="113" formatCode="General">
                  <c:v>3.53</c:v>
                </c:pt>
                <c:pt idx="114" formatCode="General">
                  <c:v>5.62</c:v>
                </c:pt>
                <c:pt idx="115" formatCode="General">
                  <c:v>10.75</c:v>
                </c:pt>
                <c:pt idx="116" formatCode="General">
                  <c:v>6.05</c:v>
                </c:pt>
                <c:pt idx="117" formatCode="General">
                  <c:v>5.14</c:v>
                </c:pt>
                <c:pt idx="118" formatCode="General">
                  <c:v>15.31</c:v>
                </c:pt>
                <c:pt idx="119" formatCode="General">
                  <c:v>18.52</c:v>
                </c:pt>
                <c:pt idx="120" formatCode="General">
                  <c:v>17.73</c:v>
                </c:pt>
                <c:pt idx="121" formatCode="General">
                  <c:v>17.079999999999998</c:v>
                </c:pt>
                <c:pt idx="122" formatCode="General">
                  <c:v>11.63</c:v>
                </c:pt>
                <c:pt idx="123" formatCode="General">
                  <c:v>9.42</c:v>
                </c:pt>
                <c:pt idx="124" formatCode="General">
                  <c:v>10.039999999999999</c:v>
                </c:pt>
                <c:pt idx="125" formatCode="General">
                  <c:v>13.71</c:v>
                </c:pt>
                <c:pt idx="126" formatCode="General">
                  <c:v>7.83</c:v>
                </c:pt>
                <c:pt idx="127" formatCode="General">
                  <c:v>3.5</c:v>
                </c:pt>
                <c:pt idx="128" formatCode="General">
                  <c:v>2.96</c:v>
                </c:pt>
                <c:pt idx="129" formatCode="General">
                  <c:v>2.92</c:v>
                </c:pt>
                <c:pt idx="130" formatCode="General">
                  <c:v>2.54</c:v>
                </c:pt>
                <c:pt idx="131" formatCode="General">
                  <c:v>4.5</c:v>
                </c:pt>
                <c:pt idx="132" formatCode="General">
                  <c:v>7.82</c:v>
                </c:pt>
                <c:pt idx="133" formatCode="General">
                  <c:v>9.1300000000000008</c:v>
                </c:pt>
                <c:pt idx="134" formatCode="General">
                  <c:v>10.83</c:v>
                </c:pt>
                <c:pt idx="135" formatCode="General">
                  <c:v>8.67</c:v>
                </c:pt>
                <c:pt idx="136" formatCode="General">
                  <c:v>6.69</c:v>
                </c:pt>
                <c:pt idx="137" formatCode="General">
                  <c:v>12.63</c:v>
                </c:pt>
                <c:pt idx="138" formatCode="General">
                  <c:v>13.46</c:v>
                </c:pt>
                <c:pt idx="139" formatCode="General">
                  <c:v>15.96</c:v>
                </c:pt>
                <c:pt idx="140" formatCode="General">
                  <c:v>10.75</c:v>
                </c:pt>
                <c:pt idx="141" formatCode="General">
                  <c:v>9.44</c:v>
                </c:pt>
                <c:pt idx="142" formatCode="General">
                  <c:v>12.92</c:v>
                </c:pt>
                <c:pt idx="143" formatCode="General">
                  <c:v>14.92</c:v>
                </c:pt>
                <c:pt idx="144" formatCode="General">
                  <c:v>14.3</c:v>
                </c:pt>
                <c:pt idx="145" formatCode="General">
                  <c:v>15.21</c:v>
                </c:pt>
                <c:pt idx="146" formatCode="General">
                  <c:v>13.04</c:v>
                </c:pt>
                <c:pt idx="147" formatCode="General">
                  <c:v>9.5399999999999991</c:v>
                </c:pt>
                <c:pt idx="148" formatCode="General">
                  <c:v>13.96</c:v>
                </c:pt>
                <c:pt idx="149" formatCode="General">
                  <c:v>14.42</c:v>
                </c:pt>
                <c:pt idx="150" formatCode="General">
                  <c:v>14.46</c:v>
                </c:pt>
                <c:pt idx="151" formatCode="General">
                  <c:v>12.13</c:v>
                </c:pt>
                <c:pt idx="152" formatCode="General">
                  <c:v>4.75</c:v>
                </c:pt>
                <c:pt idx="153" formatCode="General">
                  <c:v>3.13</c:v>
                </c:pt>
                <c:pt idx="154" formatCode="General">
                  <c:v>7.67</c:v>
                </c:pt>
                <c:pt idx="155" formatCode="General">
                  <c:v>8.7899999999999991</c:v>
                </c:pt>
                <c:pt idx="156" formatCode="General">
                  <c:v>12.33</c:v>
                </c:pt>
                <c:pt idx="157" formatCode="General">
                  <c:v>14.92</c:v>
                </c:pt>
                <c:pt idx="158" formatCode="General">
                  <c:v>15.92</c:v>
                </c:pt>
                <c:pt idx="159" formatCode="General">
                  <c:v>13.9</c:v>
                </c:pt>
                <c:pt idx="160" formatCode="General">
                  <c:v>13.2</c:v>
                </c:pt>
                <c:pt idx="161" formatCode="General">
                  <c:v>15.2</c:v>
                </c:pt>
                <c:pt idx="162" formatCode="General">
                  <c:v>16.399999999999999</c:v>
                </c:pt>
                <c:pt idx="163" formatCode="General">
                  <c:v>14.4</c:v>
                </c:pt>
                <c:pt idx="164" formatCode="General">
                  <c:v>13</c:v>
                </c:pt>
                <c:pt idx="165" formatCode="General">
                  <c:v>9.1999999999999993</c:v>
                </c:pt>
                <c:pt idx="166" formatCode="General">
                  <c:v>12.5</c:v>
                </c:pt>
                <c:pt idx="167" formatCode="General">
                  <c:v>15.9</c:v>
                </c:pt>
                <c:pt idx="168" formatCode="General">
                  <c:v>17.3</c:v>
                </c:pt>
                <c:pt idx="169" formatCode="General">
                  <c:v>17</c:v>
                </c:pt>
                <c:pt idx="170" formatCode="General">
                  <c:v>18.3</c:v>
                </c:pt>
                <c:pt idx="171" formatCode="General">
                  <c:v>14.3</c:v>
                </c:pt>
                <c:pt idx="172" formatCode="General">
                  <c:v>11.5</c:v>
                </c:pt>
                <c:pt idx="173" formatCode="General">
                  <c:v>11.2</c:v>
                </c:pt>
                <c:pt idx="174" formatCode="General">
                  <c:v>13.8</c:v>
                </c:pt>
                <c:pt idx="175" formatCode="General">
                  <c:v>14.9</c:v>
                </c:pt>
                <c:pt idx="176" formatCode="General">
                  <c:v>18.100000000000001</c:v>
                </c:pt>
                <c:pt idx="177" formatCode="General">
                  <c:v>16.600000000000001</c:v>
                </c:pt>
                <c:pt idx="178" formatCode="General">
                  <c:v>16.399999999999999</c:v>
                </c:pt>
                <c:pt idx="179" formatCode="General">
                  <c:v>16.899999999999999</c:v>
                </c:pt>
                <c:pt idx="180" formatCode="General">
                  <c:v>21</c:v>
                </c:pt>
              </c:numCache>
            </c:numRef>
          </c:xVal>
          <c:yVal>
            <c:numRef>
              <c:f>'ГТУ ТЭЦ'!$D$2:$D$182</c:f>
              <c:numCache>
                <c:formatCode>General</c:formatCode>
                <c:ptCount val="181"/>
                <c:pt idx="0">
                  <c:v>75.08</c:v>
                </c:pt>
                <c:pt idx="1">
                  <c:v>74.099999999999994</c:v>
                </c:pt>
                <c:pt idx="2">
                  <c:v>90.92</c:v>
                </c:pt>
                <c:pt idx="3">
                  <c:v>92.59</c:v>
                </c:pt>
                <c:pt idx="4">
                  <c:v>99.48</c:v>
                </c:pt>
                <c:pt idx="5">
                  <c:v>114.51</c:v>
                </c:pt>
                <c:pt idx="6">
                  <c:v>114.72</c:v>
                </c:pt>
                <c:pt idx="7">
                  <c:v>115.01</c:v>
                </c:pt>
                <c:pt idx="8">
                  <c:v>111.6</c:v>
                </c:pt>
                <c:pt idx="9">
                  <c:v>105.82</c:v>
                </c:pt>
                <c:pt idx="10">
                  <c:v>105.27</c:v>
                </c:pt>
                <c:pt idx="11">
                  <c:v>97.35</c:v>
                </c:pt>
                <c:pt idx="12">
                  <c:v>88.93</c:v>
                </c:pt>
                <c:pt idx="13">
                  <c:v>84.59</c:v>
                </c:pt>
                <c:pt idx="14">
                  <c:v>77.790000000000006</c:v>
                </c:pt>
                <c:pt idx="15">
                  <c:v>80.84</c:v>
                </c:pt>
                <c:pt idx="16">
                  <c:v>91.65</c:v>
                </c:pt>
                <c:pt idx="17">
                  <c:v>91.57</c:v>
                </c:pt>
                <c:pt idx="18">
                  <c:v>92.58</c:v>
                </c:pt>
                <c:pt idx="19">
                  <c:v>86.68</c:v>
                </c:pt>
                <c:pt idx="20">
                  <c:v>86.27</c:v>
                </c:pt>
                <c:pt idx="21">
                  <c:v>90.95</c:v>
                </c:pt>
                <c:pt idx="22">
                  <c:v>74.790000000000006</c:v>
                </c:pt>
                <c:pt idx="23">
                  <c:v>79.27</c:v>
                </c:pt>
                <c:pt idx="24">
                  <c:v>98.75</c:v>
                </c:pt>
                <c:pt idx="25">
                  <c:v>104.66</c:v>
                </c:pt>
                <c:pt idx="26">
                  <c:v>91.26</c:v>
                </c:pt>
                <c:pt idx="27">
                  <c:v>80.930000000000007</c:v>
                </c:pt>
                <c:pt idx="28">
                  <c:v>96.36</c:v>
                </c:pt>
                <c:pt idx="29">
                  <c:v>102.48</c:v>
                </c:pt>
                <c:pt idx="30">
                  <c:v>104.59</c:v>
                </c:pt>
                <c:pt idx="31">
                  <c:v>100.45</c:v>
                </c:pt>
                <c:pt idx="32">
                  <c:v>80.02</c:v>
                </c:pt>
                <c:pt idx="38">
                  <c:v>112.66</c:v>
                </c:pt>
                <c:pt idx="39">
                  <c:v>105.47</c:v>
                </c:pt>
                <c:pt idx="40">
                  <c:v>89.48</c:v>
                </c:pt>
                <c:pt idx="43">
                  <c:v>100.95</c:v>
                </c:pt>
                <c:pt idx="44">
                  <c:v>80.569999999999993</c:v>
                </c:pt>
                <c:pt idx="45">
                  <c:v>82.95</c:v>
                </c:pt>
                <c:pt idx="46">
                  <c:v>97.13</c:v>
                </c:pt>
                <c:pt idx="47">
                  <c:v>85.82</c:v>
                </c:pt>
                <c:pt idx="48">
                  <c:v>74.540000000000006</c:v>
                </c:pt>
                <c:pt idx="49">
                  <c:v>73.58</c:v>
                </c:pt>
                <c:pt idx="50">
                  <c:v>71.739999999999995</c:v>
                </c:pt>
                <c:pt idx="51">
                  <c:v>74.22</c:v>
                </c:pt>
                <c:pt idx="52">
                  <c:v>80.819999999999993</c:v>
                </c:pt>
                <c:pt idx="53">
                  <c:v>79.44</c:v>
                </c:pt>
                <c:pt idx="54">
                  <c:v>72.3</c:v>
                </c:pt>
                <c:pt idx="55">
                  <c:v>80.02</c:v>
                </c:pt>
                <c:pt idx="56">
                  <c:v>83.38</c:v>
                </c:pt>
                <c:pt idx="57">
                  <c:v>74.25</c:v>
                </c:pt>
                <c:pt idx="58">
                  <c:v>71.930000000000007</c:v>
                </c:pt>
                <c:pt idx="59">
                  <c:v>67.98</c:v>
                </c:pt>
                <c:pt idx="60">
                  <c:v>68.19</c:v>
                </c:pt>
                <c:pt idx="61">
                  <c:v>70.709999999999994</c:v>
                </c:pt>
                <c:pt idx="62">
                  <c:v>70.680000000000007</c:v>
                </c:pt>
                <c:pt idx="63">
                  <c:v>68.540000000000006</c:v>
                </c:pt>
                <c:pt idx="64">
                  <c:v>68.17</c:v>
                </c:pt>
                <c:pt idx="65">
                  <c:v>70.52</c:v>
                </c:pt>
                <c:pt idx="66">
                  <c:v>70.61</c:v>
                </c:pt>
                <c:pt idx="67">
                  <c:v>69.25</c:v>
                </c:pt>
                <c:pt idx="68">
                  <c:v>71.3</c:v>
                </c:pt>
                <c:pt idx="69">
                  <c:v>68.88</c:v>
                </c:pt>
                <c:pt idx="70">
                  <c:v>73.489999999999995</c:v>
                </c:pt>
                <c:pt idx="71">
                  <c:v>85.09</c:v>
                </c:pt>
                <c:pt idx="72">
                  <c:v>87.85</c:v>
                </c:pt>
                <c:pt idx="73">
                  <c:v>81.61</c:v>
                </c:pt>
                <c:pt idx="74">
                  <c:v>77.25</c:v>
                </c:pt>
                <c:pt idx="75">
                  <c:v>77.959999999999994</c:v>
                </c:pt>
                <c:pt idx="76">
                  <c:v>75.22</c:v>
                </c:pt>
                <c:pt idx="77">
                  <c:v>68.17</c:v>
                </c:pt>
                <c:pt idx="78">
                  <c:v>72.14</c:v>
                </c:pt>
                <c:pt idx="79">
                  <c:v>73.59</c:v>
                </c:pt>
                <c:pt idx="80">
                  <c:v>75.760000000000005</c:v>
                </c:pt>
                <c:pt idx="81">
                  <c:v>73.48</c:v>
                </c:pt>
                <c:pt idx="82">
                  <c:v>75.06</c:v>
                </c:pt>
                <c:pt idx="83">
                  <c:v>79.37</c:v>
                </c:pt>
                <c:pt idx="84">
                  <c:v>78.12</c:v>
                </c:pt>
                <c:pt idx="85">
                  <c:v>76.47</c:v>
                </c:pt>
                <c:pt idx="86">
                  <c:v>75.59</c:v>
                </c:pt>
                <c:pt idx="87">
                  <c:v>80.19</c:v>
                </c:pt>
                <c:pt idx="88">
                  <c:v>80.42</c:v>
                </c:pt>
                <c:pt idx="89">
                  <c:v>82.44</c:v>
                </c:pt>
                <c:pt idx="90">
                  <c:v>72.959999999999994</c:v>
                </c:pt>
                <c:pt idx="91">
                  <c:v>71.87</c:v>
                </c:pt>
                <c:pt idx="92">
                  <c:v>72.05</c:v>
                </c:pt>
                <c:pt idx="93">
                  <c:v>76.36</c:v>
                </c:pt>
                <c:pt idx="94">
                  <c:v>78.59</c:v>
                </c:pt>
                <c:pt idx="95">
                  <c:v>80.260000000000005</c:v>
                </c:pt>
                <c:pt idx="96">
                  <c:v>83.8</c:v>
                </c:pt>
                <c:pt idx="97">
                  <c:v>79.52</c:v>
                </c:pt>
                <c:pt idx="98">
                  <c:v>73.900000000000006</c:v>
                </c:pt>
                <c:pt idx="99">
                  <c:v>77.209999999999994</c:v>
                </c:pt>
                <c:pt idx="100">
                  <c:v>65.56</c:v>
                </c:pt>
                <c:pt idx="101">
                  <c:v>66.83</c:v>
                </c:pt>
                <c:pt idx="102">
                  <c:v>67.349999999999994</c:v>
                </c:pt>
                <c:pt idx="103">
                  <c:v>68.2</c:v>
                </c:pt>
                <c:pt idx="104">
                  <c:v>73.430000000000007</c:v>
                </c:pt>
                <c:pt idx="105">
                  <c:v>72.05</c:v>
                </c:pt>
                <c:pt idx="106">
                  <c:v>76.39</c:v>
                </c:pt>
                <c:pt idx="107">
                  <c:v>76.47</c:v>
                </c:pt>
                <c:pt idx="108">
                  <c:v>74.67</c:v>
                </c:pt>
                <c:pt idx="109">
                  <c:v>72.900000000000006</c:v>
                </c:pt>
                <c:pt idx="110">
                  <c:v>71.58</c:v>
                </c:pt>
                <c:pt idx="111">
                  <c:v>66.09</c:v>
                </c:pt>
                <c:pt idx="112">
                  <c:v>66.83</c:v>
                </c:pt>
                <c:pt idx="113">
                  <c:v>70.459999999999994</c:v>
                </c:pt>
                <c:pt idx="114">
                  <c:v>70.13</c:v>
                </c:pt>
                <c:pt idx="115">
                  <c:v>65.8</c:v>
                </c:pt>
                <c:pt idx="116">
                  <c:v>66.06</c:v>
                </c:pt>
                <c:pt idx="117">
                  <c:v>65.709999999999994</c:v>
                </c:pt>
                <c:pt idx="118">
                  <c:v>66.12</c:v>
                </c:pt>
                <c:pt idx="119">
                  <c:v>68.36</c:v>
                </c:pt>
                <c:pt idx="120" formatCode="0.00">
                  <c:v>64.895200000000017</c:v>
                </c:pt>
                <c:pt idx="121" formatCode="0.00">
                  <c:v>64.001999999999995</c:v>
                </c:pt>
                <c:pt idx="122" formatCode="0.00">
                  <c:v>63.874000000000002</c:v>
                </c:pt>
                <c:pt idx="123" formatCode="0.00">
                  <c:v>63.521600000000007</c:v>
                </c:pt>
                <c:pt idx="124" formatCode="0.00">
                  <c:v>64.721199999999982</c:v>
                </c:pt>
                <c:pt idx="125" formatCode="0.00">
                  <c:v>64.144800000000018</c:v>
                </c:pt>
                <c:pt idx="126" formatCode="0.00">
                  <c:v>63.116399999999992</c:v>
                </c:pt>
                <c:pt idx="127" formatCode="0.00">
                  <c:v>62.3172</c:v>
                </c:pt>
                <c:pt idx="128" formatCode="0.00">
                  <c:v>62.344000000000008</c:v>
                </c:pt>
                <c:pt idx="129" formatCode="0.00">
                  <c:v>63.955999999999996</c:v>
                </c:pt>
                <c:pt idx="130" formatCode="0.00">
                  <c:v>63.670799999999993</c:v>
                </c:pt>
                <c:pt idx="131" formatCode="0.00">
                  <c:v>62.894399999999997</c:v>
                </c:pt>
                <c:pt idx="132" formatCode="0.00">
                  <c:v>60.531999999999989</c:v>
                </c:pt>
                <c:pt idx="133" formatCode="0.00">
                  <c:v>61.782799999999988</c:v>
                </c:pt>
                <c:pt idx="134" formatCode="0.00">
                  <c:v>60.813199999999988</c:v>
                </c:pt>
                <c:pt idx="135" formatCode="0.00">
                  <c:v>60.610399999999998</c:v>
                </c:pt>
                <c:pt idx="136" formatCode="0.00">
                  <c:v>63.361199999999997</c:v>
                </c:pt>
                <c:pt idx="137" formatCode="0.00">
                  <c:v>62.649200000000008</c:v>
                </c:pt>
                <c:pt idx="138" formatCode="0.00">
                  <c:v>64.398400000000009</c:v>
                </c:pt>
                <c:pt idx="139" formatCode="0.00">
                  <c:v>64.398400000000009</c:v>
                </c:pt>
                <c:pt idx="140" formatCode="0.00">
                  <c:v>65.293999999999997</c:v>
                </c:pt>
                <c:pt idx="141" formatCode="0.00">
                  <c:v>63.920400000000001</c:v>
                </c:pt>
                <c:pt idx="142" formatCode="0.00">
                  <c:v>63.830799999999996</c:v>
                </c:pt>
                <c:pt idx="143" formatCode="0.00">
                  <c:v>64.809200000000004</c:v>
                </c:pt>
                <c:pt idx="144" formatCode="0.00">
                  <c:v>65.902799999999999</c:v>
                </c:pt>
                <c:pt idx="145" formatCode="0.00">
                  <c:v>63.819600000000001</c:v>
                </c:pt>
                <c:pt idx="146" formatCode="0.00">
                  <c:v>63.209200000000003</c:v>
                </c:pt>
                <c:pt idx="147" formatCode="0.00">
                  <c:v>65.812400000000011</c:v>
                </c:pt>
                <c:pt idx="148" formatCode="0.00">
                  <c:v>62.7196</c:v>
                </c:pt>
                <c:pt idx="149" formatCode="0.00">
                  <c:v>61.657199999999996</c:v>
                </c:pt>
                <c:pt idx="150" formatCode="0.00">
                  <c:v>64.738</c:v>
                </c:pt>
                <c:pt idx="151" formatCode="0.00">
                  <c:v>66.979600000000005</c:v>
                </c:pt>
                <c:pt idx="152" formatCode="0.00">
                  <c:v>67.380399999999995</c:v>
                </c:pt>
                <c:pt idx="153" formatCode="0.00">
                  <c:v>65.049200000000013</c:v>
                </c:pt>
                <c:pt idx="154" formatCode="0.00">
                  <c:v>65.335599999999999</c:v>
                </c:pt>
                <c:pt idx="155" formatCode="0.00">
                  <c:v>62.976799999999997</c:v>
                </c:pt>
                <c:pt idx="156" formatCode="0.00">
                  <c:v>63.640000000000008</c:v>
                </c:pt>
                <c:pt idx="157" formatCode="0.00">
                  <c:v>65.014399999999995</c:v>
                </c:pt>
                <c:pt idx="158" formatCode="0.00">
                  <c:v>62.472000000000016</c:v>
                </c:pt>
                <c:pt idx="159" formatCode="0.00">
                  <c:v>61.120800000000003</c:v>
                </c:pt>
                <c:pt idx="160" formatCode="0.00">
                  <c:v>60.636799999999994</c:v>
                </c:pt>
                <c:pt idx="161" formatCode="0.00">
                  <c:v>63.141599999999997</c:v>
                </c:pt>
                <c:pt idx="162" formatCode="0.00">
                  <c:v>64.05919999999999</c:v>
                </c:pt>
                <c:pt idx="163" formatCode="0.00">
                  <c:v>63.198799999999999</c:v>
                </c:pt>
                <c:pt idx="164">
                  <c:v>62.463600000000007</c:v>
                </c:pt>
                <c:pt idx="165" formatCode="0.00">
                  <c:v>61.232799999999997</c:v>
                </c:pt>
                <c:pt idx="166" formatCode="0.00">
                  <c:v>59.922800000000009</c:v>
                </c:pt>
                <c:pt idx="167" formatCode="0.00">
                  <c:v>58.129600000000003</c:v>
                </c:pt>
                <c:pt idx="168" formatCode="0.00">
                  <c:v>62.973200000000006</c:v>
                </c:pt>
                <c:pt idx="169" formatCode="0.00">
                  <c:v>64.647199999999998</c:v>
                </c:pt>
                <c:pt idx="170">
                  <c:v>63.994399999999985</c:v>
                </c:pt>
                <c:pt idx="171" formatCode="0.00">
                  <c:v>61.176800000000014</c:v>
                </c:pt>
                <c:pt idx="172" formatCode="0.00">
                  <c:v>62.218399999999995</c:v>
                </c:pt>
                <c:pt idx="173">
                  <c:v>61.538000000000011</c:v>
                </c:pt>
                <c:pt idx="174" formatCode="0.00">
                  <c:v>60.749200000000002</c:v>
                </c:pt>
                <c:pt idx="175" formatCode="0.00">
                  <c:v>62.933200000000006</c:v>
                </c:pt>
                <c:pt idx="176" formatCode="0.00">
                  <c:v>65.410399999999996</c:v>
                </c:pt>
                <c:pt idx="177" formatCode="0.00">
                  <c:v>64.16</c:v>
                </c:pt>
                <c:pt idx="178" formatCode="0.00">
                  <c:v>63.465199999999996</c:v>
                </c:pt>
                <c:pt idx="179" formatCode="0.00">
                  <c:v>64.010800000000003</c:v>
                </c:pt>
                <c:pt idx="180" formatCode="0.00">
                  <c:v>63.825600000000016</c:v>
                </c:pt>
              </c:numCache>
            </c:numRef>
          </c:yVal>
          <c:smooth val="0"/>
          <c:extLst>
            <c:ext xmlns:c16="http://schemas.microsoft.com/office/drawing/2014/chart" uri="{C3380CC4-5D6E-409C-BE32-E72D297353CC}">
              <c16:uniqueId val="{00000000-67AE-4562-96AA-01A95348E34E}"/>
            </c:ext>
          </c:extLst>
        </c:ser>
        <c:ser>
          <c:idx val="1"/>
          <c:order val="1"/>
          <c:tx>
            <c:v>Фактическая температура в обратном трубопроводе</c:v>
          </c:tx>
          <c:spPr>
            <a:ln w="19050" cap="rnd">
              <a:solidFill>
                <a:schemeClr val="bg1"/>
              </a:solidFill>
              <a:round/>
            </a:ln>
            <a:effectLst/>
          </c:spPr>
          <c:marker>
            <c:symbol val="circle"/>
            <c:size val="5"/>
            <c:spPr>
              <a:solidFill>
                <a:schemeClr val="accent1"/>
              </a:solidFill>
              <a:ln w="9525">
                <a:solidFill>
                  <a:schemeClr val="bg1"/>
                </a:solidFill>
              </a:ln>
              <a:effectLst/>
            </c:spPr>
          </c:marker>
          <c:xVal>
            <c:numRef>
              <c:f>'ГТУ ТЭЦ'!$C$2:$C$182</c:f>
              <c:numCache>
                <c:formatCode>0.00</c:formatCode>
                <c:ptCount val="181"/>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formatCode="General">
                  <c:v>-5.0999999999999996</c:v>
                </c:pt>
                <c:pt idx="32" formatCode="General">
                  <c:v>-7.03</c:v>
                </c:pt>
                <c:pt idx="33" formatCode="General">
                  <c:v>-10.92</c:v>
                </c:pt>
                <c:pt idx="34" formatCode="General">
                  <c:v>-10.08</c:v>
                </c:pt>
                <c:pt idx="35" formatCode="General">
                  <c:v>-9.51</c:v>
                </c:pt>
                <c:pt idx="36" formatCode="General">
                  <c:v>-15.03</c:v>
                </c:pt>
                <c:pt idx="37" formatCode="General">
                  <c:v>-18.87</c:v>
                </c:pt>
                <c:pt idx="38" formatCode="General">
                  <c:v>-16.05</c:v>
                </c:pt>
                <c:pt idx="39" formatCode="General">
                  <c:v>-10.39</c:v>
                </c:pt>
                <c:pt idx="40" formatCode="General">
                  <c:v>-4.25</c:v>
                </c:pt>
                <c:pt idx="41" formatCode="General">
                  <c:v>-2.08</c:v>
                </c:pt>
                <c:pt idx="42" formatCode="General">
                  <c:v>-4.66</c:v>
                </c:pt>
                <c:pt idx="43" formatCode="General">
                  <c:v>-8.75</c:v>
                </c:pt>
                <c:pt idx="44" formatCode="General">
                  <c:v>-0.65</c:v>
                </c:pt>
                <c:pt idx="45" formatCode="General">
                  <c:v>-2.21</c:v>
                </c:pt>
                <c:pt idx="46" formatCode="General">
                  <c:v>-5.81</c:v>
                </c:pt>
                <c:pt idx="47" formatCode="General">
                  <c:v>-2.73</c:v>
                </c:pt>
                <c:pt idx="48" formatCode="General">
                  <c:v>1.48</c:v>
                </c:pt>
                <c:pt idx="49" formatCode="General">
                  <c:v>1.2</c:v>
                </c:pt>
                <c:pt idx="50" formatCode="General">
                  <c:v>2.02</c:v>
                </c:pt>
                <c:pt idx="51" formatCode="General">
                  <c:v>1.08</c:v>
                </c:pt>
                <c:pt idx="52" formatCode="General">
                  <c:v>-1.81</c:v>
                </c:pt>
                <c:pt idx="53" formatCode="General">
                  <c:v>-0.77</c:v>
                </c:pt>
                <c:pt idx="54" formatCode="General">
                  <c:v>1.8</c:v>
                </c:pt>
                <c:pt idx="55" formatCode="General">
                  <c:v>-1.33</c:v>
                </c:pt>
                <c:pt idx="56" formatCode="General">
                  <c:v>-2.65</c:v>
                </c:pt>
                <c:pt idx="57" formatCode="General">
                  <c:v>1.1000000000000001</c:v>
                </c:pt>
                <c:pt idx="58" formatCode="General">
                  <c:v>1.86</c:v>
                </c:pt>
                <c:pt idx="59" formatCode="General">
                  <c:v>3.64</c:v>
                </c:pt>
                <c:pt idx="60" formatCode="General">
                  <c:v>3.35</c:v>
                </c:pt>
                <c:pt idx="61" formatCode="General">
                  <c:v>2.04</c:v>
                </c:pt>
                <c:pt idx="62" formatCode="General">
                  <c:v>2.76</c:v>
                </c:pt>
                <c:pt idx="63" formatCode="General">
                  <c:v>3.29</c:v>
                </c:pt>
                <c:pt idx="64" formatCode="General">
                  <c:v>3.64</c:v>
                </c:pt>
                <c:pt idx="65" formatCode="General">
                  <c:v>3.53</c:v>
                </c:pt>
                <c:pt idx="66" formatCode="General">
                  <c:v>2.93</c:v>
                </c:pt>
                <c:pt idx="67" formatCode="General">
                  <c:v>4.8499999999999996</c:v>
                </c:pt>
                <c:pt idx="68" formatCode="General">
                  <c:v>4.0999999999999996</c:v>
                </c:pt>
                <c:pt idx="69" formatCode="General">
                  <c:v>3.73</c:v>
                </c:pt>
                <c:pt idx="70" formatCode="General">
                  <c:v>2.74</c:v>
                </c:pt>
                <c:pt idx="71" formatCode="General">
                  <c:v>2.08</c:v>
                </c:pt>
                <c:pt idx="72" formatCode="General">
                  <c:v>2.6</c:v>
                </c:pt>
                <c:pt idx="73" formatCode="General">
                  <c:v>4.29</c:v>
                </c:pt>
                <c:pt idx="74" formatCode="General">
                  <c:v>2.34</c:v>
                </c:pt>
                <c:pt idx="75" formatCode="General">
                  <c:v>2.5299999999999998</c:v>
                </c:pt>
                <c:pt idx="76" formatCode="General">
                  <c:v>3.3</c:v>
                </c:pt>
                <c:pt idx="77" formatCode="General">
                  <c:v>2.9</c:v>
                </c:pt>
                <c:pt idx="78" formatCode="General">
                  <c:v>2.65</c:v>
                </c:pt>
                <c:pt idx="79" formatCode="General">
                  <c:v>4.0199999999999996</c:v>
                </c:pt>
                <c:pt idx="80" formatCode="General">
                  <c:v>6.04</c:v>
                </c:pt>
                <c:pt idx="81" formatCode="General">
                  <c:v>5.47</c:v>
                </c:pt>
                <c:pt idx="82" formatCode="General">
                  <c:v>2.66</c:v>
                </c:pt>
                <c:pt idx="83" formatCode="General">
                  <c:v>1.05</c:v>
                </c:pt>
                <c:pt idx="84" formatCode="General">
                  <c:v>1.36</c:v>
                </c:pt>
                <c:pt idx="85" formatCode="General">
                  <c:v>1.77</c:v>
                </c:pt>
                <c:pt idx="86" formatCode="General">
                  <c:v>1.36</c:v>
                </c:pt>
                <c:pt idx="87" formatCode="General">
                  <c:v>-0.17</c:v>
                </c:pt>
                <c:pt idx="88" formatCode="General">
                  <c:v>-0.94</c:v>
                </c:pt>
                <c:pt idx="89" formatCode="General">
                  <c:v>-1.22</c:v>
                </c:pt>
                <c:pt idx="90" formatCode="General">
                  <c:v>2.25</c:v>
                </c:pt>
                <c:pt idx="91" formatCode="General">
                  <c:v>4.93</c:v>
                </c:pt>
                <c:pt idx="92" formatCode="General">
                  <c:v>5.19</c:v>
                </c:pt>
                <c:pt idx="93" formatCode="General">
                  <c:v>3.03</c:v>
                </c:pt>
                <c:pt idx="94" formatCode="General">
                  <c:v>7.44</c:v>
                </c:pt>
                <c:pt idx="95" formatCode="General">
                  <c:v>11.95</c:v>
                </c:pt>
                <c:pt idx="96" formatCode="General">
                  <c:v>10.34</c:v>
                </c:pt>
                <c:pt idx="97" formatCode="General">
                  <c:v>5.96</c:v>
                </c:pt>
                <c:pt idx="98" formatCode="General">
                  <c:v>4.3899999999999997</c:v>
                </c:pt>
                <c:pt idx="99" formatCode="General">
                  <c:v>7.1</c:v>
                </c:pt>
                <c:pt idx="100" formatCode="General">
                  <c:v>10.82</c:v>
                </c:pt>
                <c:pt idx="101" formatCode="General">
                  <c:v>4.57</c:v>
                </c:pt>
                <c:pt idx="102" formatCode="General">
                  <c:v>4.47</c:v>
                </c:pt>
                <c:pt idx="103" formatCode="General">
                  <c:v>3.58</c:v>
                </c:pt>
                <c:pt idx="104" formatCode="General">
                  <c:v>1.54</c:v>
                </c:pt>
                <c:pt idx="105" formatCode="General">
                  <c:v>2.74</c:v>
                </c:pt>
                <c:pt idx="106" formatCode="General">
                  <c:v>-0.41</c:v>
                </c:pt>
                <c:pt idx="107" formatCode="General">
                  <c:v>0.04</c:v>
                </c:pt>
                <c:pt idx="108" formatCode="General">
                  <c:v>0.48</c:v>
                </c:pt>
                <c:pt idx="109" formatCode="General">
                  <c:v>1.75</c:v>
                </c:pt>
                <c:pt idx="110" formatCode="General">
                  <c:v>3.7</c:v>
                </c:pt>
                <c:pt idx="111" formatCode="General">
                  <c:v>5.45</c:v>
                </c:pt>
                <c:pt idx="112" formatCode="General">
                  <c:v>3.98</c:v>
                </c:pt>
                <c:pt idx="113" formatCode="General">
                  <c:v>3.53</c:v>
                </c:pt>
                <c:pt idx="114" formatCode="General">
                  <c:v>5.62</c:v>
                </c:pt>
                <c:pt idx="115" formatCode="General">
                  <c:v>10.75</c:v>
                </c:pt>
                <c:pt idx="116" formatCode="General">
                  <c:v>6.05</c:v>
                </c:pt>
                <c:pt idx="117" formatCode="General">
                  <c:v>5.14</c:v>
                </c:pt>
                <c:pt idx="118" formatCode="General">
                  <c:v>15.31</c:v>
                </c:pt>
                <c:pt idx="119" formatCode="General">
                  <c:v>18.52</c:v>
                </c:pt>
                <c:pt idx="120" formatCode="General">
                  <c:v>17.73</c:v>
                </c:pt>
                <c:pt idx="121" formatCode="General">
                  <c:v>17.079999999999998</c:v>
                </c:pt>
                <c:pt idx="122" formatCode="General">
                  <c:v>11.63</c:v>
                </c:pt>
                <c:pt idx="123" formatCode="General">
                  <c:v>9.42</c:v>
                </c:pt>
                <c:pt idx="124" formatCode="General">
                  <c:v>10.039999999999999</c:v>
                </c:pt>
                <c:pt idx="125" formatCode="General">
                  <c:v>13.71</c:v>
                </c:pt>
                <c:pt idx="126" formatCode="General">
                  <c:v>7.83</c:v>
                </c:pt>
                <c:pt idx="127" formatCode="General">
                  <c:v>3.5</c:v>
                </c:pt>
                <c:pt idx="128" formatCode="General">
                  <c:v>2.96</c:v>
                </c:pt>
                <c:pt idx="129" formatCode="General">
                  <c:v>2.92</c:v>
                </c:pt>
                <c:pt idx="130" formatCode="General">
                  <c:v>2.54</c:v>
                </c:pt>
                <c:pt idx="131" formatCode="General">
                  <c:v>4.5</c:v>
                </c:pt>
                <c:pt idx="132" formatCode="General">
                  <c:v>7.82</c:v>
                </c:pt>
                <c:pt idx="133" formatCode="General">
                  <c:v>9.1300000000000008</c:v>
                </c:pt>
                <c:pt idx="134" formatCode="General">
                  <c:v>10.83</c:v>
                </c:pt>
                <c:pt idx="135" formatCode="General">
                  <c:v>8.67</c:v>
                </c:pt>
                <c:pt idx="136" formatCode="General">
                  <c:v>6.69</c:v>
                </c:pt>
                <c:pt idx="137" formatCode="General">
                  <c:v>12.63</c:v>
                </c:pt>
                <c:pt idx="138" formatCode="General">
                  <c:v>13.46</c:v>
                </c:pt>
                <c:pt idx="139" formatCode="General">
                  <c:v>15.96</c:v>
                </c:pt>
                <c:pt idx="140" formatCode="General">
                  <c:v>10.75</c:v>
                </c:pt>
                <c:pt idx="141" formatCode="General">
                  <c:v>9.44</c:v>
                </c:pt>
                <c:pt idx="142" formatCode="General">
                  <c:v>12.92</c:v>
                </c:pt>
                <c:pt idx="143" formatCode="General">
                  <c:v>14.92</c:v>
                </c:pt>
                <c:pt idx="144" formatCode="General">
                  <c:v>14.3</c:v>
                </c:pt>
                <c:pt idx="145" formatCode="General">
                  <c:v>15.21</c:v>
                </c:pt>
                <c:pt idx="146" formatCode="General">
                  <c:v>13.04</c:v>
                </c:pt>
                <c:pt idx="147" formatCode="General">
                  <c:v>9.5399999999999991</c:v>
                </c:pt>
                <c:pt idx="148" formatCode="General">
                  <c:v>13.96</c:v>
                </c:pt>
                <c:pt idx="149" formatCode="General">
                  <c:v>14.42</c:v>
                </c:pt>
                <c:pt idx="150" formatCode="General">
                  <c:v>14.46</c:v>
                </c:pt>
                <c:pt idx="151" formatCode="General">
                  <c:v>12.13</c:v>
                </c:pt>
                <c:pt idx="152" formatCode="General">
                  <c:v>4.75</c:v>
                </c:pt>
                <c:pt idx="153" formatCode="General">
                  <c:v>3.13</c:v>
                </c:pt>
                <c:pt idx="154" formatCode="General">
                  <c:v>7.67</c:v>
                </c:pt>
                <c:pt idx="155" formatCode="General">
                  <c:v>8.7899999999999991</c:v>
                </c:pt>
                <c:pt idx="156" formatCode="General">
                  <c:v>12.33</c:v>
                </c:pt>
                <c:pt idx="157" formatCode="General">
                  <c:v>14.92</c:v>
                </c:pt>
                <c:pt idx="158" formatCode="General">
                  <c:v>15.92</c:v>
                </c:pt>
                <c:pt idx="159" formatCode="General">
                  <c:v>13.9</c:v>
                </c:pt>
                <c:pt idx="160" formatCode="General">
                  <c:v>13.2</c:v>
                </c:pt>
                <c:pt idx="161" formatCode="General">
                  <c:v>15.2</c:v>
                </c:pt>
                <c:pt idx="162" formatCode="General">
                  <c:v>16.399999999999999</c:v>
                </c:pt>
                <c:pt idx="163" formatCode="General">
                  <c:v>14.4</c:v>
                </c:pt>
                <c:pt idx="164" formatCode="General">
                  <c:v>13</c:v>
                </c:pt>
                <c:pt idx="165" formatCode="General">
                  <c:v>9.1999999999999993</c:v>
                </c:pt>
                <c:pt idx="166" formatCode="General">
                  <c:v>12.5</c:v>
                </c:pt>
                <c:pt idx="167" formatCode="General">
                  <c:v>15.9</c:v>
                </c:pt>
                <c:pt idx="168" formatCode="General">
                  <c:v>17.3</c:v>
                </c:pt>
                <c:pt idx="169" formatCode="General">
                  <c:v>17</c:v>
                </c:pt>
                <c:pt idx="170" formatCode="General">
                  <c:v>18.3</c:v>
                </c:pt>
                <c:pt idx="171" formatCode="General">
                  <c:v>14.3</c:v>
                </c:pt>
                <c:pt idx="172" formatCode="General">
                  <c:v>11.5</c:v>
                </c:pt>
                <c:pt idx="173" formatCode="General">
                  <c:v>11.2</c:v>
                </c:pt>
                <c:pt idx="174" formatCode="General">
                  <c:v>13.8</c:v>
                </c:pt>
                <c:pt idx="175" formatCode="General">
                  <c:v>14.9</c:v>
                </c:pt>
                <c:pt idx="176" formatCode="General">
                  <c:v>18.100000000000001</c:v>
                </c:pt>
                <c:pt idx="177" formatCode="General">
                  <c:v>16.600000000000001</c:v>
                </c:pt>
                <c:pt idx="178" formatCode="General">
                  <c:v>16.399999999999999</c:v>
                </c:pt>
                <c:pt idx="179" formatCode="General">
                  <c:v>16.899999999999999</c:v>
                </c:pt>
                <c:pt idx="180" formatCode="General">
                  <c:v>21</c:v>
                </c:pt>
              </c:numCache>
            </c:numRef>
          </c:xVal>
          <c:yVal>
            <c:numRef>
              <c:f>'ГТУ ТЭЦ'!$E$2:$E$182</c:f>
              <c:numCache>
                <c:formatCode>General</c:formatCode>
                <c:ptCount val="181"/>
                <c:pt idx="0">
                  <c:v>47.06</c:v>
                </c:pt>
                <c:pt idx="1">
                  <c:v>46.25</c:v>
                </c:pt>
                <c:pt idx="2">
                  <c:v>50.47</c:v>
                </c:pt>
                <c:pt idx="3">
                  <c:v>55.15</c:v>
                </c:pt>
                <c:pt idx="4">
                  <c:v>54.37</c:v>
                </c:pt>
                <c:pt idx="5">
                  <c:v>61.78</c:v>
                </c:pt>
                <c:pt idx="6">
                  <c:v>61.15</c:v>
                </c:pt>
                <c:pt idx="7">
                  <c:v>61</c:v>
                </c:pt>
                <c:pt idx="8">
                  <c:v>60.67</c:v>
                </c:pt>
                <c:pt idx="9">
                  <c:v>59.05</c:v>
                </c:pt>
                <c:pt idx="10">
                  <c:v>58.58</c:v>
                </c:pt>
                <c:pt idx="11">
                  <c:v>56.05</c:v>
                </c:pt>
                <c:pt idx="12">
                  <c:v>51.35</c:v>
                </c:pt>
                <c:pt idx="13">
                  <c:v>50</c:v>
                </c:pt>
                <c:pt idx="14">
                  <c:v>46.57</c:v>
                </c:pt>
                <c:pt idx="15">
                  <c:v>45.9</c:v>
                </c:pt>
                <c:pt idx="16">
                  <c:v>49.99</c:v>
                </c:pt>
                <c:pt idx="17">
                  <c:v>49.74</c:v>
                </c:pt>
                <c:pt idx="18">
                  <c:v>50.47</c:v>
                </c:pt>
                <c:pt idx="19">
                  <c:v>48.55</c:v>
                </c:pt>
                <c:pt idx="20">
                  <c:v>48.01</c:v>
                </c:pt>
                <c:pt idx="21">
                  <c:v>50.89</c:v>
                </c:pt>
                <c:pt idx="22">
                  <c:v>44.37</c:v>
                </c:pt>
                <c:pt idx="23">
                  <c:v>45.65</c:v>
                </c:pt>
                <c:pt idx="24">
                  <c:v>50.27</c:v>
                </c:pt>
                <c:pt idx="25">
                  <c:v>54.17</c:v>
                </c:pt>
                <c:pt idx="26">
                  <c:v>51.39</c:v>
                </c:pt>
                <c:pt idx="27">
                  <c:v>46.75</c:v>
                </c:pt>
                <c:pt idx="28">
                  <c:v>50.03</c:v>
                </c:pt>
                <c:pt idx="29">
                  <c:v>53.84</c:v>
                </c:pt>
                <c:pt idx="30">
                  <c:v>54.66</c:v>
                </c:pt>
                <c:pt idx="31">
                  <c:v>53.99</c:v>
                </c:pt>
                <c:pt idx="32">
                  <c:v>45.15</c:v>
                </c:pt>
                <c:pt idx="38">
                  <c:v>57.21</c:v>
                </c:pt>
                <c:pt idx="39">
                  <c:v>56.18</c:v>
                </c:pt>
                <c:pt idx="40">
                  <c:v>50.32</c:v>
                </c:pt>
                <c:pt idx="43">
                  <c:v>53.29</c:v>
                </c:pt>
                <c:pt idx="44">
                  <c:v>48.03</c:v>
                </c:pt>
                <c:pt idx="45">
                  <c:v>45.77</c:v>
                </c:pt>
                <c:pt idx="46">
                  <c:v>51.63</c:v>
                </c:pt>
                <c:pt idx="47">
                  <c:v>49.76</c:v>
                </c:pt>
                <c:pt idx="48">
                  <c:v>45.1</c:v>
                </c:pt>
                <c:pt idx="49">
                  <c:v>44.22</c:v>
                </c:pt>
                <c:pt idx="50">
                  <c:v>43.6</c:v>
                </c:pt>
                <c:pt idx="51">
                  <c:v>43.84</c:v>
                </c:pt>
                <c:pt idx="52">
                  <c:v>45.44</c:v>
                </c:pt>
                <c:pt idx="53">
                  <c:v>47.33</c:v>
                </c:pt>
                <c:pt idx="54">
                  <c:v>44.15</c:v>
                </c:pt>
                <c:pt idx="55">
                  <c:v>45.15</c:v>
                </c:pt>
                <c:pt idx="56">
                  <c:v>47.61</c:v>
                </c:pt>
                <c:pt idx="57">
                  <c:v>44.79</c:v>
                </c:pt>
                <c:pt idx="58">
                  <c:v>44.4</c:v>
                </c:pt>
                <c:pt idx="59">
                  <c:v>42.88</c:v>
                </c:pt>
                <c:pt idx="60">
                  <c:v>42.54</c:v>
                </c:pt>
                <c:pt idx="61">
                  <c:v>43.05</c:v>
                </c:pt>
                <c:pt idx="62">
                  <c:v>43.4</c:v>
                </c:pt>
                <c:pt idx="63">
                  <c:v>42.71</c:v>
                </c:pt>
                <c:pt idx="64">
                  <c:v>42.24</c:v>
                </c:pt>
                <c:pt idx="65">
                  <c:v>43.67</c:v>
                </c:pt>
                <c:pt idx="66">
                  <c:v>43.65</c:v>
                </c:pt>
                <c:pt idx="67">
                  <c:v>43.04</c:v>
                </c:pt>
                <c:pt idx="68">
                  <c:v>44.34</c:v>
                </c:pt>
                <c:pt idx="69">
                  <c:v>44.99</c:v>
                </c:pt>
                <c:pt idx="70">
                  <c:v>45.52</c:v>
                </c:pt>
                <c:pt idx="71">
                  <c:v>48.44</c:v>
                </c:pt>
                <c:pt idx="72">
                  <c:v>51.33</c:v>
                </c:pt>
                <c:pt idx="73">
                  <c:v>50.81</c:v>
                </c:pt>
                <c:pt idx="74">
                  <c:v>48.98</c:v>
                </c:pt>
                <c:pt idx="75">
                  <c:v>49.46</c:v>
                </c:pt>
                <c:pt idx="76">
                  <c:v>48.83</c:v>
                </c:pt>
                <c:pt idx="77">
                  <c:v>45.84</c:v>
                </c:pt>
                <c:pt idx="78">
                  <c:v>46.22</c:v>
                </c:pt>
                <c:pt idx="79">
                  <c:v>48.03</c:v>
                </c:pt>
                <c:pt idx="80">
                  <c:v>51.69</c:v>
                </c:pt>
                <c:pt idx="81">
                  <c:v>51.73</c:v>
                </c:pt>
                <c:pt idx="82">
                  <c:v>51.74</c:v>
                </c:pt>
                <c:pt idx="83">
                  <c:v>53.02</c:v>
                </c:pt>
                <c:pt idx="84">
                  <c:v>53.23</c:v>
                </c:pt>
                <c:pt idx="85">
                  <c:v>51.35</c:v>
                </c:pt>
                <c:pt idx="86">
                  <c:v>50.82</c:v>
                </c:pt>
                <c:pt idx="87">
                  <c:v>52.5</c:v>
                </c:pt>
                <c:pt idx="88">
                  <c:v>52.95</c:v>
                </c:pt>
                <c:pt idx="89">
                  <c:v>55.36</c:v>
                </c:pt>
                <c:pt idx="90">
                  <c:v>51.44</c:v>
                </c:pt>
                <c:pt idx="91">
                  <c:v>51.26</c:v>
                </c:pt>
                <c:pt idx="92">
                  <c:v>50.77</c:v>
                </c:pt>
                <c:pt idx="93">
                  <c:v>53.96</c:v>
                </c:pt>
                <c:pt idx="94">
                  <c:v>55.93</c:v>
                </c:pt>
                <c:pt idx="95">
                  <c:v>57.7</c:v>
                </c:pt>
                <c:pt idx="96">
                  <c:v>60</c:v>
                </c:pt>
                <c:pt idx="97">
                  <c:v>59.7</c:v>
                </c:pt>
                <c:pt idx="98">
                  <c:v>55.15</c:v>
                </c:pt>
                <c:pt idx="99">
                  <c:v>55.7</c:v>
                </c:pt>
                <c:pt idx="100">
                  <c:v>52.63</c:v>
                </c:pt>
                <c:pt idx="101">
                  <c:v>50.05</c:v>
                </c:pt>
                <c:pt idx="102">
                  <c:v>50.83</c:v>
                </c:pt>
                <c:pt idx="103">
                  <c:v>49.7</c:v>
                </c:pt>
                <c:pt idx="104">
                  <c:v>53.8</c:v>
                </c:pt>
                <c:pt idx="105">
                  <c:v>52.72</c:v>
                </c:pt>
                <c:pt idx="106">
                  <c:v>52.78</c:v>
                </c:pt>
                <c:pt idx="107">
                  <c:v>54.48</c:v>
                </c:pt>
                <c:pt idx="108">
                  <c:v>52.5</c:v>
                </c:pt>
                <c:pt idx="109">
                  <c:v>51.64</c:v>
                </c:pt>
                <c:pt idx="110">
                  <c:v>52.21</c:v>
                </c:pt>
                <c:pt idx="111">
                  <c:v>48.54</c:v>
                </c:pt>
                <c:pt idx="112">
                  <c:v>48.56</c:v>
                </c:pt>
                <c:pt idx="113">
                  <c:v>50.59</c:v>
                </c:pt>
                <c:pt idx="114">
                  <c:v>51.41</c:v>
                </c:pt>
                <c:pt idx="115">
                  <c:v>49.4</c:v>
                </c:pt>
                <c:pt idx="116">
                  <c:v>50.71</c:v>
                </c:pt>
                <c:pt idx="117">
                  <c:v>50.92</c:v>
                </c:pt>
                <c:pt idx="118">
                  <c:v>51.65</c:v>
                </c:pt>
                <c:pt idx="119">
                  <c:v>52.88</c:v>
                </c:pt>
                <c:pt idx="120" formatCode="0.00">
                  <c:v>52.704400000000007</c:v>
                </c:pt>
                <c:pt idx="121" formatCode="0.00">
                  <c:v>54.054399999999994</c:v>
                </c:pt>
                <c:pt idx="122" formatCode="0.00">
                  <c:v>52.815999999999995</c:v>
                </c:pt>
                <c:pt idx="123" formatCode="0.00">
                  <c:v>52.865599999999993</c:v>
                </c:pt>
                <c:pt idx="124" formatCode="0.00">
                  <c:v>54.186400000000006</c:v>
                </c:pt>
                <c:pt idx="125" formatCode="0.00">
                  <c:v>55.065200000000004</c:v>
                </c:pt>
                <c:pt idx="126" formatCode="0.00">
                  <c:v>54.384799999999998</c:v>
                </c:pt>
                <c:pt idx="127" formatCode="0.00">
                  <c:v>53.331999999999987</c:v>
                </c:pt>
                <c:pt idx="128" formatCode="0.00">
                  <c:v>53.25</c:v>
                </c:pt>
                <c:pt idx="129" formatCode="0.00">
                  <c:v>53.811999999999991</c:v>
                </c:pt>
                <c:pt idx="130" formatCode="0.00">
                  <c:v>54.197600000000001</c:v>
                </c:pt>
                <c:pt idx="131" formatCode="0.00">
                  <c:v>53.011599999999987</c:v>
                </c:pt>
                <c:pt idx="132" formatCode="0.00">
                  <c:v>52.032399999999996</c:v>
                </c:pt>
                <c:pt idx="133" formatCode="0.00">
                  <c:v>51.510799999999996</c:v>
                </c:pt>
                <c:pt idx="134" formatCode="0.00">
                  <c:v>52.135999999999996</c:v>
                </c:pt>
                <c:pt idx="135" formatCode="0.00">
                  <c:v>51.8416</c:v>
                </c:pt>
                <c:pt idx="136" formatCode="0.00">
                  <c:v>52.560799999999993</c:v>
                </c:pt>
                <c:pt idx="137" formatCode="0.00">
                  <c:v>54.175599999999996</c:v>
                </c:pt>
                <c:pt idx="138" formatCode="0.00">
                  <c:v>55.274400000000014</c:v>
                </c:pt>
                <c:pt idx="139" formatCode="0.00">
                  <c:v>55.274400000000014</c:v>
                </c:pt>
                <c:pt idx="140" formatCode="0.00">
                  <c:v>57.019999999999989</c:v>
                </c:pt>
                <c:pt idx="141" formatCode="0.00">
                  <c:v>55.896800000000006</c:v>
                </c:pt>
                <c:pt idx="142" formatCode="0.00">
                  <c:v>55.584799999999994</c:v>
                </c:pt>
                <c:pt idx="143" formatCode="0.00">
                  <c:v>56.023199999999989</c:v>
                </c:pt>
                <c:pt idx="144" formatCode="0.00">
                  <c:v>57.045200000000001</c:v>
                </c:pt>
                <c:pt idx="145" formatCode="0.00">
                  <c:v>56.041199999999996</c:v>
                </c:pt>
                <c:pt idx="146" formatCode="0.00">
                  <c:v>53.314400000000013</c:v>
                </c:pt>
                <c:pt idx="147" formatCode="0.00">
                  <c:v>54.520400000000002</c:v>
                </c:pt>
                <c:pt idx="148" formatCode="0.00">
                  <c:v>54.586400000000005</c:v>
                </c:pt>
                <c:pt idx="149" formatCode="0.00">
                  <c:v>52.074799999999996</c:v>
                </c:pt>
                <c:pt idx="150" formatCode="0.00">
                  <c:v>53.634799999999998</c:v>
                </c:pt>
                <c:pt idx="151" formatCode="0.00">
                  <c:v>56.130400000000016</c:v>
                </c:pt>
                <c:pt idx="152" formatCode="0.00">
                  <c:v>56.365599999999986</c:v>
                </c:pt>
                <c:pt idx="153" formatCode="0.00">
                  <c:v>55.7288</c:v>
                </c:pt>
                <c:pt idx="154" formatCode="0.00">
                  <c:v>54.286799999999999</c:v>
                </c:pt>
                <c:pt idx="155" formatCode="0.00">
                  <c:v>54.188800000000008</c:v>
                </c:pt>
                <c:pt idx="156" formatCode="0.00">
                  <c:v>53.431200000000011</c:v>
                </c:pt>
                <c:pt idx="157" formatCode="0.00">
                  <c:v>54.829600000000006</c:v>
                </c:pt>
                <c:pt idx="158" formatCode="0.00">
                  <c:v>53.93719999999999</c:v>
                </c:pt>
                <c:pt idx="159" formatCode="0.00">
                  <c:v>52.791200000000011</c:v>
                </c:pt>
                <c:pt idx="160" formatCode="0.00">
                  <c:v>52.172799999999995</c:v>
                </c:pt>
                <c:pt idx="161" formatCode="0.00">
                  <c:v>52.776799999999994</c:v>
                </c:pt>
                <c:pt idx="162" formatCode="0.00">
                  <c:v>55.2836</c:v>
                </c:pt>
                <c:pt idx="163" formatCode="0.00">
                  <c:v>53.340400000000002</c:v>
                </c:pt>
                <c:pt idx="164">
                  <c:v>53.725999999999992</c:v>
                </c:pt>
                <c:pt idx="165" formatCode="0.00">
                  <c:v>52.601199999999999</c:v>
                </c:pt>
                <c:pt idx="166" formatCode="0.00">
                  <c:v>51.763600000000004</c:v>
                </c:pt>
                <c:pt idx="167" formatCode="0.00">
                  <c:v>49.836799999999982</c:v>
                </c:pt>
                <c:pt idx="168" formatCode="0.00">
                  <c:v>51.689599999999992</c:v>
                </c:pt>
                <c:pt idx="169" formatCode="0.00">
                  <c:v>54.982800000000005</c:v>
                </c:pt>
                <c:pt idx="170">
                  <c:v>54.508000000000003</c:v>
                </c:pt>
                <c:pt idx="171" formatCode="0.00">
                  <c:v>51.572400000000009</c:v>
                </c:pt>
                <c:pt idx="172" formatCode="0.00">
                  <c:v>53.176000000000002</c:v>
                </c:pt>
                <c:pt idx="173">
                  <c:v>53.591200000000008</c:v>
                </c:pt>
                <c:pt idx="174" formatCode="0.00">
                  <c:v>52.790399999999998</c:v>
                </c:pt>
                <c:pt idx="175" formatCode="0.00">
                  <c:v>53.310400000000008</c:v>
                </c:pt>
                <c:pt idx="176" formatCode="0.00">
                  <c:v>55.988799999999998</c:v>
                </c:pt>
                <c:pt idx="177" formatCode="0.00">
                  <c:v>55.188400000000001</c:v>
                </c:pt>
                <c:pt idx="178" formatCode="0.00">
                  <c:v>54.5336</c:v>
                </c:pt>
                <c:pt idx="179" formatCode="0.00">
                  <c:v>54.853199999999987</c:v>
                </c:pt>
                <c:pt idx="180" formatCode="0.00">
                  <c:v>55.096800000000002</c:v>
                </c:pt>
              </c:numCache>
            </c:numRef>
          </c:yVal>
          <c:smooth val="0"/>
          <c:extLst>
            <c:ext xmlns:c16="http://schemas.microsoft.com/office/drawing/2014/chart" uri="{C3380CC4-5D6E-409C-BE32-E72D297353CC}">
              <c16:uniqueId val="{00000001-67AE-4562-96AA-01A95348E34E}"/>
            </c:ext>
          </c:extLst>
        </c:ser>
        <c:ser>
          <c:idx val="4"/>
          <c:order val="4"/>
          <c:tx>
            <c:v>Температура в подающем трубопроводе по утвержденному графику</c:v>
          </c:tx>
          <c:spPr>
            <a:ln w="44450" cap="rnd">
              <a:solidFill>
                <a:srgbClr val="FF0000"/>
              </a:solidFill>
              <a:round/>
            </a:ln>
            <a:effectLst/>
          </c:spPr>
          <c:marker>
            <c:symbol val="none"/>
          </c:marker>
          <c:xVal>
            <c:numRef>
              <c:f>'ГТУ ТЭЦ'!$M$2:$M$76</c:f>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f>'ГТУ ТЭЦ'!$N$2:$N$76</c:f>
              <c:numCache>
                <c:formatCode>General</c:formatCode>
                <c:ptCount val="75"/>
                <c:pt idx="0">
                  <c:v>150</c:v>
                </c:pt>
                <c:pt idx="1">
                  <c:v>148.69999999999999</c:v>
                </c:pt>
                <c:pt idx="2">
                  <c:v>147.4</c:v>
                </c:pt>
                <c:pt idx="3">
                  <c:v>146</c:v>
                </c:pt>
                <c:pt idx="4">
                  <c:v>144.69999999999999</c:v>
                </c:pt>
                <c:pt idx="5">
                  <c:v>143.4</c:v>
                </c:pt>
                <c:pt idx="6">
                  <c:v>142</c:v>
                </c:pt>
                <c:pt idx="7">
                  <c:v>140.69999999999999</c:v>
                </c:pt>
                <c:pt idx="8">
                  <c:v>139.4</c:v>
                </c:pt>
                <c:pt idx="9">
                  <c:v>138</c:v>
                </c:pt>
                <c:pt idx="10">
                  <c:v>136.69999999999999</c:v>
                </c:pt>
                <c:pt idx="11">
                  <c:v>135.4</c:v>
                </c:pt>
                <c:pt idx="12">
                  <c:v>134</c:v>
                </c:pt>
                <c:pt idx="13">
                  <c:v>132.69999999999999</c:v>
                </c:pt>
                <c:pt idx="14">
                  <c:v>131.30000000000001</c:v>
                </c:pt>
                <c:pt idx="15">
                  <c:v>130</c:v>
                </c:pt>
                <c:pt idx="16">
                  <c:v>128.69999999999999</c:v>
                </c:pt>
                <c:pt idx="17">
                  <c:v>127.3</c:v>
                </c:pt>
                <c:pt idx="18">
                  <c:v>126</c:v>
                </c:pt>
                <c:pt idx="19">
                  <c:v>124.6</c:v>
                </c:pt>
                <c:pt idx="20">
                  <c:v>123.3</c:v>
                </c:pt>
                <c:pt idx="21">
                  <c:v>121.9</c:v>
                </c:pt>
                <c:pt idx="22">
                  <c:v>120.5</c:v>
                </c:pt>
                <c:pt idx="23">
                  <c:v>119.2</c:v>
                </c:pt>
                <c:pt idx="24">
                  <c:v>117.8</c:v>
                </c:pt>
                <c:pt idx="25">
                  <c:v>116.5</c:v>
                </c:pt>
                <c:pt idx="26">
                  <c:v>115.1</c:v>
                </c:pt>
                <c:pt idx="27">
                  <c:v>113.7</c:v>
                </c:pt>
                <c:pt idx="28">
                  <c:v>112.4</c:v>
                </c:pt>
                <c:pt idx="29">
                  <c:v>111</c:v>
                </c:pt>
                <c:pt idx="30">
                  <c:v>109.6</c:v>
                </c:pt>
                <c:pt idx="31">
                  <c:v>108.3</c:v>
                </c:pt>
                <c:pt idx="32">
                  <c:v>106.9</c:v>
                </c:pt>
                <c:pt idx="33">
                  <c:v>105.5</c:v>
                </c:pt>
                <c:pt idx="34">
                  <c:v>104.1</c:v>
                </c:pt>
                <c:pt idx="35">
                  <c:v>102.7</c:v>
                </c:pt>
                <c:pt idx="36">
                  <c:v>101.4</c:v>
                </c:pt>
                <c:pt idx="37">
                  <c:v>100</c:v>
                </c:pt>
                <c:pt idx="38">
                  <c:v>98.6</c:v>
                </c:pt>
                <c:pt idx="39">
                  <c:v>97.2</c:v>
                </c:pt>
                <c:pt idx="40">
                  <c:v>95.8</c:v>
                </c:pt>
                <c:pt idx="41">
                  <c:v>94.4</c:v>
                </c:pt>
                <c:pt idx="42">
                  <c:v>93</c:v>
                </c:pt>
                <c:pt idx="43">
                  <c:v>91.6</c:v>
                </c:pt>
                <c:pt idx="44">
                  <c:v>90.2</c:v>
                </c:pt>
                <c:pt idx="45">
                  <c:v>88.8</c:v>
                </c:pt>
                <c:pt idx="46">
                  <c:v>87.4</c:v>
                </c:pt>
                <c:pt idx="47">
                  <c:v>86</c:v>
                </c:pt>
                <c:pt idx="48">
                  <c:v>84.6</c:v>
                </c:pt>
                <c:pt idx="49">
                  <c:v>83.1</c:v>
                </c:pt>
                <c:pt idx="50">
                  <c:v>81.7</c:v>
                </c:pt>
                <c:pt idx="51">
                  <c:v>80.3</c:v>
                </c:pt>
                <c:pt idx="52">
                  <c:v>78.900000000000006</c:v>
                </c:pt>
                <c:pt idx="53">
                  <c:v>77.400000000000006</c:v>
                </c:pt>
                <c:pt idx="54">
                  <c:v>76</c:v>
                </c:pt>
                <c:pt idx="55">
                  <c:v>74.5</c:v>
                </c:pt>
                <c:pt idx="56">
                  <c:v>73.099999999999994</c:v>
                </c:pt>
                <c:pt idx="57">
                  <c:v>71.7</c:v>
                </c:pt>
                <c:pt idx="58">
                  <c:v>70.2</c:v>
                </c:pt>
                <c:pt idx="59">
                  <c:v>68.7</c:v>
                </c:pt>
                <c:pt idx="60">
                  <c:v>67.3</c:v>
                </c:pt>
                <c:pt idx="61">
                  <c:v>65.8</c:v>
                </c:pt>
                <c:pt idx="62">
                  <c:v>65</c:v>
                </c:pt>
                <c:pt idx="63">
                  <c:v>65</c:v>
                </c:pt>
                <c:pt idx="64">
                  <c:v>65</c:v>
                </c:pt>
                <c:pt idx="65">
                  <c:v>65</c:v>
                </c:pt>
                <c:pt idx="66">
                  <c:v>65</c:v>
                </c:pt>
                <c:pt idx="67">
                  <c:v>65</c:v>
                </c:pt>
                <c:pt idx="68">
                  <c:v>65</c:v>
                </c:pt>
                <c:pt idx="69">
                  <c:v>65</c:v>
                </c:pt>
                <c:pt idx="70">
                  <c:v>65</c:v>
                </c:pt>
                <c:pt idx="71">
                  <c:v>65</c:v>
                </c:pt>
                <c:pt idx="72">
                  <c:v>65</c:v>
                </c:pt>
                <c:pt idx="73">
                  <c:v>65</c:v>
                </c:pt>
                <c:pt idx="74">
                  <c:v>65</c:v>
                </c:pt>
              </c:numCache>
            </c:numRef>
          </c:yVal>
          <c:smooth val="0"/>
          <c:extLst>
            <c:ext xmlns:c16="http://schemas.microsoft.com/office/drawing/2014/chart" uri="{C3380CC4-5D6E-409C-BE32-E72D297353CC}">
              <c16:uniqueId val="{00000002-67AE-4562-96AA-01A95348E34E}"/>
            </c:ext>
          </c:extLst>
        </c:ser>
        <c:ser>
          <c:idx val="5"/>
          <c:order val="5"/>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f>'ГТУ ТЭЦ'!$M$2:$M$76</c:f>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f>'ГТУ ТЭЦ'!$O$2:$O$76</c:f>
              <c:numCache>
                <c:formatCode>General</c:formatCode>
                <c:ptCount val="75"/>
                <c:pt idx="0">
                  <c:v>70</c:v>
                </c:pt>
                <c:pt idx="1">
                  <c:v>69.599999999999994</c:v>
                </c:pt>
                <c:pt idx="2">
                  <c:v>69.2</c:v>
                </c:pt>
                <c:pt idx="3">
                  <c:v>68.7</c:v>
                </c:pt>
                <c:pt idx="4">
                  <c:v>68.3</c:v>
                </c:pt>
                <c:pt idx="5">
                  <c:v>67.8</c:v>
                </c:pt>
                <c:pt idx="6">
                  <c:v>67.3</c:v>
                </c:pt>
                <c:pt idx="7">
                  <c:v>66.900000000000006</c:v>
                </c:pt>
                <c:pt idx="8">
                  <c:v>66.5</c:v>
                </c:pt>
                <c:pt idx="9">
                  <c:v>66</c:v>
                </c:pt>
                <c:pt idx="10">
                  <c:v>65.599999999999994</c:v>
                </c:pt>
                <c:pt idx="11">
                  <c:v>65.2</c:v>
                </c:pt>
                <c:pt idx="12">
                  <c:v>64.599999999999994</c:v>
                </c:pt>
                <c:pt idx="13">
                  <c:v>64.3</c:v>
                </c:pt>
                <c:pt idx="14">
                  <c:v>63.8</c:v>
                </c:pt>
                <c:pt idx="15">
                  <c:v>63.4</c:v>
                </c:pt>
                <c:pt idx="16">
                  <c:v>62.9</c:v>
                </c:pt>
                <c:pt idx="17">
                  <c:v>62.4</c:v>
                </c:pt>
                <c:pt idx="18">
                  <c:v>62</c:v>
                </c:pt>
                <c:pt idx="19">
                  <c:v>61.5</c:v>
                </c:pt>
                <c:pt idx="20">
                  <c:v>61</c:v>
                </c:pt>
                <c:pt idx="21">
                  <c:v>60.6</c:v>
                </c:pt>
                <c:pt idx="22">
                  <c:v>60.1</c:v>
                </c:pt>
                <c:pt idx="23">
                  <c:v>59.6</c:v>
                </c:pt>
                <c:pt idx="24">
                  <c:v>59.1</c:v>
                </c:pt>
                <c:pt idx="25">
                  <c:v>58.7</c:v>
                </c:pt>
                <c:pt idx="26">
                  <c:v>58.2</c:v>
                </c:pt>
                <c:pt idx="27">
                  <c:v>57.7</c:v>
                </c:pt>
                <c:pt idx="28">
                  <c:v>57.3</c:v>
                </c:pt>
                <c:pt idx="29">
                  <c:v>56.7</c:v>
                </c:pt>
                <c:pt idx="30">
                  <c:v>56.4</c:v>
                </c:pt>
                <c:pt idx="31">
                  <c:v>55.8</c:v>
                </c:pt>
                <c:pt idx="32">
                  <c:v>55.3</c:v>
                </c:pt>
                <c:pt idx="33">
                  <c:v>54.9</c:v>
                </c:pt>
                <c:pt idx="34">
                  <c:v>54.3</c:v>
                </c:pt>
                <c:pt idx="35">
                  <c:v>53.9</c:v>
                </c:pt>
                <c:pt idx="36">
                  <c:v>53.4</c:v>
                </c:pt>
                <c:pt idx="37">
                  <c:v>52.8</c:v>
                </c:pt>
                <c:pt idx="38">
                  <c:v>52.4</c:v>
                </c:pt>
                <c:pt idx="39">
                  <c:v>51.9</c:v>
                </c:pt>
                <c:pt idx="40">
                  <c:v>51.3</c:v>
                </c:pt>
                <c:pt idx="41">
                  <c:v>50.8</c:v>
                </c:pt>
                <c:pt idx="42">
                  <c:v>50.3</c:v>
                </c:pt>
                <c:pt idx="43">
                  <c:v>49.8</c:v>
                </c:pt>
                <c:pt idx="44">
                  <c:v>49.4</c:v>
                </c:pt>
                <c:pt idx="45">
                  <c:v>48.8</c:v>
                </c:pt>
                <c:pt idx="46">
                  <c:v>48.3</c:v>
                </c:pt>
                <c:pt idx="47">
                  <c:v>47.8</c:v>
                </c:pt>
                <c:pt idx="48">
                  <c:v>47.2</c:v>
                </c:pt>
                <c:pt idx="49">
                  <c:v>46.7</c:v>
                </c:pt>
                <c:pt idx="50">
                  <c:v>46.2</c:v>
                </c:pt>
                <c:pt idx="51">
                  <c:v>45.6</c:v>
                </c:pt>
                <c:pt idx="52">
                  <c:v>45.1</c:v>
                </c:pt>
                <c:pt idx="53">
                  <c:v>44.6</c:v>
                </c:pt>
                <c:pt idx="54">
                  <c:v>43.9</c:v>
                </c:pt>
                <c:pt idx="55">
                  <c:v>43.4</c:v>
                </c:pt>
                <c:pt idx="56">
                  <c:v>42.9</c:v>
                </c:pt>
                <c:pt idx="57">
                  <c:v>42.3</c:v>
                </c:pt>
                <c:pt idx="58">
                  <c:v>41.8</c:v>
                </c:pt>
                <c:pt idx="59">
                  <c:v>41.2</c:v>
                </c:pt>
                <c:pt idx="60">
                  <c:v>40.6</c:v>
                </c:pt>
                <c:pt idx="61">
                  <c:v>40.1</c:v>
                </c:pt>
                <c:pt idx="62">
                  <c:v>39.799999999999997</c:v>
                </c:pt>
                <c:pt idx="63">
                  <c:v>40</c:v>
                </c:pt>
                <c:pt idx="64">
                  <c:v>40.200000000000003</c:v>
                </c:pt>
                <c:pt idx="65">
                  <c:v>40.4</c:v>
                </c:pt>
                <c:pt idx="66">
                  <c:v>40.700000000000003</c:v>
                </c:pt>
                <c:pt idx="67">
                  <c:v>41</c:v>
                </c:pt>
                <c:pt idx="68">
                  <c:v>41.2</c:v>
                </c:pt>
                <c:pt idx="69">
                  <c:v>41.4</c:v>
                </c:pt>
                <c:pt idx="70">
                  <c:v>41.7</c:v>
                </c:pt>
                <c:pt idx="71">
                  <c:v>41.9</c:v>
                </c:pt>
                <c:pt idx="72">
                  <c:v>42.1</c:v>
                </c:pt>
                <c:pt idx="73">
                  <c:v>42.3</c:v>
                </c:pt>
                <c:pt idx="74">
                  <c:v>42.5</c:v>
                </c:pt>
              </c:numCache>
            </c:numRef>
          </c:yVal>
          <c:smooth val="0"/>
          <c:extLst>
            <c:ext xmlns:c16="http://schemas.microsoft.com/office/drawing/2014/chart" uri="{C3380CC4-5D6E-409C-BE32-E72D297353CC}">
              <c16:uniqueId val="{00000003-67AE-4562-96AA-01A95348E34E}"/>
            </c:ext>
          </c:extLst>
        </c:ser>
        <c:dLbls>
          <c:showLegendKey val="0"/>
          <c:showVal val="0"/>
          <c:showCatName val="0"/>
          <c:showSerName val="0"/>
          <c:showPercent val="0"/>
          <c:showBubbleSize val="0"/>
        </c:dLbls>
        <c:axId val="303196352"/>
        <c:axId val="303196744"/>
        <c:extLst>
          <c:ext xmlns:c15="http://schemas.microsoft.com/office/drawing/2012/chart" uri="{02D57815-91ED-43cb-92C2-25804820EDAC}">
            <c15:filteredScatterSeries>
              <c15:ser>
                <c:idx val="2"/>
                <c:order val="2"/>
                <c:tx>
                  <c:v>Температура в подающем трубопроводе по утвержденному графику</c:v>
                </c:tx>
                <c:spPr>
                  <a:ln w="44450" cap="rnd">
                    <a:solidFill>
                      <a:srgbClr val="FF0000"/>
                    </a:solidFill>
                    <a:round/>
                  </a:ln>
                  <a:effectLst/>
                </c:spPr>
                <c:marker>
                  <c:symbol val="none"/>
                </c:marker>
                <c:xVal>
                  <c:numRef>
                    <c:extLst>
                      <c:ext uri="{02D57815-91ED-43cb-92C2-25804820EDAC}">
                        <c15:formulaRef>
                          <c15:sqref>'ГТУ ТЭЦ'!$I$2:$I$37</c15:sqref>
                        </c15:formulaRef>
                      </c:ext>
                    </c:extLst>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extLst>
                      <c:ext uri="{02D57815-91ED-43cb-92C2-25804820EDAC}">
                        <c15:formulaRef>
                          <c15:sqref>'ГТУ ТЭЦ'!$J$2:$J$37</c15:sqref>
                        </c15:formulaRef>
                      </c:ext>
                    </c:extLst>
                    <c:numCache>
                      <c:formatCode>General</c:formatCode>
                      <c:ptCount val="36"/>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115.1</c:v>
                      </c:pt>
                      <c:pt idx="14">
                        <c:v>112.4</c:v>
                      </c:pt>
                      <c:pt idx="15">
                        <c:v>109.6</c:v>
                      </c:pt>
                      <c:pt idx="16">
                        <c:v>106.9</c:v>
                      </c:pt>
                      <c:pt idx="17">
                        <c:v>104.1</c:v>
                      </c:pt>
                      <c:pt idx="18">
                        <c:v>101.4</c:v>
                      </c:pt>
                      <c:pt idx="19">
                        <c:v>98.6</c:v>
                      </c:pt>
                      <c:pt idx="20">
                        <c:v>95.8</c:v>
                      </c:pt>
                      <c:pt idx="21">
                        <c:v>93</c:v>
                      </c:pt>
                      <c:pt idx="22">
                        <c:v>90.2</c:v>
                      </c:pt>
                      <c:pt idx="23">
                        <c:v>87.4</c:v>
                      </c:pt>
                      <c:pt idx="24">
                        <c:v>84.6</c:v>
                      </c:pt>
                      <c:pt idx="25">
                        <c:v>81.7</c:v>
                      </c:pt>
                      <c:pt idx="26">
                        <c:v>78.900000000000006</c:v>
                      </c:pt>
                      <c:pt idx="27">
                        <c:v>76</c:v>
                      </c:pt>
                      <c:pt idx="28">
                        <c:v>73.099999999999994</c:v>
                      </c:pt>
                      <c:pt idx="29">
                        <c:v>70.2</c:v>
                      </c:pt>
                      <c:pt idx="30">
                        <c:v>67.3</c:v>
                      </c:pt>
                      <c:pt idx="31">
                        <c:v>65</c:v>
                      </c:pt>
                      <c:pt idx="32">
                        <c:v>65</c:v>
                      </c:pt>
                      <c:pt idx="33">
                        <c:v>65</c:v>
                      </c:pt>
                      <c:pt idx="34">
                        <c:v>65</c:v>
                      </c:pt>
                      <c:pt idx="35">
                        <c:v>65</c:v>
                      </c:pt>
                    </c:numCache>
                  </c:numRef>
                </c:yVal>
                <c:smooth val="0"/>
                <c:extLst>
                  <c:ext xmlns:c16="http://schemas.microsoft.com/office/drawing/2014/chart" uri="{C3380CC4-5D6E-409C-BE32-E72D297353CC}">
                    <c16:uniqueId val="{00000004-67AE-4562-96AA-01A95348E34E}"/>
                  </c:ext>
                </c:extLst>
              </c15:ser>
            </c15:filteredScatterSeries>
            <c15:filteredScatterSeries>
              <c15:ser>
                <c:idx val="3"/>
                <c:order val="3"/>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'ГТУ ТЭЦ'!$I$2:$I$37</c15:sqref>
                        </c15:formulaRef>
                      </c:ext>
                    </c:extLst>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extLst xmlns:c15="http://schemas.microsoft.com/office/drawing/2012/chart">
                      <c:ext xmlns:c15="http://schemas.microsoft.com/office/drawing/2012/chart" uri="{02D57815-91ED-43cb-92C2-25804820EDAC}">
                        <c15:formulaRef>
                          <c15:sqref>'ГТУ ТЭЦ'!$K$2:$K$37</c15:sqref>
                        </c15:formulaRef>
                      </c:ext>
                    </c:extLst>
                    <c:numCache>
                      <c:formatCode>General</c:formatCode>
                      <c:ptCount val="36"/>
                      <c:pt idx="0">
                        <c:v>50.8</c:v>
                      </c:pt>
                      <c:pt idx="1">
                        <c:v>51.4</c:v>
                      </c:pt>
                      <c:pt idx="2">
                        <c:v>51.9</c:v>
                      </c:pt>
                      <c:pt idx="3">
                        <c:v>52.6</c:v>
                      </c:pt>
                      <c:pt idx="4">
                        <c:v>53.1</c:v>
                      </c:pt>
                      <c:pt idx="5">
                        <c:v>53.6</c:v>
                      </c:pt>
                      <c:pt idx="6">
                        <c:v>54.2</c:v>
                      </c:pt>
                      <c:pt idx="7">
                        <c:v>54.7</c:v>
                      </c:pt>
                      <c:pt idx="8">
                        <c:v>55.3</c:v>
                      </c:pt>
                      <c:pt idx="9">
                        <c:v>55.9</c:v>
                      </c:pt>
                      <c:pt idx="10">
                        <c:v>56.4</c:v>
                      </c:pt>
                      <c:pt idx="11">
                        <c:v>57</c:v>
                      </c:pt>
                      <c:pt idx="12">
                        <c:v>57.6</c:v>
                      </c:pt>
                      <c:pt idx="13">
                        <c:v>58.2</c:v>
                      </c:pt>
                      <c:pt idx="14">
                        <c:v>57.3</c:v>
                      </c:pt>
                      <c:pt idx="15">
                        <c:v>56.3</c:v>
                      </c:pt>
                      <c:pt idx="16">
                        <c:v>55.3</c:v>
                      </c:pt>
                      <c:pt idx="17">
                        <c:v>54.4</c:v>
                      </c:pt>
                      <c:pt idx="18">
                        <c:v>53.4</c:v>
                      </c:pt>
                      <c:pt idx="19">
                        <c:v>52.4</c:v>
                      </c:pt>
                      <c:pt idx="20">
                        <c:v>51.4</c:v>
                      </c:pt>
                      <c:pt idx="21">
                        <c:v>50.3</c:v>
                      </c:pt>
                      <c:pt idx="22">
                        <c:v>49.3</c:v>
                      </c:pt>
                      <c:pt idx="23">
                        <c:v>48.3</c:v>
                      </c:pt>
                      <c:pt idx="24">
                        <c:v>47.2</c:v>
                      </c:pt>
                      <c:pt idx="25">
                        <c:v>46.2</c:v>
                      </c:pt>
                      <c:pt idx="26">
                        <c:v>45.1</c:v>
                      </c:pt>
                      <c:pt idx="27">
                        <c:v>44</c:v>
                      </c:pt>
                      <c:pt idx="28">
                        <c:v>42.9</c:v>
                      </c:pt>
                      <c:pt idx="29">
                        <c:v>41.8</c:v>
                      </c:pt>
                      <c:pt idx="30">
                        <c:v>40.6</c:v>
                      </c:pt>
                      <c:pt idx="31">
                        <c:v>39.799999999999997</c:v>
                      </c:pt>
                      <c:pt idx="32">
                        <c:v>40.4</c:v>
                      </c:pt>
                      <c:pt idx="33">
                        <c:v>41</c:v>
                      </c:pt>
                      <c:pt idx="34">
                        <c:v>41.6</c:v>
                      </c:pt>
                      <c:pt idx="35">
                        <c:v>42.2</c:v>
                      </c:pt>
                    </c:numCache>
                  </c:numRef>
                </c:yVal>
                <c:smooth val="0"/>
                <c:extLst xmlns:c15="http://schemas.microsoft.com/office/drawing/2012/chart">
                  <c:ext xmlns:c16="http://schemas.microsoft.com/office/drawing/2014/chart" uri="{C3380CC4-5D6E-409C-BE32-E72D297353CC}">
                    <c16:uniqueId val="{00000005-67AE-4562-96AA-01A95348E34E}"/>
                  </c:ext>
                </c:extLst>
              </c15:ser>
            </c15:filteredScatterSeries>
            <c15:filteredScatterSeries>
              <c15:ser>
                <c:idx val="6"/>
                <c:order val="6"/>
                <c:tx>
                  <c:v>150/70 со срезкой 115 Т1</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extLst xmlns:c15="http://schemas.microsoft.com/office/drawing/2012/chart">
                      <c:ext xmlns:c15="http://schemas.microsoft.com/office/drawing/2012/chart" uri="{02D57815-91ED-43cb-92C2-25804820EDAC}">
                        <c15:formulaRef>
                          <c15:sqref>'ГТУ ТЭЦ'!$M$2:$M$76</c15:sqref>
                        </c15:formulaRef>
                      </c:ext>
                    </c:extLst>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extLst xmlns:c15="http://schemas.microsoft.com/office/drawing/2012/chart">
                      <c:ext xmlns:c15="http://schemas.microsoft.com/office/drawing/2012/chart" uri="{02D57815-91ED-43cb-92C2-25804820EDAC}">
                        <c15:formulaRef>
                          <c15:sqref>'ГТУ ТЭЦ'!$P$2:$P$76</c15:sqref>
                        </c15:formulaRef>
                      </c:ext>
                    </c:extLst>
                    <c:numCache>
                      <c:formatCode>General</c:formatCode>
                      <c:ptCount val="75"/>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c:v>
                      </c:pt>
                      <c:pt idx="14">
                        <c:v>115</c:v>
                      </c:pt>
                      <c:pt idx="15">
                        <c:v>115</c:v>
                      </c:pt>
                      <c:pt idx="16">
                        <c:v>115</c:v>
                      </c:pt>
                      <c:pt idx="17">
                        <c:v>115</c:v>
                      </c:pt>
                      <c:pt idx="18">
                        <c:v>115</c:v>
                      </c:pt>
                      <c:pt idx="19">
                        <c:v>115</c:v>
                      </c:pt>
                      <c:pt idx="20">
                        <c:v>115</c:v>
                      </c:pt>
                      <c:pt idx="21">
                        <c:v>115</c:v>
                      </c:pt>
                      <c:pt idx="22">
                        <c:v>115</c:v>
                      </c:pt>
                      <c:pt idx="23">
                        <c:v>115</c:v>
                      </c:pt>
                      <c:pt idx="24">
                        <c:v>115</c:v>
                      </c:pt>
                      <c:pt idx="25">
                        <c:v>115</c:v>
                      </c:pt>
                      <c:pt idx="26">
                        <c:v>115</c:v>
                      </c:pt>
                      <c:pt idx="27">
                        <c:v>113.7</c:v>
                      </c:pt>
                      <c:pt idx="28">
                        <c:v>112.4</c:v>
                      </c:pt>
                      <c:pt idx="29">
                        <c:v>111</c:v>
                      </c:pt>
                      <c:pt idx="30">
                        <c:v>109.6</c:v>
                      </c:pt>
                      <c:pt idx="31">
                        <c:v>108.3</c:v>
                      </c:pt>
                      <c:pt idx="32">
                        <c:v>106.9</c:v>
                      </c:pt>
                      <c:pt idx="33">
                        <c:v>105.5</c:v>
                      </c:pt>
                      <c:pt idx="34">
                        <c:v>104.1</c:v>
                      </c:pt>
                      <c:pt idx="35">
                        <c:v>102.7</c:v>
                      </c:pt>
                      <c:pt idx="36">
                        <c:v>101.4</c:v>
                      </c:pt>
                      <c:pt idx="37">
                        <c:v>100</c:v>
                      </c:pt>
                      <c:pt idx="38">
                        <c:v>98.6</c:v>
                      </c:pt>
                      <c:pt idx="39">
                        <c:v>97.2</c:v>
                      </c:pt>
                      <c:pt idx="40">
                        <c:v>95.8</c:v>
                      </c:pt>
                      <c:pt idx="41">
                        <c:v>94.4</c:v>
                      </c:pt>
                      <c:pt idx="42">
                        <c:v>93</c:v>
                      </c:pt>
                      <c:pt idx="43">
                        <c:v>91.6</c:v>
                      </c:pt>
                      <c:pt idx="44">
                        <c:v>90.2</c:v>
                      </c:pt>
                      <c:pt idx="45">
                        <c:v>88.8</c:v>
                      </c:pt>
                      <c:pt idx="46">
                        <c:v>87.4</c:v>
                      </c:pt>
                      <c:pt idx="47">
                        <c:v>86</c:v>
                      </c:pt>
                      <c:pt idx="48">
                        <c:v>84.6</c:v>
                      </c:pt>
                      <c:pt idx="49">
                        <c:v>83.1</c:v>
                      </c:pt>
                      <c:pt idx="50">
                        <c:v>81.7</c:v>
                      </c:pt>
                      <c:pt idx="51">
                        <c:v>80.3</c:v>
                      </c:pt>
                      <c:pt idx="52">
                        <c:v>78.900000000000006</c:v>
                      </c:pt>
                      <c:pt idx="53">
                        <c:v>77.400000000000006</c:v>
                      </c:pt>
                      <c:pt idx="54">
                        <c:v>76</c:v>
                      </c:pt>
                      <c:pt idx="55">
                        <c:v>74.5</c:v>
                      </c:pt>
                      <c:pt idx="56">
                        <c:v>73.099999999999994</c:v>
                      </c:pt>
                      <c:pt idx="57">
                        <c:v>71.7</c:v>
                      </c:pt>
                      <c:pt idx="58">
                        <c:v>70.2</c:v>
                      </c:pt>
                      <c:pt idx="59">
                        <c:v>68.7</c:v>
                      </c:pt>
                      <c:pt idx="60">
                        <c:v>67.3</c:v>
                      </c:pt>
                      <c:pt idx="61">
                        <c:v>65.8</c:v>
                      </c:pt>
                      <c:pt idx="62">
                        <c:v>65</c:v>
                      </c:pt>
                      <c:pt idx="63">
                        <c:v>65</c:v>
                      </c:pt>
                      <c:pt idx="64">
                        <c:v>65</c:v>
                      </c:pt>
                      <c:pt idx="65">
                        <c:v>65</c:v>
                      </c:pt>
                      <c:pt idx="66">
                        <c:v>65</c:v>
                      </c:pt>
                      <c:pt idx="67">
                        <c:v>65</c:v>
                      </c:pt>
                      <c:pt idx="68">
                        <c:v>65</c:v>
                      </c:pt>
                      <c:pt idx="69">
                        <c:v>65</c:v>
                      </c:pt>
                      <c:pt idx="70">
                        <c:v>65</c:v>
                      </c:pt>
                      <c:pt idx="71">
                        <c:v>65</c:v>
                      </c:pt>
                      <c:pt idx="72">
                        <c:v>65</c:v>
                      </c:pt>
                      <c:pt idx="73">
                        <c:v>65</c:v>
                      </c:pt>
                      <c:pt idx="74">
                        <c:v>65</c:v>
                      </c:pt>
                    </c:numCache>
                  </c:numRef>
                </c:yVal>
                <c:smooth val="0"/>
                <c:extLst xmlns:c15="http://schemas.microsoft.com/office/drawing/2012/chart">
                  <c:ext xmlns:c16="http://schemas.microsoft.com/office/drawing/2014/chart" uri="{C3380CC4-5D6E-409C-BE32-E72D297353CC}">
                    <c16:uniqueId val="{00000006-67AE-4562-96AA-01A95348E34E}"/>
                  </c:ext>
                </c:extLst>
              </c15:ser>
            </c15:filteredScatterSeries>
            <c15:filteredScatterSeries>
              <c15:ser>
                <c:idx val="7"/>
                <c:order val="7"/>
                <c:tx>
                  <c:v>150/70 со срезкой 115 Т2</c:v>
                </c:tx>
                <c:spPr>
                  <a:ln w="19050"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xVal>
                  <c:numRef>
                    <c:extLst xmlns:c15="http://schemas.microsoft.com/office/drawing/2012/chart">
                      <c:ext xmlns:c15="http://schemas.microsoft.com/office/drawing/2012/chart" uri="{02D57815-91ED-43cb-92C2-25804820EDAC}">
                        <c15:formulaRef>
                          <c15:sqref>'ГТУ ТЭЦ'!$M$2:$M$76</c15:sqref>
                        </c15:formulaRef>
                      </c:ext>
                    </c:extLst>
                    <c:numCache>
                      <c:formatCode>General</c:formatCode>
                      <c:ptCount val="75"/>
                      <c:pt idx="0">
                        <c:v>-27</c:v>
                      </c:pt>
                      <c:pt idx="1">
                        <c:v>-26.5</c:v>
                      </c:pt>
                      <c:pt idx="2">
                        <c:v>-26</c:v>
                      </c:pt>
                      <c:pt idx="3">
                        <c:v>-25.5</c:v>
                      </c:pt>
                      <c:pt idx="4">
                        <c:v>-25</c:v>
                      </c:pt>
                      <c:pt idx="5">
                        <c:v>-24.5</c:v>
                      </c:pt>
                      <c:pt idx="6">
                        <c:v>-24</c:v>
                      </c:pt>
                      <c:pt idx="7">
                        <c:v>-23.5</c:v>
                      </c:pt>
                      <c:pt idx="8">
                        <c:v>-23</c:v>
                      </c:pt>
                      <c:pt idx="9">
                        <c:v>-22.5</c:v>
                      </c:pt>
                      <c:pt idx="10">
                        <c:v>-22</c:v>
                      </c:pt>
                      <c:pt idx="11">
                        <c:v>-21.5</c:v>
                      </c:pt>
                      <c:pt idx="12">
                        <c:v>-21</c:v>
                      </c:pt>
                      <c:pt idx="13">
                        <c:v>-20.5</c:v>
                      </c:pt>
                      <c:pt idx="14">
                        <c:v>-20</c:v>
                      </c:pt>
                      <c:pt idx="15">
                        <c:v>-19.5</c:v>
                      </c:pt>
                      <c:pt idx="16">
                        <c:v>-19</c:v>
                      </c:pt>
                      <c:pt idx="17">
                        <c:v>-18.5</c:v>
                      </c:pt>
                      <c:pt idx="18">
                        <c:v>-18</c:v>
                      </c:pt>
                      <c:pt idx="19">
                        <c:v>-17.5</c:v>
                      </c:pt>
                      <c:pt idx="20">
                        <c:v>-17</c:v>
                      </c:pt>
                      <c:pt idx="21">
                        <c:v>-16.5</c:v>
                      </c:pt>
                      <c:pt idx="22">
                        <c:v>-16</c:v>
                      </c:pt>
                      <c:pt idx="23">
                        <c:v>-15.5</c:v>
                      </c:pt>
                      <c:pt idx="24">
                        <c:v>-15</c:v>
                      </c:pt>
                      <c:pt idx="25">
                        <c:v>-14.5</c:v>
                      </c:pt>
                      <c:pt idx="26">
                        <c:v>-14</c:v>
                      </c:pt>
                      <c:pt idx="27">
                        <c:v>-13.5</c:v>
                      </c:pt>
                      <c:pt idx="28">
                        <c:v>-13</c:v>
                      </c:pt>
                      <c:pt idx="29">
                        <c:v>-12.5</c:v>
                      </c:pt>
                      <c:pt idx="30">
                        <c:v>-12</c:v>
                      </c:pt>
                      <c:pt idx="31">
                        <c:v>-11.5</c:v>
                      </c:pt>
                      <c:pt idx="32">
                        <c:v>-11</c:v>
                      </c:pt>
                      <c:pt idx="33">
                        <c:v>-10.5</c:v>
                      </c:pt>
                      <c:pt idx="34">
                        <c:v>-10</c:v>
                      </c:pt>
                      <c:pt idx="35">
                        <c:v>-9.5</c:v>
                      </c:pt>
                      <c:pt idx="36">
                        <c:v>-9</c:v>
                      </c:pt>
                      <c:pt idx="37">
                        <c:v>-8.5</c:v>
                      </c:pt>
                      <c:pt idx="38">
                        <c:v>-8</c:v>
                      </c:pt>
                      <c:pt idx="39">
                        <c:v>-7.5</c:v>
                      </c:pt>
                      <c:pt idx="40">
                        <c:v>-7</c:v>
                      </c:pt>
                      <c:pt idx="41">
                        <c:v>-6.5</c:v>
                      </c:pt>
                      <c:pt idx="42">
                        <c:v>-6</c:v>
                      </c:pt>
                      <c:pt idx="43">
                        <c:v>-5.5</c:v>
                      </c:pt>
                      <c:pt idx="44">
                        <c:v>-5</c:v>
                      </c:pt>
                      <c:pt idx="45">
                        <c:v>-4.5</c:v>
                      </c:pt>
                      <c:pt idx="46">
                        <c:v>-4</c:v>
                      </c:pt>
                      <c:pt idx="47">
                        <c:v>-3.5</c:v>
                      </c:pt>
                      <c:pt idx="48">
                        <c:v>-3</c:v>
                      </c:pt>
                      <c:pt idx="49">
                        <c:v>-2.5</c:v>
                      </c:pt>
                      <c:pt idx="50">
                        <c:v>-2</c:v>
                      </c:pt>
                      <c:pt idx="51">
                        <c:v>-1.5</c:v>
                      </c:pt>
                      <c:pt idx="52">
                        <c:v>-1</c:v>
                      </c:pt>
                      <c:pt idx="53">
                        <c:v>-0.5</c:v>
                      </c:pt>
                      <c:pt idx="54">
                        <c:v>0</c:v>
                      </c:pt>
                      <c:pt idx="55">
                        <c:v>0.5</c:v>
                      </c:pt>
                      <c:pt idx="56">
                        <c:v>1</c:v>
                      </c:pt>
                      <c:pt idx="57">
                        <c:v>1.5</c:v>
                      </c:pt>
                      <c:pt idx="58">
                        <c:v>2</c:v>
                      </c:pt>
                      <c:pt idx="59">
                        <c:v>2.5</c:v>
                      </c:pt>
                      <c:pt idx="60">
                        <c:v>3</c:v>
                      </c:pt>
                      <c:pt idx="61">
                        <c:v>3.5</c:v>
                      </c:pt>
                      <c:pt idx="62">
                        <c:v>4</c:v>
                      </c:pt>
                      <c:pt idx="63">
                        <c:v>4.5</c:v>
                      </c:pt>
                      <c:pt idx="64">
                        <c:v>5</c:v>
                      </c:pt>
                      <c:pt idx="65">
                        <c:v>5.5</c:v>
                      </c:pt>
                      <c:pt idx="66">
                        <c:v>6</c:v>
                      </c:pt>
                      <c:pt idx="67">
                        <c:v>6.5</c:v>
                      </c:pt>
                      <c:pt idx="68">
                        <c:v>7</c:v>
                      </c:pt>
                      <c:pt idx="69">
                        <c:v>7.5</c:v>
                      </c:pt>
                      <c:pt idx="70">
                        <c:v>8</c:v>
                      </c:pt>
                      <c:pt idx="71">
                        <c:v>8.5</c:v>
                      </c:pt>
                      <c:pt idx="72">
                        <c:v>9</c:v>
                      </c:pt>
                      <c:pt idx="73">
                        <c:v>9.5</c:v>
                      </c:pt>
                      <c:pt idx="74">
                        <c:v>10</c:v>
                      </c:pt>
                    </c:numCache>
                  </c:numRef>
                </c:xVal>
                <c:yVal>
                  <c:numRef>
                    <c:extLst xmlns:c15="http://schemas.microsoft.com/office/drawing/2012/chart">
                      <c:ext xmlns:c15="http://schemas.microsoft.com/office/drawing/2012/chart" uri="{02D57815-91ED-43cb-92C2-25804820EDAC}">
                        <c15:formulaRef>
                          <c15:sqref>'ГТУ ТЭЦ'!$Q$2:$Q$76</c15:sqref>
                        </c15:formulaRef>
                      </c:ext>
                    </c:extLst>
                    <c:numCache>
                      <c:formatCode>General</c:formatCode>
                      <c:ptCount val="75"/>
                      <c:pt idx="0">
                        <c:v>52</c:v>
                      </c:pt>
                      <c:pt idx="1">
                        <c:v>52.2</c:v>
                      </c:pt>
                      <c:pt idx="2">
                        <c:v>52.4</c:v>
                      </c:pt>
                      <c:pt idx="3">
                        <c:v>52.6</c:v>
                      </c:pt>
                      <c:pt idx="4">
                        <c:v>52.9</c:v>
                      </c:pt>
                      <c:pt idx="5">
                        <c:v>53.1</c:v>
                      </c:pt>
                      <c:pt idx="6">
                        <c:v>53.4</c:v>
                      </c:pt>
                      <c:pt idx="7">
                        <c:v>53.6</c:v>
                      </c:pt>
                      <c:pt idx="8">
                        <c:v>53.8</c:v>
                      </c:pt>
                      <c:pt idx="9">
                        <c:v>54.2</c:v>
                      </c:pt>
                      <c:pt idx="10">
                        <c:v>54.4</c:v>
                      </c:pt>
                      <c:pt idx="11">
                        <c:v>54.6</c:v>
                      </c:pt>
                      <c:pt idx="12">
                        <c:v>54.8</c:v>
                      </c:pt>
                      <c:pt idx="13">
                        <c:v>55</c:v>
                      </c:pt>
                      <c:pt idx="14">
                        <c:v>55.3</c:v>
                      </c:pt>
                      <c:pt idx="15">
                        <c:v>55.5</c:v>
                      </c:pt>
                      <c:pt idx="16">
                        <c:v>55.7</c:v>
                      </c:pt>
                      <c:pt idx="17">
                        <c:v>56</c:v>
                      </c:pt>
                      <c:pt idx="18">
                        <c:v>56.2</c:v>
                      </c:pt>
                      <c:pt idx="19">
                        <c:v>56.5</c:v>
                      </c:pt>
                      <c:pt idx="20">
                        <c:v>56.8</c:v>
                      </c:pt>
                      <c:pt idx="21">
                        <c:v>57</c:v>
                      </c:pt>
                      <c:pt idx="22">
                        <c:v>57.2</c:v>
                      </c:pt>
                      <c:pt idx="23">
                        <c:v>57.4</c:v>
                      </c:pt>
                      <c:pt idx="24">
                        <c:v>57.7</c:v>
                      </c:pt>
                      <c:pt idx="25">
                        <c:v>57.9</c:v>
                      </c:pt>
                      <c:pt idx="26">
                        <c:v>58.1</c:v>
                      </c:pt>
                      <c:pt idx="27">
                        <c:v>57.7</c:v>
                      </c:pt>
                      <c:pt idx="28">
                        <c:v>57.3</c:v>
                      </c:pt>
                      <c:pt idx="29">
                        <c:v>56.7</c:v>
                      </c:pt>
                      <c:pt idx="30">
                        <c:v>56.4</c:v>
                      </c:pt>
                      <c:pt idx="31">
                        <c:v>55.8</c:v>
                      </c:pt>
                      <c:pt idx="32">
                        <c:v>55.3</c:v>
                      </c:pt>
                      <c:pt idx="33">
                        <c:v>54.9</c:v>
                      </c:pt>
                      <c:pt idx="34">
                        <c:v>54.3</c:v>
                      </c:pt>
                      <c:pt idx="35">
                        <c:v>53.9</c:v>
                      </c:pt>
                      <c:pt idx="36">
                        <c:v>53.4</c:v>
                      </c:pt>
                      <c:pt idx="37">
                        <c:v>52.8</c:v>
                      </c:pt>
                      <c:pt idx="38">
                        <c:v>52.4</c:v>
                      </c:pt>
                      <c:pt idx="39">
                        <c:v>51.9</c:v>
                      </c:pt>
                      <c:pt idx="40">
                        <c:v>51.3</c:v>
                      </c:pt>
                      <c:pt idx="41">
                        <c:v>50.8</c:v>
                      </c:pt>
                      <c:pt idx="42">
                        <c:v>50.3</c:v>
                      </c:pt>
                      <c:pt idx="43">
                        <c:v>49.8</c:v>
                      </c:pt>
                      <c:pt idx="44">
                        <c:v>49.4</c:v>
                      </c:pt>
                      <c:pt idx="45">
                        <c:v>48.8</c:v>
                      </c:pt>
                      <c:pt idx="46">
                        <c:v>48.3</c:v>
                      </c:pt>
                      <c:pt idx="47">
                        <c:v>47.8</c:v>
                      </c:pt>
                      <c:pt idx="48">
                        <c:v>47.2</c:v>
                      </c:pt>
                      <c:pt idx="49">
                        <c:v>46.7</c:v>
                      </c:pt>
                      <c:pt idx="50">
                        <c:v>46.2</c:v>
                      </c:pt>
                      <c:pt idx="51">
                        <c:v>45.6</c:v>
                      </c:pt>
                      <c:pt idx="52">
                        <c:v>45.1</c:v>
                      </c:pt>
                      <c:pt idx="53">
                        <c:v>44.6</c:v>
                      </c:pt>
                      <c:pt idx="54">
                        <c:v>43.9</c:v>
                      </c:pt>
                      <c:pt idx="55">
                        <c:v>43.4</c:v>
                      </c:pt>
                      <c:pt idx="56">
                        <c:v>42.9</c:v>
                      </c:pt>
                      <c:pt idx="57">
                        <c:v>42.3</c:v>
                      </c:pt>
                      <c:pt idx="58">
                        <c:v>41.8</c:v>
                      </c:pt>
                      <c:pt idx="59">
                        <c:v>41.2</c:v>
                      </c:pt>
                      <c:pt idx="60">
                        <c:v>40.6</c:v>
                      </c:pt>
                      <c:pt idx="61">
                        <c:v>40.1</c:v>
                      </c:pt>
                      <c:pt idx="62">
                        <c:v>39.799999999999997</c:v>
                      </c:pt>
                      <c:pt idx="63">
                        <c:v>40</c:v>
                      </c:pt>
                      <c:pt idx="64">
                        <c:v>40.200000000000003</c:v>
                      </c:pt>
                      <c:pt idx="65">
                        <c:v>40.4</c:v>
                      </c:pt>
                      <c:pt idx="66">
                        <c:v>40.700000000000003</c:v>
                      </c:pt>
                      <c:pt idx="67">
                        <c:v>41</c:v>
                      </c:pt>
                      <c:pt idx="68">
                        <c:v>41.2</c:v>
                      </c:pt>
                      <c:pt idx="69">
                        <c:v>41.4</c:v>
                      </c:pt>
                      <c:pt idx="70">
                        <c:v>41.7</c:v>
                      </c:pt>
                      <c:pt idx="71">
                        <c:v>41.9</c:v>
                      </c:pt>
                      <c:pt idx="72">
                        <c:v>42.1</c:v>
                      </c:pt>
                      <c:pt idx="73">
                        <c:v>42.3</c:v>
                      </c:pt>
                      <c:pt idx="74">
                        <c:v>42.5</c:v>
                      </c:pt>
                    </c:numCache>
                  </c:numRef>
                </c:yVal>
                <c:smooth val="0"/>
                <c:extLst xmlns:c15="http://schemas.microsoft.com/office/drawing/2012/chart">
                  <c:ext xmlns:c16="http://schemas.microsoft.com/office/drawing/2014/chart" uri="{C3380CC4-5D6E-409C-BE32-E72D297353CC}">
                    <c16:uniqueId val="{00000007-67AE-4562-96AA-01A95348E34E}"/>
                  </c:ext>
                </c:extLst>
              </c15:ser>
            </c15:filteredScatterSeries>
          </c:ext>
        </c:extLst>
      </c:scatterChart>
      <c:valAx>
        <c:axId val="303196352"/>
        <c:scaling>
          <c:orientation val="maxMin"/>
          <c:max val="22"/>
          <c:min val="-28"/>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latin typeface="Times New Roman" panose="02020603050405020304" pitchFamily="18" charset="0"/>
                    <a:cs typeface="Times New Roman" panose="02020603050405020304" pitchFamily="18" charset="0"/>
                  </a:rPr>
                  <a:t>Температура наружного воздуха, </a:t>
                </a:r>
                <a:r>
                  <a:rPr lang="ru-RU" sz="1200" b="1" i="0" u="none" strike="noStrike" baseline="0">
                    <a:solidFill>
                      <a:sysClr val="windowText" lastClr="000000"/>
                    </a:solidFill>
                    <a:effectLst/>
                    <a:latin typeface="Times New Roman" panose="02020603050405020304" pitchFamily="18" charset="0"/>
                    <a:cs typeface="Times New Roman" panose="02020603050405020304" pitchFamily="18" charset="0"/>
                  </a:rPr>
                  <a:t>°С</a:t>
                </a:r>
                <a:r>
                  <a:rPr lang="ru-RU" sz="1200" b="1">
                    <a:solidFill>
                      <a:sysClr val="windowText" lastClr="000000"/>
                    </a:solidFill>
                    <a:latin typeface="Times New Roman" panose="02020603050405020304" pitchFamily="18" charset="0"/>
                    <a:cs typeface="Times New Roman" panose="02020603050405020304" pitchFamily="18" charset="0"/>
                  </a:rPr>
                  <a:t> </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crossAx val="303196744"/>
        <c:crosses val="autoZero"/>
        <c:crossBetween val="midCat"/>
      </c:valAx>
      <c:valAx>
        <c:axId val="303196744"/>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latin typeface="Times New Roman" panose="02020603050405020304" pitchFamily="18" charset="0"/>
                    <a:cs typeface="Times New Roman" panose="02020603050405020304" pitchFamily="18" charset="0"/>
                  </a:rPr>
                  <a:t>Температура теплоносителя, °С</a:t>
                </a:r>
              </a:p>
            </c:rich>
          </c:tx>
          <c:layout>
            <c:manualLayout>
              <c:xMode val="edge"/>
              <c:yMode val="edge"/>
              <c:x val="6.8216993293587838E-3"/>
              <c:y val="0.2616504792142531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ru-RU"/>
          </a:p>
        </c:txPr>
        <c:crossAx val="303196352"/>
        <c:crosses val="max"/>
        <c:crossBetween val="midCat"/>
      </c:valAx>
      <c:spPr>
        <a:noFill/>
        <a:ln>
          <a:solidFill>
            <a:sysClr val="windowText" lastClr="000000"/>
          </a:solid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Лист2!$C$3</c:f>
              <c:strCache>
                <c:ptCount val="1"/>
                <c:pt idx="0">
                  <c:v>Всего порывов</c:v>
                </c:pt>
              </c:strCache>
            </c:strRef>
          </c:tx>
          <c:spPr>
            <a:ln w="28575" cap="rnd">
              <a:solidFill>
                <a:schemeClr val="accent1"/>
              </a:solidFill>
              <a:round/>
            </a:ln>
            <a:effectLst/>
          </c:spPr>
          <c:marker>
            <c:symbol val="none"/>
          </c:marker>
          <c:cat>
            <c:strRef>
              <c:f>Лист2!$D$2:$AB$2</c:f>
              <c:strCache>
                <c:ptCount val="25"/>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pt idx="16">
                  <c:v>2012</c:v>
                </c:pt>
                <c:pt idx="17">
                  <c:v>2013</c:v>
                </c:pt>
                <c:pt idx="18">
                  <c:v>2014</c:v>
                </c:pt>
                <c:pt idx="19">
                  <c:v>2015</c:v>
                </c:pt>
                <c:pt idx="20">
                  <c:v>2016</c:v>
                </c:pt>
                <c:pt idx="21">
                  <c:v>2017</c:v>
                </c:pt>
                <c:pt idx="22">
                  <c:v>2018</c:v>
                </c:pt>
                <c:pt idx="23">
                  <c:v>2019</c:v>
                </c:pt>
                <c:pt idx="24">
                  <c:v>2020 (ожид.)</c:v>
                </c:pt>
              </c:strCache>
            </c:strRef>
          </c:cat>
          <c:val>
            <c:numRef>
              <c:f>Лист2!$D$3:$AB$3</c:f>
              <c:numCache>
                <c:formatCode>General</c:formatCode>
                <c:ptCount val="25"/>
                <c:pt idx="0">
                  <c:v>44</c:v>
                </c:pt>
                <c:pt idx="1">
                  <c:v>77</c:v>
                </c:pt>
                <c:pt idx="2">
                  <c:v>73</c:v>
                </c:pt>
                <c:pt idx="3">
                  <c:v>74</c:v>
                </c:pt>
                <c:pt idx="4">
                  <c:v>102</c:v>
                </c:pt>
                <c:pt idx="5">
                  <c:v>96</c:v>
                </c:pt>
                <c:pt idx="6">
                  <c:v>138</c:v>
                </c:pt>
                <c:pt idx="7">
                  <c:v>158</c:v>
                </c:pt>
                <c:pt idx="8">
                  <c:v>162</c:v>
                </c:pt>
                <c:pt idx="9">
                  <c:v>170</c:v>
                </c:pt>
                <c:pt idx="10">
                  <c:v>167</c:v>
                </c:pt>
                <c:pt idx="11">
                  <c:v>210</c:v>
                </c:pt>
                <c:pt idx="12">
                  <c:v>195</c:v>
                </c:pt>
                <c:pt idx="13">
                  <c:v>167</c:v>
                </c:pt>
                <c:pt idx="14">
                  <c:v>159</c:v>
                </c:pt>
                <c:pt idx="15">
                  <c:v>212</c:v>
                </c:pt>
                <c:pt idx="16">
                  <c:v>205</c:v>
                </c:pt>
                <c:pt idx="17">
                  <c:v>181</c:v>
                </c:pt>
                <c:pt idx="18">
                  <c:v>188</c:v>
                </c:pt>
                <c:pt idx="19">
                  <c:v>195</c:v>
                </c:pt>
                <c:pt idx="20">
                  <c:v>192</c:v>
                </c:pt>
                <c:pt idx="21">
                  <c:v>164</c:v>
                </c:pt>
                <c:pt idx="22">
                  <c:v>174</c:v>
                </c:pt>
                <c:pt idx="23">
                  <c:v>165</c:v>
                </c:pt>
                <c:pt idx="24">
                  <c:v>104</c:v>
                </c:pt>
              </c:numCache>
            </c:numRef>
          </c:val>
          <c:smooth val="0"/>
          <c:extLst>
            <c:ext xmlns:c16="http://schemas.microsoft.com/office/drawing/2014/chart" uri="{C3380CC4-5D6E-409C-BE32-E72D297353CC}">
              <c16:uniqueId val="{00000000-98A4-42DF-AF8D-CDA8394F09F2}"/>
            </c:ext>
          </c:extLst>
        </c:ser>
        <c:dLbls>
          <c:showLegendKey val="0"/>
          <c:showVal val="0"/>
          <c:showCatName val="0"/>
          <c:showSerName val="0"/>
          <c:showPercent val="0"/>
          <c:showBubbleSize val="0"/>
        </c:dLbls>
        <c:marker val="1"/>
        <c:smooth val="0"/>
        <c:axId val="506666623"/>
        <c:axId val="511987423"/>
      </c:lineChart>
      <c:lineChart>
        <c:grouping val="standard"/>
        <c:varyColors val="0"/>
        <c:ser>
          <c:idx val="1"/>
          <c:order val="1"/>
          <c:tx>
            <c:strRef>
              <c:f>Лист2!$A$7</c:f>
              <c:strCache>
                <c:ptCount val="1"/>
                <c:pt idx="0">
                  <c:v>Замена труб</c:v>
                </c:pt>
              </c:strCache>
            </c:strRef>
          </c:tx>
          <c:spPr>
            <a:ln w="28575" cap="rnd">
              <a:solidFill>
                <a:schemeClr val="accent2"/>
              </a:solidFill>
              <a:round/>
            </a:ln>
            <a:effectLst/>
          </c:spPr>
          <c:marker>
            <c:symbol val="none"/>
          </c:marker>
          <c:val>
            <c:numRef>
              <c:f>Лист2!$D$7:$AB$7</c:f>
              <c:numCache>
                <c:formatCode>General</c:formatCode>
                <c:ptCount val="25"/>
                <c:pt idx="0">
                  <c:v>326</c:v>
                </c:pt>
                <c:pt idx="1">
                  <c:v>540</c:v>
                </c:pt>
                <c:pt idx="2">
                  <c:v>760</c:v>
                </c:pt>
                <c:pt idx="3">
                  <c:v>510</c:v>
                </c:pt>
                <c:pt idx="4">
                  <c:v>373</c:v>
                </c:pt>
                <c:pt idx="5">
                  <c:v>200</c:v>
                </c:pt>
                <c:pt idx="6">
                  <c:v>526</c:v>
                </c:pt>
                <c:pt idx="7">
                  <c:v>880</c:v>
                </c:pt>
                <c:pt idx="8">
                  <c:v>757</c:v>
                </c:pt>
                <c:pt idx="9">
                  <c:v>1395</c:v>
                </c:pt>
                <c:pt idx="10">
                  <c:v>1882</c:v>
                </c:pt>
                <c:pt idx="11">
                  <c:v>2313</c:v>
                </c:pt>
                <c:pt idx="12">
                  <c:v>1987</c:v>
                </c:pt>
                <c:pt idx="13">
                  <c:v>2723</c:v>
                </c:pt>
                <c:pt idx="14">
                  <c:v>2471</c:v>
                </c:pt>
                <c:pt idx="15">
                  <c:v>2390</c:v>
                </c:pt>
                <c:pt idx="16">
                  <c:v>2161</c:v>
                </c:pt>
                <c:pt idx="17">
                  <c:v>2500</c:v>
                </c:pt>
                <c:pt idx="18">
                  <c:v>2322</c:v>
                </c:pt>
                <c:pt idx="19">
                  <c:v>2610</c:v>
                </c:pt>
                <c:pt idx="20">
                  <c:v>3600</c:v>
                </c:pt>
                <c:pt idx="21">
                  <c:v>6266</c:v>
                </c:pt>
                <c:pt idx="22">
                  <c:v>6059</c:v>
                </c:pt>
                <c:pt idx="23">
                  <c:v>3839</c:v>
                </c:pt>
                <c:pt idx="24">
                  <c:v>2568</c:v>
                </c:pt>
              </c:numCache>
            </c:numRef>
          </c:val>
          <c:smooth val="0"/>
          <c:extLst>
            <c:ext xmlns:c16="http://schemas.microsoft.com/office/drawing/2014/chart" uri="{C3380CC4-5D6E-409C-BE32-E72D297353CC}">
              <c16:uniqueId val="{00000001-98A4-42DF-AF8D-CDA8394F09F2}"/>
            </c:ext>
          </c:extLst>
        </c:ser>
        <c:dLbls>
          <c:showLegendKey val="0"/>
          <c:showVal val="0"/>
          <c:showCatName val="0"/>
          <c:showSerName val="0"/>
          <c:showPercent val="0"/>
          <c:showBubbleSize val="0"/>
        </c:dLbls>
        <c:marker val="1"/>
        <c:smooth val="0"/>
        <c:axId val="508596719"/>
        <c:axId val="520491983"/>
      </c:lineChart>
      <c:catAx>
        <c:axId val="5066666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511987423"/>
        <c:crosses val="autoZero"/>
        <c:auto val="1"/>
        <c:lblAlgn val="ctr"/>
        <c:lblOffset val="100"/>
        <c:noMultiLvlLbl val="0"/>
      </c:catAx>
      <c:valAx>
        <c:axId val="5119874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Количество порывов, ед.</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506666623"/>
        <c:crosses val="autoZero"/>
        <c:crossBetween val="between"/>
      </c:valAx>
      <c:valAx>
        <c:axId val="520491983"/>
        <c:scaling>
          <c:orientation val="minMax"/>
        </c:scaling>
        <c:delete val="0"/>
        <c:axPos val="r"/>
        <c:title>
          <c:tx>
            <c:rich>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Заменено труб в 2-х трубном исчислении в п м.</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508596719"/>
        <c:crosses val="max"/>
        <c:crossBetween val="between"/>
      </c:valAx>
      <c:catAx>
        <c:axId val="508596719"/>
        <c:scaling>
          <c:orientation val="minMax"/>
        </c:scaling>
        <c:delete val="1"/>
        <c:axPos val="b"/>
        <c:majorTickMark val="out"/>
        <c:minorTickMark val="none"/>
        <c:tickLblPos val="nextTo"/>
        <c:crossAx val="520491983"/>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EBA-4F7E-AC4B-71826E8592D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EBA-4F7E-AC4B-71826E8592D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EBA-4F7E-AC4B-71826E8592D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EBA-4F7E-AC4B-71826E8592D0}"/>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1"/>
            <c:showBubbleSize val="0"/>
            <c:separator> Гкал/ч;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'Распределение по ЕТД'!$C$3:$F$3</c:f>
              <c:strCache>
                <c:ptCount val="4"/>
                <c:pt idx="0">
                  <c:v>технология</c:v>
                </c:pt>
                <c:pt idx="1">
                  <c:v>отопление</c:v>
                </c:pt>
                <c:pt idx="2">
                  <c:v>ВиК</c:v>
                </c:pt>
                <c:pt idx="3">
                  <c:v>ГВС</c:v>
                </c:pt>
              </c:strCache>
            </c:strRef>
          </c:cat>
          <c:val>
            <c:numRef>
              <c:f>'Распределение по ЕТД'!$C$70:$F$70</c:f>
              <c:numCache>
                <c:formatCode>0.0</c:formatCode>
                <c:ptCount val="4"/>
                <c:pt idx="0">
                  <c:v>1.7669999999999999</c:v>
                </c:pt>
                <c:pt idx="1">
                  <c:v>291.33100000000053</c:v>
                </c:pt>
                <c:pt idx="2">
                  <c:v>91.311000000000064</c:v>
                </c:pt>
                <c:pt idx="3">
                  <c:v>38.689000000000014</c:v>
                </c:pt>
              </c:numCache>
            </c:numRef>
          </c:val>
          <c:extLst>
            <c:ext xmlns:c16="http://schemas.microsoft.com/office/drawing/2014/chart" uri="{C3380CC4-5D6E-409C-BE32-E72D297353CC}">
              <c16:uniqueId val="{00000008-4EBA-4F7E-AC4B-71826E8592D0}"/>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percentStacked"/>
        <c:varyColors val="0"/>
        <c:ser>
          <c:idx val="0"/>
          <c:order val="0"/>
          <c:tx>
            <c:v>Отпуск в сеть на нужды городской застройки</c:v>
          </c:tx>
          <c:spPr>
            <a:ln w="9525">
              <a:solidFill>
                <a:schemeClr val="tx1"/>
              </a:solidFill>
            </a:ln>
            <a:scene3d>
              <a:camera prst="orthographicFront"/>
              <a:lightRig rig="threePt" dir="t"/>
            </a:scene3d>
            <a:sp3d>
              <a:bevelT/>
            </a:sp3d>
          </c:spPr>
          <c:invertIfNegative val="0"/>
          <c:dLbls>
            <c:spPr>
              <a:noFill/>
              <a:ln>
                <a:noFill/>
              </a:ln>
              <a:effectLst/>
            </c:spPr>
            <c:txPr>
              <a:bodyPr/>
              <a:lstStyle/>
              <a:p>
                <a:pPr>
                  <a:defRPr sz="1400"/>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'Характеристики источников'!$E$5:$E$12</c:f>
              <c:strCache>
                <c:ptCount val="7"/>
                <c:pt idx="0">
                  <c:v>Котельная по адресу: Коммунальный пр., 21</c:v>
                </c:pt>
                <c:pt idx="1">
                  <c:v>Котельная по адресу: Ленина, 153а</c:v>
                </c:pt>
                <c:pt idx="2">
                  <c:v>ТЭЦ АО «ГНЦ РФ ФЭИ»</c:v>
                </c:pt>
                <c:pt idx="3">
                  <c:v>ГТУ ТЭЦ №1</c:v>
                </c:pt>
                <c:pt idx="4">
                  <c:v>Котельная АО «ОНПП «Технология» им. А.Г. Ромашина</c:v>
                </c:pt>
                <c:pt idx="5">
                  <c:v>Котельная ФГУП «НИФХИ им. Л.Я. Карпова»</c:v>
                </c:pt>
                <c:pt idx="6">
                  <c:v>Котельная ФГБНУ «ВНИИРАЭ»</c:v>
                </c:pt>
              </c:strCache>
            </c:strRef>
          </c:cat>
          <c:val>
            <c:numRef>
              <c:f>'Характеристики источников'!$CU$5:$CU$12</c:f>
              <c:numCache>
                <c:formatCode>0</c:formatCode>
                <c:ptCount val="7"/>
                <c:pt idx="0">
                  <c:v>938449</c:v>
                </c:pt>
                <c:pt idx="1">
                  <c:v>9065</c:v>
                </c:pt>
                <c:pt idx="2">
                  <c:v>26241</c:v>
                </c:pt>
                <c:pt idx="3">
                  <c:v>32033</c:v>
                </c:pt>
                <c:pt idx="4">
                  <c:v>2486.1407061607697</c:v>
                </c:pt>
                <c:pt idx="5">
                  <c:v>11069.339061892733</c:v>
                </c:pt>
                <c:pt idx="6">
                  <c:v>9700</c:v>
                </c:pt>
              </c:numCache>
            </c:numRef>
          </c:val>
          <c:extLst>
            <c:ext xmlns:c16="http://schemas.microsoft.com/office/drawing/2014/chart" uri="{C3380CC4-5D6E-409C-BE32-E72D297353CC}">
              <c16:uniqueId val="{00000001-97E3-477E-8AF6-E123492C7021}"/>
            </c:ext>
          </c:extLst>
        </c:ser>
        <c:ser>
          <c:idx val="1"/>
          <c:order val="1"/>
          <c:tx>
            <c:v>Отпуск в сеть на нужды собственных потребителей и потребителей на коллекторах</c:v>
          </c:tx>
          <c:spPr>
            <a:ln>
              <a:solidFill>
                <a:schemeClr val="tx1"/>
              </a:solidFill>
            </a:ln>
            <a:scene3d>
              <a:camera prst="orthographicFront"/>
              <a:lightRig rig="threePt" dir="t"/>
            </a:scene3d>
            <a:sp3d>
              <a:bevelT/>
            </a:sp3d>
          </c:spPr>
          <c:invertIfNegative val="0"/>
          <c:dLbls>
            <c:spPr>
              <a:noFill/>
              <a:ln>
                <a:noFill/>
              </a:ln>
              <a:effectLst/>
            </c:spPr>
            <c:txPr>
              <a:bodyPr/>
              <a:lstStyle/>
              <a:p>
                <a:pPr>
                  <a:defRPr sz="1400"/>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'Характеристики источников'!$E$5:$E$12</c:f>
              <c:strCache>
                <c:ptCount val="7"/>
                <c:pt idx="0">
                  <c:v>Котельная по адресу: Коммунальный пр., 21</c:v>
                </c:pt>
                <c:pt idx="1">
                  <c:v>Котельная по адресу: Ленина, 153а</c:v>
                </c:pt>
                <c:pt idx="2">
                  <c:v>ТЭЦ АО «ГНЦ РФ ФЭИ»</c:v>
                </c:pt>
                <c:pt idx="3">
                  <c:v>ГТУ ТЭЦ №1</c:v>
                </c:pt>
                <c:pt idx="4">
                  <c:v>Котельная АО «ОНПП «Технология» им. А.Г. Ромашина</c:v>
                </c:pt>
                <c:pt idx="5">
                  <c:v>Котельная ФГУП «НИФХИ им. Л.Я. Карпова»</c:v>
                </c:pt>
                <c:pt idx="6">
                  <c:v>Котельная ФГБНУ «ВНИИРАЭ»</c:v>
                </c:pt>
              </c:strCache>
            </c:strRef>
          </c:cat>
          <c:val>
            <c:numRef>
              <c:f>'Характеристики источников'!$CM$5:$CM$12</c:f>
              <c:numCache>
                <c:formatCode>0</c:formatCode>
                <c:ptCount val="7"/>
                <c:pt idx="0">
                  <c:v>0</c:v>
                </c:pt>
                <c:pt idx="1">
                  <c:v>0</c:v>
                </c:pt>
                <c:pt idx="2">
                  <c:v>93158.183999999994</c:v>
                </c:pt>
                <c:pt idx="3">
                  <c:v>0</c:v>
                </c:pt>
                <c:pt idx="4">
                  <c:v>42895.52929383923</c:v>
                </c:pt>
                <c:pt idx="5">
                  <c:v>26115.750938107263</c:v>
                </c:pt>
                <c:pt idx="6">
                  <c:v>7460</c:v>
                </c:pt>
              </c:numCache>
            </c:numRef>
          </c:val>
          <c:extLst>
            <c:ext xmlns:c16="http://schemas.microsoft.com/office/drawing/2014/chart" uri="{C3380CC4-5D6E-409C-BE32-E72D297353CC}">
              <c16:uniqueId val="{00000003-97E3-477E-8AF6-E123492C7021}"/>
            </c:ext>
          </c:extLst>
        </c:ser>
        <c:dLbls>
          <c:dLblPos val="ctr"/>
          <c:showLegendKey val="0"/>
          <c:showVal val="1"/>
          <c:showCatName val="0"/>
          <c:showSerName val="0"/>
          <c:showPercent val="0"/>
          <c:showBubbleSize val="0"/>
        </c:dLbls>
        <c:gapWidth val="40"/>
        <c:overlap val="100"/>
        <c:axId val="304026488"/>
        <c:axId val="304026880"/>
      </c:barChart>
      <c:catAx>
        <c:axId val="304026488"/>
        <c:scaling>
          <c:orientation val="minMax"/>
        </c:scaling>
        <c:delete val="0"/>
        <c:axPos val="l"/>
        <c:majorGridlines/>
        <c:numFmt formatCode="General" sourceLinked="1"/>
        <c:majorTickMark val="out"/>
        <c:minorTickMark val="none"/>
        <c:tickLblPos val="nextTo"/>
        <c:txPr>
          <a:bodyPr/>
          <a:lstStyle/>
          <a:p>
            <a:pPr>
              <a:defRPr sz="800"/>
            </a:pPr>
            <a:endParaRPr lang="ru-RU"/>
          </a:p>
        </c:txPr>
        <c:crossAx val="304026880"/>
        <c:crosses val="autoZero"/>
        <c:auto val="1"/>
        <c:lblAlgn val="ctr"/>
        <c:lblOffset val="100"/>
        <c:noMultiLvlLbl val="0"/>
      </c:catAx>
      <c:valAx>
        <c:axId val="304026880"/>
        <c:scaling>
          <c:orientation val="minMax"/>
        </c:scaling>
        <c:delete val="0"/>
        <c:axPos val="b"/>
        <c:majorGridlines/>
        <c:title>
          <c:tx>
            <c:rich>
              <a:bodyPr rot="0" vert="horz"/>
              <a:lstStyle/>
              <a:p>
                <a:pPr>
                  <a:defRPr/>
                </a:pPr>
                <a:r>
                  <a:rPr lang="ru-RU"/>
                  <a:t>Доля</a:t>
                </a:r>
                <a:r>
                  <a:rPr lang="ru-RU" baseline="0"/>
                  <a:t> отпуска тепловой энергии в сеть</a:t>
                </a:r>
                <a:r>
                  <a:rPr lang="ru-RU"/>
                  <a:t>, %</a:t>
                </a:r>
              </a:p>
            </c:rich>
          </c:tx>
          <c:overlay val="0"/>
        </c:title>
        <c:numFmt formatCode="0%" sourceLinked="1"/>
        <c:majorTickMark val="out"/>
        <c:minorTickMark val="none"/>
        <c:tickLblPos val="nextTo"/>
        <c:crossAx val="304026488"/>
        <c:crosses val="autoZero"/>
        <c:crossBetween val="between"/>
      </c:valAx>
    </c:plotArea>
    <c:legend>
      <c:legendPos val="b"/>
      <c:overlay val="0"/>
    </c:legend>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'Анализ ПО'!$A$29</c:f>
              <c:strCache>
                <c:ptCount val="1"/>
                <c:pt idx="0">
                  <c:v>Население</c:v>
                </c:pt>
              </c:strCache>
            </c:strRef>
          </c:tx>
          <c:spPr>
            <a:solidFill>
              <a:schemeClr val="accent1"/>
            </a:solidFill>
            <a:ln>
              <a:noFill/>
            </a:ln>
            <a:effectLst/>
            <a:scene3d>
              <a:camera prst="orthographicFront"/>
              <a:lightRig rig="threePt" dir="t"/>
            </a:scene3d>
            <a:sp3d>
              <a:bevelT/>
            </a:sp3d>
          </c:spPr>
          <c:invertIfNegative val="0"/>
          <c:cat>
            <c:numRef>
              <c:f>'Анализ ПО'!$B$28:$D$28</c:f>
              <c:numCache>
                <c:formatCode>General</c:formatCode>
                <c:ptCount val="3"/>
                <c:pt idx="0">
                  <c:v>2015</c:v>
                </c:pt>
                <c:pt idx="1">
                  <c:v>2016</c:v>
                </c:pt>
                <c:pt idx="2">
                  <c:v>2017</c:v>
                </c:pt>
              </c:numCache>
            </c:numRef>
          </c:cat>
          <c:val>
            <c:numRef>
              <c:f>'Анализ ПО'!$B$29:$D$29</c:f>
              <c:numCache>
                <c:formatCode>General</c:formatCode>
                <c:ptCount val="3"/>
                <c:pt idx="0">
                  <c:v>560243</c:v>
                </c:pt>
                <c:pt idx="1">
                  <c:v>592029</c:v>
                </c:pt>
                <c:pt idx="2">
                  <c:v>581121</c:v>
                </c:pt>
              </c:numCache>
            </c:numRef>
          </c:val>
          <c:extLst>
            <c:ext xmlns:c16="http://schemas.microsoft.com/office/drawing/2014/chart" uri="{C3380CC4-5D6E-409C-BE32-E72D297353CC}">
              <c16:uniqueId val="{00000000-185A-463C-9D65-A277234D7163}"/>
            </c:ext>
          </c:extLst>
        </c:ser>
        <c:ser>
          <c:idx val="1"/>
          <c:order val="1"/>
          <c:tx>
            <c:strRef>
              <c:f>'Анализ ПО'!$A$30</c:f>
              <c:strCache>
                <c:ptCount val="1"/>
                <c:pt idx="0">
                  <c:v>Бюджет</c:v>
                </c:pt>
              </c:strCache>
            </c:strRef>
          </c:tx>
          <c:spPr>
            <a:solidFill>
              <a:schemeClr val="accent2"/>
            </a:solidFill>
            <a:ln>
              <a:noFill/>
            </a:ln>
            <a:effectLst/>
            <a:scene3d>
              <a:camera prst="orthographicFront"/>
              <a:lightRig rig="threePt" dir="t"/>
            </a:scene3d>
            <a:sp3d>
              <a:bevelT/>
            </a:sp3d>
          </c:spPr>
          <c:invertIfNegative val="0"/>
          <c:cat>
            <c:numRef>
              <c:f>'Анализ ПО'!$B$28:$D$28</c:f>
              <c:numCache>
                <c:formatCode>General</c:formatCode>
                <c:ptCount val="3"/>
                <c:pt idx="0">
                  <c:v>2015</c:v>
                </c:pt>
                <c:pt idx="1">
                  <c:v>2016</c:v>
                </c:pt>
                <c:pt idx="2">
                  <c:v>2017</c:v>
                </c:pt>
              </c:numCache>
            </c:numRef>
          </c:cat>
          <c:val>
            <c:numRef>
              <c:f>'Анализ ПО'!$B$30:$D$30</c:f>
              <c:numCache>
                <c:formatCode>General</c:formatCode>
                <c:ptCount val="3"/>
                <c:pt idx="0">
                  <c:v>151133</c:v>
                </c:pt>
                <c:pt idx="1">
                  <c:v>151133</c:v>
                </c:pt>
                <c:pt idx="2">
                  <c:v>151133</c:v>
                </c:pt>
              </c:numCache>
            </c:numRef>
          </c:val>
          <c:extLst>
            <c:ext xmlns:c16="http://schemas.microsoft.com/office/drawing/2014/chart" uri="{C3380CC4-5D6E-409C-BE32-E72D297353CC}">
              <c16:uniqueId val="{00000001-185A-463C-9D65-A277234D7163}"/>
            </c:ext>
          </c:extLst>
        </c:ser>
        <c:ser>
          <c:idx val="2"/>
          <c:order val="2"/>
          <c:tx>
            <c:strRef>
              <c:f>'Анализ ПО'!$A$31</c:f>
              <c:strCache>
                <c:ptCount val="1"/>
                <c:pt idx="0">
                  <c:v>Прочие</c:v>
                </c:pt>
              </c:strCache>
            </c:strRef>
          </c:tx>
          <c:spPr>
            <a:solidFill>
              <a:schemeClr val="accent3"/>
            </a:solidFill>
            <a:ln>
              <a:noFill/>
            </a:ln>
            <a:effectLst/>
            <a:scene3d>
              <a:camera prst="orthographicFront"/>
              <a:lightRig rig="threePt" dir="t"/>
            </a:scene3d>
            <a:sp3d>
              <a:bevelT/>
            </a:sp3d>
          </c:spPr>
          <c:invertIfNegative val="0"/>
          <c:cat>
            <c:numRef>
              <c:f>'Анализ ПО'!$B$28:$D$28</c:f>
              <c:numCache>
                <c:formatCode>General</c:formatCode>
                <c:ptCount val="3"/>
                <c:pt idx="0">
                  <c:v>2015</c:v>
                </c:pt>
                <c:pt idx="1">
                  <c:v>2016</c:v>
                </c:pt>
                <c:pt idx="2">
                  <c:v>2017</c:v>
                </c:pt>
              </c:numCache>
            </c:numRef>
          </c:cat>
          <c:val>
            <c:numRef>
              <c:f>'Анализ ПО'!$B$31:$D$31</c:f>
              <c:numCache>
                <c:formatCode>General</c:formatCode>
                <c:ptCount val="3"/>
                <c:pt idx="0">
                  <c:v>145721</c:v>
                </c:pt>
                <c:pt idx="1">
                  <c:v>145721</c:v>
                </c:pt>
                <c:pt idx="2">
                  <c:v>145721</c:v>
                </c:pt>
              </c:numCache>
            </c:numRef>
          </c:val>
          <c:extLst>
            <c:ext xmlns:c16="http://schemas.microsoft.com/office/drawing/2014/chart" uri="{C3380CC4-5D6E-409C-BE32-E72D297353CC}">
              <c16:uniqueId val="{00000002-185A-463C-9D65-A277234D7163}"/>
            </c:ext>
          </c:extLst>
        </c:ser>
        <c:dLbls>
          <c:showLegendKey val="0"/>
          <c:showVal val="0"/>
          <c:showCatName val="0"/>
          <c:showSerName val="0"/>
          <c:showPercent val="0"/>
          <c:showBubbleSize val="0"/>
        </c:dLbls>
        <c:gapWidth val="219"/>
        <c:overlap val="100"/>
        <c:axId val="304027664"/>
        <c:axId val="299203888"/>
      </c:barChart>
      <c:catAx>
        <c:axId val="304027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99203888"/>
        <c:crosses val="autoZero"/>
        <c:auto val="1"/>
        <c:lblAlgn val="ctr"/>
        <c:lblOffset val="100"/>
        <c:noMultiLvlLbl val="0"/>
      </c:catAx>
      <c:valAx>
        <c:axId val="299203888"/>
        <c:scaling>
          <c:orientation val="minMax"/>
        </c:scaling>
        <c:delete val="0"/>
        <c:axPos val="l"/>
        <c:majorGridlines>
          <c:spPr>
            <a:ln w="9525" cap="flat" cmpd="sng" algn="ctr">
              <a:solidFill>
                <a:schemeClr val="tx1">
                  <a:lumMod val="15000"/>
                  <a:lumOff val="85000"/>
                </a:schemeClr>
              </a:solidFill>
              <a:round/>
            </a:ln>
            <a:effectLst/>
          </c:spPr>
        </c:majorGridlines>
        <c:title>
          <c:tx>
            <c:strRef>
              <c:f>'Анализ ПО'!$B$27:$D$27</c:f>
              <c:strCache>
                <c:ptCount val="3"/>
                <c:pt idx="0">
                  <c:v>Полезный отпуск, Гкал</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040276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dTable>
      <c:spPr>
        <a:noFill/>
        <a:ln>
          <a:noFill/>
        </a:ln>
        <a:effectLst/>
      </c:spPr>
    </c:plotArea>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Лист6!$C$37</c:f>
              <c:strCache>
                <c:ptCount val="1"/>
                <c:pt idx="0">
                  <c:v>Приведенная нагрузка, Гкал/ч</c:v>
                </c:pt>
              </c:strCache>
            </c:strRef>
          </c:tx>
          <c:spPr>
            <a:ln w="28575" cap="rnd">
              <a:solidFill>
                <a:schemeClr val="accent1"/>
              </a:solidFill>
              <a:round/>
            </a:ln>
            <a:effectLst/>
          </c:spPr>
          <c:marker>
            <c:symbol val="none"/>
          </c:marker>
          <c:trendline>
            <c:spPr>
              <a:ln w="19050" cap="rnd">
                <a:solidFill>
                  <a:schemeClr val="accent1"/>
                </a:solidFill>
                <a:prstDash val="sysDot"/>
              </a:ln>
              <a:effectLst/>
            </c:spPr>
            <c:trendlineType val="linear"/>
            <c:dispRSqr val="0"/>
            <c:dispEq val="0"/>
          </c:trendline>
          <c:cat>
            <c:numRef>
              <c:f>Лист6!$D$34:$I$34</c:f>
              <c:numCache>
                <c:formatCode>General</c:formatCode>
                <c:ptCount val="6"/>
                <c:pt idx="0">
                  <c:v>2014</c:v>
                </c:pt>
                <c:pt idx="1">
                  <c:v>2015</c:v>
                </c:pt>
                <c:pt idx="2">
                  <c:v>2016</c:v>
                </c:pt>
                <c:pt idx="3">
                  <c:v>2017</c:v>
                </c:pt>
                <c:pt idx="4">
                  <c:v>2018</c:v>
                </c:pt>
                <c:pt idx="5">
                  <c:v>2019</c:v>
                </c:pt>
              </c:numCache>
            </c:numRef>
          </c:cat>
          <c:val>
            <c:numRef>
              <c:f>Лист6!$D$37:$I$37</c:f>
              <c:numCache>
                <c:formatCode>General</c:formatCode>
                <c:ptCount val="6"/>
                <c:pt idx="0">
                  <c:v>395</c:v>
                </c:pt>
                <c:pt idx="1">
                  <c:v>387</c:v>
                </c:pt>
                <c:pt idx="2">
                  <c:v>375</c:v>
                </c:pt>
                <c:pt idx="3">
                  <c:v>396</c:v>
                </c:pt>
                <c:pt idx="4">
                  <c:v>365</c:v>
                </c:pt>
                <c:pt idx="5">
                  <c:v>402</c:v>
                </c:pt>
              </c:numCache>
            </c:numRef>
          </c:val>
          <c:smooth val="0"/>
          <c:extLst>
            <c:ext xmlns:c16="http://schemas.microsoft.com/office/drawing/2014/chart" uri="{C3380CC4-5D6E-409C-BE32-E72D297353CC}">
              <c16:uniqueId val="{00000001-4305-420D-B309-1B114A77F84B}"/>
            </c:ext>
          </c:extLst>
        </c:ser>
        <c:ser>
          <c:idx val="1"/>
          <c:order val="1"/>
          <c:tx>
            <c:strRef>
              <c:f>Лист6!$C$38</c:f>
              <c:strCache>
                <c:ptCount val="1"/>
                <c:pt idx="0">
                  <c:v>Договорная нагрузка на начало периода, Гкал/ч</c:v>
                </c:pt>
              </c:strCache>
            </c:strRef>
          </c:tx>
          <c:spPr>
            <a:ln w="28575" cap="rnd">
              <a:solidFill>
                <a:schemeClr val="accent2"/>
              </a:solidFill>
              <a:round/>
            </a:ln>
            <a:effectLst/>
          </c:spPr>
          <c:marker>
            <c:symbol val="none"/>
          </c:marker>
          <c:trendline>
            <c:spPr>
              <a:ln w="19050" cap="rnd">
                <a:solidFill>
                  <a:schemeClr val="accent2"/>
                </a:solidFill>
                <a:prstDash val="sysDot"/>
              </a:ln>
              <a:effectLst/>
            </c:spPr>
            <c:trendlineType val="linear"/>
            <c:dispRSqr val="0"/>
            <c:dispEq val="0"/>
          </c:trendline>
          <c:cat>
            <c:numRef>
              <c:f>Лист6!$D$34:$I$34</c:f>
              <c:numCache>
                <c:formatCode>General</c:formatCode>
                <c:ptCount val="6"/>
                <c:pt idx="0">
                  <c:v>2014</c:v>
                </c:pt>
                <c:pt idx="1">
                  <c:v>2015</c:v>
                </c:pt>
                <c:pt idx="2">
                  <c:v>2016</c:v>
                </c:pt>
                <c:pt idx="3">
                  <c:v>2017</c:v>
                </c:pt>
                <c:pt idx="4">
                  <c:v>2018</c:v>
                </c:pt>
                <c:pt idx="5">
                  <c:v>2019</c:v>
                </c:pt>
              </c:numCache>
            </c:numRef>
          </c:cat>
          <c:val>
            <c:numRef>
              <c:f>Лист6!$D$38:$I$38</c:f>
              <c:numCache>
                <c:formatCode>General</c:formatCode>
                <c:ptCount val="6"/>
                <c:pt idx="0">
                  <c:v>412.6</c:v>
                </c:pt>
                <c:pt idx="1">
                  <c:v>425.1</c:v>
                </c:pt>
                <c:pt idx="2">
                  <c:v>425.7</c:v>
                </c:pt>
                <c:pt idx="3">
                  <c:v>426.2</c:v>
                </c:pt>
                <c:pt idx="4">
                  <c:v>423.1</c:v>
                </c:pt>
                <c:pt idx="5">
                  <c:v>415.64</c:v>
                </c:pt>
              </c:numCache>
            </c:numRef>
          </c:val>
          <c:smooth val="0"/>
          <c:extLst>
            <c:ext xmlns:c16="http://schemas.microsoft.com/office/drawing/2014/chart" uri="{C3380CC4-5D6E-409C-BE32-E72D297353CC}">
              <c16:uniqueId val="{00000003-4305-420D-B309-1B114A77F84B}"/>
            </c:ext>
          </c:extLst>
        </c:ser>
        <c:dLbls>
          <c:showLegendKey val="0"/>
          <c:showVal val="0"/>
          <c:showCatName val="0"/>
          <c:showSerName val="0"/>
          <c:showPercent val="0"/>
          <c:showBubbleSize val="0"/>
        </c:dLbls>
        <c:smooth val="0"/>
        <c:axId val="578205359"/>
        <c:axId val="511834207"/>
      </c:lineChart>
      <c:catAx>
        <c:axId val="5782053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511834207"/>
        <c:crosses val="autoZero"/>
        <c:auto val="1"/>
        <c:lblAlgn val="ctr"/>
        <c:lblOffset val="100"/>
        <c:noMultiLvlLbl val="0"/>
      </c:catAx>
      <c:valAx>
        <c:axId val="511834207"/>
        <c:scaling>
          <c:orientation val="minMax"/>
          <c:min val="3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ru-RU"/>
                  <a:t>Гкал/ч</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5782053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solidFill>
            <a:schemeClr val="tx1"/>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v>Теплопотребление на нужды ГВС</c:v>
          </c:tx>
          <c:marker>
            <c:symbol val="none"/>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'Диаграммы и графики'!$D$71:$F$71</c:f>
              <c:numCache>
                <c:formatCode>0</c:formatCode>
                <c:ptCount val="3"/>
                <c:pt idx="0">
                  <c:v>2015</c:v>
                </c:pt>
                <c:pt idx="1">
                  <c:v>2016</c:v>
                </c:pt>
                <c:pt idx="2">
                  <c:v>2017</c:v>
                </c:pt>
              </c:numCache>
            </c:numRef>
          </c:cat>
          <c:val>
            <c:numRef>
              <c:f>'Диаграммы и графики'!$D$72:$F$72</c:f>
              <c:numCache>
                <c:formatCode>General</c:formatCode>
                <c:ptCount val="3"/>
                <c:pt idx="0">
                  <c:v>245187</c:v>
                </c:pt>
                <c:pt idx="1">
                  <c:v>218000</c:v>
                </c:pt>
                <c:pt idx="2">
                  <c:v>203189</c:v>
                </c:pt>
              </c:numCache>
            </c:numRef>
          </c:val>
          <c:smooth val="0"/>
          <c:extLst>
            <c:ext xmlns:c16="http://schemas.microsoft.com/office/drawing/2014/chart" uri="{C3380CC4-5D6E-409C-BE32-E72D297353CC}">
              <c16:uniqueId val="{00000000-631B-4FEA-8479-7C4A5B0ABE87}"/>
            </c:ext>
          </c:extLst>
        </c:ser>
        <c:dLbls>
          <c:showLegendKey val="0"/>
          <c:showVal val="0"/>
          <c:showCatName val="0"/>
          <c:showSerName val="0"/>
          <c:showPercent val="0"/>
          <c:showBubbleSize val="0"/>
        </c:dLbls>
        <c:smooth val="0"/>
        <c:axId val="299207024"/>
        <c:axId val="299207416"/>
      </c:lineChart>
      <c:catAx>
        <c:axId val="299207024"/>
        <c:scaling>
          <c:orientation val="minMax"/>
        </c:scaling>
        <c:delete val="0"/>
        <c:axPos val="b"/>
        <c:majorGridlines/>
        <c:numFmt formatCode="0" sourceLinked="1"/>
        <c:majorTickMark val="out"/>
        <c:minorTickMark val="none"/>
        <c:tickLblPos val="nextTo"/>
        <c:crossAx val="299207416"/>
        <c:crosses val="autoZero"/>
        <c:auto val="1"/>
        <c:lblAlgn val="ctr"/>
        <c:lblOffset val="100"/>
        <c:noMultiLvlLbl val="0"/>
      </c:catAx>
      <c:valAx>
        <c:axId val="299207416"/>
        <c:scaling>
          <c:orientation val="minMax"/>
        </c:scaling>
        <c:delete val="0"/>
        <c:axPos val="l"/>
        <c:majorGridlines/>
        <c:title>
          <c:tx>
            <c:rich>
              <a:bodyPr rot="-5400000" vert="horz"/>
              <a:lstStyle/>
              <a:p>
                <a:pPr>
                  <a:defRPr/>
                </a:pPr>
                <a:r>
                  <a:rPr lang="ru-RU"/>
                  <a:t>Теплопотребление на нужды ГВС, Гкал</a:t>
                </a:r>
              </a:p>
            </c:rich>
          </c:tx>
          <c:overlay val="0"/>
        </c:title>
        <c:numFmt formatCode="General" sourceLinked="0"/>
        <c:majorTickMark val="out"/>
        <c:minorTickMark val="none"/>
        <c:tickLblPos val="nextTo"/>
        <c:crossAx val="299207024"/>
        <c:crosses val="autoZero"/>
        <c:crossBetween val="between"/>
      </c:valAx>
    </c:plotArea>
    <c:plotVisOnly val="1"/>
    <c:dispBlanksAs val="gap"/>
    <c:showDLblsOverMax val="0"/>
  </c:chart>
  <c:spPr>
    <a:no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'Интенсивность по городам'!$B$2</c:f>
              <c:strCache>
                <c:ptCount val="1"/>
                <c:pt idx="0">
                  <c:v>Интенсивность отказов, шт./(км·год)</c:v>
                </c:pt>
              </c:strCache>
            </c:strRef>
          </c:tx>
          <c:spPr>
            <a:solidFill>
              <a:schemeClr val="accent1"/>
            </a:solidFill>
            <a:ln>
              <a:noFill/>
            </a:ln>
            <a:effectLst/>
            <a:scene3d>
              <a:camera prst="orthographicFront"/>
              <a:lightRig rig="threePt" dir="t"/>
            </a:scene3d>
            <a:sp3d>
              <a:bevel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'Интенсивность по городам'!$A$3:$A$7</c:f>
              <c:strCache>
                <c:ptCount val="5"/>
                <c:pt idx="0">
                  <c:v>Обнинск</c:v>
                </c:pt>
                <c:pt idx="1">
                  <c:v>Санкт-Петербург</c:v>
                </c:pt>
                <c:pt idx="2">
                  <c:v>Москва</c:v>
                </c:pt>
                <c:pt idx="3">
                  <c:v>Тюмень</c:v>
                </c:pt>
                <c:pt idx="4">
                  <c:v>Сыктывкар</c:v>
                </c:pt>
              </c:strCache>
            </c:strRef>
          </c:cat>
          <c:val>
            <c:numRef>
              <c:f>'Интенсивность по городам'!$B$3:$B$7</c:f>
              <c:numCache>
                <c:formatCode>0.00</c:formatCode>
                <c:ptCount val="5"/>
                <c:pt idx="0">
                  <c:v>0.77563456984955748</c:v>
                </c:pt>
                <c:pt idx="1">
                  <c:v>2.0711579217776634</c:v>
                </c:pt>
                <c:pt idx="2">
                  <c:v>1.1121599588088904</c:v>
                </c:pt>
                <c:pt idx="3" formatCode="General">
                  <c:v>6.35</c:v>
                </c:pt>
                <c:pt idx="4" formatCode="General">
                  <c:v>1.74</c:v>
                </c:pt>
              </c:numCache>
            </c:numRef>
          </c:val>
          <c:extLst>
            <c:ext xmlns:c16="http://schemas.microsoft.com/office/drawing/2014/chart" uri="{C3380CC4-5D6E-409C-BE32-E72D297353CC}">
              <c16:uniqueId val="{00000000-AAD6-4D45-A048-FEE5EEE24A6C}"/>
            </c:ext>
          </c:extLst>
        </c:ser>
        <c:dLbls>
          <c:dLblPos val="outEnd"/>
          <c:showLegendKey val="0"/>
          <c:showVal val="1"/>
          <c:showCatName val="0"/>
          <c:showSerName val="0"/>
          <c:showPercent val="0"/>
          <c:showBubbleSize val="0"/>
        </c:dLbls>
        <c:gapWidth val="219"/>
        <c:overlap val="-27"/>
        <c:axId val="314501288"/>
        <c:axId val="314501680"/>
      </c:barChart>
      <c:catAx>
        <c:axId val="3145012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14501680"/>
        <c:crosses val="autoZero"/>
        <c:auto val="1"/>
        <c:lblAlgn val="ctr"/>
        <c:lblOffset val="100"/>
        <c:noMultiLvlLbl val="0"/>
      </c:catAx>
      <c:valAx>
        <c:axId val="314501680"/>
        <c:scaling>
          <c:orientation val="minMax"/>
        </c:scaling>
        <c:delete val="0"/>
        <c:axPos val="l"/>
        <c:majorGridlines>
          <c:spPr>
            <a:ln w="9525" cap="flat" cmpd="sng" algn="ctr">
              <a:solidFill>
                <a:schemeClr val="tx1">
                  <a:lumMod val="15000"/>
                  <a:lumOff val="85000"/>
                </a:schemeClr>
              </a:solidFill>
              <a:round/>
            </a:ln>
            <a:effectLst/>
          </c:spPr>
        </c:majorGridlines>
        <c:title>
          <c:tx>
            <c:strRef>
              <c:f>'Интенсивность по городам'!$B$2</c:f>
              <c:strCache>
                <c:ptCount val="1"/>
                <c:pt idx="0">
                  <c:v>Интенсивность отказов, шт./(км·год)</c:v>
                </c:pt>
              </c:strCache>
            </c:strRef>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1450128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Количество просадок напряжения за год на городской котельной МП "Теплоснабжение"</a:t>
            </a:r>
          </a:p>
        </c:rich>
      </c:tx>
      <c:overlay val="0"/>
    </c:title>
    <c:autoTitleDeleted val="0"/>
    <c:plotArea>
      <c:layout/>
      <c:barChart>
        <c:barDir val="col"/>
        <c:grouping val="stacked"/>
        <c:varyColors val="0"/>
        <c:ser>
          <c:idx val="0"/>
          <c:order val="0"/>
          <c:tx>
            <c:strRef>
              <c:f>'инцеденты гор кот'!$G$67</c:f>
              <c:strCache>
                <c:ptCount val="1"/>
                <c:pt idx="0">
                  <c:v>Не определено</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'инцеденты гор кот'!$H$66:$O$66</c:f>
              <c:strCache>
                <c:ptCount val="8"/>
                <c:pt idx="0">
                  <c:v>2010</c:v>
                </c:pt>
                <c:pt idx="1">
                  <c:v>2011</c:v>
                </c:pt>
                <c:pt idx="2">
                  <c:v>2012</c:v>
                </c:pt>
                <c:pt idx="3">
                  <c:v>2013</c:v>
                </c:pt>
                <c:pt idx="4">
                  <c:v>2014</c:v>
                </c:pt>
                <c:pt idx="5">
                  <c:v>2015</c:v>
                </c:pt>
                <c:pt idx="6">
                  <c:v>2016</c:v>
                </c:pt>
                <c:pt idx="7">
                  <c:v>2017 (8 мес)</c:v>
                </c:pt>
              </c:strCache>
            </c:strRef>
          </c:cat>
          <c:val>
            <c:numRef>
              <c:f>'инцеденты гор кот'!$H$67:$O$67</c:f>
              <c:numCache>
                <c:formatCode>General</c:formatCode>
                <c:ptCount val="8"/>
                <c:pt idx="0">
                  <c:v>8</c:v>
                </c:pt>
                <c:pt idx="1">
                  <c:v>8</c:v>
                </c:pt>
                <c:pt idx="2">
                  <c:v>7</c:v>
                </c:pt>
              </c:numCache>
            </c:numRef>
          </c:val>
          <c:extLst>
            <c:ext xmlns:c16="http://schemas.microsoft.com/office/drawing/2014/chart" uri="{C3380CC4-5D6E-409C-BE32-E72D297353CC}">
              <c16:uniqueId val="{00000000-93BD-4A97-82AB-70725FEFBA87}"/>
            </c:ext>
          </c:extLst>
        </c:ser>
        <c:ser>
          <c:idx val="1"/>
          <c:order val="1"/>
          <c:tx>
            <c:strRef>
              <c:f>'инцеденты гор кот'!$G$68</c:f>
              <c:strCache>
                <c:ptCount val="1"/>
                <c:pt idx="0">
                  <c:v>В отопительный период</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'инцеденты гор кот'!$H$66:$O$66</c:f>
              <c:strCache>
                <c:ptCount val="8"/>
                <c:pt idx="0">
                  <c:v>2010</c:v>
                </c:pt>
                <c:pt idx="1">
                  <c:v>2011</c:v>
                </c:pt>
                <c:pt idx="2">
                  <c:v>2012</c:v>
                </c:pt>
                <c:pt idx="3">
                  <c:v>2013</c:v>
                </c:pt>
                <c:pt idx="4">
                  <c:v>2014</c:v>
                </c:pt>
                <c:pt idx="5">
                  <c:v>2015</c:v>
                </c:pt>
                <c:pt idx="6">
                  <c:v>2016</c:v>
                </c:pt>
                <c:pt idx="7">
                  <c:v>2017 (8 мес)</c:v>
                </c:pt>
              </c:strCache>
            </c:strRef>
          </c:cat>
          <c:val>
            <c:numRef>
              <c:f>'инцеденты гор кот'!$H$68:$O$68</c:f>
              <c:numCache>
                <c:formatCode>General</c:formatCode>
                <c:ptCount val="8"/>
                <c:pt idx="5">
                  <c:v>8</c:v>
                </c:pt>
                <c:pt idx="6">
                  <c:v>4</c:v>
                </c:pt>
              </c:numCache>
            </c:numRef>
          </c:val>
          <c:extLst>
            <c:ext xmlns:c16="http://schemas.microsoft.com/office/drawing/2014/chart" uri="{C3380CC4-5D6E-409C-BE32-E72D297353CC}">
              <c16:uniqueId val="{00000001-93BD-4A97-82AB-70725FEFBA87}"/>
            </c:ext>
          </c:extLst>
        </c:ser>
        <c:ser>
          <c:idx val="2"/>
          <c:order val="2"/>
          <c:tx>
            <c:strRef>
              <c:f>'инцеденты гор кот'!$G$69</c:f>
              <c:strCache>
                <c:ptCount val="1"/>
                <c:pt idx="0">
                  <c:v>В летний период</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'инцеденты гор кот'!$H$66:$O$66</c:f>
              <c:strCache>
                <c:ptCount val="8"/>
                <c:pt idx="0">
                  <c:v>2010</c:v>
                </c:pt>
                <c:pt idx="1">
                  <c:v>2011</c:v>
                </c:pt>
                <c:pt idx="2">
                  <c:v>2012</c:v>
                </c:pt>
                <c:pt idx="3">
                  <c:v>2013</c:v>
                </c:pt>
                <c:pt idx="4">
                  <c:v>2014</c:v>
                </c:pt>
                <c:pt idx="5">
                  <c:v>2015</c:v>
                </c:pt>
                <c:pt idx="6">
                  <c:v>2016</c:v>
                </c:pt>
                <c:pt idx="7">
                  <c:v>2017 (8 мес)</c:v>
                </c:pt>
              </c:strCache>
            </c:strRef>
          </c:cat>
          <c:val>
            <c:numRef>
              <c:f>'инцеденты гор кот'!$H$69:$O$69</c:f>
              <c:numCache>
                <c:formatCode>General</c:formatCode>
                <c:ptCount val="8"/>
                <c:pt idx="5">
                  <c:v>5</c:v>
                </c:pt>
                <c:pt idx="6">
                  <c:v>5</c:v>
                </c:pt>
                <c:pt idx="7">
                  <c:v>4</c:v>
                </c:pt>
              </c:numCache>
            </c:numRef>
          </c:val>
          <c:extLst>
            <c:ext xmlns:c16="http://schemas.microsoft.com/office/drawing/2014/chart" uri="{C3380CC4-5D6E-409C-BE32-E72D297353CC}">
              <c16:uniqueId val="{00000002-93BD-4A97-82AB-70725FEFBA87}"/>
            </c:ext>
          </c:extLst>
        </c:ser>
        <c:dLbls>
          <c:showLegendKey val="0"/>
          <c:showVal val="0"/>
          <c:showCatName val="0"/>
          <c:showSerName val="0"/>
          <c:showPercent val="0"/>
          <c:showBubbleSize val="0"/>
        </c:dLbls>
        <c:gapWidth val="75"/>
        <c:overlap val="100"/>
        <c:axId val="314502464"/>
        <c:axId val="314502856"/>
      </c:barChart>
      <c:catAx>
        <c:axId val="314502464"/>
        <c:scaling>
          <c:orientation val="minMax"/>
        </c:scaling>
        <c:delete val="0"/>
        <c:axPos val="b"/>
        <c:numFmt formatCode="General" sourceLinked="0"/>
        <c:majorTickMark val="none"/>
        <c:minorTickMark val="none"/>
        <c:tickLblPos val="nextTo"/>
        <c:crossAx val="314502856"/>
        <c:crosses val="autoZero"/>
        <c:auto val="1"/>
        <c:lblAlgn val="ctr"/>
        <c:lblOffset val="100"/>
        <c:noMultiLvlLbl val="0"/>
      </c:catAx>
      <c:valAx>
        <c:axId val="314502856"/>
        <c:scaling>
          <c:orientation val="minMax"/>
        </c:scaling>
        <c:delete val="0"/>
        <c:axPos val="l"/>
        <c:majorGridlines/>
        <c:title>
          <c:tx>
            <c:rich>
              <a:bodyPr rot="-5400000" vert="horz"/>
              <a:lstStyle/>
              <a:p>
                <a:pPr>
                  <a:defRPr/>
                </a:pPr>
                <a:r>
                  <a:rPr lang="ru-RU"/>
                  <a:t>количество,</a:t>
                </a:r>
                <a:r>
                  <a:rPr lang="ru-RU" baseline="0"/>
                  <a:t> шт</a:t>
                </a:r>
                <a:endParaRPr lang="ru-RU"/>
              </a:p>
            </c:rich>
          </c:tx>
          <c:overlay val="0"/>
        </c:title>
        <c:numFmt formatCode="General" sourceLinked="1"/>
        <c:majorTickMark val="none"/>
        <c:minorTickMark val="none"/>
        <c:tickLblPos val="nextTo"/>
        <c:spPr>
          <a:ln w="9525">
            <a:noFill/>
          </a:ln>
        </c:spPr>
        <c:crossAx val="314502464"/>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Удельные расходы</a:t>
            </a:r>
            <a:r>
              <a:rPr lang="ru-RU" sz="1400" baseline="0"/>
              <a:t> топлива ГТУ-ТЭЦ</a:t>
            </a:r>
            <a:endParaRPr lang="ru-RU" sz="1400"/>
          </a:p>
        </c:rich>
      </c:tx>
      <c:overlay val="0"/>
    </c:title>
    <c:autoTitleDeleted val="0"/>
    <c:plotArea>
      <c:layout/>
      <c:lineChart>
        <c:grouping val="standard"/>
        <c:varyColors val="0"/>
        <c:ser>
          <c:idx val="0"/>
          <c:order val="0"/>
          <c:tx>
            <c:strRef>
              <c:f>'ГТУ-ТЭЦ'!$C$74</c:f>
              <c:strCache>
                <c:ptCount val="1"/>
                <c:pt idx="0">
                  <c:v>УРУТ на ВЭЭ</c:v>
                </c:pt>
              </c:strCache>
            </c:strRef>
          </c:tx>
          <c:dLbls>
            <c:dLbl>
              <c:idx val="0"/>
              <c:layout>
                <c:manualLayout>
                  <c:x val="-2.6956972524624159E-2"/>
                  <c:y val="-4.86618004866180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446-46A4-9167-33E5B5F8C5A2}"/>
                </c:ext>
              </c:extLst>
            </c:dLbl>
            <c:dLbl>
              <c:idx val="1"/>
              <c:layout>
                <c:manualLayout>
                  <c:x val="0"/>
                  <c:y val="-3.56853203568532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446-46A4-9167-33E5B5F8C5A2}"/>
                </c:ext>
              </c:extLst>
            </c:dLbl>
            <c:dLbl>
              <c:idx val="2"/>
              <c:layout>
                <c:manualLayout>
                  <c:x val="-5.8061171591498109E-2"/>
                  <c:y val="-2.91970802919708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446-46A4-9167-33E5B5F8C5A2}"/>
                </c:ext>
              </c:extLst>
            </c:dLbl>
            <c:dLbl>
              <c:idx val="3"/>
              <c:layout>
                <c:manualLayout>
                  <c:x val="-1.5206321656857471E-16"/>
                  <c:y val="1.94647201946472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446-46A4-9167-33E5B5F8C5A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'ГТУ-ТЭЦ'!$E$4:$I$4</c:f>
              <c:strCache>
                <c:ptCount val="4"/>
                <c:pt idx="0">
                  <c:v>2015</c:v>
                </c:pt>
                <c:pt idx="1">
                  <c:v>2016</c:v>
                </c:pt>
                <c:pt idx="2">
                  <c:v>2017 (утв.)</c:v>
                </c:pt>
                <c:pt idx="3">
                  <c:v>2018 (план)</c:v>
                </c:pt>
              </c:strCache>
            </c:strRef>
          </c:cat>
          <c:val>
            <c:numRef>
              <c:f>'ГТУ-ТЭЦ'!$E$74:$I$74</c:f>
              <c:numCache>
                <c:formatCode>0.0</c:formatCode>
                <c:ptCount val="4"/>
                <c:pt idx="0">
                  <c:v>280.01248342045722</c:v>
                </c:pt>
                <c:pt idx="1">
                  <c:v>314.59485312181823</c:v>
                </c:pt>
                <c:pt idx="2">
                  <c:v>317.78056430253321</c:v>
                </c:pt>
                <c:pt idx="3">
                  <c:v>343.88082191780825</c:v>
                </c:pt>
              </c:numCache>
            </c:numRef>
          </c:val>
          <c:smooth val="0"/>
          <c:extLst>
            <c:ext xmlns:c16="http://schemas.microsoft.com/office/drawing/2014/chart" uri="{C3380CC4-5D6E-409C-BE32-E72D297353CC}">
              <c16:uniqueId val="{00000004-A446-46A4-9167-33E5B5F8C5A2}"/>
            </c:ext>
          </c:extLst>
        </c:ser>
        <c:dLbls>
          <c:showLegendKey val="0"/>
          <c:showVal val="0"/>
          <c:showCatName val="0"/>
          <c:showSerName val="0"/>
          <c:showPercent val="0"/>
          <c:showBubbleSize val="0"/>
        </c:dLbls>
        <c:marker val="1"/>
        <c:smooth val="0"/>
        <c:axId val="314503248"/>
        <c:axId val="314503640"/>
      </c:lineChart>
      <c:lineChart>
        <c:grouping val="standard"/>
        <c:varyColors val="0"/>
        <c:ser>
          <c:idx val="1"/>
          <c:order val="1"/>
          <c:tx>
            <c:strRef>
              <c:f>'ГТУ-ТЭЦ'!$C$75</c:f>
              <c:strCache>
                <c:ptCount val="1"/>
                <c:pt idx="0">
                  <c:v>УРУТ на ОТЭ</c:v>
                </c:pt>
              </c:strCache>
            </c:strRef>
          </c:tx>
          <c:dLbls>
            <c:dLbl>
              <c:idx val="0"/>
              <c:layout>
                <c:manualLayout>
                  <c:x val="0"/>
                  <c:y val="3.24412003244120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446-46A4-9167-33E5B5F8C5A2}"/>
                </c:ext>
              </c:extLst>
            </c:dLbl>
            <c:dLbl>
              <c:idx val="1"/>
              <c:layout>
                <c:manualLayout>
                  <c:x val="-2.6956972524624159E-2"/>
                  <c:y val="4.86618004866180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446-46A4-9167-33E5B5F8C5A2}"/>
                </c:ext>
              </c:extLst>
            </c:dLbl>
            <c:dLbl>
              <c:idx val="2"/>
              <c:layout>
                <c:manualLayout>
                  <c:x val="-6.2208398133747293E-3"/>
                  <c:y val="-2.91970802919708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446-46A4-9167-33E5B5F8C5A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'ГТУ-ТЭЦ'!$E$4:$I$4</c:f>
              <c:strCache>
                <c:ptCount val="4"/>
                <c:pt idx="0">
                  <c:v>2015</c:v>
                </c:pt>
                <c:pt idx="1">
                  <c:v>2016</c:v>
                </c:pt>
                <c:pt idx="2">
                  <c:v>2017 (утв.)</c:v>
                </c:pt>
                <c:pt idx="3">
                  <c:v>2018 (план)</c:v>
                </c:pt>
              </c:strCache>
            </c:strRef>
          </c:cat>
          <c:val>
            <c:numRef>
              <c:f>'ГТУ-ТЭЦ'!$E$75:$I$75</c:f>
              <c:numCache>
                <c:formatCode>0.0</c:formatCode>
                <c:ptCount val="4"/>
                <c:pt idx="0">
                  <c:v>203.88973870695844</c:v>
                </c:pt>
                <c:pt idx="1">
                  <c:v>242.0555777157293</c:v>
                </c:pt>
                <c:pt idx="2">
                  <c:v>185.77177327947538</c:v>
                </c:pt>
                <c:pt idx="3">
                  <c:v>167.89972273567466</c:v>
                </c:pt>
              </c:numCache>
            </c:numRef>
          </c:val>
          <c:smooth val="0"/>
          <c:extLst>
            <c:ext xmlns:c16="http://schemas.microsoft.com/office/drawing/2014/chart" uri="{C3380CC4-5D6E-409C-BE32-E72D297353CC}">
              <c16:uniqueId val="{00000008-A446-46A4-9167-33E5B5F8C5A2}"/>
            </c:ext>
          </c:extLst>
        </c:ser>
        <c:dLbls>
          <c:showLegendKey val="0"/>
          <c:showVal val="0"/>
          <c:showCatName val="0"/>
          <c:showSerName val="0"/>
          <c:showPercent val="0"/>
          <c:showBubbleSize val="0"/>
        </c:dLbls>
        <c:marker val="1"/>
        <c:smooth val="0"/>
        <c:axId val="314504424"/>
        <c:axId val="314504032"/>
      </c:lineChart>
      <c:catAx>
        <c:axId val="314503248"/>
        <c:scaling>
          <c:orientation val="minMax"/>
        </c:scaling>
        <c:delete val="0"/>
        <c:axPos val="b"/>
        <c:majorGridlines/>
        <c:title>
          <c:tx>
            <c:rich>
              <a:bodyPr/>
              <a:lstStyle/>
              <a:p>
                <a:pPr>
                  <a:defRPr/>
                </a:pPr>
                <a:r>
                  <a:rPr lang="ru-RU"/>
                  <a:t>Период, год</a:t>
                </a:r>
              </a:p>
            </c:rich>
          </c:tx>
          <c:overlay val="0"/>
        </c:title>
        <c:numFmt formatCode="General" sourceLinked="0"/>
        <c:majorTickMark val="none"/>
        <c:minorTickMark val="none"/>
        <c:tickLblPos val="nextTo"/>
        <c:crossAx val="314503640"/>
        <c:crosses val="autoZero"/>
        <c:auto val="1"/>
        <c:lblAlgn val="ctr"/>
        <c:lblOffset val="100"/>
        <c:noMultiLvlLbl val="0"/>
      </c:catAx>
      <c:valAx>
        <c:axId val="314503640"/>
        <c:scaling>
          <c:orientation val="minMax"/>
        </c:scaling>
        <c:delete val="0"/>
        <c:axPos val="l"/>
        <c:majorGridlines/>
        <c:title>
          <c:tx>
            <c:rich>
              <a:bodyPr rot="-5400000" vert="horz"/>
              <a:lstStyle/>
              <a:p>
                <a:pPr>
                  <a:defRPr/>
                </a:pPr>
                <a:r>
                  <a:rPr lang="ru-RU"/>
                  <a:t>УРУТ на</a:t>
                </a:r>
                <a:r>
                  <a:rPr lang="ru-RU" baseline="0"/>
                  <a:t> ВЭЭ, г.у.т./кВт*ч</a:t>
                </a:r>
                <a:endParaRPr lang="ru-RU"/>
              </a:p>
            </c:rich>
          </c:tx>
          <c:overlay val="0"/>
        </c:title>
        <c:numFmt formatCode="0.0" sourceLinked="0"/>
        <c:majorTickMark val="out"/>
        <c:minorTickMark val="out"/>
        <c:tickLblPos val="nextTo"/>
        <c:spPr>
          <a:ln w="9525">
            <a:noFill/>
          </a:ln>
        </c:spPr>
        <c:crossAx val="314503248"/>
        <c:crosses val="autoZero"/>
        <c:crossBetween val="between"/>
      </c:valAx>
      <c:valAx>
        <c:axId val="314504032"/>
        <c:scaling>
          <c:orientation val="minMax"/>
          <c:max val="300"/>
          <c:min val="50"/>
        </c:scaling>
        <c:delete val="0"/>
        <c:axPos val="r"/>
        <c:title>
          <c:tx>
            <c:rich>
              <a:bodyPr rot="-5400000" vert="horz"/>
              <a:lstStyle/>
              <a:p>
                <a:pPr>
                  <a:defRPr/>
                </a:pPr>
                <a:r>
                  <a:rPr lang="ru-RU"/>
                  <a:t>УРУТ</a:t>
                </a:r>
                <a:r>
                  <a:rPr lang="ru-RU" baseline="0"/>
                  <a:t> на ОТЭ, кг у.т./Гкал</a:t>
                </a:r>
                <a:endParaRPr lang="ru-RU"/>
              </a:p>
            </c:rich>
          </c:tx>
          <c:overlay val="0"/>
        </c:title>
        <c:numFmt formatCode="0.0" sourceLinked="0"/>
        <c:majorTickMark val="out"/>
        <c:minorTickMark val="none"/>
        <c:tickLblPos val="nextTo"/>
        <c:crossAx val="314504424"/>
        <c:crosses val="max"/>
        <c:crossBetween val="between"/>
      </c:valAx>
      <c:catAx>
        <c:axId val="314504424"/>
        <c:scaling>
          <c:orientation val="minMax"/>
        </c:scaling>
        <c:delete val="1"/>
        <c:axPos val="b"/>
        <c:numFmt formatCode="General" sourceLinked="1"/>
        <c:majorTickMark val="out"/>
        <c:minorTickMark val="none"/>
        <c:tickLblPos val="nextTo"/>
        <c:crossAx val="314504032"/>
        <c:crosses val="autoZero"/>
        <c:auto val="1"/>
        <c:lblAlgn val="ctr"/>
        <c:lblOffset val="100"/>
        <c:noMultiLvlLbl val="0"/>
      </c:cat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Выработка тепловой энергии на оборудовании ГТУ-ТЭЦ</a:t>
            </a:r>
          </a:p>
        </c:rich>
      </c:tx>
      <c:overlay val="0"/>
    </c:title>
    <c:autoTitleDeleted val="0"/>
    <c:plotArea>
      <c:layout/>
      <c:barChart>
        <c:barDir val="col"/>
        <c:grouping val="stacked"/>
        <c:varyColors val="0"/>
        <c:ser>
          <c:idx val="0"/>
          <c:order val="0"/>
          <c:tx>
            <c:v>Выработка КУ</c:v>
          </c:tx>
          <c:invertIfNegative val="0"/>
          <c:cat>
            <c:strRef>
              <c:f>'ГТУ-ТЭЦ'!$E$90:$I$90</c:f>
              <c:strCache>
                <c:ptCount val="4"/>
                <c:pt idx="0">
                  <c:v>2015</c:v>
                </c:pt>
                <c:pt idx="1">
                  <c:v>2016</c:v>
                </c:pt>
                <c:pt idx="2">
                  <c:v>2017 (утв.)</c:v>
                </c:pt>
                <c:pt idx="3">
                  <c:v>2018 (план)</c:v>
                </c:pt>
              </c:strCache>
            </c:strRef>
          </c:cat>
          <c:val>
            <c:numRef>
              <c:f>'ГТУ-ТЭЦ'!$E$99:$I$99</c:f>
              <c:numCache>
                <c:formatCode>0.0</c:formatCode>
                <c:ptCount val="4"/>
                <c:pt idx="0">
                  <c:v>34127</c:v>
                </c:pt>
                <c:pt idx="1">
                  <c:v>23868</c:v>
                </c:pt>
                <c:pt idx="2">
                  <c:v>35490</c:v>
                </c:pt>
                <c:pt idx="3">
                  <c:v>46820</c:v>
                </c:pt>
              </c:numCache>
            </c:numRef>
          </c:val>
          <c:extLst>
            <c:ext xmlns:c16="http://schemas.microsoft.com/office/drawing/2014/chart" uri="{C3380CC4-5D6E-409C-BE32-E72D297353CC}">
              <c16:uniqueId val="{00000000-05DE-4514-A9D3-1D83493F9A71}"/>
            </c:ext>
          </c:extLst>
        </c:ser>
        <c:ser>
          <c:idx val="1"/>
          <c:order val="1"/>
          <c:tx>
            <c:v>Выработка РВК</c:v>
          </c:tx>
          <c:invertIfNegative val="0"/>
          <c:cat>
            <c:strRef>
              <c:f>'ГТУ-ТЭЦ'!$E$90:$I$90</c:f>
              <c:strCache>
                <c:ptCount val="4"/>
                <c:pt idx="0">
                  <c:v>2015</c:v>
                </c:pt>
                <c:pt idx="1">
                  <c:v>2016</c:v>
                </c:pt>
                <c:pt idx="2">
                  <c:v>2017 (утв.)</c:v>
                </c:pt>
                <c:pt idx="3">
                  <c:v>2018 (план)</c:v>
                </c:pt>
              </c:strCache>
            </c:strRef>
          </c:cat>
          <c:val>
            <c:numRef>
              <c:f>'ГТУ-ТЭЦ'!$E$100:$I$100</c:f>
              <c:numCache>
                <c:formatCode>0.0</c:formatCode>
                <c:ptCount val="4"/>
                <c:pt idx="0">
                  <c:v>0</c:v>
                </c:pt>
                <c:pt idx="1">
                  <c:v>8540</c:v>
                </c:pt>
                <c:pt idx="2">
                  <c:v>0</c:v>
                </c:pt>
                <c:pt idx="3">
                  <c:v>0</c:v>
                </c:pt>
              </c:numCache>
            </c:numRef>
          </c:val>
          <c:extLst>
            <c:ext xmlns:c16="http://schemas.microsoft.com/office/drawing/2014/chart" uri="{C3380CC4-5D6E-409C-BE32-E72D297353CC}">
              <c16:uniqueId val="{00000001-05DE-4514-A9D3-1D83493F9A71}"/>
            </c:ext>
          </c:extLst>
        </c:ser>
        <c:dLbls>
          <c:showLegendKey val="0"/>
          <c:showVal val="0"/>
          <c:showCatName val="0"/>
          <c:showSerName val="0"/>
          <c:showPercent val="0"/>
          <c:showBubbleSize val="0"/>
        </c:dLbls>
        <c:gapWidth val="75"/>
        <c:overlap val="100"/>
        <c:axId val="205473736"/>
        <c:axId val="205474128"/>
      </c:barChart>
      <c:catAx>
        <c:axId val="205473736"/>
        <c:scaling>
          <c:orientation val="minMax"/>
        </c:scaling>
        <c:delete val="0"/>
        <c:axPos val="b"/>
        <c:title>
          <c:tx>
            <c:rich>
              <a:bodyPr/>
              <a:lstStyle/>
              <a:p>
                <a:pPr>
                  <a:defRPr/>
                </a:pPr>
                <a:r>
                  <a:rPr lang="ru-RU"/>
                  <a:t>Период, г.</a:t>
                </a:r>
              </a:p>
            </c:rich>
          </c:tx>
          <c:overlay val="0"/>
        </c:title>
        <c:numFmt formatCode="General" sourceLinked="0"/>
        <c:majorTickMark val="none"/>
        <c:minorTickMark val="none"/>
        <c:tickLblPos val="nextTo"/>
        <c:crossAx val="205474128"/>
        <c:crosses val="autoZero"/>
        <c:auto val="1"/>
        <c:lblAlgn val="ctr"/>
        <c:lblOffset val="100"/>
        <c:noMultiLvlLbl val="0"/>
      </c:catAx>
      <c:valAx>
        <c:axId val="205474128"/>
        <c:scaling>
          <c:orientation val="minMax"/>
        </c:scaling>
        <c:delete val="0"/>
        <c:axPos val="l"/>
        <c:majorGridlines/>
        <c:title>
          <c:tx>
            <c:rich>
              <a:bodyPr rot="-5400000" vert="horz"/>
              <a:lstStyle/>
              <a:p>
                <a:pPr>
                  <a:defRPr/>
                </a:pPr>
                <a:r>
                  <a:rPr lang="ru-RU"/>
                  <a:t>Тепловая энергия, Гкакл</a:t>
                </a:r>
              </a:p>
            </c:rich>
          </c:tx>
          <c:overlay val="0"/>
        </c:title>
        <c:numFmt formatCode="0" sourceLinked="0"/>
        <c:majorTickMark val="none"/>
        <c:minorTickMark val="none"/>
        <c:tickLblPos val="nextTo"/>
        <c:spPr>
          <a:ln w="9525">
            <a:noFill/>
          </a:ln>
        </c:spPr>
        <c:crossAx val="205473736"/>
        <c:crosses val="autoZero"/>
        <c:crossBetween val="between"/>
        <c:majorUnit val="10000"/>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Коэффициент использования тепла топлива, о.е. </a:t>
            </a:r>
          </a:p>
        </c:rich>
      </c:tx>
      <c:overlay val="0"/>
    </c:title>
    <c:autoTitleDeleted val="0"/>
    <c:plotArea>
      <c:layout/>
      <c:lineChart>
        <c:grouping val="standard"/>
        <c:varyColors val="0"/>
        <c:ser>
          <c:idx val="0"/>
          <c:order val="0"/>
          <c:tx>
            <c:strRef>
              <c:f>'ГТУ-ТЭЦ'!$C$110</c:f>
              <c:strCache>
                <c:ptCount val="1"/>
                <c:pt idx="0">
                  <c:v>Фактический</c:v>
                </c:pt>
              </c:strCache>
            </c:strRef>
          </c:tx>
          <c:cat>
            <c:strRef>
              <c:f>'ГТУ-ТЭЦ'!$E$4:$I$4</c:f>
              <c:strCache>
                <c:ptCount val="4"/>
                <c:pt idx="0">
                  <c:v>2015</c:v>
                </c:pt>
                <c:pt idx="1">
                  <c:v>2016</c:v>
                </c:pt>
                <c:pt idx="2">
                  <c:v>2017 (утв.)</c:v>
                </c:pt>
                <c:pt idx="3">
                  <c:v>2018 (план)</c:v>
                </c:pt>
              </c:strCache>
            </c:strRef>
          </c:cat>
          <c:val>
            <c:numRef>
              <c:f>'ГТУ-ТЭЦ'!$E$110:$I$110</c:f>
              <c:numCache>
                <c:formatCode>0.00</c:formatCode>
                <c:ptCount val="4"/>
                <c:pt idx="0">
                  <c:v>0.50920394838983807</c:v>
                </c:pt>
                <c:pt idx="1">
                  <c:v>0.45200172955288986</c:v>
                </c:pt>
                <c:pt idx="2">
                  <c:v>0.51128654313931388</c:v>
                </c:pt>
                <c:pt idx="3">
                  <c:v>0.46858325610132834</c:v>
                </c:pt>
              </c:numCache>
            </c:numRef>
          </c:val>
          <c:smooth val="0"/>
          <c:extLst>
            <c:ext xmlns:c16="http://schemas.microsoft.com/office/drawing/2014/chart" uri="{C3380CC4-5D6E-409C-BE32-E72D297353CC}">
              <c16:uniqueId val="{00000000-1611-410B-945D-25A8D4B372A5}"/>
            </c:ext>
          </c:extLst>
        </c:ser>
        <c:ser>
          <c:idx val="1"/>
          <c:order val="1"/>
          <c:tx>
            <c:strRef>
              <c:f>'ГТУ-ТЭЦ'!$C$111</c:f>
              <c:strCache>
                <c:ptCount val="1"/>
                <c:pt idx="0">
                  <c:v>Номинальный</c:v>
                </c:pt>
              </c:strCache>
            </c:strRef>
          </c:tx>
          <c:cat>
            <c:strRef>
              <c:f>'ГТУ-ТЭЦ'!$E$4:$I$4</c:f>
              <c:strCache>
                <c:ptCount val="4"/>
                <c:pt idx="0">
                  <c:v>2015</c:v>
                </c:pt>
                <c:pt idx="1">
                  <c:v>2016</c:v>
                </c:pt>
                <c:pt idx="2">
                  <c:v>2017 (утв.)</c:v>
                </c:pt>
                <c:pt idx="3">
                  <c:v>2018 (план)</c:v>
                </c:pt>
              </c:strCache>
            </c:strRef>
          </c:cat>
          <c:val>
            <c:numRef>
              <c:f>'ГТУ-ТЭЦ'!$E$111:$I$111</c:f>
              <c:numCache>
                <c:formatCode>0.00</c:formatCode>
                <c:ptCount val="4"/>
                <c:pt idx="0">
                  <c:v>0.8429878048780487</c:v>
                </c:pt>
                <c:pt idx="1">
                  <c:v>0.8429878048780487</c:v>
                </c:pt>
                <c:pt idx="2">
                  <c:v>0.8429878048780487</c:v>
                </c:pt>
                <c:pt idx="3">
                  <c:v>0.8429878048780487</c:v>
                </c:pt>
              </c:numCache>
            </c:numRef>
          </c:val>
          <c:smooth val="0"/>
          <c:extLst>
            <c:ext xmlns:c16="http://schemas.microsoft.com/office/drawing/2014/chart" uri="{C3380CC4-5D6E-409C-BE32-E72D297353CC}">
              <c16:uniqueId val="{00000001-1611-410B-945D-25A8D4B372A5}"/>
            </c:ext>
          </c:extLst>
        </c:ser>
        <c:dLbls>
          <c:showLegendKey val="0"/>
          <c:showVal val="0"/>
          <c:showCatName val="0"/>
          <c:showSerName val="0"/>
          <c:showPercent val="0"/>
          <c:showBubbleSize val="0"/>
        </c:dLbls>
        <c:marker val="1"/>
        <c:smooth val="0"/>
        <c:axId val="204073392"/>
        <c:axId val="296954408"/>
      </c:lineChart>
      <c:catAx>
        <c:axId val="204073392"/>
        <c:scaling>
          <c:orientation val="minMax"/>
        </c:scaling>
        <c:delete val="0"/>
        <c:axPos val="b"/>
        <c:majorGridlines/>
        <c:title>
          <c:tx>
            <c:rich>
              <a:bodyPr/>
              <a:lstStyle/>
              <a:p>
                <a:pPr>
                  <a:defRPr/>
                </a:pPr>
                <a:r>
                  <a:rPr lang="ru-RU"/>
                  <a:t>Период,</a:t>
                </a:r>
                <a:r>
                  <a:rPr lang="ru-RU" baseline="0"/>
                  <a:t> год</a:t>
                </a:r>
                <a:endParaRPr lang="ru-RU"/>
              </a:p>
            </c:rich>
          </c:tx>
          <c:overlay val="0"/>
        </c:title>
        <c:numFmt formatCode="General" sourceLinked="0"/>
        <c:majorTickMark val="none"/>
        <c:minorTickMark val="none"/>
        <c:tickLblPos val="nextTo"/>
        <c:crossAx val="296954408"/>
        <c:crosses val="autoZero"/>
        <c:auto val="1"/>
        <c:lblAlgn val="ctr"/>
        <c:lblOffset val="100"/>
        <c:noMultiLvlLbl val="0"/>
      </c:catAx>
      <c:valAx>
        <c:axId val="296954408"/>
        <c:scaling>
          <c:orientation val="minMax"/>
        </c:scaling>
        <c:delete val="0"/>
        <c:axPos val="l"/>
        <c:majorGridlines/>
        <c:title>
          <c:tx>
            <c:rich>
              <a:bodyPr rot="-5400000" vert="horz"/>
              <a:lstStyle/>
              <a:p>
                <a:pPr>
                  <a:defRPr/>
                </a:pPr>
                <a:r>
                  <a:rPr lang="ru-RU"/>
                  <a:t>КИТТ, о.е.</a:t>
                </a:r>
              </a:p>
            </c:rich>
          </c:tx>
          <c:overlay val="0"/>
        </c:title>
        <c:numFmt formatCode="0.00" sourceLinked="1"/>
        <c:majorTickMark val="none"/>
        <c:minorTickMark val="none"/>
        <c:tickLblPos val="nextTo"/>
        <c:spPr>
          <a:ln w="9525">
            <a:noFill/>
          </a:ln>
        </c:spPr>
        <c:crossAx val="204073392"/>
        <c:crosses val="autoZero"/>
        <c:crossBetween val="between"/>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Выработка электрической энергии</a:t>
            </a:r>
            <a:r>
              <a:rPr lang="ru-RU" sz="1200" baseline="0"/>
              <a:t> </a:t>
            </a:r>
            <a:r>
              <a:rPr lang="ru-RU" sz="1200"/>
              <a:t> ГТУ-ТЭЦ</a:t>
            </a:r>
          </a:p>
        </c:rich>
      </c:tx>
      <c:overlay val="0"/>
    </c:title>
    <c:autoTitleDeleted val="0"/>
    <c:plotArea>
      <c:layout/>
      <c:barChart>
        <c:barDir val="col"/>
        <c:grouping val="stacked"/>
        <c:varyColors val="0"/>
        <c:ser>
          <c:idx val="0"/>
          <c:order val="0"/>
          <c:tx>
            <c:strRef>
              <c:f>'ГТУ-ТЭЦ'!$C$94</c:f>
              <c:strCache>
                <c:ptCount val="1"/>
                <c:pt idx="0">
                  <c:v>Отпуск электрической энергии с шин</c:v>
                </c:pt>
              </c:strCache>
            </c:strRef>
          </c:tx>
          <c:spPr>
            <a:solidFill>
              <a:srgbClr val="00B0F0"/>
            </a:solidFill>
          </c:spPr>
          <c:invertIfNegative val="0"/>
          <c:cat>
            <c:strRef>
              <c:f>'ГТУ-ТЭЦ'!$E$90:$I$90</c:f>
              <c:strCache>
                <c:ptCount val="4"/>
                <c:pt idx="0">
                  <c:v>2015</c:v>
                </c:pt>
                <c:pt idx="1">
                  <c:v>2016</c:v>
                </c:pt>
                <c:pt idx="2">
                  <c:v>2017 (утв.)</c:v>
                </c:pt>
                <c:pt idx="3">
                  <c:v>2018 (план)</c:v>
                </c:pt>
              </c:strCache>
            </c:strRef>
          </c:cat>
          <c:val>
            <c:numRef>
              <c:f>'ГТУ-ТЭЦ'!$E$94:$I$94</c:f>
              <c:numCache>
                <c:formatCode>0.0</c:formatCode>
                <c:ptCount val="4"/>
                <c:pt idx="0">
                  <c:v>62143</c:v>
                </c:pt>
                <c:pt idx="1">
                  <c:v>49267.471999999994</c:v>
                </c:pt>
                <c:pt idx="2">
                  <c:v>55963</c:v>
                </c:pt>
                <c:pt idx="3">
                  <c:v>67880</c:v>
                </c:pt>
              </c:numCache>
            </c:numRef>
          </c:val>
          <c:extLst>
            <c:ext xmlns:c16="http://schemas.microsoft.com/office/drawing/2014/chart" uri="{C3380CC4-5D6E-409C-BE32-E72D297353CC}">
              <c16:uniqueId val="{00000000-2662-43FA-B81B-188016D18F4E}"/>
            </c:ext>
          </c:extLst>
        </c:ser>
        <c:ser>
          <c:idx val="1"/>
          <c:order val="1"/>
          <c:tx>
            <c:strRef>
              <c:f>'ГТУ-ТЭЦ'!$C$93</c:f>
              <c:strCache>
                <c:ptCount val="1"/>
                <c:pt idx="0">
                  <c:v>Собственные нужды на выработку тепловой энергии</c:v>
                </c:pt>
              </c:strCache>
            </c:strRef>
          </c:tx>
          <c:spPr>
            <a:solidFill>
              <a:schemeClr val="tx1">
                <a:lumMod val="50000"/>
                <a:lumOff val="50000"/>
              </a:schemeClr>
            </a:solidFill>
          </c:spPr>
          <c:invertIfNegative val="0"/>
          <c:cat>
            <c:strRef>
              <c:f>'ГТУ-ТЭЦ'!$E$90:$I$90</c:f>
              <c:strCache>
                <c:ptCount val="4"/>
                <c:pt idx="0">
                  <c:v>2015</c:v>
                </c:pt>
                <c:pt idx="1">
                  <c:v>2016</c:v>
                </c:pt>
                <c:pt idx="2">
                  <c:v>2017 (утв.)</c:v>
                </c:pt>
                <c:pt idx="3">
                  <c:v>2018 (план)</c:v>
                </c:pt>
              </c:strCache>
            </c:strRef>
          </c:cat>
          <c:val>
            <c:numRef>
              <c:f>'ГТУ-ТЭЦ'!$E$93:$I$93</c:f>
              <c:numCache>
                <c:formatCode>0.0</c:formatCode>
                <c:ptCount val="4"/>
                <c:pt idx="0">
                  <c:v>537</c:v>
                </c:pt>
                <c:pt idx="1">
                  <c:v>1648.9</c:v>
                </c:pt>
                <c:pt idx="2">
                  <c:v>1260</c:v>
                </c:pt>
                <c:pt idx="3">
                  <c:v>1650</c:v>
                </c:pt>
              </c:numCache>
            </c:numRef>
          </c:val>
          <c:extLst>
            <c:ext xmlns:c16="http://schemas.microsoft.com/office/drawing/2014/chart" uri="{C3380CC4-5D6E-409C-BE32-E72D297353CC}">
              <c16:uniqueId val="{00000001-2662-43FA-B81B-188016D18F4E}"/>
            </c:ext>
          </c:extLst>
        </c:ser>
        <c:ser>
          <c:idx val="2"/>
          <c:order val="2"/>
          <c:tx>
            <c:strRef>
              <c:f>'ГТУ-ТЭЦ'!$C$92</c:f>
              <c:strCache>
                <c:ptCount val="1"/>
                <c:pt idx="0">
                  <c:v>Собственные нужды на выработку электрической энергии</c:v>
                </c:pt>
              </c:strCache>
            </c:strRef>
          </c:tx>
          <c:spPr>
            <a:solidFill>
              <a:schemeClr val="bg1">
                <a:lumMod val="75000"/>
              </a:schemeClr>
            </a:solidFill>
          </c:spPr>
          <c:invertIfNegative val="0"/>
          <c:cat>
            <c:strRef>
              <c:f>'ГТУ-ТЭЦ'!$E$90:$I$90</c:f>
              <c:strCache>
                <c:ptCount val="4"/>
                <c:pt idx="0">
                  <c:v>2015</c:v>
                </c:pt>
                <c:pt idx="1">
                  <c:v>2016</c:v>
                </c:pt>
                <c:pt idx="2">
                  <c:v>2017 (утв.)</c:v>
                </c:pt>
                <c:pt idx="3">
                  <c:v>2018 (план)</c:v>
                </c:pt>
              </c:strCache>
            </c:strRef>
          </c:cat>
          <c:val>
            <c:numRef>
              <c:f>'ГТУ-ТЭЦ'!$E$92:$I$92</c:f>
              <c:numCache>
                <c:formatCode>0.0</c:formatCode>
                <c:ptCount val="4"/>
                <c:pt idx="0">
                  <c:v>1405</c:v>
                </c:pt>
                <c:pt idx="1">
                  <c:v>1722.76</c:v>
                </c:pt>
                <c:pt idx="2">
                  <c:v>3050</c:v>
                </c:pt>
                <c:pt idx="3">
                  <c:v>3470</c:v>
                </c:pt>
              </c:numCache>
            </c:numRef>
          </c:val>
          <c:extLst>
            <c:ext xmlns:c16="http://schemas.microsoft.com/office/drawing/2014/chart" uri="{C3380CC4-5D6E-409C-BE32-E72D297353CC}">
              <c16:uniqueId val="{00000002-2662-43FA-B81B-188016D18F4E}"/>
            </c:ext>
          </c:extLst>
        </c:ser>
        <c:dLbls>
          <c:showLegendKey val="0"/>
          <c:showVal val="0"/>
          <c:showCatName val="0"/>
          <c:showSerName val="0"/>
          <c:showPercent val="0"/>
          <c:showBubbleSize val="0"/>
        </c:dLbls>
        <c:gapWidth val="75"/>
        <c:overlap val="100"/>
        <c:axId val="205474912"/>
        <c:axId val="205475304"/>
      </c:barChart>
      <c:catAx>
        <c:axId val="205474912"/>
        <c:scaling>
          <c:orientation val="minMax"/>
        </c:scaling>
        <c:delete val="0"/>
        <c:axPos val="b"/>
        <c:title>
          <c:tx>
            <c:rich>
              <a:bodyPr/>
              <a:lstStyle/>
              <a:p>
                <a:pPr>
                  <a:defRPr/>
                </a:pPr>
                <a:r>
                  <a:rPr lang="ru-RU"/>
                  <a:t>Период, г.</a:t>
                </a:r>
              </a:p>
            </c:rich>
          </c:tx>
          <c:overlay val="0"/>
        </c:title>
        <c:numFmt formatCode="General" sourceLinked="0"/>
        <c:majorTickMark val="none"/>
        <c:minorTickMark val="none"/>
        <c:tickLblPos val="nextTo"/>
        <c:crossAx val="205475304"/>
        <c:crosses val="autoZero"/>
        <c:auto val="1"/>
        <c:lblAlgn val="ctr"/>
        <c:lblOffset val="100"/>
        <c:noMultiLvlLbl val="0"/>
      </c:catAx>
      <c:valAx>
        <c:axId val="205475304"/>
        <c:scaling>
          <c:orientation val="minMax"/>
        </c:scaling>
        <c:delete val="0"/>
        <c:axPos val="l"/>
        <c:majorGridlines/>
        <c:title>
          <c:tx>
            <c:rich>
              <a:bodyPr rot="-5400000" vert="horz"/>
              <a:lstStyle/>
              <a:p>
                <a:pPr>
                  <a:defRPr/>
                </a:pPr>
                <a:r>
                  <a:rPr lang="ru-RU"/>
                  <a:t>Электроэнергия, тыс. кВт*ч</a:t>
                </a:r>
              </a:p>
            </c:rich>
          </c:tx>
          <c:overlay val="0"/>
        </c:title>
        <c:numFmt formatCode="0" sourceLinked="0"/>
        <c:majorTickMark val="none"/>
        <c:minorTickMark val="none"/>
        <c:tickLblPos val="nextTo"/>
        <c:spPr>
          <a:ln w="9525">
            <a:noFill/>
          </a:ln>
        </c:spPr>
        <c:crossAx val="205474912"/>
        <c:crosses val="autoZero"/>
        <c:crossBetween val="between"/>
        <c:majorUnit val="10000"/>
      </c:valAx>
    </c:plotArea>
    <c:legend>
      <c:legendPos val="b"/>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A79-4525-97AA-DCF05503852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A79-4525-97AA-DCF05503852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A79-4525-97AA-DCF055038528}"/>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Лист1!$D$57:$F$57</c:f>
              <c:strCache>
                <c:ptCount val="3"/>
                <c:pt idx="0">
                  <c:v>до 1989</c:v>
                </c:pt>
                <c:pt idx="1">
                  <c:v>с 1989 до 2004</c:v>
                </c:pt>
                <c:pt idx="2">
                  <c:v>после 2004</c:v>
                </c:pt>
              </c:strCache>
            </c:strRef>
          </c:cat>
          <c:val>
            <c:numRef>
              <c:f>Лист1!$D$64:$F$64</c:f>
              <c:numCache>
                <c:formatCode>#,##0.00</c:formatCode>
                <c:ptCount val="3"/>
                <c:pt idx="0">
                  <c:v>93982.2</c:v>
                </c:pt>
                <c:pt idx="1">
                  <c:v>18693.599999999999</c:v>
                </c:pt>
                <c:pt idx="2">
                  <c:v>44002.6</c:v>
                </c:pt>
              </c:numCache>
            </c:numRef>
          </c:val>
          <c:extLst>
            <c:ext xmlns:c16="http://schemas.microsoft.com/office/drawing/2014/chart" uri="{C3380CC4-5D6E-409C-BE32-E72D297353CC}">
              <c16:uniqueId val="{00000006-FA79-4525-97AA-DCF055038528}"/>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E92-46CF-B536-400F2769DA2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E92-46CF-B536-400F2769DA2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E92-46CF-B536-400F2769DA2E}"/>
              </c:ext>
            </c:extLst>
          </c:dPt>
          <c:dLbls>
            <c:numFmt formatCode="General" sourceLinked="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Лист1!$G$57:$I$57</c:f>
              <c:strCache>
                <c:ptCount val="3"/>
                <c:pt idx="0">
                  <c:v>до 1988</c:v>
                </c:pt>
                <c:pt idx="1">
                  <c:v>с 1989 до 2004</c:v>
                </c:pt>
                <c:pt idx="2">
                  <c:v>после 2004</c:v>
                </c:pt>
              </c:strCache>
            </c:strRef>
          </c:cat>
          <c:val>
            <c:numRef>
              <c:f>Лист1!$G$64:$I$64</c:f>
              <c:numCache>
                <c:formatCode>#,##0.00</c:formatCode>
                <c:ptCount val="3"/>
                <c:pt idx="0">
                  <c:v>41469.299999999996</c:v>
                </c:pt>
                <c:pt idx="1">
                  <c:v>9943.0999999999985</c:v>
                </c:pt>
                <c:pt idx="2">
                  <c:v>10394.5</c:v>
                </c:pt>
              </c:numCache>
            </c:numRef>
          </c:val>
          <c:extLst>
            <c:ext xmlns:c16="http://schemas.microsoft.com/office/drawing/2014/chart" uri="{C3380CC4-5D6E-409C-BE32-E72D297353CC}">
              <c16:uniqueId val="{00000006-DE92-46CF-B536-400F2769DA2E}"/>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8934218126107509E-2"/>
          <c:y val="4.1489857110951663E-2"/>
          <c:w val="0.88899410362372722"/>
          <c:h val="0.83591370347314931"/>
        </c:manualLayout>
      </c:layout>
      <c:barChart>
        <c:barDir val="col"/>
        <c:grouping val="stacked"/>
        <c:varyColors val="0"/>
        <c:ser>
          <c:idx val="0"/>
          <c:order val="0"/>
          <c:tx>
            <c:strRef>
              <c:f>Лист1!$E$168</c:f>
              <c:strCache>
                <c:ptCount val="1"/>
                <c:pt idx="0">
                  <c:v>подземная</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Лист1!$E$170:$E$189</c:f>
              <c:numCache>
                <c:formatCode>General</c:formatCode>
                <c:ptCount val="20"/>
                <c:pt idx="0">
                  <c:v>207.2</c:v>
                </c:pt>
                <c:pt idx="1">
                  <c:v>31</c:v>
                </c:pt>
                <c:pt idx="2">
                  <c:v>1246.2</c:v>
                </c:pt>
                <c:pt idx="3">
                  <c:v>3737.1</c:v>
                </c:pt>
                <c:pt idx="4">
                  <c:v>13620.9</c:v>
                </c:pt>
                <c:pt idx="5">
                  <c:v>9696.7999999999993</c:v>
                </c:pt>
                <c:pt idx="6">
                  <c:v>14481.5</c:v>
                </c:pt>
                <c:pt idx="7">
                  <c:v>15487</c:v>
                </c:pt>
                <c:pt idx="8">
                  <c:v>13022.6</c:v>
                </c:pt>
                <c:pt idx="9">
                  <c:v>9154.2999999999993</c:v>
                </c:pt>
                <c:pt idx="10">
                  <c:v>11457.8</c:v>
                </c:pt>
                <c:pt idx="11">
                  <c:v>9496.1</c:v>
                </c:pt>
                <c:pt idx="12">
                  <c:v>2485.9</c:v>
                </c:pt>
                <c:pt idx="13">
                  <c:v>253</c:v>
                </c:pt>
                <c:pt idx="14">
                  <c:v>5313</c:v>
                </c:pt>
                <c:pt idx="15">
                  <c:v>11580.9</c:v>
                </c:pt>
                <c:pt idx="16">
                  <c:v>2470</c:v>
                </c:pt>
                <c:pt idx="17">
                  <c:v>2961</c:v>
                </c:pt>
                <c:pt idx="18">
                  <c:v>582</c:v>
                </c:pt>
                <c:pt idx="19">
                  <c:v>310</c:v>
                </c:pt>
              </c:numCache>
            </c:numRef>
          </c:val>
          <c:extLst>
            <c:ext xmlns:c16="http://schemas.microsoft.com/office/drawing/2014/chart" uri="{C3380CC4-5D6E-409C-BE32-E72D297353CC}">
              <c16:uniqueId val="{00000000-D01D-40DF-B197-E78107CFA159}"/>
            </c:ext>
          </c:extLst>
        </c:ser>
        <c:ser>
          <c:idx val="1"/>
          <c:order val="1"/>
          <c:tx>
            <c:strRef>
              <c:f>Лист1!$F$168</c:f>
              <c:strCache>
                <c:ptCount val="1"/>
                <c:pt idx="0">
                  <c:v>надземная</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Лист1!$F$170:$F$189</c:f>
              <c:numCache>
                <c:formatCode>General</c:formatCode>
                <c:ptCount val="20"/>
                <c:pt idx="0">
                  <c:v>50</c:v>
                </c:pt>
                <c:pt idx="1">
                  <c:v>95</c:v>
                </c:pt>
                <c:pt idx="2">
                  <c:v>530.4</c:v>
                </c:pt>
                <c:pt idx="3">
                  <c:v>1802.8</c:v>
                </c:pt>
                <c:pt idx="4">
                  <c:v>3918</c:v>
                </c:pt>
                <c:pt idx="5">
                  <c:v>1889.9</c:v>
                </c:pt>
                <c:pt idx="6">
                  <c:v>2404.1</c:v>
                </c:pt>
                <c:pt idx="7">
                  <c:v>2083.1999999999998</c:v>
                </c:pt>
                <c:pt idx="8">
                  <c:v>2468.5</c:v>
                </c:pt>
                <c:pt idx="9">
                  <c:v>4670.6000000000004</c:v>
                </c:pt>
                <c:pt idx="10">
                  <c:v>1076.2</c:v>
                </c:pt>
                <c:pt idx="11">
                  <c:v>1060.4000000000001</c:v>
                </c:pt>
                <c:pt idx="12">
                  <c:v>556</c:v>
                </c:pt>
                <c:pt idx="13">
                  <c:v>1429</c:v>
                </c:pt>
                <c:pt idx="14">
                  <c:v>248</c:v>
                </c:pt>
                <c:pt idx="15">
                  <c:v>2547</c:v>
                </c:pt>
                <c:pt idx="16">
                  <c:v>146</c:v>
                </c:pt>
                <c:pt idx="17">
                  <c:v>1990</c:v>
                </c:pt>
                <c:pt idx="18">
                  <c:v>119</c:v>
                </c:pt>
              </c:numCache>
            </c:numRef>
          </c:val>
          <c:extLst>
            <c:ext xmlns:c16="http://schemas.microsoft.com/office/drawing/2014/chart" uri="{C3380CC4-5D6E-409C-BE32-E72D297353CC}">
              <c16:uniqueId val="{00000001-D01D-40DF-B197-E78107CFA159}"/>
            </c:ext>
          </c:extLst>
        </c:ser>
        <c:dLbls>
          <c:dLblPos val="ctr"/>
          <c:showLegendKey val="0"/>
          <c:showVal val="1"/>
          <c:showCatName val="0"/>
          <c:showSerName val="0"/>
          <c:showPercent val="0"/>
          <c:showBubbleSize val="0"/>
        </c:dLbls>
        <c:gapWidth val="150"/>
        <c:overlap val="100"/>
        <c:axId val="475730415"/>
        <c:axId val="481230063"/>
      </c:barChart>
      <c:catAx>
        <c:axId val="475730415"/>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r>
                  <a:rPr lang="ru-RU" sz="1100" b="1" i="0" cap="none" baseline="0">
                    <a:solidFill>
                      <a:schemeClr val="tx1"/>
                    </a:solidFill>
                    <a:effectLst/>
                    <a:latin typeface="Times New Roman" panose="02020603050405020304" pitchFamily="18" charset="0"/>
                    <a:cs typeface="Times New Roman" panose="02020603050405020304" pitchFamily="18" charset="0"/>
                  </a:rPr>
                  <a:t>Условный диаметр трубопроводов, мм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481230063"/>
        <c:crosses val="autoZero"/>
        <c:auto val="1"/>
        <c:lblAlgn val="ctr"/>
        <c:lblOffset val="100"/>
        <c:noMultiLvlLbl val="0"/>
      </c:catAx>
      <c:valAx>
        <c:axId val="4812300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r>
                  <a:rPr lang="ru-RU" sz="1100" b="1" i="0" cap="none" baseline="0">
                    <a:solidFill>
                      <a:schemeClr val="tx1"/>
                    </a:solidFill>
                    <a:effectLst/>
                    <a:latin typeface="Times New Roman" panose="02020603050405020304" pitchFamily="18" charset="0"/>
                    <a:cs typeface="Times New Roman" panose="02020603050405020304" pitchFamily="18" charset="0"/>
                  </a:rPr>
                  <a:t>Протяженность тепловых сетей в 2-х трубном исчислении, 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475730415"/>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Entry>
      <c:layout>
        <c:manualLayout>
          <c:xMode val="edge"/>
          <c:yMode val="edge"/>
          <c:x val="0.78827711414245005"/>
          <c:y val="7.260695295163061E-2"/>
          <c:w val="0.15181274956105376"/>
          <c:h val="0.1579447878998113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3175204839781646E-2"/>
          <c:y val="4.1489857110951663E-2"/>
          <c:w val="0.91475306833120373"/>
          <c:h val="0.83591370347314931"/>
        </c:manualLayout>
      </c:layout>
      <c:barChart>
        <c:barDir val="col"/>
        <c:grouping val="stacked"/>
        <c:varyColors val="0"/>
        <c:ser>
          <c:idx val="0"/>
          <c:order val="0"/>
          <c:tx>
            <c:strRef>
              <c:f>Лист1!$G$168</c:f>
              <c:strCache>
                <c:ptCount val="1"/>
                <c:pt idx="0">
                  <c:v>подземная</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Лист1!$G$170:$G$189</c:f>
              <c:numCache>
                <c:formatCode>General</c:formatCode>
                <c:ptCount val="20"/>
                <c:pt idx="0">
                  <c:v>4.0999999999999996</c:v>
                </c:pt>
                <c:pt idx="1">
                  <c:v>0.8</c:v>
                </c:pt>
                <c:pt idx="2">
                  <c:v>39.9</c:v>
                </c:pt>
                <c:pt idx="3">
                  <c:v>149.5</c:v>
                </c:pt>
                <c:pt idx="4">
                  <c:v>681</c:v>
                </c:pt>
                <c:pt idx="5">
                  <c:v>678.8</c:v>
                </c:pt>
                <c:pt idx="6">
                  <c:v>1158.5</c:v>
                </c:pt>
                <c:pt idx="7">
                  <c:v>1548.7</c:v>
                </c:pt>
                <c:pt idx="8">
                  <c:v>1627.8</c:v>
                </c:pt>
                <c:pt idx="9">
                  <c:v>1373.1</c:v>
                </c:pt>
                <c:pt idx="10">
                  <c:v>2291.6</c:v>
                </c:pt>
                <c:pt idx="11">
                  <c:v>2374</c:v>
                </c:pt>
                <c:pt idx="12">
                  <c:v>745.8</c:v>
                </c:pt>
                <c:pt idx="13">
                  <c:v>88.6</c:v>
                </c:pt>
                <c:pt idx="14">
                  <c:v>2125.1999999999998</c:v>
                </c:pt>
                <c:pt idx="15">
                  <c:v>5790.5</c:v>
                </c:pt>
                <c:pt idx="16">
                  <c:v>1482</c:v>
                </c:pt>
                <c:pt idx="17">
                  <c:v>2072.6999999999998</c:v>
                </c:pt>
                <c:pt idx="18">
                  <c:v>465.6</c:v>
                </c:pt>
                <c:pt idx="19">
                  <c:v>279</c:v>
                </c:pt>
              </c:numCache>
            </c:numRef>
          </c:val>
          <c:extLst>
            <c:ext xmlns:c16="http://schemas.microsoft.com/office/drawing/2014/chart" uri="{C3380CC4-5D6E-409C-BE32-E72D297353CC}">
              <c16:uniqueId val="{00000000-D42F-4E2D-8AB5-27D4A3774CE3}"/>
            </c:ext>
          </c:extLst>
        </c:ser>
        <c:ser>
          <c:idx val="1"/>
          <c:order val="1"/>
          <c:tx>
            <c:strRef>
              <c:f>Лист1!$H$168</c:f>
              <c:strCache>
                <c:ptCount val="1"/>
                <c:pt idx="0">
                  <c:v>надземная</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delete val="1"/>
          </c:dLbls>
          <c:cat>
            <c:numRef>
              <c:f>Лист1!$B$170:$B$189</c:f>
              <c:numCache>
                <c:formatCode>General</c:formatCode>
                <c:ptCount val="20"/>
                <c:pt idx="0">
                  <c:v>20</c:v>
                </c:pt>
                <c:pt idx="1">
                  <c:v>25</c:v>
                </c:pt>
                <c:pt idx="2">
                  <c:v>32</c:v>
                </c:pt>
                <c:pt idx="3">
                  <c:v>40</c:v>
                </c:pt>
                <c:pt idx="4">
                  <c:v>50</c:v>
                </c:pt>
                <c:pt idx="5">
                  <c:v>70</c:v>
                </c:pt>
                <c:pt idx="6">
                  <c:v>80</c:v>
                </c:pt>
                <c:pt idx="7">
                  <c:v>100</c:v>
                </c:pt>
                <c:pt idx="8">
                  <c:v>125</c:v>
                </c:pt>
                <c:pt idx="9">
                  <c:v>150</c:v>
                </c:pt>
                <c:pt idx="10">
                  <c:v>200</c:v>
                </c:pt>
                <c:pt idx="11">
                  <c:v>250</c:v>
                </c:pt>
                <c:pt idx="12">
                  <c:v>300</c:v>
                </c:pt>
                <c:pt idx="13">
                  <c:v>350</c:v>
                </c:pt>
                <c:pt idx="14">
                  <c:v>400</c:v>
                </c:pt>
                <c:pt idx="15">
                  <c:v>500</c:v>
                </c:pt>
                <c:pt idx="16">
                  <c:v>600</c:v>
                </c:pt>
                <c:pt idx="17">
                  <c:v>700</c:v>
                </c:pt>
                <c:pt idx="18">
                  <c:v>800</c:v>
                </c:pt>
                <c:pt idx="19">
                  <c:v>900</c:v>
                </c:pt>
              </c:numCache>
            </c:numRef>
          </c:cat>
          <c:val>
            <c:numRef>
              <c:f>Лист1!$H$170:$H$189</c:f>
              <c:numCache>
                <c:formatCode>General</c:formatCode>
                <c:ptCount val="20"/>
                <c:pt idx="0">
                  <c:v>1</c:v>
                </c:pt>
                <c:pt idx="1">
                  <c:v>2.4</c:v>
                </c:pt>
                <c:pt idx="2">
                  <c:v>17</c:v>
                </c:pt>
                <c:pt idx="3">
                  <c:v>72.099999999999994</c:v>
                </c:pt>
                <c:pt idx="4">
                  <c:v>195.9</c:v>
                </c:pt>
                <c:pt idx="5">
                  <c:v>132.30000000000001</c:v>
                </c:pt>
                <c:pt idx="6">
                  <c:v>192.3</c:v>
                </c:pt>
                <c:pt idx="7">
                  <c:v>208.3</c:v>
                </c:pt>
                <c:pt idx="8">
                  <c:v>308.60000000000002</c:v>
                </c:pt>
                <c:pt idx="9">
                  <c:v>700.6</c:v>
                </c:pt>
                <c:pt idx="10">
                  <c:v>215.2</c:v>
                </c:pt>
                <c:pt idx="11">
                  <c:v>265.10000000000002</c:v>
                </c:pt>
                <c:pt idx="12">
                  <c:v>166.8</c:v>
                </c:pt>
                <c:pt idx="13">
                  <c:v>500.2</c:v>
                </c:pt>
                <c:pt idx="14">
                  <c:v>99.2</c:v>
                </c:pt>
                <c:pt idx="15">
                  <c:v>1273.5</c:v>
                </c:pt>
                <c:pt idx="16">
                  <c:v>87.6</c:v>
                </c:pt>
                <c:pt idx="17">
                  <c:v>1393</c:v>
                </c:pt>
                <c:pt idx="18">
                  <c:v>95.2</c:v>
                </c:pt>
                <c:pt idx="19">
                  <c:v>0</c:v>
                </c:pt>
              </c:numCache>
            </c:numRef>
          </c:val>
          <c:extLst>
            <c:ext xmlns:c16="http://schemas.microsoft.com/office/drawing/2014/chart" uri="{C3380CC4-5D6E-409C-BE32-E72D297353CC}">
              <c16:uniqueId val="{00000001-D42F-4E2D-8AB5-27D4A3774CE3}"/>
            </c:ext>
          </c:extLst>
        </c:ser>
        <c:dLbls>
          <c:dLblPos val="ctr"/>
          <c:showLegendKey val="0"/>
          <c:showVal val="1"/>
          <c:showCatName val="0"/>
          <c:showSerName val="0"/>
          <c:showPercent val="0"/>
          <c:showBubbleSize val="0"/>
        </c:dLbls>
        <c:gapWidth val="150"/>
        <c:overlap val="100"/>
        <c:axId val="475730415"/>
        <c:axId val="481230063"/>
      </c:barChart>
      <c:catAx>
        <c:axId val="475730415"/>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r>
                  <a:rPr lang="ru-RU" sz="1100" b="1" i="0" cap="none" baseline="0">
                    <a:solidFill>
                      <a:schemeClr val="tx1"/>
                    </a:solidFill>
                    <a:effectLst/>
                    <a:latin typeface="Times New Roman" panose="02020603050405020304" pitchFamily="18" charset="0"/>
                    <a:cs typeface="Times New Roman" panose="02020603050405020304" pitchFamily="18" charset="0"/>
                  </a:rPr>
                  <a:t>Условный диаметр трубопроводов, мм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481230063"/>
        <c:crosses val="autoZero"/>
        <c:auto val="1"/>
        <c:lblAlgn val="ctr"/>
        <c:lblOffset val="100"/>
        <c:noMultiLvlLbl val="0"/>
      </c:catAx>
      <c:valAx>
        <c:axId val="4812300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r>
                  <a:rPr lang="ru-RU" sz="1100" b="1" i="0" cap="none" baseline="0">
                    <a:solidFill>
                      <a:schemeClr val="tx1"/>
                    </a:solidFill>
                    <a:effectLst/>
                    <a:latin typeface="Times New Roman" panose="02020603050405020304" pitchFamily="18" charset="0"/>
                    <a:cs typeface="Times New Roman" panose="02020603050405020304" pitchFamily="18" charset="0"/>
                  </a:rPr>
                  <a:t>Материальная характеристика тепловых сетей, кв.м</a:t>
                </a:r>
                <a:endParaRPr lang="ru-RU" sz="1100" cap="none" baseline="0">
                  <a:solidFill>
                    <a:schemeClr val="tx1"/>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ru-RU"/>
          </a:p>
        </c:txPr>
        <c:crossAx val="475730415"/>
        <c:crosses val="autoZero"/>
        <c:crossBetween val="between"/>
      </c:valAx>
      <c:spPr>
        <a:noFill/>
        <a:ln>
          <a:noFill/>
        </a:ln>
        <a:effectLst/>
      </c:spPr>
    </c:plotArea>
    <c:legend>
      <c:legendPos val="b"/>
      <c:layout>
        <c:manualLayout>
          <c:xMode val="edge"/>
          <c:yMode val="edge"/>
          <c:x val="0.22243818216777897"/>
          <c:y val="0.13295583602210576"/>
          <c:w val="0.15181274956105376"/>
          <c:h val="0.157944787899811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393460524696158E-2"/>
          <c:y val="7.6432024463803649E-2"/>
          <c:w val="0.91155133763022256"/>
          <c:h val="0.74340639254143459"/>
        </c:manualLayout>
      </c:layout>
      <c:scatterChart>
        <c:scatterStyle val="lineMarker"/>
        <c:varyColors val="0"/>
        <c:ser>
          <c:idx val="0"/>
          <c:order val="0"/>
          <c:tx>
            <c:v>Фактическая температура в подающем трубопроводе</c:v>
          </c:tx>
          <c:spPr>
            <a:ln w="25400" cap="rnd">
              <a:solidFill>
                <a:schemeClr val="bg1"/>
              </a:solidFill>
              <a:round/>
            </a:ln>
            <a:effectLst/>
          </c:spPr>
          <c:marker>
            <c:symbol val="circle"/>
            <c:size val="5"/>
            <c:spPr>
              <a:solidFill>
                <a:srgbClr val="FF0000"/>
              </a:solidFill>
              <a:ln w="9525">
                <a:solidFill>
                  <a:schemeClr val="bg1"/>
                </a:solidFill>
              </a:ln>
              <a:effectLst/>
            </c:spPr>
          </c:marker>
          <c:xVal>
            <c:numRef>
              <c:f>'Котельная МПТ'!$C$2:$C$333</c:f>
              <c:numCache>
                <c:formatCode>0.00</c:formatCode>
                <c:ptCount val="332"/>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formatCode="General">
                  <c:v>-5.0999999999999996</c:v>
                </c:pt>
                <c:pt idx="63" formatCode="General">
                  <c:v>-7.03</c:v>
                </c:pt>
                <c:pt idx="64" formatCode="General">
                  <c:v>-10.92</c:v>
                </c:pt>
                <c:pt idx="65" formatCode="General">
                  <c:v>-10.08</c:v>
                </c:pt>
                <c:pt idx="66" formatCode="General">
                  <c:v>-9.51</c:v>
                </c:pt>
                <c:pt idx="67" formatCode="General">
                  <c:v>-15.03</c:v>
                </c:pt>
                <c:pt idx="68" formatCode="General">
                  <c:v>-18.87</c:v>
                </c:pt>
                <c:pt idx="69" formatCode="General">
                  <c:v>-16.05</c:v>
                </c:pt>
                <c:pt idx="70" formatCode="General">
                  <c:v>-10.39</c:v>
                </c:pt>
                <c:pt idx="71" formatCode="General">
                  <c:v>-4.25</c:v>
                </c:pt>
                <c:pt idx="72" formatCode="General">
                  <c:v>-2.08</c:v>
                </c:pt>
                <c:pt idx="73" formatCode="General">
                  <c:v>-4.66</c:v>
                </c:pt>
                <c:pt idx="74" formatCode="General">
                  <c:v>-8.75</c:v>
                </c:pt>
                <c:pt idx="75" formatCode="General">
                  <c:v>-0.65</c:v>
                </c:pt>
                <c:pt idx="76" formatCode="General">
                  <c:v>-2.21</c:v>
                </c:pt>
                <c:pt idx="77" formatCode="General">
                  <c:v>-5.81</c:v>
                </c:pt>
                <c:pt idx="78" formatCode="General">
                  <c:v>-2.73</c:v>
                </c:pt>
                <c:pt idx="79" formatCode="General">
                  <c:v>1.48</c:v>
                </c:pt>
                <c:pt idx="80" formatCode="General">
                  <c:v>1.2</c:v>
                </c:pt>
                <c:pt idx="81" formatCode="General">
                  <c:v>2.02</c:v>
                </c:pt>
                <c:pt idx="82" formatCode="General">
                  <c:v>1.08</c:v>
                </c:pt>
                <c:pt idx="83" formatCode="General">
                  <c:v>-1.81</c:v>
                </c:pt>
                <c:pt idx="84" formatCode="General">
                  <c:v>-0.77</c:v>
                </c:pt>
                <c:pt idx="85" formatCode="General">
                  <c:v>1.8</c:v>
                </c:pt>
                <c:pt idx="86" formatCode="General">
                  <c:v>-1.33</c:v>
                </c:pt>
                <c:pt idx="87" formatCode="General">
                  <c:v>-2.65</c:v>
                </c:pt>
                <c:pt idx="88" formatCode="General">
                  <c:v>1.1000000000000001</c:v>
                </c:pt>
                <c:pt idx="89" formatCode="General">
                  <c:v>1.86</c:v>
                </c:pt>
                <c:pt idx="90" formatCode="General">
                  <c:v>-5.0999999999999996</c:v>
                </c:pt>
                <c:pt idx="91" formatCode="General">
                  <c:v>-7.03</c:v>
                </c:pt>
                <c:pt idx="92" formatCode="General">
                  <c:v>-10.92</c:v>
                </c:pt>
                <c:pt idx="93" formatCode="General">
                  <c:v>-10.08</c:v>
                </c:pt>
                <c:pt idx="94" formatCode="General">
                  <c:v>-9.51</c:v>
                </c:pt>
                <c:pt idx="95" formatCode="General">
                  <c:v>-15.03</c:v>
                </c:pt>
                <c:pt idx="96" formatCode="General">
                  <c:v>-18.87</c:v>
                </c:pt>
                <c:pt idx="97" formatCode="General">
                  <c:v>-16.05</c:v>
                </c:pt>
                <c:pt idx="98" formatCode="General">
                  <c:v>-10.39</c:v>
                </c:pt>
                <c:pt idx="99" formatCode="General">
                  <c:v>-4.25</c:v>
                </c:pt>
                <c:pt idx="100" formatCode="General">
                  <c:v>-2.08</c:v>
                </c:pt>
                <c:pt idx="101" formatCode="General">
                  <c:v>-4.66</c:v>
                </c:pt>
                <c:pt idx="102" formatCode="General">
                  <c:v>-8.75</c:v>
                </c:pt>
                <c:pt idx="103" formatCode="General">
                  <c:v>-0.65</c:v>
                </c:pt>
                <c:pt idx="104" formatCode="General">
                  <c:v>-2.21</c:v>
                </c:pt>
                <c:pt idx="105" formatCode="General">
                  <c:v>-5.81</c:v>
                </c:pt>
                <c:pt idx="106" formatCode="General">
                  <c:v>-2.73</c:v>
                </c:pt>
                <c:pt idx="107" formatCode="General">
                  <c:v>1.48</c:v>
                </c:pt>
                <c:pt idx="108" formatCode="General">
                  <c:v>1.2</c:v>
                </c:pt>
                <c:pt idx="109" formatCode="General">
                  <c:v>2.02</c:v>
                </c:pt>
                <c:pt idx="110" formatCode="General">
                  <c:v>1.08</c:v>
                </c:pt>
                <c:pt idx="111" formatCode="General">
                  <c:v>-1.81</c:v>
                </c:pt>
                <c:pt idx="112" formatCode="General">
                  <c:v>-0.77</c:v>
                </c:pt>
                <c:pt idx="113" formatCode="General">
                  <c:v>1.8</c:v>
                </c:pt>
                <c:pt idx="114" formatCode="General">
                  <c:v>-1.33</c:v>
                </c:pt>
                <c:pt idx="115" formatCode="General">
                  <c:v>-2.65</c:v>
                </c:pt>
                <c:pt idx="116" formatCode="General">
                  <c:v>1.1000000000000001</c:v>
                </c:pt>
                <c:pt idx="117" formatCode="General">
                  <c:v>1.86</c:v>
                </c:pt>
                <c:pt idx="118" formatCode="General">
                  <c:v>3.64</c:v>
                </c:pt>
                <c:pt idx="119" formatCode="General">
                  <c:v>3.35</c:v>
                </c:pt>
                <c:pt idx="120" formatCode="General">
                  <c:v>2.04</c:v>
                </c:pt>
                <c:pt idx="121" formatCode="General">
                  <c:v>2.76</c:v>
                </c:pt>
                <c:pt idx="122" formatCode="General">
                  <c:v>3.29</c:v>
                </c:pt>
                <c:pt idx="123" formatCode="General">
                  <c:v>3.64</c:v>
                </c:pt>
                <c:pt idx="124" formatCode="General">
                  <c:v>3.53</c:v>
                </c:pt>
                <c:pt idx="125" formatCode="General">
                  <c:v>2.93</c:v>
                </c:pt>
                <c:pt idx="126" formatCode="General">
                  <c:v>4.8499999999999996</c:v>
                </c:pt>
                <c:pt idx="127" formatCode="General">
                  <c:v>4.0999999999999996</c:v>
                </c:pt>
                <c:pt idx="128" formatCode="General">
                  <c:v>3.73</c:v>
                </c:pt>
                <c:pt idx="129" formatCode="General">
                  <c:v>2.74</c:v>
                </c:pt>
                <c:pt idx="130" formatCode="General">
                  <c:v>2.08</c:v>
                </c:pt>
                <c:pt idx="131" formatCode="General">
                  <c:v>2.6</c:v>
                </c:pt>
                <c:pt idx="132" formatCode="General">
                  <c:v>4.29</c:v>
                </c:pt>
                <c:pt idx="133" formatCode="General">
                  <c:v>2.34</c:v>
                </c:pt>
                <c:pt idx="134" formatCode="General">
                  <c:v>2.5299999999999998</c:v>
                </c:pt>
                <c:pt idx="135" formatCode="General">
                  <c:v>3.3</c:v>
                </c:pt>
                <c:pt idx="136" formatCode="General">
                  <c:v>2.9</c:v>
                </c:pt>
                <c:pt idx="137" formatCode="General">
                  <c:v>2.65</c:v>
                </c:pt>
                <c:pt idx="138" formatCode="General">
                  <c:v>4.0199999999999996</c:v>
                </c:pt>
                <c:pt idx="139" formatCode="General">
                  <c:v>6.04</c:v>
                </c:pt>
                <c:pt idx="140" formatCode="General">
                  <c:v>5.47</c:v>
                </c:pt>
                <c:pt idx="141" formatCode="General">
                  <c:v>2.66</c:v>
                </c:pt>
                <c:pt idx="142" formatCode="General">
                  <c:v>1.05</c:v>
                </c:pt>
                <c:pt idx="143" formatCode="General">
                  <c:v>1.36</c:v>
                </c:pt>
                <c:pt idx="144" formatCode="General">
                  <c:v>1.77</c:v>
                </c:pt>
                <c:pt idx="145" formatCode="General">
                  <c:v>1.36</c:v>
                </c:pt>
                <c:pt idx="146" formatCode="General">
                  <c:v>-0.17</c:v>
                </c:pt>
                <c:pt idx="147" formatCode="General">
                  <c:v>-0.94</c:v>
                </c:pt>
                <c:pt idx="148" formatCode="General">
                  <c:v>-1.22</c:v>
                </c:pt>
                <c:pt idx="149" formatCode="General">
                  <c:v>3.64</c:v>
                </c:pt>
                <c:pt idx="150" formatCode="General">
                  <c:v>3.35</c:v>
                </c:pt>
                <c:pt idx="151" formatCode="General">
                  <c:v>2.04</c:v>
                </c:pt>
                <c:pt idx="152" formatCode="General">
                  <c:v>2.76</c:v>
                </c:pt>
                <c:pt idx="153" formatCode="General">
                  <c:v>3.29</c:v>
                </c:pt>
                <c:pt idx="154" formatCode="General">
                  <c:v>3.64</c:v>
                </c:pt>
                <c:pt idx="155" formatCode="General">
                  <c:v>3.53</c:v>
                </c:pt>
                <c:pt idx="156" formatCode="General">
                  <c:v>2.93</c:v>
                </c:pt>
                <c:pt idx="157" formatCode="General">
                  <c:v>4.8499999999999996</c:v>
                </c:pt>
                <c:pt idx="158" formatCode="General">
                  <c:v>4.0999999999999996</c:v>
                </c:pt>
                <c:pt idx="159" formatCode="General">
                  <c:v>3.73</c:v>
                </c:pt>
                <c:pt idx="160" formatCode="General">
                  <c:v>2.74</c:v>
                </c:pt>
                <c:pt idx="161" formatCode="General">
                  <c:v>2.08</c:v>
                </c:pt>
                <c:pt idx="162" formatCode="General">
                  <c:v>2.6</c:v>
                </c:pt>
                <c:pt idx="163" formatCode="General">
                  <c:v>4.29</c:v>
                </c:pt>
                <c:pt idx="164" formatCode="General">
                  <c:v>2.34</c:v>
                </c:pt>
                <c:pt idx="165" formatCode="General">
                  <c:v>2.5299999999999998</c:v>
                </c:pt>
                <c:pt idx="166" formatCode="General">
                  <c:v>3.3</c:v>
                </c:pt>
                <c:pt idx="167" formatCode="General">
                  <c:v>2.9</c:v>
                </c:pt>
                <c:pt idx="168" formatCode="General">
                  <c:v>2.65</c:v>
                </c:pt>
                <c:pt idx="169" formatCode="General">
                  <c:v>4.0199999999999996</c:v>
                </c:pt>
                <c:pt idx="170" formatCode="General">
                  <c:v>6.04</c:v>
                </c:pt>
                <c:pt idx="171" formatCode="General">
                  <c:v>5.47</c:v>
                </c:pt>
                <c:pt idx="172" formatCode="General">
                  <c:v>2.66</c:v>
                </c:pt>
                <c:pt idx="173" formatCode="General">
                  <c:v>1.05</c:v>
                </c:pt>
                <c:pt idx="174" formatCode="General">
                  <c:v>1.36</c:v>
                </c:pt>
                <c:pt idx="175" formatCode="General">
                  <c:v>1.77</c:v>
                </c:pt>
                <c:pt idx="176" formatCode="General">
                  <c:v>1.36</c:v>
                </c:pt>
                <c:pt idx="177" formatCode="General">
                  <c:v>-0.17</c:v>
                </c:pt>
                <c:pt idx="178" formatCode="General">
                  <c:v>-0.94</c:v>
                </c:pt>
                <c:pt idx="179" formatCode="General">
                  <c:v>-1.22</c:v>
                </c:pt>
                <c:pt idx="180" formatCode="General">
                  <c:v>2.25</c:v>
                </c:pt>
                <c:pt idx="181" formatCode="General">
                  <c:v>4.93</c:v>
                </c:pt>
                <c:pt idx="182" formatCode="General">
                  <c:v>5.19</c:v>
                </c:pt>
                <c:pt idx="183" formatCode="General">
                  <c:v>3.03</c:v>
                </c:pt>
                <c:pt idx="184" formatCode="General">
                  <c:v>7.44</c:v>
                </c:pt>
                <c:pt idx="185" formatCode="General">
                  <c:v>11.95</c:v>
                </c:pt>
                <c:pt idx="186" formatCode="General">
                  <c:v>10.34</c:v>
                </c:pt>
                <c:pt idx="187" formatCode="General">
                  <c:v>5.96</c:v>
                </c:pt>
                <c:pt idx="188" formatCode="General">
                  <c:v>4.3899999999999997</c:v>
                </c:pt>
                <c:pt idx="189" formatCode="General">
                  <c:v>7.1</c:v>
                </c:pt>
                <c:pt idx="190" formatCode="General">
                  <c:v>10.82</c:v>
                </c:pt>
                <c:pt idx="191" formatCode="General">
                  <c:v>4.57</c:v>
                </c:pt>
                <c:pt idx="192" formatCode="General">
                  <c:v>4.47</c:v>
                </c:pt>
                <c:pt idx="193" formatCode="General">
                  <c:v>3.58</c:v>
                </c:pt>
                <c:pt idx="194" formatCode="General">
                  <c:v>1.54</c:v>
                </c:pt>
                <c:pt idx="195" formatCode="General">
                  <c:v>2.74</c:v>
                </c:pt>
                <c:pt idx="196" formatCode="General">
                  <c:v>-0.41</c:v>
                </c:pt>
                <c:pt idx="197" formatCode="General">
                  <c:v>0.04</c:v>
                </c:pt>
                <c:pt idx="198" formatCode="General">
                  <c:v>0.48</c:v>
                </c:pt>
                <c:pt idx="199" formatCode="General">
                  <c:v>1.75</c:v>
                </c:pt>
                <c:pt idx="200" formatCode="General">
                  <c:v>3.7</c:v>
                </c:pt>
                <c:pt idx="201" formatCode="General">
                  <c:v>5.45</c:v>
                </c:pt>
                <c:pt idx="202" formatCode="General">
                  <c:v>3.98</c:v>
                </c:pt>
                <c:pt idx="203" formatCode="General">
                  <c:v>3.53</c:v>
                </c:pt>
                <c:pt idx="204" formatCode="General">
                  <c:v>5.62</c:v>
                </c:pt>
                <c:pt idx="205" formatCode="General">
                  <c:v>10.75</c:v>
                </c:pt>
                <c:pt idx="206" formatCode="General">
                  <c:v>6.05</c:v>
                </c:pt>
                <c:pt idx="207" formatCode="General">
                  <c:v>5.14</c:v>
                </c:pt>
                <c:pt idx="208" formatCode="General">
                  <c:v>15.31</c:v>
                </c:pt>
                <c:pt idx="209" formatCode="General">
                  <c:v>18.52</c:v>
                </c:pt>
                <c:pt idx="210" formatCode="General">
                  <c:v>2.25</c:v>
                </c:pt>
                <c:pt idx="211" formatCode="General">
                  <c:v>4.93</c:v>
                </c:pt>
                <c:pt idx="212" formatCode="General">
                  <c:v>5.19</c:v>
                </c:pt>
                <c:pt idx="213" formatCode="General">
                  <c:v>3.03</c:v>
                </c:pt>
                <c:pt idx="214" formatCode="General">
                  <c:v>7.44</c:v>
                </c:pt>
                <c:pt idx="215" formatCode="General">
                  <c:v>11.95</c:v>
                </c:pt>
                <c:pt idx="216" formatCode="General">
                  <c:v>10.34</c:v>
                </c:pt>
                <c:pt idx="217" formatCode="General">
                  <c:v>5.96</c:v>
                </c:pt>
                <c:pt idx="218" formatCode="General">
                  <c:v>4.3899999999999997</c:v>
                </c:pt>
                <c:pt idx="219" formatCode="General">
                  <c:v>7.1</c:v>
                </c:pt>
                <c:pt idx="220" formatCode="General">
                  <c:v>10.82</c:v>
                </c:pt>
                <c:pt idx="221" formatCode="General">
                  <c:v>4.57</c:v>
                </c:pt>
                <c:pt idx="222" formatCode="General">
                  <c:v>4.47</c:v>
                </c:pt>
                <c:pt idx="223" formatCode="General">
                  <c:v>3.58</c:v>
                </c:pt>
                <c:pt idx="224" formatCode="General">
                  <c:v>1.54</c:v>
                </c:pt>
                <c:pt idx="225" formatCode="General">
                  <c:v>2.74</c:v>
                </c:pt>
                <c:pt idx="226" formatCode="General">
                  <c:v>-0.41</c:v>
                </c:pt>
                <c:pt idx="227" formatCode="General">
                  <c:v>0.04</c:v>
                </c:pt>
                <c:pt idx="228" formatCode="General">
                  <c:v>0.48</c:v>
                </c:pt>
                <c:pt idx="229" formatCode="General">
                  <c:v>1.75</c:v>
                </c:pt>
                <c:pt idx="230" formatCode="General">
                  <c:v>3.7</c:v>
                </c:pt>
                <c:pt idx="231" formatCode="General">
                  <c:v>5.45</c:v>
                </c:pt>
                <c:pt idx="232" formatCode="General">
                  <c:v>3.98</c:v>
                </c:pt>
                <c:pt idx="233" formatCode="General">
                  <c:v>3.53</c:v>
                </c:pt>
                <c:pt idx="234" formatCode="General">
                  <c:v>5.62</c:v>
                </c:pt>
                <c:pt idx="235" formatCode="General">
                  <c:v>10.75</c:v>
                </c:pt>
                <c:pt idx="236" formatCode="General">
                  <c:v>6.05</c:v>
                </c:pt>
                <c:pt idx="237" formatCode="General">
                  <c:v>5.14</c:v>
                </c:pt>
                <c:pt idx="238" formatCode="General">
                  <c:v>15.31</c:v>
                </c:pt>
                <c:pt idx="239" formatCode="General">
                  <c:v>18.52</c:v>
                </c:pt>
                <c:pt idx="240" formatCode="General">
                  <c:v>17.73</c:v>
                </c:pt>
                <c:pt idx="241" formatCode="General">
                  <c:v>17.079999999999998</c:v>
                </c:pt>
                <c:pt idx="242" formatCode="General">
                  <c:v>11.63</c:v>
                </c:pt>
                <c:pt idx="243" formatCode="General">
                  <c:v>9.42</c:v>
                </c:pt>
                <c:pt idx="244" formatCode="General">
                  <c:v>10.039999999999999</c:v>
                </c:pt>
                <c:pt idx="245" formatCode="General">
                  <c:v>13.71</c:v>
                </c:pt>
                <c:pt idx="246" formatCode="General">
                  <c:v>7.83</c:v>
                </c:pt>
                <c:pt idx="247" formatCode="General">
                  <c:v>3.5</c:v>
                </c:pt>
                <c:pt idx="248" formatCode="General">
                  <c:v>2.96</c:v>
                </c:pt>
                <c:pt idx="249" formatCode="General">
                  <c:v>2.92</c:v>
                </c:pt>
                <c:pt idx="250" formatCode="General">
                  <c:v>2.54</c:v>
                </c:pt>
                <c:pt idx="251" formatCode="General">
                  <c:v>4.5</c:v>
                </c:pt>
                <c:pt idx="252" formatCode="General">
                  <c:v>7.82</c:v>
                </c:pt>
                <c:pt idx="253" formatCode="General">
                  <c:v>9.1300000000000008</c:v>
                </c:pt>
                <c:pt idx="254" formatCode="General">
                  <c:v>10.83</c:v>
                </c:pt>
                <c:pt idx="255" formatCode="General">
                  <c:v>8.67</c:v>
                </c:pt>
                <c:pt idx="256" formatCode="General">
                  <c:v>6.69</c:v>
                </c:pt>
                <c:pt idx="257" formatCode="General">
                  <c:v>12.63</c:v>
                </c:pt>
                <c:pt idx="258" formatCode="General">
                  <c:v>13.46</c:v>
                </c:pt>
                <c:pt idx="259" formatCode="General">
                  <c:v>15.96</c:v>
                </c:pt>
                <c:pt idx="260" formatCode="General">
                  <c:v>10.75</c:v>
                </c:pt>
                <c:pt idx="261" formatCode="General">
                  <c:v>9.44</c:v>
                </c:pt>
                <c:pt idx="262" formatCode="General">
                  <c:v>12.92</c:v>
                </c:pt>
                <c:pt idx="263" formatCode="General">
                  <c:v>14.92</c:v>
                </c:pt>
                <c:pt idx="264" formatCode="General">
                  <c:v>14.3</c:v>
                </c:pt>
                <c:pt idx="265" formatCode="General">
                  <c:v>15.21</c:v>
                </c:pt>
                <c:pt idx="266" formatCode="General">
                  <c:v>13.04</c:v>
                </c:pt>
                <c:pt idx="267" formatCode="General">
                  <c:v>9.5399999999999991</c:v>
                </c:pt>
                <c:pt idx="268" formatCode="General">
                  <c:v>13.96</c:v>
                </c:pt>
                <c:pt idx="269" formatCode="General">
                  <c:v>14.42</c:v>
                </c:pt>
                <c:pt idx="270" formatCode="General">
                  <c:v>14.46</c:v>
                </c:pt>
                <c:pt idx="271" formatCode="General">
                  <c:v>17.73</c:v>
                </c:pt>
                <c:pt idx="272" formatCode="General">
                  <c:v>17.079999999999998</c:v>
                </c:pt>
                <c:pt idx="273" formatCode="General">
                  <c:v>11.63</c:v>
                </c:pt>
                <c:pt idx="274" formatCode="General">
                  <c:v>9.42</c:v>
                </c:pt>
                <c:pt idx="275" formatCode="General">
                  <c:v>10.039999999999999</c:v>
                </c:pt>
                <c:pt idx="276" formatCode="General">
                  <c:v>13.71</c:v>
                </c:pt>
                <c:pt idx="277" formatCode="General">
                  <c:v>7.83</c:v>
                </c:pt>
                <c:pt idx="278" formatCode="General">
                  <c:v>3.5</c:v>
                </c:pt>
                <c:pt idx="279" formatCode="General">
                  <c:v>2.96</c:v>
                </c:pt>
                <c:pt idx="280" formatCode="General">
                  <c:v>2.92</c:v>
                </c:pt>
                <c:pt idx="281" formatCode="General">
                  <c:v>2.54</c:v>
                </c:pt>
                <c:pt idx="282" formatCode="General">
                  <c:v>4.5</c:v>
                </c:pt>
                <c:pt idx="283" formatCode="General">
                  <c:v>7.82</c:v>
                </c:pt>
                <c:pt idx="284" formatCode="General">
                  <c:v>9.1300000000000008</c:v>
                </c:pt>
                <c:pt idx="285" formatCode="General">
                  <c:v>10.83</c:v>
                </c:pt>
                <c:pt idx="286" formatCode="General">
                  <c:v>8.67</c:v>
                </c:pt>
                <c:pt idx="287" formatCode="General">
                  <c:v>6.69</c:v>
                </c:pt>
                <c:pt idx="288" formatCode="General">
                  <c:v>12.63</c:v>
                </c:pt>
                <c:pt idx="289" formatCode="General">
                  <c:v>13.46</c:v>
                </c:pt>
                <c:pt idx="290" formatCode="General">
                  <c:v>15.96</c:v>
                </c:pt>
                <c:pt idx="291" formatCode="General">
                  <c:v>10.75</c:v>
                </c:pt>
                <c:pt idx="292" formatCode="General">
                  <c:v>9.44</c:v>
                </c:pt>
                <c:pt idx="293" formatCode="General">
                  <c:v>12.92</c:v>
                </c:pt>
                <c:pt idx="294" formatCode="General">
                  <c:v>14.92</c:v>
                </c:pt>
                <c:pt idx="295" formatCode="General">
                  <c:v>14.3</c:v>
                </c:pt>
                <c:pt idx="296" formatCode="General">
                  <c:v>15.21</c:v>
                </c:pt>
                <c:pt idx="297" formatCode="General">
                  <c:v>13.04</c:v>
                </c:pt>
                <c:pt idx="298" formatCode="General">
                  <c:v>9.5399999999999991</c:v>
                </c:pt>
                <c:pt idx="299" formatCode="General">
                  <c:v>13.96</c:v>
                </c:pt>
                <c:pt idx="300" formatCode="General">
                  <c:v>14.42</c:v>
                </c:pt>
                <c:pt idx="301" formatCode="General">
                  <c:v>14.46</c:v>
                </c:pt>
                <c:pt idx="302" formatCode="General">
                  <c:v>12.13</c:v>
                </c:pt>
                <c:pt idx="303" formatCode="General">
                  <c:v>4.75</c:v>
                </c:pt>
                <c:pt idx="304" formatCode="General">
                  <c:v>3.13</c:v>
                </c:pt>
                <c:pt idx="305" formatCode="General">
                  <c:v>7.67</c:v>
                </c:pt>
                <c:pt idx="306" formatCode="General">
                  <c:v>8.7899999999999991</c:v>
                </c:pt>
                <c:pt idx="307" formatCode="General">
                  <c:v>12.33</c:v>
                </c:pt>
                <c:pt idx="308" formatCode="General">
                  <c:v>14.92</c:v>
                </c:pt>
                <c:pt idx="309" formatCode="General">
                  <c:v>15.92</c:v>
                </c:pt>
                <c:pt idx="310" formatCode="General">
                  <c:v>13.9</c:v>
                </c:pt>
                <c:pt idx="311" formatCode="General">
                  <c:v>13.2</c:v>
                </c:pt>
                <c:pt idx="312" formatCode="General">
                  <c:v>15.2</c:v>
                </c:pt>
                <c:pt idx="313" formatCode="General">
                  <c:v>16.399999999999999</c:v>
                </c:pt>
                <c:pt idx="314" formatCode="General">
                  <c:v>14.4</c:v>
                </c:pt>
                <c:pt idx="315" formatCode="General">
                  <c:v>13</c:v>
                </c:pt>
                <c:pt idx="316" formatCode="General">
                  <c:v>9.1999999999999993</c:v>
                </c:pt>
                <c:pt idx="317" formatCode="General">
                  <c:v>12.5</c:v>
                </c:pt>
                <c:pt idx="318" formatCode="General">
                  <c:v>15.9</c:v>
                </c:pt>
                <c:pt idx="319" formatCode="General">
                  <c:v>17.3</c:v>
                </c:pt>
                <c:pt idx="320" formatCode="General">
                  <c:v>17</c:v>
                </c:pt>
                <c:pt idx="321" formatCode="General">
                  <c:v>18.3</c:v>
                </c:pt>
                <c:pt idx="322" formatCode="General">
                  <c:v>14.3</c:v>
                </c:pt>
                <c:pt idx="323" formatCode="General">
                  <c:v>11.5</c:v>
                </c:pt>
                <c:pt idx="324" formatCode="General">
                  <c:v>11.2</c:v>
                </c:pt>
                <c:pt idx="325" formatCode="General">
                  <c:v>13.8</c:v>
                </c:pt>
                <c:pt idx="326" formatCode="General">
                  <c:v>14.9</c:v>
                </c:pt>
                <c:pt idx="327" formatCode="General">
                  <c:v>18.100000000000001</c:v>
                </c:pt>
                <c:pt idx="328" formatCode="General">
                  <c:v>16.600000000000001</c:v>
                </c:pt>
                <c:pt idx="329" formatCode="General">
                  <c:v>16.399999999999999</c:v>
                </c:pt>
                <c:pt idx="330" formatCode="General">
                  <c:v>16.899999999999999</c:v>
                </c:pt>
                <c:pt idx="331" formatCode="General">
                  <c:v>21</c:v>
                </c:pt>
              </c:numCache>
            </c:numRef>
          </c:xVal>
          <c:yVal>
            <c:numRef>
              <c:f>'Котельная МПТ'!$D$2:$D$333</c:f>
              <c:numCache>
                <c:formatCode>General</c:formatCode>
                <c:ptCount val="332"/>
                <c:pt idx="0">
                  <c:v>73.55</c:v>
                </c:pt>
                <c:pt idx="1">
                  <c:v>71.88</c:v>
                </c:pt>
                <c:pt idx="2">
                  <c:v>89.77</c:v>
                </c:pt>
                <c:pt idx="3">
                  <c:v>92.07</c:v>
                </c:pt>
                <c:pt idx="4">
                  <c:v>97.14</c:v>
                </c:pt>
                <c:pt idx="5">
                  <c:v>112.41</c:v>
                </c:pt>
                <c:pt idx="6">
                  <c:v>115.14</c:v>
                </c:pt>
                <c:pt idx="7">
                  <c:v>114.18</c:v>
                </c:pt>
                <c:pt idx="8">
                  <c:v>115.36</c:v>
                </c:pt>
                <c:pt idx="9">
                  <c:v>110.85</c:v>
                </c:pt>
                <c:pt idx="10">
                  <c:v>106.22</c:v>
                </c:pt>
                <c:pt idx="11">
                  <c:v>96.41</c:v>
                </c:pt>
                <c:pt idx="12">
                  <c:v>87.56</c:v>
                </c:pt>
                <c:pt idx="13">
                  <c:v>83.33</c:v>
                </c:pt>
                <c:pt idx="14">
                  <c:v>77.17</c:v>
                </c:pt>
                <c:pt idx="15">
                  <c:v>78.56</c:v>
                </c:pt>
                <c:pt idx="16">
                  <c:v>90.13</c:v>
                </c:pt>
                <c:pt idx="17">
                  <c:v>89.12</c:v>
                </c:pt>
                <c:pt idx="18">
                  <c:v>90.03</c:v>
                </c:pt>
                <c:pt idx="19">
                  <c:v>82.75</c:v>
                </c:pt>
                <c:pt idx="20">
                  <c:v>83.66</c:v>
                </c:pt>
                <c:pt idx="21">
                  <c:v>87.43</c:v>
                </c:pt>
                <c:pt idx="22">
                  <c:v>74.569999999999993</c:v>
                </c:pt>
                <c:pt idx="23">
                  <c:v>77.290000000000006</c:v>
                </c:pt>
                <c:pt idx="24">
                  <c:v>101.35</c:v>
                </c:pt>
                <c:pt idx="25">
                  <c:v>112.92</c:v>
                </c:pt>
                <c:pt idx="26">
                  <c:v>90.83</c:v>
                </c:pt>
                <c:pt idx="27">
                  <c:v>79.930000000000007</c:v>
                </c:pt>
                <c:pt idx="28">
                  <c:v>95.17</c:v>
                </c:pt>
                <c:pt idx="29">
                  <c:v>107.8</c:v>
                </c:pt>
                <c:pt idx="30">
                  <c:v>106.36</c:v>
                </c:pt>
                <c:pt idx="31">
                  <c:v>73.489999999999995</c:v>
                </c:pt>
                <c:pt idx="32">
                  <c:v>71.89</c:v>
                </c:pt>
                <c:pt idx="33">
                  <c:v>90.29</c:v>
                </c:pt>
                <c:pt idx="34">
                  <c:v>92.02</c:v>
                </c:pt>
                <c:pt idx="35">
                  <c:v>96.49</c:v>
                </c:pt>
                <c:pt idx="36">
                  <c:v>112.69</c:v>
                </c:pt>
                <c:pt idx="37">
                  <c:v>114.99</c:v>
                </c:pt>
                <c:pt idx="38">
                  <c:v>113.88</c:v>
                </c:pt>
                <c:pt idx="39">
                  <c:v>115.08</c:v>
                </c:pt>
                <c:pt idx="40">
                  <c:v>110.83</c:v>
                </c:pt>
                <c:pt idx="41">
                  <c:v>106.45</c:v>
                </c:pt>
                <c:pt idx="42">
                  <c:v>96.47</c:v>
                </c:pt>
                <c:pt idx="43">
                  <c:v>87.51</c:v>
                </c:pt>
                <c:pt idx="44">
                  <c:v>82.96</c:v>
                </c:pt>
                <c:pt idx="45">
                  <c:v>77.06</c:v>
                </c:pt>
                <c:pt idx="46">
                  <c:v>78.56</c:v>
                </c:pt>
                <c:pt idx="47">
                  <c:v>90.19</c:v>
                </c:pt>
                <c:pt idx="48">
                  <c:v>89.3</c:v>
                </c:pt>
                <c:pt idx="49">
                  <c:v>89.87</c:v>
                </c:pt>
                <c:pt idx="50">
                  <c:v>82.91</c:v>
                </c:pt>
                <c:pt idx="51">
                  <c:v>84.23</c:v>
                </c:pt>
                <c:pt idx="52">
                  <c:v>87.53</c:v>
                </c:pt>
                <c:pt idx="53">
                  <c:v>74.41</c:v>
                </c:pt>
                <c:pt idx="54">
                  <c:v>77.27</c:v>
                </c:pt>
                <c:pt idx="55">
                  <c:v>101.44</c:v>
                </c:pt>
                <c:pt idx="56">
                  <c:v>113.21</c:v>
                </c:pt>
                <c:pt idx="57">
                  <c:v>90.25</c:v>
                </c:pt>
                <c:pt idx="58">
                  <c:v>79.569999999999993</c:v>
                </c:pt>
                <c:pt idx="59">
                  <c:v>95.49</c:v>
                </c:pt>
                <c:pt idx="60">
                  <c:v>107.57</c:v>
                </c:pt>
                <c:pt idx="61">
                  <c:v>106.13</c:v>
                </c:pt>
                <c:pt idx="62">
                  <c:v>89.91</c:v>
                </c:pt>
                <c:pt idx="63">
                  <c:v>93.7</c:v>
                </c:pt>
                <c:pt idx="64">
                  <c:v>105.57</c:v>
                </c:pt>
                <c:pt idx="65">
                  <c:v>101.75</c:v>
                </c:pt>
                <c:pt idx="66">
                  <c:v>101.27</c:v>
                </c:pt>
                <c:pt idx="67">
                  <c:v>114.13</c:v>
                </c:pt>
                <c:pt idx="68">
                  <c:v>113.53</c:v>
                </c:pt>
                <c:pt idx="69">
                  <c:v>107.65</c:v>
                </c:pt>
                <c:pt idx="70">
                  <c:v>105.26</c:v>
                </c:pt>
                <c:pt idx="71">
                  <c:v>87.52</c:v>
                </c:pt>
                <c:pt idx="72">
                  <c:v>81.86</c:v>
                </c:pt>
                <c:pt idx="73">
                  <c:v>87.19</c:v>
                </c:pt>
                <c:pt idx="74">
                  <c:v>98.92</c:v>
                </c:pt>
                <c:pt idx="75">
                  <c:v>79.83</c:v>
                </c:pt>
                <c:pt idx="76">
                  <c:v>81.069999999999993</c:v>
                </c:pt>
                <c:pt idx="77">
                  <c:v>90.77</c:v>
                </c:pt>
                <c:pt idx="78">
                  <c:v>82.23</c:v>
                </c:pt>
                <c:pt idx="79">
                  <c:v>71.77</c:v>
                </c:pt>
                <c:pt idx="80">
                  <c:v>72.650000000000006</c:v>
                </c:pt>
                <c:pt idx="81">
                  <c:v>71.400000000000006</c:v>
                </c:pt>
                <c:pt idx="82">
                  <c:v>70.819999999999993</c:v>
                </c:pt>
                <c:pt idx="83">
                  <c:v>80.680000000000007</c:v>
                </c:pt>
                <c:pt idx="84">
                  <c:v>78.13</c:v>
                </c:pt>
                <c:pt idx="85">
                  <c:v>70.540000000000006</c:v>
                </c:pt>
                <c:pt idx="86">
                  <c:v>78.040000000000006</c:v>
                </c:pt>
                <c:pt idx="87">
                  <c:v>83.4</c:v>
                </c:pt>
                <c:pt idx="88">
                  <c:v>72.97</c:v>
                </c:pt>
                <c:pt idx="89">
                  <c:v>71.239999999999995</c:v>
                </c:pt>
                <c:pt idx="90">
                  <c:v>89.22</c:v>
                </c:pt>
                <c:pt idx="91">
                  <c:v>93.82</c:v>
                </c:pt>
                <c:pt idx="92">
                  <c:v>105.48</c:v>
                </c:pt>
                <c:pt idx="93">
                  <c:v>101.94</c:v>
                </c:pt>
                <c:pt idx="94">
                  <c:v>101.4</c:v>
                </c:pt>
                <c:pt idx="95">
                  <c:v>114.31</c:v>
                </c:pt>
                <c:pt idx="96">
                  <c:v>113.41</c:v>
                </c:pt>
                <c:pt idx="97">
                  <c:v>100.29</c:v>
                </c:pt>
                <c:pt idx="98">
                  <c:v>105.27</c:v>
                </c:pt>
                <c:pt idx="99">
                  <c:v>87.37</c:v>
                </c:pt>
                <c:pt idx="100">
                  <c:v>82.12</c:v>
                </c:pt>
                <c:pt idx="101">
                  <c:v>87.32</c:v>
                </c:pt>
                <c:pt idx="102">
                  <c:v>98.88</c:v>
                </c:pt>
                <c:pt idx="103">
                  <c:v>79.11</c:v>
                </c:pt>
                <c:pt idx="104">
                  <c:v>81.33</c:v>
                </c:pt>
                <c:pt idx="105">
                  <c:v>90.63</c:v>
                </c:pt>
                <c:pt idx="106">
                  <c:v>82.17</c:v>
                </c:pt>
                <c:pt idx="107">
                  <c:v>71.61</c:v>
                </c:pt>
                <c:pt idx="108">
                  <c:v>72.709999999999994</c:v>
                </c:pt>
                <c:pt idx="109">
                  <c:v>71.17</c:v>
                </c:pt>
                <c:pt idx="110">
                  <c:v>70.7</c:v>
                </c:pt>
                <c:pt idx="111">
                  <c:v>80.61</c:v>
                </c:pt>
                <c:pt idx="112">
                  <c:v>77.849999999999994</c:v>
                </c:pt>
                <c:pt idx="113">
                  <c:v>70.25</c:v>
                </c:pt>
                <c:pt idx="114">
                  <c:v>78.12</c:v>
                </c:pt>
                <c:pt idx="115">
                  <c:v>83.26</c:v>
                </c:pt>
                <c:pt idx="116">
                  <c:v>72.599999999999994</c:v>
                </c:pt>
                <c:pt idx="117">
                  <c:v>70.91</c:v>
                </c:pt>
                <c:pt idx="118">
                  <c:v>66.319999999999993</c:v>
                </c:pt>
                <c:pt idx="119">
                  <c:v>66.069999999999993</c:v>
                </c:pt>
                <c:pt idx="120">
                  <c:v>69.290000000000006</c:v>
                </c:pt>
                <c:pt idx="121">
                  <c:v>66.959999999999994</c:v>
                </c:pt>
                <c:pt idx="122">
                  <c:v>66.02</c:v>
                </c:pt>
                <c:pt idx="123">
                  <c:v>65.069999999999993</c:v>
                </c:pt>
                <c:pt idx="124">
                  <c:v>66.44</c:v>
                </c:pt>
                <c:pt idx="125">
                  <c:v>68.13</c:v>
                </c:pt>
                <c:pt idx="126">
                  <c:v>65.23</c:v>
                </c:pt>
                <c:pt idx="127">
                  <c:v>66.739999999999995</c:v>
                </c:pt>
                <c:pt idx="128">
                  <c:v>65.760000000000005</c:v>
                </c:pt>
                <c:pt idx="129">
                  <c:v>69.25</c:v>
                </c:pt>
                <c:pt idx="130">
                  <c:v>67.02</c:v>
                </c:pt>
                <c:pt idx="131">
                  <c:v>70.260000000000005</c:v>
                </c:pt>
                <c:pt idx="132">
                  <c:v>67.34</c:v>
                </c:pt>
                <c:pt idx="133">
                  <c:v>67.2</c:v>
                </c:pt>
                <c:pt idx="134">
                  <c:v>68.010000000000005</c:v>
                </c:pt>
                <c:pt idx="135">
                  <c:v>66.98</c:v>
                </c:pt>
                <c:pt idx="136">
                  <c:v>66.959999999999994</c:v>
                </c:pt>
                <c:pt idx="137">
                  <c:v>68.150000000000006</c:v>
                </c:pt>
                <c:pt idx="138">
                  <c:v>65.540000000000006</c:v>
                </c:pt>
                <c:pt idx="139">
                  <c:v>65.760000000000005</c:v>
                </c:pt>
                <c:pt idx="140">
                  <c:v>65.400000000000006</c:v>
                </c:pt>
                <c:pt idx="141">
                  <c:v>67.64</c:v>
                </c:pt>
                <c:pt idx="142">
                  <c:v>72.540000000000006</c:v>
                </c:pt>
                <c:pt idx="143">
                  <c:v>74.569999999999993</c:v>
                </c:pt>
                <c:pt idx="144">
                  <c:v>69.89</c:v>
                </c:pt>
                <c:pt idx="145">
                  <c:v>70.540000000000006</c:v>
                </c:pt>
                <c:pt idx="146">
                  <c:v>75.72</c:v>
                </c:pt>
                <c:pt idx="147">
                  <c:v>76.97</c:v>
                </c:pt>
                <c:pt idx="148">
                  <c:v>77.44</c:v>
                </c:pt>
                <c:pt idx="149">
                  <c:v>66.33</c:v>
                </c:pt>
                <c:pt idx="150">
                  <c:v>66.55</c:v>
                </c:pt>
                <c:pt idx="151">
                  <c:v>69.069999999999993</c:v>
                </c:pt>
                <c:pt idx="152">
                  <c:v>66.790000000000006</c:v>
                </c:pt>
                <c:pt idx="153">
                  <c:v>65.91</c:v>
                </c:pt>
                <c:pt idx="154">
                  <c:v>64.900000000000006</c:v>
                </c:pt>
                <c:pt idx="155">
                  <c:v>66.75</c:v>
                </c:pt>
                <c:pt idx="156">
                  <c:v>68.22</c:v>
                </c:pt>
                <c:pt idx="157">
                  <c:v>65.16</c:v>
                </c:pt>
                <c:pt idx="158">
                  <c:v>66.83</c:v>
                </c:pt>
                <c:pt idx="159">
                  <c:v>65.75</c:v>
                </c:pt>
                <c:pt idx="160">
                  <c:v>69.48</c:v>
                </c:pt>
                <c:pt idx="161">
                  <c:v>67.62</c:v>
                </c:pt>
                <c:pt idx="162">
                  <c:v>70.459999999999994</c:v>
                </c:pt>
                <c:pt idx="163">
                  <c:v>67.41</c:v>
                </c:pt>
                <c:pt idx="164">
                  <c:v>67.040000000000006</c:v>
                </c:pt>
                <c:pt idx="165">
                  <c:v>68.069999999999993</c:v>
                </c:pt>
                <c:pt idx="166">
                  <c:v>66.86</c:v>
                </c:pt>
                <c:pt idx="167">
                  <c:v>67.010000000000005</c:v>
                </c:pt>
                <c:pt idx="168">
                  <c:v>68.11</c:v>
                </c:pt>
                <c:pt idx="169">
                  <c:v>65.680000000000007</c:v>
                </c:pt>
                <c:pt idx="170">
                  <c:v>65.89</c:v>
                </c:pt>
                <c:pt idx="171">
                  <c:v>64.98</c:v>
                </c:pt>
                <c:pt idx="172">
                  <c:v>67.37</c:v>
                </c:pt>
                <c:pt idx="173">
                  <c:v>72.47</c:v>
                </c:pt>
                <c:pt idx="174">
                  <c:v>74.64</c:v>
                </c:pt>
                <c:pt idx="175">
                  <c:v>69.84</c:v>
                </c:pt>
                <c:pt idx="176">
                  <c:v>70.25</c:v>
                </c:pt>
                <c:pt idx="177">
                  <c:v>75.62</c:v>
                </c:pt>
                <c:pt idx="178">
                  <c:v>76.86</c:v>
                </c:pt>
                <c:pt idx="179">
                  <c:v>77.53</c:v>
                </c:pt>
                <c:pt idx="180">
                  <c:v>70.900000000000006</c:v>
                </c:pt>
                <c:pt idx="181">
                  <c:v>65.64</c:v>
                </c:pt>
                <c:pt idx="182">
                  <c:v>65.16</c:v>
                </c:pt>
                <c:pt idx="183">
                  <c:v>67.08</c:v>
                </c:pt>
                <c:pt idx="184">
                  <c:v>65.510000000000005</c:v>
                </c:pt>
                <c:pt idx="185">
                  <c:v>64.930000000000007</c:v>
                </c:pt>
                <c:pt idx="186">
                  <c:v>65.040000000000006</c:v>
                </c:pt>
                <c:pt idx="187">
                  <c:v>65.14</c:v>
                </c:pt>
                <c:pt idx="188">
                  <c:v>66.010000000000005</c:v>
                </c:pt>
                <c:pt idx="189">
                  <c:v>64.849999999999994</c:v>
                </c:pt>
                <c:pt idx="190">
                  <c:v>64.67</c:v>
                </c:pt>
                <c:pt idx="191">
                  <c:v>64.69</c:v>
                </c:pt>
                <c:pt idx="192">
                  <c:v>65.62</c:v>
                </c:pt>
                <c:pt idx="193">
                  <c:v>65.78</c:v>
                </c:pt>
                <c:pt idx="194">
                  <c:v>74.77</c:v>
                </c:pt>
                <c:pt idx="195">
                  <c:v>68.66</c:v>
                </c:pt>
                <c:pt idx="196">
                  <c:v>75.67</c:v>
                </c:pt>
                <c:pt idx="197">
                  <c:v>74.91</c:v>
                </c:pt>
                <c:pt idx="198">
                  <c:v>76.05</c:v>
                </c:pt>
                <c:pt idx="199">
                  <c:v>71.77</c:v>
                </c:pt>
                <c:pt idx="200">
                  <c:v>69.52</c:v>
                </c:pt>
                <c:pt idx="201">
                  <c:v>64.959999999999994</c:v>
                </c:pt>
                <c:pt idx="202">
                  <c:v>65.7</c:v>
                </c:pt>
                <c:pt idx="203">
                  <c:v>65.58</c:v>
                </c:pt>
                <c:pt idx="204">
                  <c:v>65.78</c:v>
                </c:pt>
                <c:pt idx="205">
                  <c:v>65.010000000000005</c:v>
                </c:pt>
                <c:pt idx="206">
                  <c:v>65.48</c:v>
                </c:pt>
                <c:pt idx="207">
                  <c:v>64.819999999999993</c:v>
                </c:pt>
                <c:pt idx="208">
                  <c:v>65.150000000000006</c:v>
                </c:pt>
                <c:pt idx="209">
                  <c:v>64.62</c:v>
                </c:pt>
                <c:pt idx="210">
                  <c:v>70.14</c:v>
                </c:pt>
                <c:pt idx="211">
                  <c:v>65.45</c:v>
                </c:pt>
                <c:pt idx="212">
                  <c:v>65.22</c:v>
                </c:pt>
                <c:pt idx="213">
                  <c:v>67.3</c:v>
                </c:pt>
                <c:pt idx="214">
                  <c:v>65.5</c:v>
                </c:pt>
                <c:pt idx="215">
                  <c:v>64.78</c:v>
                </c:pt>
                <c:pt idx="216">
                  <c:v>65.12</c:v>
                </c:pt>
                <c:pt idx="217">
                  <c:v>64.7</c:v>
                </c:pt>
                <c:pt idx="218">
                  <c:v>66.39</c:v>
                </c:pt>
                <c:pt idx="219">
                  <c:v>64.77</c:v>
                </c:pt>
                <c:pt idx="220">
                  <c:v>64.7</c:v>
                </c:pt>
                <c:pt idx="221">
                  <c:v>64.819999999999993</c:v>
                </c:pt>
                <c:pt idx="222">
                  <c:v>65.239999999999995</c:v>
                </c:pt>
                <c:pt idx="223">
                  <c:v>65.569999999999993</c:v>
                </c:pt>
                <c:pt idx="224">
                  <c:v>74.84</c:v>
                </c:pt>
                <c:pt idx="225">
                  <c:v>68.87</c:v>
                </c:pt>
                <c:pt idx="226">
                  <c:v>75.63</c:v>
                </c:pt>
                <c:pt idx="227">
                  <c:v>74.53</c:v>
                </c:pt>
                <c:pt idx="228">
                  <c:v>75.39</c:v>
                </c:pt>
                <c:pt idx="229">
                  <c:v>71.819999999999993</c:v>
                </c:pt>
                <c:pt idx="230">
                  <c:v>69.55</c:v>
                </c:pt>
                <c:pt idx="231">
                  <c:v>64.680000000000007</c:v>
                </c:pt>
                <c:pt idx="232">
                  <c:v>65.95</c:v>
                </c:pt>
                <c:pt idx="233">
                  <c:v>65.569999999999993</c:v>
                </c:pt>
                <c:pt idx="234">
                  <c:v>65.87</c:v>
                </c:pt>
                <c:pt idx="235">
                  <c:v>65.08</c:v>
                </c:pt>
                <c:pt idx="236">
                  <c:v>65.09</c:v>
                </c:pt>
                <c:pt idx="237">
                  <c:v>64.83</c:v>
                </c:pt>
                <c:pt idx="238">
                  <c:v>64.88</c:v>
                </c:pt>
                <c:pt idx="239">
                  <c:v>64.319999999999993</c:v>
                </c:pt>
                <c:pt idx="240">
                  <c:v>63.6</c:v>
                </c:pt>
                <c:pt idx="241">
                  <c:v>62.24</c:v>
                </c:pt>
                <c:pt idx="242">
                  <c:v>60.3</c:v>
                </c:pt>
                <c:pt idx="243">
                  <c:v>54.24</c:v>
                </c:pt>
                <c:pt idx="244">
                  <c:v>39.130000000000003</c:v>
                </c:pt>
                <c:pt idx="245">
                  <c:v>34.56</c:v>
                </c:pt>
                <c:pt idx="246">
                  <c:v>32.86</c:v>
                </c:pt>
                <c:pt idx="247">
                  <c:v>31.08</c:v>
                </c:pt>
                <c:pt idx="248">
                  <c:v>29.46</c:v>
                </c:pt>
                <c:pt idx="249">
                  <c:v>28.38</c:v>
                </c:pt>
                <c:pt idx="250">
                  <c:v>27.68</c:v>
                </c:pt>
                <c:pt idx="251">
                  <c:v>28.18</c:v>
                </c:pt>
                <c:pt idx="252">
                  <c:v>28.07</c:v>
                </c:pt>
                <c:pt idx="253">
                  <c:v>28.3</c:v>
                </c:pt>
                <c:pt idx="254">
                  <c:v>29.17</c:v>
                </c:pt>
                <c:pt idx="255">
                  <c:v>30.16</c:v>
                </c:pt>
                <c:pt idx="256">
                  <c:v>29.94</c:v>
                </c:pt>
                <c:pt idx="257">
                  <c:v>35.53</c:v>
                </c:pt>
                <c:pt idx="258">
                  <c:v>41.95</c:v>
                </c:pt>
                <c:pt idx="259">
                  <c:v>42.25</c:v>
                </c:pt>
                <c:pt idx="260">
                  <c:v>42.44</c:v>
                </c:pt>
                <c:pt idx="261">
                  <c:v>41.55</c:v>
                </c:pt>
                <c:pt idx="262">
                  <c:v>63.92</c:v>
                </c:pt>
                <c:pt idx="263">
                  <c:v>75.55</c:v>
                </c:pt>
                <c:pt idx="264">
                  <c:v>49.07</c:v>
                </c:pt>
                <c:pt idx="265">
                  <c:v>43.62</c:v>
                </c:pt>
                <c:pt idx="266">
                  <c:v>38.4</c:v>
                </c:pt>
                <c:pt idx="267">
                  <c:v>34.74</c:v>
                </c:pt>
                <c:pt idx="268">
                  <c:v>32.770000000000003</c:v>
                </c:pt>
                <c:pt idx="269">
                  <c:v>33.07</c:v>
                </c:pt>
                <c:pt idx="270">
                  <c:v>32.74</c:v>
                </c:pt>
                <c:pt idx="271">
                  <c:v>63.75</c:v>
                </c:pt>
                <c:pt idx="272">
                  <c:v>61.82</c:v>
                </c:pt>
                <c:pt idx="273">
                  <c:v>59.88</c:v>
                </c:pt>
                <c:pt idx="274">
                  <c:v>63.04</c:v>
                </c:pt>
                <c:pt idx="275">
                  <c:v>65.03</c:v>
                </c:pt>
                <c:pt idx="276">
                  <c:v>64.61</c:v>
                </c:pt>
                <c:pt idx="277">
                  <c:v>65.069999999999993</c:v>
                </c:pt>
                <c:pt idx="278">
                  <c:v>64.459999999999994</c:v>
                </c:pt>
                <c:pt idx="279">
                  <c:v>66.239999999999995</c:v>
                </c:pt>
                <c:pt idx="280">
                  <c:v>65.400000000000006</c:v>
                </c:pt>
                <c:pt idx="281">
                  <c:v>65.8</c:v>
                </c:pt>
                <c:pt idx="282">
                  <c:v>64.61</c:v>
                </c:pt>
                <c:pt idx="283">
                  <c:v>68.12</c:v>
                </c:pt>
                <c:pt idx="284">
                  <c:v>67.930000000000007</c:v>
                </c:pt>
                <c:pt idx="285">
                  <c:v>66.209999999999994</c:v>
                </c:pt>
                <c:pt idx="286">
                  <c:v>65.33</c:v>
                </c:pt>
                <c:pt idx="287">
                  <c:v>65.64</c:v>
                </c:pt>
                <c:pt idx="288">
                  <c:v>65.02</c:v>
                </c:pt>
                <c:pt idx="289">
                  <c:v>64.2</c:v>
                </c:pt>
                <c:pt idx="290">
                  <c:v>65.31</c:v>
                </c:pt>
                <c:pt idx="291">
                  <c:v>65.45</c:v>
                </c:pt>
                <c:pt idx="292">
                  <c:v>64.03</c:v>
                </c:pt>
                <c:pt idx="293">
                  <c:v>70.760000000000005</c:v>
                </c:pt>
                <c:pt idx="294">
                  <c:v>69.44</c:v>
                </c:pt>
                <c:pt idx="295">
                  <c:v>65.58</c:v>
                </c:pt>
                <c:pt idx="296">
                  <c:v>65.88</c:v>
                </c:pt>
                <c:pt idx="297">
                  <c:v>66.47</c:v>
                </c:pt>
                <c:pt idx="298">
                  <c:v>67.63</c:v>
                </c:pt>
                <c:pt idx="299">
                  <c:v>67.75</c:v>
                </c:pt>
                <c:pt idx="300">
                  <c:v>67.8</c:v>
                </c:pt>
                <c:pt idx="301">
                  <c:v>67.28</c:v>
                </c:pt>
                <c:pt idx="302">
                  <c:v>65.48</c:v>
                </c:pt>
                <c:pt idx="303">
                  <c:v>67.599999999999994</c:v>
                </c:pt>
                <c:pt idx="304">
                  <c:v>66.900000000000006</c:v>
                </c:pt>
                <c:pt idx="305">
                  <c:v>67.87</c:v>
                </c:pt>
                <c:pt idx="306">
                  <c:v>67.72</c:v>
                </c:pt>
                <c:pt idx="307">
                  <c:v>66.23</c:v>
                </c:pt>
                <c:pt idx="308">
                  <c:v>66.930000000000007</c:v>
                </c:pt>
                <c:pt idx="309">
                  <c:v>66.69</c:v>
                </c:pt>
                <c:pt idx="310">
                  <c:v>66.290000000000006</c:v>
                </c:pt>
                <c:pt idx="311">
                  <c:v>66.42</c:v>
                </c:pt>
                <c:pt idx="312">
                  <c:v>67</c:v>
                </c:pt>
                <c:pt idx="313">
                  <c:v>66.5</c:v>
                </c:pt>
                <c:pt idx="314">
                  <c:v>65.959999999999994</c:v>
                </c:pt>
                <c:pt idx="315">
                  <c:v>66.28</c:v>
                </c:pt>
                <c:pt idx="316">
                  <c:v>67.489999999999995</c:v>
                </c:pt>
                <c:pt idx="317">
                  <c:v>66.989999999999995</c:v>
                </c:pt>
                <c:pt idx="318">
                  <c:v>65.97</c:v>
                </c:pt>
                <c:pt idx="319">
                  <c:v>65.7</c:v>
                </c:pt>
                <c:pt idx="320">
                  <c:v>65.900000000000006</c:v>
                </c:pt>
                <c:pt idx="321">
                  <c:v>64.849999999999994</c:v>
                </c:pt>
                <c:pt idx="322">
                  <c:v>65.77</c:v>
                </c:pt>
                <c:pt idx="323">
                  <c:v>66.87</c:v>
                </c:pt>
                <c:pt idx="324">
                  <c:v>67.17</c:v>
                </c:pt>
                <c:pt idx="325">
                  <c:v>66.75</c:v>
                </c:pt>
                <c:pt idx="326">
                  <c:v>66.64</c:v>
                </c:pt>
                <c:pt idx="327">
                  <c:v>65.650000000000006</c:v>
                </c:pt>
                <c:pt idx="328">
                  <c:v>66.73</c:v>
                </c:pt>
                <c:pt idx="329">
                  <c:v>65.66</c:v>
                </c:pt>
                <c:pt idx="330">
                  <c:v>65.92</c:v>
                </c:pt>
                <c:pt idx="331">
                  <c:v>65.94</c:v>
                </c:pt>
              </c:numCache>
            </c:numRef>
          </c:yVal>
          <c:smooth val="0"/>
          <c:extLst>
            <c:ext xmlns:c16="http://schemas.microsoft.com/office/drawing/2014/chart" uri="{C3380CC4-5D6E-409C-BE32-E72D297353CC}">
              <c16:uniqueId val="{00000000-7180-4745-B284-6567F1E04EF9}"/>
            </c:ext>
          </c:extLst>
        </c:ser>
        <c:ser>
          <c:idx val="1"/>
          <c:order val="1"/>
          <c:tx>
            <c:v>Фактическая температура в обратном трубопроводе</c:v>
          </c:tx>
          <c:spPr>
            <a:ln w="19050" cap="rnd">
              <a:solidFill>
                <a:schemeClr val="bg1"/>
              </a:solidFill>
              <a:round/>
            </a:ln>
            <a:effectLst/>
          </c:spPr>
          <c:marker>
            <c:symbol val="circle"/>
            <c:size val="5"/>
            <c:spPr>
              <a:solidFill>
                <a:schemeClr val="accent1"/>
              </a:solidFill>
              <a:ln w="9525">
                <a:solidFill>
                  <a:schemeClr val="bg1"/>
                </a:solidFill>
              </a:ln>
              <a:effectLst/>
            </c:spPr>
          </c:marker>
          <c:xVal>
            <c:numRef>
              <c:f>'Котельная МПТ'!$C$2:$C$333</c:f>
              <c:numCache>
                <c:formatCode>0.00</c:formatCode>
                <c:ptCount val="332"/>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formatCode="General">
                  <c:v>-5.0999999999999996</c:v>
                </c:pt>
                <c:pt idx="63" formatCode="General">
                  <c:v>-7.03</c:v>
                </c:pt>
                <c:pt idx="64" formatCode="General">
                  <c:v>-10.92</c:v>
                </c:pt>
                <c:pt idx="65" formatCode="General">
                  <c:v>-10.08</c:v>
                </c:pt>
                <c:pt idx="66" formatCode="General">
                  <c:v>-9.51</c:v>
                </c:pt>
                <c:pt idx="67" formatCode="General">
                  <c:v>-15.03</c:v>
                </c:pt>
                <c:pt idx="68" formatCode="General">
                  <c:v>-18.87</c:v>
                </c:pt>
                <c:pt idx="69" formatCode="General">
                  <c:v>-16.05</c:v>
                </c:pt>
                <c:pt idx="70" formatCode="General">
                  <c:v>-10.39</c:v>
                </c:pt>
                <c:pt idx="71" formatCode="General">
                  <c:v>-4.25</c:v>
                </c:pt>
                <c:pt idx="72" formatCode="General">
                  <c:v>-2.08</c:v>
                </c:pt>
                <c:pt idx="73" formatCode="General">
                  <c:v>-4.66</c:v>
                </c:pt>
                <c:pt idx="74" formatCode="General">
                  <c:v>-8.75</c:v>
                </c:pt>
                <c:pt idx="75" formatCode="General">
                  <c:v>-0.65</c:v>
                </c:pt>
                <c:pt idx="76" formatCode="General">
                  <c:v>-2.21</c:v>
                </c:pt>
                <c:pt idx="77" formatCode="General">
                  <c:v>-5.81</c:v>
                </c:pt>
                <c:pt idx="78" formatCode="General">
                  <c:v>-2.73</c:v>
                </c:pt>
                <c:pt idx="79" formatCode="General">
                  <c:v>1.48</c:v>
                </c:pt>
                <c:pt idx="80" formatCode="General">
                  <c:v>1.2</c:v>
                </c:pt>
                <c:pt idx="81" formatCode="General">
                  <c:v>2.02</c:v>
                </c:pt>
                <c:pt idx="82" formatCode="General">
                  <c:v>1.08</c:v>
                </c:pt>
                <c:pt idx="83" formatCode="General">
                  <c:v>-1.81</c:v>
                </c:pt>
                <c:pt idx="84" formatCode="General">
                  <c:v>-0.77</c:v>
                </c:pt>
                <c:pt idx="85" formatCode="General">
                  <c:v>1.8</c:v>
                </c:pt>
                <c:pt idx="86" formatCode="General">
                  <c:v>-1.33</c:v>
                </c:pt>
                <c:pt idx="87" formatCode="General">
                  <c:v>-2.65</c:v>
                </c:pt>
                <c:pt idx="88" formatCode="General">
                  <c:v>1.1000000000000001</c:v>
                </c:pt>
                <c:pt idx="89" formatCode="General">
                  <c:v>1.86</c:v>
                </c:pt>
                <c:pt idx="90" formatCode="General">
                  <c:v>-5.0999999999999996</c:v>
                </c:pt>
                <c:pt idx="91" formatCode="General">
                  <c:v>-7.03</c:v>
                </c:pt>
                <c:pt idx="92" formatCode="General">
                  <c:v>-10.92</c:v>
                </c:pt>
                <c:pt idx="93" formatCode="General">
                  <c:v>-10.08</c:v>
                </c:pt>
                <c:pt idx="94" formatCode="General">
                  <c:v>-9.51</c:v>
                </c:pt>
                <c:pt idx="95" formatCode="General">
                  <c:v>-15.03</c:v>
                </c:pt>
                <c:pt idx="96" formatCode="General">
                  <c:v>-18.87</c:v>
                </c:pt>
                <c:pt idx="97" formatCode="General">
                  <c:v>-16.05</c:v>
                </c:pt>
                <c:pt idx="98" formatCode="General">
                  <c:v>-10.39</c:v>
                </c:pt>
                <c:pt idx="99" formatCode="General">
                  <c:v>-4.25</c:v>
                </c:pt>
                <c:pt idx="100" formatCode="General">
                  <c:v>-2.08</c:v>
                </c:pt>
                <c:pt idx="101" formatCode="General">
                  <c:v>-4.66</c:v>
                </c:pt>
                <c:pt idx="102" formatCode="General">
                  <c:v>-8.75</c:v>
                </c:pt>
                <c:pt idx="103" formatCode="General">
                  <c:v>-0.65</c:v>
                </c:pt>
                <c:pt idx="104" formatCode="General">
                  <c:v>-2.21</c:v>
                </c:pt>
                <c:pt idx="105" formatCode="General">
                  <c:v>-5.81</c:v>
                </c:pt>
                <c:pt idx="106" formatCode="General">
                  <c:v>-2.73</c:v>
                </c:pt>
                <c:pt idx="107" formatCode="General">
                  <c:v>1.48</c:v>
                </c:pt>
                <c:pt idx="108" formatCode="General">
                  <c:v>1.2</c:v>
                </c:pt>
                <c:pt idx="109" formatCode="General">
                  <c:v>2.02</c:v>
                </c:pt>
                <c:pt idx="110" formatCode="General">
                  <c:v>1.08</c:v>
                </c:pt>
                <c:pt idx="111" formatCode="General">
                  <c:v>-1.81</c:v>
                </c:pt>
                <c:pt idx="112" formatCode="General">
                  <c:v>-0.77</c:v>
                </c:pt>
                <c:pt idx="113" formatCode="General">
                  <c:v>1.8</c:v>
                </c:pt>
                <c:pt idx="114" formatCode="General">
                  <c:v>-1.33</c:v>
                </c:pt>
                <c:pt idx="115" formatCode="General">
                  <c:v>-2.65</c:v>
                </c:pt>
                <c:pt idx="116" formatCode="General">
                  <c:v>1.1000000000000001</c:v>
                </c:pt>
                <c:pt idx="117" formatCode="General">
                  <c:v>1.86</c:v>
                </c:pt>
                <c:pt idx="118" formatCode="General">
                  <c:v>3.64</c:v>
                </c:pt>
                <c:pt idx="119" formatCode="General">
                  <c:v>3.35</c:v>
                </c:pt>
                <c:pt idx="120" formatCode="General">
                  <c:v>2.04</c:v>
                </c:pt>
                <c:pt idx="121" formatCode="General">
                  <c:v>2.76</c:v>
                </c:pt>
                <c:pt idx="122" formatCode="General">
                  <c:v>3.29</c:v>
                </c:pt>
                <c:pt idx="123" formatCode="General">
                  <c:v>3.64</c:v>
                </c:pt>
                <c:pt idx="124" formatCode="General">
                  <c:v>3.53</c:v>
                </c:pt>
                <c:pt idx="125" formatCode="General">
                  <c:v>2.93</c:v>
                </c:pt>
                <c:pt idx="126" formatCode="General">
                  <c:v>4.8499999999999996</c:v>
                </c:pt>
                <c:pt idx="127" formatCode="General">
                  <c:v>4.0999999999999996</c:v>
                </c:pt>
                <c:pt idx="128" formatCode="General">
                  <c:v>3.73</c:v>
                </c:pt>
                <c:pt idx="129" formatCode="General">
                  <c:v>2.74</c:v>
                </c:pt>
                <c:pt idx="130" formatCode="General">
                  <c:v>2.08</c:v>
                </c:pt>
                <c:pt idx="131" formatCode="General">
                  <c:v>2.6</c:v>
                </c:pt>
                <c:pt idx="132" formatCode="General">
                  <c:v>4.29</c:v>
                </c:pt>
                <c:pt idx="133" formatCode="General">
                  <c:v>2.34</c:v>
                </c:pt>
                <c:pt idx="134" formatCode="General">
                  <c:v>2.5299999999999998</c:v>
                </c:pt>
                <c:pt idx="135" formatCode="General">
                  <c:v>3.3</c:v>
                </c:pt>
                <c:pt idx="136" formatCode="General">
                  <c:v>2.9</c:v>
                </c:pt>
                <c:pt idx="137" formatCode="General">
                  <c:v>2.65</c:v>
                </c:pt>
                <c:pt idx="138" formatCode="General">
                  <c:v>4.0199999999999996</c:v>
                </c:pt>
                <c:pt idx="139" formatCode="General">
                  <c:v>6.04</c:v>
                </c:pt>
                <c:pt idx="140" formatCode="General">
                  <c:v>5.47</c:v>
                </c:pt>
                <c:pt idx="141" formatCode="General">
                  <c:v>2.66</c:v>
                </c:pt>
                <c:pt idx="142" formatCode="General">
                  <c:v>1.05</c:v>
                </c:pt>
                <c:pt idx="143" formatCode="General">
                  <c:v>1.36</c:v>
                </c:pt>
                <c:pt idx="144" formatCode="General">
                  <c:v>1.77</c:v>
                </c:pt>
                <c:pt idx="145" formatCode="General">
                  <c:v>1.36</c:v>
                </c:pt>
                <c:pt idx="146" formatCode="General">
                  <c:v>-0.17</c:v>
                </c:pt>
                <c:pt idx="147" formatCode="General">
                  <c:v>-0.94</c:v>
                </c:pt>
                <c:pt idx="148" formatCode="General">
                  <c:v>-1.22</c:v>
                </c:pt>
                <c:pt idx="149" formatCode="General">
                  <c:v>3.64</c:v>
                </c:pt>
                <c:pt idx="150" formatCode="General">
                  <c:v>3.35</c:v>
                </c:pt>
                <c:pt idx="151" formatCode="General">
                  <c:v>2.04</c:v>
                </c:pt>
                <c:pt idx="152" formatCode="General">
                  <c:v>2.76</c:v>
                </c:pt>
                <c:pt idx="153" formatCode="General">
                  <c:v>3.29</c:v>
                </c:pt>
                <c:pt idx="154" formatCode="General">
                  <c:v>3.64</c:v>
                </c:pt>
                <c:pt idx="155" formatCode="General">
                  <c:v>3.53</c:v>
                </c:pt>
                <c:pt idx="156" formatCode="General">
                  <c:v>2.93</c:v>
                </c:pt>
                <c:pt idx="157" formatCode="General">
                  <c:v>4.8499999999999996</c:v>
                </c:pt>
                <c:pt idx="158" formatCode="General">
                  <c:v>4.0999999999999996</c:v>
                </c:pt>
                <c:pt idx="159" formatCode="General">
                  <c:v>3.73</c:v>
                </c:pt>
                <c:pt idx="160" formatCode="General">
                  <c:v>2.74</c:v>
                </c:pt>
                <c:pt idx="161" formatCode="General">
                  <c:v>2.08</c:v>
                </c:pt>
                <c:pt idx="162" formatCode="General">
                  <c:v>2.6</c:v>
                </c:pt>
                <c:pt idx="163" formatCode="General">
                  <c:v>4.29</c:v>
                </c:pt>
                <c:pt idx="164" formatCode="General">
                  <c:v>2.34</c:v>
                </c:pt>
                <c:pt idx="165" formatCode="General">
                  <c:v>2.5299999999999998</c:v>
                </c:pt>
                <c:pt idx="166" formatCode="General">
                  <c:v>3.3</c:v>
                </c:pt>
                <c:pt idx="167" formatCode="General">
                  <c:v>2.9</c:v>
                </c:pt>
                <c:pt idx="168" formatCode="General">
                  <c:v>2.65</c:v>
                </c:pt>
                <c:pt idx="169" formatCode="General">
                  <c:v>4.0199999999999996</c:v>
                </c:pt>
                <c:pt idx="170" formatCode="General">
                  <c:v>6.04</c:v>
                </c:pt>
                <c:pt idx="171" formatCode="General">
                  <c:v>5.47</c:v>
                </c:pt>
                <c:pt idx="172" formatCode="General">
                  <c:v>2.66</c:v>
                </c:pt>
                <c:pt idx="173" formatCode="General">
                  <c:v>1.05</c:v>
                </c:pt>
                <c:pt idx="174" formatCode="General">
                  <c:v>1.36</c:v>
                </c:pt>
                <c:pt idx="175" formatCode="General">
                  <c:v>1.77</c:v>
                </c:pt>
                <c:pt idx="176" formatCode="General">
                  <c:v>1.36</c:v>
                </c:pt>
                <c:pt idx="177" formatCode="General">
                  <c:v>-0.17</c:v>
                </c:pt>
                <c:pt idx="178" formatCode="General">
                  <c:v>-0.94</c:v>
                </c:pt>
                <c:pt idx="179" formatCode="General">
                  <c:v>-1.22</c:v>
                </c:pt>
                <c:pt idx="180" formatCode="General">
                  <c:v>2.25</c:v>
                </c:pt>
                <c:pt idx="181" formatCode="General">
                  <c:v>4.93</c:v>
                </c:pt>
                <c:pt idx="182" formatCode="General">
                  <c:v>5.19</c:v>
                </c:pt>
                <c:pt idx="183" formatCode="General">
                  <c:v>3.03</c:v>
                </c:pt>
                <c:pt idx="184" formatCode="General">
                  <c:v>7.44</c:v>
                </c:pt>
                <c:pt idx="185" formatCode="General">
                  <c:v>11.95</c:v>
                </c:pt>
                <c:pt idx="186" formatCode="General">
                  <c:v>10.34</c:v>
                </c:pt>
                <c:pt idx="187" formatCode="General">
                  <c:v>5.96</c:v>
                </c:pt>
                <c:pt idx="188" formatCode="General">
                  <c:v>4.3899999999999997</c:v>
                </c:pt>
                <c:pt idx="189" formatCode="General">
                  <c:v>7.1</c:v>
                </c:pt>
                <c:pt idx="190" formatCode="General">
                  <c:v>10.82</c:v>
                </c:pt>
                <c:pt idx="191" formatCode="General">
                  <c:v>4.57</c:v>
                </c:pt>
                <c:pt idx="192" formatCode="General">
                  <c:v>4.47</c:v>
                </c:pt>
                <c:pt idx="193" formatCode="General">
                  <c:v>3.58</c:v>
                </c:pt>
                <c:pt idx="194" formatCode="General">
                  <c:v>1.54</c:v>
                </c:pt>
                <c:pt idx="195" formatCode="General">
                  <c:v>2.74</c:v>
                </c:pt>
                <c:pt idx="196" formatCode="General">
                  <c:v>-0.41</c:v>
                </c:pt>
                <c:pt idx="197" formatCode="General">
                  <c:v>0.04</c:v>
                </c:pt>
                <c:pt idx="198" formatCode="General">
                  <c:v>0.48</c:v>
                </c:pt>
                <c:pt idx="199" formatCode="General">
                  <c:v>1.75</c:v>
                </c:pt>
                <c:pt idx="200" formatCode="General">
                  <c:v>3.7</c:v>
                </c:pt>
                <c:pt idx="201" formatCode="General">
                  <c:v>5.45</c:v>
                </c:pt>
                <c:pt idx="202" formatCode="General">
                  <c:v>3.98</c:v>
                </c:pt>
                <c:pt idx="203" formatCode="General">
                  <c:v>3.53</c:v>
                </c:pt>
                <c:pt idx="204" formatCode="General">
                  <c:v>5.62</c:v>
                </c:pt>
                <c:pt idx="205" formatCode="General">
                  <c:v>10.75</c:v>
                </c:pt>
                <c:pt idx="206" formatCode="General">
                  <c:v>6.05</c:v>
                </c:pt>
                <c:pt idx="207" formatCode="General">
                  <c:v>5.14</c:v>
                </c:pt>
                <c:pt idx="208" formatCode="General">
                  <c:v>15.31</c:v>
                </c:pt>
                <c:pt idx="209" formatCode="General">
                  <c:v>18.52</c:v>
                </c:pt>
                <c:pt idx="210" formatCode="General">
                  <c:v>2.25</c:v>
                </c:pt>
                <c:pt idx="211" formatCode="General">
                  <c:v>4.93</c:v>
                </c:pt>
                <c:pt idx="212" formatCode="General">
                  <c:v>5.19</c:v>
                </c:pt>
                <c:pt idx="213" formatCode="General">
                  <c:v>3.03</c:v>
                </c:pt>
                <c:pt idx="214" formatCode="General">
                  <c:v>7.44</c:v>
                </c:pt>
                <c:pt idx="215" formatCode="General">
                  <c:v>11.95</c:v>
                </c:pt>
                <c:pt idx="216" formatCode="General">
                  <c:v>10.34</c:v>
                </c:pt>
                <c:pt idx="217" formatCode="General">
                  <c:v>5.96</c:v>
                </c:pt>
                <c:pt idx="218" formatCode="General">
                  <c:v>4.3899999999999997</c:v>
                </c:pt>
                <c:pt idx="219" formatCode="General">
                  <c:v>7.1</c:v>
                </c:pt>
                <c:pt idx="220" formatCode="General">
                  <c:v>10.82</c:v>
                </c:pt>
                <c:pt idx="221" formatCode="General">
                  <c:v>4.57</c:v>
                </c:pt>
                <c:pt idx="222" formatCode="General">
                  <c:v>4.47</c:v>
                </c:pt>
                <c:pt idx="223" formatCode="General">
                  <c:v>3.58</c:v>
                </c:pt>
                <c:pt idx="224" formatCode="General">
                  <c:v>1.54</c:v>
                </c:pt>
                <c:pt idx="225" formatCode="General">
                  <c:v>2.74</c:v>
                </c:pt>
                <c:pt idx="226" formatCode="General">
                  <c:v>-0.41</c:v>
                </c:pt>
                <c:pt idx="227" formatCode="General">
                  <c:v>0.04</c:v>
                </c:pt>
                <c:pt idx="228" formatCode="General">
                  <c:v>0.48</c:v>
                </c:pt>
                <c:pt idx="229" formatCode="General">
                  <c:v>1.75</c:v>
                </c:pt>
                <c:pt idx="230" formatCode="General">
                  <c:v>3.7</c:v>
                </c:pt>
                <c:pt idx="231" formatCode="General">
                  <c:v>5.45</c:v>
                </c:pt>
                <c:pt idx="232" formatCode="General">
                  <c:v>3.98</c:v>
                </c:pt>
                <c:pt idx="233" formatCode="General">
                  <c:v>3.53</c:v>
                </c:pt>
                <c:pt idx="234" formatCode="General">
                  <c:v>5.62</c:v>
                </c:pt>
                <c:pt idx="235" formatCode="General">
                  <c:v>10.75</c:v>
                </c:pt>
                <c:pt idx="236" formatCode="General">
                  <c:v>6.05</c:v>
                </c:pt>
                <c:pt idx="237" formatCode="General">
                  <c:v>5.14</c:v>
                </c:pt>
                <c:pt idx="238" formatCode="General">
                  <c:v>15.31</c:v>
                </c:pt>
                <c:pt idx="239" formatCode="General">
                  <c:v>18.52</c:v>
                </c:pt>
                <c:pt idx="240" formatCode="General">
                  <c:v>17.73</c:v>
                </c:pt>
                <c:pt idx="241" formatCode="General">
                  <c:v>17.079999999999998</c:v>
                </c:pt>
                <c:pt idx="242" formatCode="General">
                  <c:v>11.63</c:v>
                </c:pt>
                <c:pt idx="243" formatCode="General">
                  <c:v>9.42</c:v>
                </c:pt>
                <c:pt idx="244" formatCode="General">
                  <c:v>10.039999999999999</c:v>
                </c:pt>
                <c:pt idx="245" formatCode="General">
                  <c:v>13.71</c:v>
                </c:pt>
                <c:pt idx="246" formatCode="General">
                  <c:v>7.83</c:v>
                </c:pt>
                <c:pt idx="247" formatCode="General">
                  <c:v>3.5</c:v>
                </c:pt>
                <c:pt idx="248" formatCode="General">
                  <c:v>2.96</c:v>
                </c:pt>
                <c:pt idx="249" formatCode="General">
                  <c:v>2.92</c:v>
                </c:pt>
                <c:pt idx="250" formatCode="General">
                  <c:v>2.54</c:v>
                </c:pt>
                <c:pt idx="251" formatCode="General">
                  <c:v>4.5</c:v>
                </c:pt>
                <c:pt idx="252" formatCode="General">
                  <c:v>7.82</c:v>
                </c:pt>
                <c:pt idx="253" formatCode="General">
                  <c:v>9.1300000000000008</c:v>
                </c:pt>
                <c:pt idx="254" formatCode="General">
                  <c:v>10.83</c:v>
                </c:pt>
                <c:pt idx="255" formatCode="General">
                  <c:v>8.67</c:v>
                </c:pt>
                <c:pt idx="256" formatCode="General">
                  <c:v>6.69</c:v>
                </c:pt>
                <c:pt idx="257" formatCode="General">
                  <c:v>12.63</c:v>
                </c:pt>
                <c:pt idx="258" formatCode="General">
                  <c:v>13.46</c:v>
                </c:pt>
                <c:pt idx="259" formatCode="General">
                  <c:v>15.96</c:v>
                </c:pt>
                <c:pt idx="260" formatCode="General">
                  <c:v>10.75</c:v>
                </c:pt>
                <c:pt idx="261" formatCode="General">
                  <c:v>9.44</c:v>
                </c:pt>
                <c:pt idx="262" formatCode="General">
                  <c:v>12.92</c:v>
                </c:pt>
                <c:pt idx="263" formatCode="General">
                  <c:v>14.92</c:v>
                </c:pt>
                <c:pt idx="264" formatCode="General">
                  <c:v>14.3</c:v>
                </c:pt>
                <c:pt idx="265" formatCode="General">
                  <c:v>15.21</c:v>
                </c:pt>
                <c:pt idx="266" formatCode="General">
                  <c:v>13.04</c:v>
                </c:pt>
                <c:pt idx="267" formatCode="General">
                  <c:v>9.5399999999999991</c:v>
                </c:pt>
                <c:pt idx="268" formatCode="General">
                  <c:v>13.96</c:v>
                </c:pt>
                <c:pt idx="269" formatCode="General">
                  <c:v>14.42</c:v>
                </c:pt>
                <c:pt idx="270" formatCode="General">
                  <c:v>14.46</c:v>
                </c:pt>
                <c:pt idx="271" formatCode="General">
                  <c:v>17.73</c:v>
                </c:pt>
                <c:pt idx="272" formatCode="General">
                  <c:v>17.079999999999998</c:v>
                </c:pt>
                <c:pt idx="273" formatCode="General">
                  <c:v>11.63</c:v>
                </c:pt>
                <c:pt idx="274" formatCode="General">
                  <c:v>9.42</c:v>
                </c:pt>
                <c:pt idx="275" formatCode="General">
                  <c:v>10.039999999999999</c:v>
                </c:pt>
                <c:pt idx="276" formatCode="General">
                  <c:v>13.71</c:v>
                </c:pt>
                <c:pt idx="277" formatCode="General">
                  <c:v>7.83</c:v>
                </c:pt>
                <c:pt idx="278" formatCode="General">
                  <c:v>3.5</c:v>
                </c:pt>
                <c:pt idx="279" formatCode="General">
                  <c:v>2.96</c:v>
                </c:pt>
                <c:pt idx="280" formatCode="General">
                  <c:v>2.92</c:v>
                </c:pt>
                <c:pt idx="281" formatCode="General">
                  <c:v>2.54</c:v>
                </c:pt>
                <c:pt idx="282" formatCode="General">
                  <c:v>4.5</c:v>
                </c:pt>
                <c:pt idx="283" formatCode="General">
                  <c:v>7.82</c:v>
                </c:pt>
                <c:pt idx="284" formatCode="General">
                  <c:v>9.1300000000000008</c:v>
                </c:pt>
                <c:pt idx="285" formatCode="General">
                  <c:v>10.83</c:v>
                </c:pt>
                <c:pt idx="286" formatCode="General">
                  <c:v>8.67</c:v>
                </c:pt>
                <c:pt idx="287" formatCode="General">
                  <c:v>6.69</c:v>
                </c:pt>
                <c:pt idx="288" formatCode="General">
                  <c:v>12.63</c:v>
                </c:pt>
                <c:pt idx="289" formatCode="General">
                  <c:v>13.46</c:v>
                </c:pt>
                <c:pt idx="290" formatCode="General">
                  <c:v>15.96</c:v>
                </c:pt>
                <c:pt idx="291" formatCode="General">
                  <c:v>10.75</c:v>
                </c:pt>
                <c:pt idx="292" formatCode="General">
                  <c:v>9.44</c:v>
                </c:pt>
                <c:pt idx="293" formatCode="General">
                  <c:v>12.92</c:v>
                </c:pt>
                <c:pt idx="294" formatCode="General">
                  <c:v>14.92</c:v>
                </c:pt>
                <c:pt idx="295" formatCode="General">
                  <c:v>14.3</c:v>
                </c:pt>
                <c:pt idx="296" formatCode="General">
                  <c:v>15.21</c:v>
                </c:pt>
                <c:pt idx="297" formatCode="General">
                  <c:v>13.04</c:v>
                </c:pt>
                <c:pt idx="298" formatCode="General">
                  <c:v>9.5399999999999991</c:v>
                </c:pt>
                <c:pt idx="299" formatCode="General">
                  <c:v>13.96</c:v>
                </c:pt>
                <c:pt idx="300" formatCode="General">
                  <c:v>14.42</c:v>
                </c:pt>
                <c:pt idx="301" formatCode="General">
                  <c:v>14.46</c:v>
                </c:pt>
                <c:pt idx="302" formatCode="General">
                  <c:v>12.13</c:v>
                </c:pt>
                <c:pt idx="303" formatCode="General">
                  <c:v>4.75</c:v>
                </c:pt>
                <c:pt idx="304" formatCode="General">
                  <c:v>3.13</c:v>
                </c:pt>
                <c:pt idx="305" formatCode="General">
                  <c:v>7.67</c:v>
                </c:pt>
                <c:pt idx="306" formatCode="General">
                  <c:v>8.7899999999999991</c:v>
                </c:pt>
                <c:pt idx="307" formatCode="General">
                  <c:v>12.33</c:v>
                </c:pt>
                <c:pt idx="308" formatCode="General">
                  <c:v>14.92</c:v>
                </c:pt>
                <c:pt idx="309" formatCode="General">
                  <c:v>15.92</c:v>
                </c:pt>
                <c:pt idx="310" formatCode="General">
                  <c:v>13.9</c:v>
                </c:pt>
                <c:pt idx="311" formatCode="General">
                  <c:v>13.2</c:v>
                </c:pt>
                <c:pt idx="312" formatCode="General">
                  <c:v>15.2</c:v>
                </c:pt>
                <c:pt idx="313" formatCode="General">
                  <c:v>16.399999999999999</c:v>
                </c:pt>
                <c:pt idx="314" formatCode="General">
                  <c:v>14.4</c:v>
                </c:pt>
                <c:pt idx="315" formatCode="General">
                  <c:v>13</c:v>
                </c:pt>
                <c:pt idx="316" formatCode="General">
                  <c:v>9.1999999999999993</c:v>
                </c:pt>
                <c:pt idx="317" formatCode="General">
                  <c:v>12.5</c:v>
                </c:pt>
                <c:pt idx="318" formatCode="General">
                  <c:v>15.9</c:v>
                </c:pt>
                <c:pt idx="319" formatCode="General">
                  <c:v>17.3</c:v>
                </c:pt>
                <c:pt idx="320" formatCode="General">
                  <c:v>17</c:v>
                </c:pt>
                <c:pt idx="321" formatCode="General">
                  <c:v>18.3</c:v>
                </c:pt>
                <c:pt idx="322" formatCode="General">
                  <c:v>14.3</c:v>
                </c:pt>
                <c:pt idx="323" formatCode="General">
                  <c:v>11.5</c:v>
                </c:pt>
                <c:pt idx="324" formatCode="General">
                  <c:v>11.2</c:v>
                </c:pt>
                <c:pt idx="325" formatCode="General">
                  <c:v>13.8</c:v>
                </c:pt>
                <c:pt idx="326" formatCode="General">
                  <c:v>14.9</c:v>
                </c:pt>
                <c:pt idx="327" formatCode="General">
                  <c:v>18.100000000000001</c:v>
                </c:pt>
                <c:pt idx="328" formatCode="General">
                  <c:v>16.600000000000001</c:v>
                </c:pt>
                <c:pt idx="329" formatCode="General">
                  <c:v>16.399999999999999</c:v>
                </c:pt>
                <c:pt idx="330" formatCode="General">
                  <c:v>16.899999999999999</c:v>
                </c:pt>
                <c:pt idx="331" formatCode="General">
                  <c:v>21</c:v>
                </c:pt>
              </c:numCache>
            </c:numRef>
          </c:xVal>
          <c:yVal>
            <c:numRef>
              <c:f>'Котельная МПТ'!$E$2:$E$333</c:f>
              <c:numCache>
                <c:formatCode>General</c:formatCode>
                <c:ptCount val="332"/>
                <c:pt idx="0">
                  <c:v>50.81</c:v>
                </c:pt>
                <c:pt idx="1">
                  <c:v>49.83</c:v>
                </c:pt>
                <c:pt idx="2">
                  <c:v>55.73</c:v>
                </c:pt>
                <c:pt idx="3">
                  <c:v>59.04</c:v>
                </c:pt>
                <c:pt idx="4">
                  <c:v>59.01</c:v>
                </c:pt>
                <c:pt idx="5">
                  <c:v>66.489999999999995</c:v>
                </c:pt>
                <c:pt idx="6">
                  <c:v>67.19</c:v>
                </c:pt>
                <c:pt idx="7">
                  <c:v>66.77</c:v>
                </c:pt>
                <c:pt idx="8">
                  <c:v>67.400000000000006</c:v>
                </c:pt>
                <c:pt idx="9">
                  <c:v>66.22</c:v>
                </c:pt>
                <c:pt idx="10">
                  <c:v>64.099999999999994</c:v>
                </c:pt>
                <c:pt idx="11">
                  <c:v>60.4</c:v>
                </c:pt>
                <c:pt idx="12">
                  <c:v>56.26</c:v>
                </c:pt>
                <c:pt idx="13">
                  <c:v>55.02</c:v>
                </c:pt>
                <c:pt idx="14">
                  <c:v>51.73</c:v>
                </c:pt>
                <c:pt idx="15">
                  <c:v>52.17</c:v>
                </c:pt>
                <c:pt idx="16">
                  <c:v>57.51</c:v>
                </c:pt>
                <c:pt idx="17">
                  <c:v>56.34</c:v>
                </c:pt>
                <c:pt idx="18">
                  <c:v>57.69</c:v>
                </c:pt>
                <c:pt idx="19">
                  <c:v>54.52</c:v>
                </c:pt>
                <c:pt idx="20">
                  <c:v>54.52</c:v>
                </c:pt>
                <c:pt idx="21">
                  <c:v>56.97</c:v>
                </c:pt>
                <c:pt idx="22">
                  <c:v>51.05</c:v>
                </c:pt>
                <c:pt idx="23">
                  <c:v>52.14</c:v>
                </c:pt>
                <c:pt idx="24">
                  <c:v>59.9</c:v>
                </c:pt>
                <c:pt idx="25">
                  <c:v>66.55</c:v>
                </c:pt>
                <c:pt idx="26">
                  <c:v>59.7</c:v>
                </c:pt>
                <c:pt idx="27">
                  <c:v>53.07</c:v>
                </c:pt>
                <c:pt idx="28">
                  <c:v>58.14</c:v>
                </c:pt>
                <c:pt idx="29">
                  <c:v>65.02</c:v>
                </c:pt>
                <c:pt idx="30">
                  <c:v>65.14</c:v>
                </c:pt>
                <c:pt idx="31">
                  <c:v>51.29</c:v>
                </c:pt>
                <c:pt idx="32">
                  <c:v>50.08</c:v>
                </c:pt>
                <c:pt idx="33">
                  <c:v>57.27</c:v>
                </c:pt>
                <c:pt idx="34">
                  <c:v>60.79</c:v>
                </c:pt>
                <c:pt idx="35">
                  <c:v>60.62</c:v>
                </c:pt>
                <c:pt idx="36">
                  <c:v>69.25</c:v>
                </c:pt>
                <c:pt idx="37">
                  <c:v>70.040000000000006</c:v>
                </c:pt>
                <c:pt idx="38">
                  <c:v>69.58</c:v>
                </c:pt>
                <c:pt idx="39">
                  <c:v>70.209999999999994</c:v>
                </c:pt>
                <c:pt idx="40">
                  <c:v>68.92</c:v>
                </c:pt>
                <c:pt idx="41">
                  <c:v>66.489999999999995</c:v>
                </c:pt>
                <c:pt idx="42">
                  <c:v>62.41</c:v>
                </c:pt>
                <c:pt idx="43">
                  <c:v>57.63</c:v>
                </c:pt>
                <c:pt idx="44">
                  <c:v>56.05</c:v>
                </c:pt>
                <c:pt idx="45">
                  <c:v>52.34</c:v>
                </c:pt>
                <c:pt idx="46">
                  <c:v>52.74</c:v>
                </c:pt>
                <c:pt idx="47">
                  <c:v>58.81</c:v>
                </c:pt>
                <c:pt idx="48">
                  <c:v>57.77</c:v>
                </c:pt>
                <c:pt idx="49">
                  <c:v>59.37</c:v>
                </c:pt>
                <c:pt idx="50">
                  <c:v>55.69</c:v>
                </c:pt>
                <c:pt idx="51">
                  <c:v>55.92</c:v>
                </c:pt>
                <c:pt idx="52">
                  <c:v>58.51</c:v>
                </c:pt>
                <c:pt idx="53">
                  <c:v>51.5</c:v>
                </c:pt>
                <c:pt idx="54">
                  <c:v>52.89</c:v>
                </c:pt>
                <c:pt idx="55">
                  <c:v>62.4</c:v>
                </c:pt>
                <c:pt idx="56">
                  <c:v>70.17</c:v>
                </c:pt>
                <c:pt idx="57">
                  <c:v>61.72</c:v>
                </c:pt>
                <c:pt idx="58">
                  <c:v>54.18</c:v>
                </c:pt>
                <c:pt idx="59">
                  <c:v>60.45</c:v>
                </c:pt>
                <c:pt idx="60">
                  <c:v>67.84</c:v>
                </c:pt>
                <c:pt idx="61">
                  <c:v>67.650000000000006</c:v>
                </c:pt>
                <c:pt idx="62">
                  <c:v>58.72</c:v>
                </c:pt>
                <c:pt idx="63">
                  <c:v>57.84</c:v>
                </c:pt>
                <c:pt idx="64">
                  <c:v>64.88</c:v>
                </c:pt>
                <c:pt idx="65">
                  <c:v>61.78</c:v>
                </c:pt>
                <c:pt idx="66">
                  <c:v>62.16</c:v>
                </c:pt>
                <c:pt idx="67">
                  <c:v>67.33</c:v>
                </c:pt>
                <c:pt idx="68">
                  <c:v>67.040000000000006</c:v>
                </c:pt>
                <c:pt idx="69">
                  <c:v>62.08</c:v>
                </c:pt>
                <c:pt idx="70">
                  <c:v>64.86</c:v>
                </c:pt>
                <c:pt idx="71">
                  <c:v>56.37</c:v>
                </c:pt>
                <c:pt idx="72">
                  <c:v>54.05</c:v>
                </c:pt>
                <c:pt idx="73">
                  <c:v>55.19</c:v>
                </c:pt>
                <c:pt idx="74">
                  <c:v>61.07</c:v>
                </c:pt>
                <c:pt idx="75">
                  <c:v>54.59</c:v>
                </c:pt>
                <c:pt idx="76">
                  <c:v>52.98</c:v>
                </c:pt>
                <c:pt idx="77">
                  <c:v>57.64</c:v>
                </c:pt>
                <c:pt idx="78">
                  <c:v>55.15</c:v>
                </c:pt>
                <c:pt idx="79">
                  <c:v>50.02</c:v>
                </c:pt>
                <c:pt idx="80">
                  <c:v>50.34</c:v>
                </c:pt>
                <c:pt idx="81">
                  <c:v>50.18</c:v>
                </c:pt>
                <c:pt idx="82">
                  <c:v>49.58</c:v>
                </c:pt>
                <c:pt idx="83">
                  <c:v>52.9</c:v>
                </c:pt>
                <c:pt idx="84">
                  <c:v>53.52</c:v>
                </c:pt>
                <c:pt idx="85">
                  <c:v>49.87</c:v>
                </c:pt>
                <c:pt idx="86">
                  <c:v>51.73</c:v>
                </c:pt>
                <c:pt idx="87">
                  <c:v>54.99</c:v>
                </c:pt>
                <c:pt idx="88">
                  <c:v>50.73</c:v>
                </c:pt>
                <c:pt idx="89">
                  <c:v>50.18</c:v>
                </c:pt>
                <c:pt idx="90">
                  <c:v>60.16</c:v>
                </c:pt>
                <c:pt idx="91">
                  <c:v>59.38</c:v>
                </c:pt>
                <c:pt idx="92">
                  <c:v>67.23</c:v>
                </c:pt>
                <c:pt idx="93">
                  <c:v>63.94</c:v>
                </c:pt>
                <c:pt idx="94">
                  <c:v>64.5</c:v>
                </c:pt>
                <c:pt idx="95">
                  <c:v>70.34</c:v>
                </c:pt>
                <c:pt idx="96">
                  <c:v>70.02</c:v>
                </c:pt>
                <c:pt idx="97">
                  <c:v>63.43</c:v>
                </c:pt>
                <c:pt idx="98">
                  <c:v>67.81</c:v>
                </c:pt>
                <c:pt idx="99">
                  <c:v>58.07</c:v>
                </c:pt>
                <c:pt idx="100">
                  <c:v>55.5</c:v>
                </c:pt>
                <c:pt idx="101">
                  <c:v>56.86</c:v>
                </c:pt>
                <c:pt idx="102">
                  <c:v>63.44</c:v>
                </c:pt>
                <c:pt idx="103">
                  <c:v>55.45</c:v>
                </c:pt>
                <c:pt idx="104">
                  <c:v>53.7</c:v>
                </c:pt>
                <c:pt idx="105">
                  <c:v>59.09</c:v>
                </c:pt>
                <c:pt idx="106">
                  <c:v>56.2</c:v>
                </c:pt>
                <c:pt idx="107">
                  <c:v>50.1</c:v>
                </c:pt>
                <c:pt idx="108">
                  <c:v>50.61</c:v>
                </c:pt>
                <c:pt idx="109">
                  <c:v>50.09</c:v>
                </c:pt>
                <c:pt idx="110">
                  <c:v>49.52</c:v>
                </c:pt>
                <c:pt idx="111">
                  <c:v>53.69</c:v>
                </c:pt>
                <c:pt idx="112">
                  <c:v>54.44</c:v>
                </c:pt>
                <c:pt idx="113">
                  <c:v>50.18</c:v>
                </c:pt>
                <c:pt idx="114">
                  <c:v>52.45</c:v>
                </c:pt>
                <c:pt idx="115">
                  <c:v>56.39</c:v>
                </c:pt>
                <c:pt idx="116">
                  <c:v>51.26</c:v>
                </c:pt>
                <c:pt idx="117">
                  <c:v>50.45</c:v>
                </c:pt>
                <c:pt idx="118">
                  <c:v>48.02</c:v>
                </c:pt>
                <c:pt idx="119">
                  <c:v>47.8</c:v>
                </c:pt>
                <c:pt idx="120">
                  <c:v>48.83</c:v>
                </c:pt>
                <c:pt idx="121">
                  <c:v>48.27</c:v>
                </c:pt>
                <c:pt idx="122">
                  <c:v>47.63</c:v>
                </c:pt>
                <c:pt idx="123">
                  <c:v>47.18</c:v>
                </c:pt>
                <c:pt idx="124">
                  <c:v>48</c:v>
                </c:pt>
                <c:pt idx="125">
                  <c:v>48.5</c:v>
                </c:pt>
                <c:pt idx="126">
                  <c:v>47.41</c:v>
                </c:pt>
                <c:pt idx="127">
                  <c:v>48.1</c:v>
                </c:pt>
                <c:pt idx="128">
                  <c:v>47.71</c:v>
                </c:pt>
                <c:pt idx="129">
                  <c:v>49.23</c:v>
                </c:pt>
                <c:pt idx="130">
                  <c:v>47.64</c:v>
                </c:pt>
                <c:pt idx="131">
                  <c:v>49.61</c:v>
                </c:pt>
                <c:pt idx="132">
                  <c:v>48.51</c:v>
                </c:pt>
                <c:pt idx="133">
                  <c:v>48.23</c:v>
                </c:pt>
                <c:pt idx="134">
                  <c:v>48.95</c:v>
                </c:pt>
                <c:pt idx="135">
                  <c:v>48.49</c:v>
                </c:pt>
                <c:pt idx="136">
                  <c:v>48.22</c:v>
                </c:pt>
                <c:pt idx="137">
                  <c:v>48.86</c:v>
                </c:pt>
                <c:pt idx="138">
                  <c:v>47.8</c:v>
                </c:pt>
                <c:pt idx="139">
                  <c:v>47.78</c:v>
                </c:pt>
                <c:pt idx="140">
                  <c:v>47.97</c:v>
                </c:pt>
                <c:pt idx="141">
                  <c:v>48.29</c:v>
                </c:pt>
                <c:pt idx="142">
                  <c:v>50.09</c:v>
                </c:pt>
                <c:pt idx="143">
                  <c:v>51.34</c:v>
                </c:pt>
                <c:pt idx="144">
                  <c:v>49.22</c:v>
                </c:pt>
                <c:pt idx="145">
                  <c:v>49.47</c:v>
                </c:pt>
                <c:pt idx="146">
                  <c:v>51.31</c:v>
                </c:pt>
                <c:pt idx="147">
                  <c:v>51.59</c:v>
                </c:pt>
                <c:pt idx="148">
                  <c:v>52.21</c:v>
                </c:pt>
                <c:pt idx="149">
                  <c:v>48.02</c:v>
                </c:pt>
                <c:pt idx="150">
                  <c:v>47.92</c:v>
                </c:pt>
                <c:pt idx="151">
                  <c:v>49.09</c:v>
                </c:pt>
                <c:pt idx="152">
                  <c:v>48.36</c:v>
                </c:pt>
                <c:pt idx="153">
                  <c:v>47.64</c:v>
                </c:pt>
                <c:pt idx="154">
                  <c:v>47.18</c:v>
                </c:pt>
                <c:pt idx="155">
                  <c:v>48.29</c:v>
                </c:pt>
                <c:pt idx="156">
                  <c:v>48.84</c:v>
                </c:pt>
                <c:pt idx="157">
                  <c:v>47.57</c:v>
                </c:pt>
                <c:pt idx="158">
                  <c:v>48.38</c:v>
                </c:pt>
                <c:pt idx="159">
                  <c:v>47.83</c:v>
                </c:pt>
                <c:pt idx="160">
                  <c:v>49.91</c:v>
                </c:pt>
                <c:pt idx="161">
                  <c:v>48.19</c:v>
                </c:pt>
                <c:pt idx="162">
                  <c:v>50.65</c:v>
                </c:pt>
                <c:pt idx="163">
                  <c:v>48.87</c:v>
                </c:pt>
                <c:pt idx="164">
                  <c:v>48.22</c:v>
                </c:pt>
                <c:pt idx="165">
                  <c:v>49.32</c:v>
                </c:pt>
                <c:pt idx="166">
                  <c:v>48.61</c:v>
                </c:pt>
                <c:pt idx="167">
                  <c:v>48.26</c:v>
                </c:pt>
                <c:pt idx="168">
                  <c:v>49.01</c:v>
                </c:pt>
                <c:pt idx="169">
                  <c:v>47.96</c:v>
                </c:pt>
                <c:pt idx="170">
                  <c:v>47.99</c:v>
                </c:pt>
                <c:pt idx="171">
                  <c:v>47.99</c:v>
                </c:pt>
                <c:pt idx="172">
                  <c:v>48.57</c:v>
                </c:pt>
                <c:pt idx="173">
                  <c:v>50.97</c:v>
                </c:pt>
                <c:pt idx="174">
                  <c:v>52.65</c:v>
                </c:pt>
                <c:pt idx="175">
                  <c:v>49.74</c:v>
                </c:pt>
                <c:pt idx="176">
                  <c:v>50.02</c:v>
                </c:pt>
                <c:pt idx="177">
                  <c:v>52.47</c:v>
                </c:pt>
                <c:pt idx="178">
                  <c:v>52.94</c:v>
                </c:pt>
                <c:pt idx="179">
                  <c:v>53.7</c:v>
                </c:pt>
                <c:pt idx="180">
                  <c:v>50.19</c:v>
                </c:pt>
                <c:pt idx="181">
                  <c:v>47.55</c:v>
                </c:pt>
                <c:pt idx="182">
                  <c:v>47.56</c:v>
                </c:pt>
                <c:pt idx="183">
                  <c:v>48.31</c:v>
                </c:pt>
                <c:pt idx="184">
                  <c:v>47.89</c:v>
                </c:pt>
                <c:pt idx="185">
                  <c:v>48.19</c:v>
                </c:pt>
                <c:pt idx="186">
                  <c:v>48.37</c:v>
                </c:pt>
                <c:pt idx="187">
                  <c:v>48.14</c:v>
                </c:pt>
                <c:pt idx="188">
                  <c:v>48.11</c:v>
                </c:pt>
                <c:pt idx="189">
                  <c:v>47.8</c:v>
                </c:pt>
                <c:pt idx="190">
                  <c:v>48.13</c:v>
                </c:pt>
                <c:pt idx="191">
                  <c:v>47.82</c:v>
                </c:pt>
                <c:pt idx="192">
                  <c:v>48.08</c:v>
                </c:pt>
                <c:pt idx="193">
                  <c:v>47.82</c:v>
                </c:pt>
                <c:pt idx="194">
                  <c:v>51.22</c:v>
                </c:pt>
                <c:pt idx="195">
                  <c:v>49.42</c:v>
                </c:pt>
                <c:pt idx="196">
                  <c:v>50.87</c:v>
                </c:pt>
                <c:pt idx="197">
                  <c:v>51.64</c:v>
                </c:pt>
                <c:pt idx="198">
                  <c:v>51.58</c:v>
                </c:pt>
                <c:pt idx="199">
                  <c:v>50.42</c:v>
                </c:pt>
                <c:pt idx="200">
                  <c:v>49.47</c:v>
                </c:pt>
                <c:pt idx="201">
                  <c:v>47.58</c:v>
                </c:pt>
                <c:pt idx="202">
                  <c:v>47.85</c:v>
                </c:pt>
                <c:pt idx="203">
                  <c:v>47.82</c:v>
                </c:pt>
                <c:pt idx="204">
                  <c:v>48.16</c:v>
                </c:pt>
                <c:pt idx="205">
                  <c:v>48.2</c:v>
                </c:pt>
                <c:pt idx="206">
                  <c:v>48.36</c:v>
                </c:pt>
                <c:pt idx="207">
                  <c:v>47.62</c:v>
                </c:pt>
                <c:pt idx="208">
                  <c:v>47.45</c:v>
                </c:pt>
                <c:pt idx="209">
                  <c:v>47.94</c:v>
                </c:pt>
                <c:pt idx="210">
                  <c:v>50.83</c:v>
                </c:pt>
                <c:pt idx="211">
                  <c:v>47.81</c:v>
                </c:pt>
                <c:pt idx="212">
                  <c:v>47.8</c:v>
                </c:pt>
                <c:pt idx="213">
                  <c:v>48.5</c:v>
                </c:pt>
                <c:pt idx="214">
                  <c:v>48.05</c:v>
                </c:pt>
                <c:pt idx="215">
                  <c:v>48.37</c:v>
                </c:pt>
                <c:pt idx="216">
                  <c:v>48.67</c:v>
                </c:pt>
                <c:pt idx="217">
                  <c:v>48.22</c:v>
                </c:pt>
                <c:pt idx="218">
                  <c:v>48.63</c:v>
                </c:pt>
                <c:pt idx="219">
                  <c:v>48.1</c:v>
                </c:pt>
                <c:pt idx="220">
                  <c:v>48.41</c:v>
                </c:pt>
                <c:pt idx="221">
                  <c:v>48.04</c:v>
                </c:pt>
                <c:pt idx="222">
                  <c:v>48.23</c:v>
                </c:pt>
                <c:pt idx="223">
                  <c:v>48.03</c:v>
                </c:pt>
                <c:pt idx="224">
                  <c:v>52.57</c:v>
                </c:pt>
                <c:pt idx="225">
                  <c:v>50.34</c:v>
                </c:pt>
                <c:pt idx="226">
                  <c:v>51.99</c:v>
                </c:pt>
                <c:pt idx="227">
                  <c:v>53</c:v>
                </c:pt>
                <c:pt idx="228">
                  <c:v>52.87</c:v>
                </c:pt>
                <c:pt idx="229">
                  <c:v>51.52</c:v>
                </c:pt>
                <c:pt idx="230">
                  <c:v>50.34</c:v>
                </c:pt>
                <c:pt idx="231">
                  <c:v>47.75</c:v>
                </c:pt>
                <c:pt idx="232">
                  <c:v>48.28</c:v>
                </c:pt>
                <c:pt idx="233">
                  <c:v>48.02</c:v>
                </c:pt>
                <c:pt idx="234">
                  <c:v>48.33</c:v>
                </c:pt>
                <c:pt idx="235">
                  <c:v>48.36</c:v>
                </c:pt>
                <c:pt idx="236">
                  <c:v>48.37</c:v>
                </c:pt>
                <c:pt idx="237">
                  <c:v>47.77</c:v>
                </c:pt>
                <c:pt idx="238">
                  <c:v>47.75</c:v>
                </c:pt>
                <c:pt idx="239">
                  <c:v>48.12</c:v>
                </c:pt>
                <c:pt idx="240">
                  <c:v>48.07</c:v>
                </c:pt>
                <c:pt idx="241">
                  <c:v>48.66</c:v>
                </c:pt>
                <c:pt idx="242">
                  <c:v>49.3</c:v>
                </c:pt>
                <c:pt idx="243">
                  <c:v>51.67</c:v>
                </c:pt>
                <c:pt idx="244">
                  <c:v>53.57</c:v>
                </c:pt>
                <c:pt idx="245">
                  <c:v>53.13</c:v>
                </c:pt>
                <c:pt idx="246">
                  <c:v>53.61</c:v>
                </c:pt>
                <c:pt idx="247">
                  <c:v>52.87</c:v>
                </c:pt>
                <c:pt idx="248">
                  <c:v>52.87</c:v>
                </c:pt>
                <c:pt idx="249">
                  <c:v>52.86</c:v>
                </c:pt>
                <c:pt idx="250">
                  <c:v>52.91</c:v>
                </c:pt>
                <c:pt idx="251">
                  <c:v>51.82</c:v>
                </c:pt>
                <c:pt idx="252">
                  <c:v>57.08</c:v>
                </c:pt>
                <c:pt idx="253">
                  <c:v>57.06</c:v>
                </c:pt>
                <c:pt idx="254">
                  <c:v>56.98</c:v>
                </c:pt>
                <c:pt idx="255">
                  <c:v>54.81</c:v>
                </c:pt>
                <c:pt idx="256">
                  <c:v>55.22</c:v>
                </c:pt>
                <c:pt idx="257">
                  <c:v>54.71</c:v>
                </c:pt>
                <c:pt idx="258">
                  <c:v>52.04</c:v>
                </c:pt>
                <c:pt idx="259">
                  <c:v>52.85</c:v>
                </c:pt>
                <c:pt idx="260">
                  <c:v>52.86</c:v>
                </c:pt>
                <c:pt idx="261">
                  <c:v>55.12</c:v>
                </c:pt>
                <c:pt idx="262">
                  <c:v>64</c:v>
                </c:pt>
                <c:pt idx="263">
                  <c:v>68.14</c:v>
                </c:pt>
                <c:pt idx="264">
                  <c:v>61.48</c:v>
                </c:pt>
                <c:pt idx="265">
                  <c:v>55.17</c:v>
                </c:pt>
                <c:pt idx="266">
                  <c:v>55.57</c:v>
                </c:pt>
                <c:pt idx="267">
                  <c:v>56.53</c:v>
                </c:pt>
                <c:pt idx="268">
                  <c:v>56.51</c:v>
                </c:pt>
                <c:pt idx="269">
                  <c:v>56.74</c:v>
                </c:pt>
                <c:pt idx="270">
                  <c:v>56.22</c:v>
                </c:pt>
                <c:pt idx="271">
                  <c:v>48.37</c:v>
                </c:pt>
                <c:pt idx="272">
                  <c:v>47.91</c:v>
                </c:pt>
                <c:pt idx="273">
                  <c:v>47.75</c:v>
                </c:pt>
                <c:pt idx="274">
                  <c:v>50.71</c:v>
                </c:pt>
                <c:pt idx="275">
                  <c:v>53.73</c:v>
                </c:pt>
                <c:pt idx="276">
                  <c:v>53.32</c:v>
                </c:pt>
                <c:pt idx="277">
                  <c:v>53.73</c:v>
                </c:pt>
                <c:pt idx="278">
                  <c:v>52.96</c:v>
                </c:pt>
                <c:pt idx="279">
                  <c:v>53.02</c:v>
                </c:pt>
                <c:pt idx="280">
                  <c:v>52.83</c:v>
                </c:pt>
                <c:pt idx="281">
                  <c:v>52.78</c:v>
                </c:pt>
                <c:pt idx="282">
                  <c:v>51.72</c:v>
                </c:pt>
                <c:pt idx="283">
                  <c:v>57.06</c:v>
                </c:pt>
                <c:pt idx="284">
                  <c:v>57.12</c:v>
                </c:pt>
                <c:pt idx="285">
                  <c:v>57.01</c:v>
                </c:pt>
                <c:pt idx="286">
                  <c:v>54.86</c:v>
                </c:pt>
                <c:pt idx="287">
                  <c:v>55.2</c:v>
                </c:pt>
                <c:pt idx="288">
                  <c:v>54.75</c:v>
                </c:pt>
                <c:pt idx="289">
                  <c:v>52.19</c:v>
                </c:pt>
                <c:pt idx="290">
                  <c:v>52.99</c:v>
                </c:pt>
                <c:pt idx="291">
                  <c:v>53.03</c:v>
                </c:pt>
                <c:pt idx="292">
                  <c:v>56.75</c:v>
                </c:pt>
                <c:pt idx="293">
                  <c:v>65.53</c:v>
                </c:pt>
                <c:pt idx="294">
                  <c:v>63.91</c:v>
                </c:pt>
                <c:pt idx="295">
                  <c:v>59.42</c:v>
                </c:pt>
                <c:pt idx="296">
                  <c:v>55.1</c:v>
                </c:pt>
                <c:pt idx="297">
                  <c:v>55.61</c:v>
                </c:pt>
                <c:pt idx="298">
                  <c:v>56.44</c:v>
                </c:pt>
                <c:pt idx="299">
                  <c:v>56.46</c:v>
                </c:pt>
                <c:pt idx="300">
                  <c:v>56.71</c:v>
                </c:pt>
                <c:pt idx="301">
                  <c:v>56.24</c:v>
                </c:pt>
                <c:pt idx="302">
                  <c:v>52.18</c:v>
                </c:pt>
                <c:pt idx="303">
                  <c:v>55.28</c:v>
                </c:pt>
                <c:pt idx="304">
                  <c:v>56.11</c:v>
                </c:pt>
                <c:pt idx="305">
                  <c:v>55.73</c:v>
                </c:pt>
                <c:pt idx="306">
                  <c:v>56.86</c:v>
                </c:pt>
                <c:pt idx="307">
                  <c:v>55.96</c:v>
                </c:pt>
                <c:pt idx="308">
                  <c:v>56.89</c:v>
                </c:pt>
                <c:pt idx="309">
                  <c:v>57.11</c:v>
                </c:pt>
                <c:pt idx="310">
                  <c:v>56.54</c:v>
                </c:pt>
                <c:pt idx="311">
                  <c:v>56.34</c:v>
                </c:pt>
                <c:pt idx="312">
                  <c:v>57.11</c:v>
                </c:pt>
                <c:pt idx="313">
                  <c:v>56.39</c:v>
                </c:pt>
                <c:pt idx="314">
                  <c:v>56.35</c:v>
                </c:pt>
                <c:pt idx="315">
                  <c:v>55.6</c:v>
                </c:pt>
                <c:pt idx="316">
                  <c:v>56.43</c:v>
                </c:pt>
                <c:pt idx="317">
                  <c:v>56.77</c:v>
                </c:pt>
                <c:pt idx="318">
                  <c:v>56.48</c:v>
                </c:pt>
                <c:pt idx="319">
                  <c:v>55.94</c:v>
                </c:pt>
                <c:pt idx="320">
                  <c:v>56.48</c:v>
                </c:pt>
                <c:pt idx="321">
                  <c:v>55.82</c:v>
                </c:pt>
                <c:pt idx="322">
                  <c:v>55.89</c:v>
                </c:pt>
                <c:pt idx="323">
                  <c:v>56.84</c:v>
                </c:pt>
                <c:pt idx="324">
                  <c:v>56.74</c:v>
                </c:pt>
                <c:pt idx="325">
                  <c:v>56.09</c:v>
                </c:pt>
                <c:pt idx="326">
                  <c:v>55.65</c:v>
                </c:pt>
                <c:pt idx="327">
                  <c:v>55.87</c:v>
                </c:pt>
                <c:pt idx="328">
                  <c:v>55.82</c:v>
                </c:pt>
                <c:pt idx="329">
                  <c:v>55.83</c:v>
                </c:pt>
                <c:pt idx="330">
                  <c:v>55.82</c:v>
                </c:pt>
                <c:pt idx="331">
                  <c:v>56.38</c:v>
                </c:pt>
              </c:numCache>
            </c:numRef>
          </c:yVal>
          <c:smooth val="0"/>
          <c:extLst>
            <c:ext xmlns:c16="http://schemas.microsoft.com/office/drawing/2014/chart" uri="{C3380CC4-5D6E-409C-BE32-E72D297353CC}">
              <c16:uniqueId val="{00000001-7180-4745-B284-6567F1E04EF9}"/>
            </c:ext>
          </c:extLst>
        </c:ser>
        <c:ser>
          <c:idx val="2"/>
          <c:order val="2"/>
          <c:tx>
            <c:v>Температура в подающем трубопроводе по утвержденному графику</c:v>
          </c:tx>
          <c:spPr>
            <a:ln w="44450" cap="rnd">
              <a:solidFill>
                <a:srgbClr val="FF0000"/>
              </a:solidFill>
              <a:round/>
            </a:ln>
            <a:effectLst/>
          </c:spPr>
          <c:marker>
            <c:symbol val="none"/>
          </c:marker>
          <c:xVal>
            <c:numRef>
              <c:f>'Котельная МПТ'!$I$2:$I$37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'Котельная МПТ'!$J$2:$J$37</c:f>
              <c:numCache>
                <c:formatCode>General</c:formatCode>
                <c:ptCount val="36"/>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115.1</c:v>
                </c:pt>
                <c:pt idx="14">
                  <c:v>112.4</c:v>
                </c:pt>
                <c:pt idx="15">
                  <c:v>109.6</c:v>
                </c:pt>
                <c:pt idx="16">
                  <c:v>106.9</c:v>
                </c:pt>
                <c:pt idx="17">
                  <c:v>104.1</c:v>
                </c:pt>
                <c:pt idx="18">
                  <c:v>101.4</c:v>
                </c:pt>
                <c:pt idx="19">
                  <c:v>98.6</c:v>
                </c:pt>
                <c:pt idx="20">
                  <c:v>95.8</c:v>
                </c:pt>
                <c:pt idx="21">
                  <c:v>93</c:v>
                </c:pt>
                <c:pt idx="22">
                  <c:v>90.2</c:v>
                </c:pt>
                <c:pt idx="23">
                  <c:v>87.4</c:v>
                </c:pt>
                <c:pt idx="24">
                  <c:v>84.6</c:v>
                </c:pt>
                <c:pt idx="25">
                  <c:v>81.7</c:v>
                </c:pt>
                <c:pt idx="26">
                  <c:v>78.900000000000006</c:v>
                </c:pt>
                <c:pt idx="27">
                  <c:v>76</c:v>
                </c:pt>
                <c:pt idx="28">
                  <c:v>73.099999999999994</c:v>
                </c:pt>
                <c:pt idx="29">
                  <c:v>70.2</c:v>
                </c:pt>
                <c:pt idx="30">
                  <c:v>67.3</c:v>
                </c:pt>
                <c:pt idx="31">
                  <c:v>65</c:v>
                </c:pt>
                <c:pt idx="32">
                  <c:v>65</c:v>
                </c:pt>
                <c:pt idx="33">
                  <c:v>65</c:v>
                </c:pt>
                <c:pt idx="34">
                  <c:v>65</c:v>
                </c:pt>
                <c:pt idx="35">
                  <c:v>65</c:v>
                </c:pt>
              </c:numCache>
            </c:numRef>
          </c:yVal>
          <c:smooth val="0"/>
          <c:extLst>
            <c:ext xmlns:c16="http://schemas.microsoft.com/office/drawing/2014/chart" uri="{C3380CC4-5D6E-409C-BE32-E72D297353CC}">
              <c16:uniqueId val="{00000002-7180-4745-B284-6567F1E04EF9}"/>
            </c:ext>
          </c:extLst>
        </c:ser>
        <c:ser>
          <c:idx val="3"/>
          <c:order val="3"/>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f>'Котельная МПТ'!$I$2:$I$37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'Котельная МПТ'!$K$2:$K$37</c:f>
              <c:numCache>
                <c:formatCode>General</c:formatCode>
                <c:ptCount val="36"/>
                <c:pt idx="0">
                  <c:v>50.8</c:v>
                </c:pt>
                <c:pt idx="1">
                  <c:v>51.4</c:v>
                </c:pt>
                <c:pt idx="2">
                  <c:v>51.9</c:v>
                </c:pt>
                <c:pt idx="3">
                  <c:v>52.6</c:v>
                </c:pt>
                <c:pt idx="4">
                  <c:v>53.1</c:v>
                </c:pt>
                <c:pt idx="5">
                  <c:v>53.6</c:v>
                </c:pt>
                <c:pt idx="6">
                  <c:v>54.2</c:v>
                </c:pt>
                <c:pt idx="7">
                  <c:v>54.7</c:v>
                </c:pt>
                <c:pt idx="8">
                  <c:v>55.3</c:v>
                </c:pt>
                <c:pt idx="9">
                  <c:v>55.9</c:v>
                </c:pt>
                <c:pt idx="10">
                  <c:v>56.4</c:v>
                </c:pt>
                <c:pt idx="11">
                  <c:v>57</c:v>
                </c:pt>
                <c:pt idx="12">
                  <c:v>57.6</c:v>
                </c:pt>
                <c:pt idx="13">
                  <c:v>58.2</c:v>
                </c:pt>
                <c:pt idx="14">
                  <c:v>57.3</c:v>
                </c:pt>
                <c:pt idx="15">
                  <c:v>56.3</c:v>
                </c:pt>
                <c:pt idx="16">
                  <c:v>55.3</c:v>
                </c:pt>
                <c:pt idx="17">
                  <c:v>54.4</c:v>
                </c:pt>
                <c:pt idx="18">
                  <c:v>53.4</c:v>
                </c:pt>
                <c:pt idx="19">
                  <c:v>52.4</c:v>
                </c:pt>
                <c:pt idx="20">
                  <c:v>51.4</c:v>
                </c:pt>
                <c:pt idx="21">
                  <c:v>50.3</c:v>
                </c:pt>
                <c:pt idx="22">
                  <c:v>49.3</c:v>
                </c:pt>
                <c:pt idx="23">
                  <c:v>48.3</c:v>
                </c:pt>
                <c:pt idx="24">
                  <c:v>47.2</c:v>
                </c:pt>
                <c:pt idx="25">
                  <c:v>46.2</c:v>
                </c:pt>
                <c:pt idx="26">
                  <c:v>45.1</c:v>
                </c:pt>
                <c:pt idx="27">
                  <c:v>44</c:v>
                </c:pt>
                <c:pt idx="28">
                  <c:v>42.9</c:v>
                </c:pt>
                <c:pt idx="29">
                  <c:v>41.8</c:v>
                </c:pt>
                <c:pt idx="30">
                  <c:v>40.6</c:v>
                </c:pt>
                <c:pt idx="31">
                  <c:v>39.799999999999997</c:v>
                </c:pt>
                <c:pt idx="32">
                  <c:v>40.4</c:v>
                </c:pt>
                <c:pt idx="33">
                  <c:v>41</c:v>
                </c:pt>
                <c:pt idx="34">
                  <c:v>41.6</c:v>
                </c:pt>
                <c:pt idx="35">
                  <c:v>42.2</c:v>
                </c:pt>
              </c:numCache>
            </c:numRef>
          </c:yVal>
          <c:smooth val="0"/>
          <c:extLst>
            <c:ext xmlns:c16="http://schemas.microsoft.com/office/drawing/2014/chart" uri="{C3380CC4-5D6E-409C-BE32-E72D297353CC}">
              <c16:uniqueId val="{00000003-7180-4745-B284-6567F1E04EF9}"/>
            </c:ext>
          </c:extLst>
        </c:ser>
        <c:dLbls>
          <c:showLegendKey val="0"/>
          <c:showVal val="0"/>
          <c:showCatName val="0"/>
          <c:showSerName val="0"/>
          <c:showPercent val="0"/>
          <c:showBubbleSize val="0"/>
        </c:dLbls>
        <c:axId val="204074176"/>
        <c:axId val="204074568"/>
        <c:extLst/>
      </c:scatterChart>
      <c:valAx>
        <c:axId val="204074176"/>
        <c:scaling>
          <c:orientation val="maxMin"/>
          <c:max val="22"/>
          <c:min val="-28"/>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ru-RU"/>
                  <a:t>Температура наружного воздуха, °С </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204074568"/>
        <c:crosses val="autoZero"/>
        <c:crossBetween val="midCat"/>
      </c:valAx>
      <c:valAx>
        <c:axId val="204074568"/>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Температура теплоносителя, °С</a:t>
                </a:r>
              </a:p>
            </c:rich>
          </c:tx>
          <c:layout>
            <c:manualLayout>
              <c:xMode val="edge"/>
              <c:yMode val="edge"/>
              <c:x val="6.8216993293587838E-3"/>
              <c:y val="0.2616504792142531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204074176"/>
        <c:crosses val="max"/>
        <c:crossBetween val="midCat"/>
      </c:valAx>
      <c:spPr>
        <a:noFill/>
        <a:ln>
          <a:solidFill>
            <a:sysClr val="windowText" lastClr="000000"/>
          </a:solid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1393460524696158E-2"/>
          <c:y val="7.6432024463803649E-2"/>
          <c:w val="0.91155133763022256"/>
          <c:h val="0.74340639254143459"/>
        </c:manualLayout>
      </c:layout>
      <c:scatterChart>
        <c:scatterStyle val="lineMarker"/>
        <c:varyColors val="0"/>
        <c:ser>
          <c:idx val="0"/>
          <c:order val="0"/>
          <c:tx>
            <c:v>Фактическая температура в подающем трубопроводе</c:v>
          </c:tx>
          <c:spPr>
            <a:ln w="25400" cap="rnd">
              <a:solidFill>
                <a:schemeClr val="bg1"/>
              </a:solidFill>
              <a:round/>
            </a:ln>
            <a:effectLst/>
          </c:spPr>
          <c:marker>
            <c:symbol val="circle"/>
            <c:size val="5"/>
            <c:spPr>
              <a:solidFill>
                <a:srgbClr val="FF0000"/>
              </a:solidFill>
              <a:ln w="9525">
                <a:solidFill>
                  <a:schemeClr val="bg1"/>
                </a:solidFill>
              </a:ln>
              <a:effectLst/>
            </c:spPr>
          </c:marker>
          <c:xVal>
            <c:numRef>
              <c:f>'ТЭЦ ФЭИ'!$C$2:$C$544</c:f>
              <c:numCache>
                <c:formatCode>0.00</c:formatCode>
                <c:ptCount val="543"/>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c:v>0.93</c:v>
                </c:pt>
                <c:pt idx="63">
                  <c:v>0.94</c:v>
                </c:pt>
                <c:pt idx="64">
                  <c:v>-5.08</c:v>
                </c:pt>
                <c:pt idx="65">
                  <c:v>-6.07</c:v>
                </c:pt>
                <c:pt idx="66">
                  <c:v>-8.57</c:v>
                </c:pt>
                <c:pt idx="67">
                  <c:v>-23.5</c:v>
                </c:pt>
                <c:pt idx="68">
                  <c:v>-25.05</c:v>
                </c:pt>
                <c:pt idx="69">
                  <c:v>-21.06</c:v>
                </c:pt>
                <c:pt idx="70">
                  <c:v>-19</c:v>
                </c:pt>
                <c:pt idx="71">
                  <c:v>-13.64</c:v>
                </c:pt>
                <c:pt idx="72">
                  <c:v>-11.33</c:v>
                </c:pt>
                <c:pt idx="73">
                  <c:v>-7.35</c:v>
                </c:pt>
                <c:pt idx="74">
                  <c:v>-4.53</c:v>
                </c:pt>
                <c:pt idx="75">
                  <c:v>-2.4700000000000002</c:v>
                </c:pt>
                <c:pt idx="76">
                  <c:v>-0.75</c:v>
                </c:pt>
                <c:pt idx="77">
                  <c:v>-1.38</c:v>
                </c:pt>
                <c:pt idx="78">
                  <c:v>-4.95</c:v>
                </c:pt>
                <c:pt idx="79">
                  <c:v>-5.1100000000000003</c:v>
                </c:pt>
                <c:pt idx="80">
                  <c:v>-5.33</c:v>
                </c:pt>
                <c:pt idx="81">
                  <c:v>-2.82</c:v>
                </c:pt>
                <c:pt idx="82">
                  <c:v>-2.97</c:v>
                </c:pt>
                <c:pt idx="83">
                  <c:v>-4</c:v>
                </c:pt>
                <c:pt idx="84">
                  <c:v>0.38</c:v>
                </c:pt>
                <c:pt idx="85">
                  <c:v>-0.81</c:v>
                </c:pt>
                <c:pt idx="86">
                  <c:v>-10.15</c:v>
                </c:pt>
                <c:pt idx="87">
                  <c:v>-15.71</c:v>
                </c:pt>
                <c:pt idx="88">
                  <c:v>-5.32</c:v>
                </c:pt>
                <c:pt idx="89">
                  <c:v>-1.65</c:v>
                </c:pt>
                <c:pt idx="90">
                  <c:v>-7.15</c:v>
                </c:pt>
                <c:pt idx="91">
                  <c:v>-11.48</c:v>
                </c:pt>
                <c:pt idx="92">
                  <c:v>-11.43</c:v>
                </c:pt>
                <c:pt idx="93" formatCode="General">
                  <c:v>-5.0999999999999996</c:v>
                </c:pt>
                <c:pt idx="94" formatCode="General">
                  <c:v>-7.03</c:v>
                </c:pt>
                <c:pt idx="95" formatCode="General">
                  <c:v>-10.92</c:v>
                </c:pt>
                <c:pt idx="96" formatCode="General">
                  <c:v>-10.08</c:v>
                </c:pt>
                <c:pt idx="97" formatCode="General">
                  <c:v>-9.51</c:v>
                </c:pt>
                <c:pt idx="98" formatCode="General">
                  <c:v>-15.03</c:v>
                </c:pt>
                <c:pt idx="99" formatCode="General">
                  <c:v>-18.87</c:v>
                </c:pt>
                <c:pt idx="100" formatCode="General">
                  <c:v>-16.05</c:v>
                </c:pt>
                <c:pt idx="101" formatCode="General">
                  <c:v>-10.39</c:v>
                </c:pt>
                <c:pt idx="102" formatCode="General">
                  <c:v>-4.25</c:v>
                </c:pt>
                <c:pt idx="103" formatCode="General">
                  <c:v>-2.08</c:v>
                </c:pt>
                <c:pt idx="104" formatCode="General">
                  <c:v>-4.66</c:v>
                </c:pt>
                <c:pt idx="105" formatCode="General">
                  <c:v>-8.75</c:v>
                </c:pt>
                <c:pt idx="106" formatCode="General">
                  <c:v>-0.65</c:v>
                </c:pt>
                <c:pt idx="107" formatCode="General">
                  <c:v>-2.21</c:v>
                </c:pt>
                <c:pt idx="108" formatCode="General">
                  <c:v>-5.81</c:v>
                </c:pt>
                <c:pt idx="109" formatCode="General">
                  <c:v>-2.73</c:v>
                </c:pt>
                <c:pt idx="110" formatCode="General">
                  <c:v>1.48</c:v>
                </c:pt>
                <c:pt idx="111" formatCode="General">
                  <c:v>1.2</c:v>
                </c:pt>
                <c:pt idx="112" formatCode="General">
                  <c:v>2.02</c:v>
                </c:pt>
                <c:pt idx="113" formatCode="General">
                  <c:v>1.08</c:v>
                </c:pt>
                <c:pt idx="114" formatCode="General">
                  <c:v>-1.81</c:v>
                </c:pt>
                <c:pt idx="115" formatCode="General">
                  <c:v>-0.77</c:v>
                </c:pt>
                <c:pt idx="116" formatCode="General">
                  <c:v>1.8</c:v>
                </c:pt>
                <c:pt idx="117" formatCode="General">
                  <c:v>-1.33</c:v>
                </c:pt>
                <c:pt idx="118" formatCode="General">
                  <c:v>-2.65</c:v>
                </c:pt>
                <c:pt idx="119" formatCode="General">
                  <c:v>1.1000000000000001</c:v>
                </c:pt>
                <c:pt idx="120" formatCode="General">
                  <c:v>1.86</c:v>
                </c:pt>
                <c:pt idx="121" formatCode="General">
                  <c:v>-5.0999999999999996</c:v>
                </c:pt>
                <c:pt idx="122" formatCode="General">
                  <c:v>-7.03</c:v>
                </c:pt>
                <c:pt idx="123" formatCode="General">
                  <c:v>-10.92</c:v>
                </c:pt>
                <c:pt idx="124" formatCode="General">
                  <c:v>-10.08</c:v>
                </c:pt>
                <c:pt idx="125" formatCode="General">
                  <c:v>-9.51</c:v>
                </c:pt>
                <c:pt idx="126" formatCode="General">
                  <c:v>-15.03</c:v>
                </c:pt>
                <c:pt idx="127" formatCode="General">
                  <c:v>-18.87</c:v>
                </c:pt>
                <c:pt idx="128" formatCode="General">
                  <c:v>-16.05</c:v>
                </c:pt>
                <c:pt idx="129" formatCode="General">
                  <c:v>-10.39</c:v>
                </c:pt>
                <c:pt idx="130" formatCode="General">
                  <c:v>-4.25</c:v>
                </c:pt>
                <c:pt idx="131" formatCode="General">
                  <c:v>-2.08</c:v>
                </c:pt>
                <c:pt idx="132" formatCode="General">
                  <c:v>-4.66</c:v>
                </c:pt>
                <c:pt idx="133" formatCode="General">
                  <c:v>-8.75</c:v>
                </c:pt>
                <c:pt idx="134" formatCode="General">
                  <c:v>-0.65</c:v>
                </c:pt>
                <c:pt idx="135" formatCode="General">
                  <c:v>-2.21</c:v>
                </c:pt>
                <c:pt idx="136" formatCode="General">
                  <c:v>-5.81</c:v>
                </c:pt>
                <c:pt idx="137" formatCode="General">
                  <c:v>-2.73</c:v>
                </c:pt>
                <c:pt idx="138" formatCode="General">
                  <c:v>1.48</c:v>
                </c:pt>
                <c:pt idx="139" formatCode="General">
                  <c:v>1.2</c:v>
                </c:pt>
                <c:pt idx="140" formatCode="General">
                  <c:v>2.02</c:v>
                </c:pt>
                <c:pt idx="141" formatCode="General">
                  <c:v>1.08</c:v>
                </c:pt>
                <c:pt idx="142" formatCode="General">
                  <c:v>-1.81</c:v>
                </c:pt>
                <c:pt idx="143" formatCode="General">
                  <c:v>-0.77</c:v>
                </c:pt>
                <c:pt idx="144" formatCode="General">
                  <c:v>1.8</c:v>
                </c:pt>
                <c:pt idx="145" formatCode="General">
                  <c:v>-1.33</c:v>
                </c:pt>
                <c:pt idx="146" formatCode="General">
                  <c:v>-2.65</c:v>
                </c:pt>
                <c:pt idx="147" formatCode="General">
                  <c:v>1.1000000000000001</c:v>
                </c:pt>
                <c:pt idx="148" formatCode="General">
                  <c:v>1.86</c:v>
                </c:pt>
                <c:pt idx="149" formatCode="General">
                  <c:v>-5.0999999999999996</c:v>
                </c:pt>
                <c:pt idx="150" formatCode="General">
                  <c:v>-7.03</c:v>
                </c:pt>
                <c:pt idx="151" formatCode="General">
                  <c:v>-10.92</c:v>
                </c:pt>
                <c:pt idx="152" formatCode="General">
                  <c:v>-10.08</c:v>
                </c:pt>
                <c:pt idx="153" formatCode="General">
                  <c:v>-9.51</c:v>
                </c:pt>
                <c:pt idx="154" formatCode="General">
                  <c:v>-15.03</c:v>
                </c:pt>
                <c:pt idx="155" formatCode="General">
                  <c:v>-18.87</c:v>
                </c:pt>
                <c:pt idx="156" formatCode="General">
                  <c:v>-16.05</c:v>
                </c:pt>
                <c:pt idx="157" formatCode="General">
                  <c:v>-10.39</c:v>
                </c:pt>
                <c:pt idx="158" formatCode="General">
                  <c:v>-4.25</c:v>
                </c:pt>
                <c:pt idx="159" formatCode="General">
                  <c:v>-2.08</c:v>
                </c:pt>
                <c:pt idx="160" formatCode="General">
                  <c:v>-4.66</c:v>
                </c:pt>
                <c:pt idx="161" formatCode="General">
                  <c:v>-8.75</c:v>
                </c:pt>
                <c:pt idx="162" formatCode="General">
                  <c:v>-0.65</c:v>
                </c:pt>
                <c:pt idx="163" formatCode="General">
                  <c:v>-2.21</c:v>
                </c:pt>
                <c:pt idx="164" formatCode="General">
                  <c:v>-5.81</c:v>
                </c:pt>
                <c:pt idx="165" formatCode="General">
                  <c:v>-2.73</c:v>
                </c:pt>
                <c:pt idx="166" formatCode="General">
                  <c:v>1.48</c:v>
                </c:pt>
                <c:pt idx="167" formatCode="General">
                  <c:v>1.2</c:v>
                </c:pt>
                <c:pt idx="168" formatCode="General">
                  <c:v>2.02</c:v>
                </c:pt>
                <c:pt idx="169" formatCode="General">
                  <c:v>1.08</c:v>
                </c:pt>
                <c:pt idx="170" formatCode="General">
                  <c:v>-1.81</c:v>
                </c:pt>
                <c:pt idx="171" formatCode="General">
                  <c:v>-0.77</c:v>
                </c:pt>
                <c:pt idx="172" formatCode="General">
                  <c:v>1.8</c:v>
                </c:pt>
                <c:pt idx="173" formatCode="General">
                  <c:v>-1.33</c:v>
                </c:pt>
                <c:pt idx="174" formatCode="General">
                  <c:v>-2.65</c:v>
                </c:pt>
                <c:pt idx="175" formatCode="General">
                  <c:v>1.1000000000000001</c:v>
                </c:pt>
                <c:pt idx="176" formatCode="General">
                  <c:v>1.86</c:v>
                </c:pt>
                <c:pt idx="177" formatCode="General">
                  <c:v>3.64</c:v>
                </c:pt>
                <c:pt idx="178" formatCode="General">
                  <c:v>3.35</c:v>
                </c:pt>
                <c:pt idx="179" formatCode="General">
                  <c:v>2.04</c:v>
                </c:pt>
                <c:pt idx="180" formatCode="General">
                  <c:v>2.76</c:v>
                </c:pt>
                <c:pt idx="181" formatCode="General">
                  <c:v>3.29</c:v>
                </c:pt>
                <c:pt idx="182" formatCode="General">
                  <c:v>3.64</c:v>
                </c:pt>
                <c:pt idx="183" formatCode="General">
                  <c:v>3.53</c:v>
                </c:pt>
                <c:pt idx="184" formatCode="General">
                  <c:v>2.93</c:v>
                </c:pt>
                <c:pt idx="185" formatCode="General">
                  <c:v>4.8499999999999996</c:v>
                </c:pt>
                <c:pt idx="186" formatCode="General">
                  <c:v>4.0999999999999996</c:v>
                </c:pt>
                <c:pt idx="187" formatCode="General">
                  <c:v>3.73</c:v>
                </c:pt>
                <c:pt idx="188" formatCode="General">
                  <c:v>2.74</c:v>
                </c:pt>
                <c:pt idx="189" formatCode="General">
                  <c:v>2.08</c:v>
                </c:pt>
                <c:pt idx="190" formatCode="General">
                  <c:v>2.6</c:v>
                </c:pt>
                <c:pt idx="191" formatCode="General">
                  <c:v>4.29</c:v>
                </c:pt>
                <c:pt idx="192" formatCode="General">
                  <c:v>2.34</c:v>
                </c:pt>
                <c:pt idx="193" formatCode="General">
                  <c:v>2.5299999999999998</c:v>
                </c:pt>
                <c:pt idx="194" formatCode="General">
                  <c:v>3.3</c:v>
                </c:pt>
                <c:pt idx="195" formatCode="General">
                  <c:v>2.9</c:v>
                </c:pt>
                <c:pt idx="196" formatCode="General">
                  <c:v>2.65</c:v>
                </c:pt>
                <c:pt idx="197" formatCode="General">
                  <c:v>4.0199999999999996</c:v>
                </c:pt>
                <c:pt idx="198" formatCode="General">
                  <c:v>6.04</c:v>
                </c:pt>
                <c:pt idx="199" formatCode="General">
                  <c:v>5.47</c:v>
                </c:pt>
                <c:pt idx="200" formatCode="General">
                  <c:v>2.66</c:v>
                </c:pt>
                <c:pt idx="201" formatCode="General">
                  <c:v>1.05</c:v>
                </c:pt>
                <c:pt idx="202" formatCode="General">
                  <c:v>1.36</c:v>
                </c:pt>
                <c:pt idx="203" formatCode="General">
                  <c:v>1.77</c:v>
                </c:pt>
                <c:pt idx="204" formatCode="General">
                  <c:v>1.36</c:v>
                </c:pt>
                <c:pt idx="205" formatCode="General">
                  <c:v>-0.17</c:v>
                </c:pt>
                <c:pt idx="206" formatCode="General">
                  <c:v>-0.94</c:v>
                </c:pt>
                <c:pt idx="207" formatCode="General">
                  <c:v>-1.22</c:v>
                </c:pt>
                <c:pt idx="208" formatCode="General">
                  <c:v>3.64</c:v>
                </c:pt>
                <c:pt idx="209" formatCode="General">
                  <c:v>3.35</c:v>
                </c:pt>
                <c:pt idx="210" formatCode="General">
                  <c:v>2.04</c:v>
                </c:pt>
                <c:pt idx="211" formatCode="General">
                  <c:v>2.76</c:v>
                </c:pt>
                <c:pt idx="212" formatCode="General">
                  <c:v>3.29</c:v>
                </c:pt>
                <c:pt idx="213" formatCode="General">
                  <c:v>3.64</c:v>
                </c:pt>
                <c:pt idx="214" formatCode="General">
                  <c:v>3.53</c:v>
                </c:pt>
                <c:pt idx="215" formatCode="General">
                  <c:v>2.93</c:v>
                </c:pt>
                <c:pt idx="216" formatCode="General">
                  <c:v>4.8499999999999996</c:v>
                </c:pt>
                <c:pt idx="217" formatCode="General">
                  <c:v>4.0999999999999996</c:v>
                </c:pt>
                <c:pt idx="218" formatCode="General">
                  <c:v>3.73</c:v>
                </c:pt>
                <c:pt idx="219" formatCode="General">
                  <c:v>2.74</c:v>
                </c:pt>
                <c:pt idx="220" formatCode="General">
                  <c:v>2.08</c:v>
                </c:pt>
                <c:pt idx="221" formatCode="General">
                  <c:v>2.6</c:v>
                </c:pt>
                <c:pt idx="222" formatCode="General">
                  <c:v>4.29</c:v>
                </c:pt>
                <c:pt idx="223" formatCode="General">
                  <c:v>2.34</c:v>
                </c:pt>
                <c:pt idx="224" formatCode="General">
                  <c:v>2.5299999999999998</c:v>
                </c:pt>
                <c:pt idx="225" formatCode="General">
                  <c:v>3.3</c:v>
                </c:pt>
                <c:pt idx="226" formatCode="General">
                  <c:v>2.9</c:v>
                </c:pt>
                <c:pt idx="227" formatCode="General">
                  <c:v>2.65</c:v>
                </c:pt>
                <c:pt idx="228" formatCode="General">
                  <c:v>4.0199999999999996</c:v>
                </c:pt>
                <c:pt idx="229" formatCode="General">
                  <c:v>6.04</c:v>
                </c:pt>
                <c:pt idx="230" formatCode="General">
                  <c:v>5.47</c:v>
                </c:pt>
                <c:pt idx="231" formatCode="General">
                  <c:v>2.66</c:v>
                </c:pt>
                <c:pt idx="232" formatCode="General">
                  <c:v>1.05</c:v>
                </c:pt>
                <c:pt idx="233" formatCode="General">
                  <c:v>1.36</c:v>
                </c:pt>
                <c:pt idx="234" formatCode="General">
                  <c:v>1.77</c:v>
                </c:pt>
                <c:pt idx="235" formatCode="General">
                  <c:v>1.36</c:v>
                </c:pt>
                <c:pt idx="236" formatCode="General">
                  <c:v>-0.17</c:v>
                </c:pt>
                <c:pt idx="237" formatCode="General">
                  <c:v>-0.94</c:v>
                </c:pt>
                <c:pt idx="238" formatCode="General">
                  <c:v>-1.22</c:v>
                </c:pt>
                <c:pt idx="239" formatCode="General">
                  <c:v>3.64</c:v>
                </c:pt>
                <c:pt idx="240" formatCode="General">
                  <c:v>3.35</c:v>
                </c:pt>
                <c:pt idx="241" formatCode="General">
                  <c:v>2.04</c:v>
                </c:pt>
                <c:pt idx="242" formatCode="General">
                  <c:v>2.76</c:v>
                </c:pt>
                <c:pt idx="243" formatCode="General">
                  <c:v>3.29</c:v>
                </c:pt>
                <c:pt idx="244" formatCode="General">
                  <c:v>3.64</c:v>
                </c:pt>
                <c:pt idx="245" formatCode="General">
                  <c:v>3.53</c:v>
                </c:pt>
                <c:pt idx="246" formatCode="General">
                  <c:v>2.93</c:v>
                </c:pt>
                <c:pt idx="247" formatCode="General">
                  <c:v>4.8499999999999996</c:v>
                </c:pt>
                <c:pt idx="248" formatCode="General">
                  <c:v>4.0999999999999996</c:v>
                </c:pt>
                <c:pt idx="249" formatCode="General">
                  <c:v>3.73</c:v>
                </c:pt>
                <c:pt idx="250" formatCode="General">
                  <c:v>2.74</c:v>
                </c:pt>
                <c:pt idx="251" formatCode="General">
                  <c:v>2.08</c:v>
                </c:pt>
                <c:pt idx="252" formatCode="General">
                  <c:v>2.6</c:v>
                </c:pt>
                <c:pt idx="253" formatCode="General">
                  <c:v>4.29</c:v>
                </c:pt>
                <c:pt idx="254" formatCode="General">
                  <c:v>2.34</c:v>
                </c:pt>
                <c:pt idx="255" formatCode="General">
                  <c:v>2.5299999999999998</c:v>
                </c:pt>
                <c:pt idx="256" formatCode="General">
                  <c:v>3.3</c:v>
                </c:pt>
                <c:pt idx="257" formatCode="General">
                  <c:v>2.9</c:v>
                </c:pt>
                <c:pt idx="258" formatCode="General">
                  <c:v>2.65</c:v>
                </c:pt>
                <c:pt idx="259" formatCode="General">
                  <c:v>4.0199999999999996</c:v>
                </c:pt>
                <c:pt idx="260" formatCode="General">
                  <c:v>6.04</c:v>
                </c:pt>
                <c:pt idx="261" formatCode="General">
                  <c:v>5.47</c:v>
                </c:pt>
                <c:pt idx="262" formatCode="General">
                  <c:v>2.66</c:v>
                </c:pt>
                <c:pt idx="263" formatCode="General">
                  <c:v>1.05</c:v>
                </c:pt>
                <c:pt idx="264" formatCode="General">
                  <c:v>1.36</c:v>
                </c:pt>
                <c:pt idx="265" formatCode="General">
                  <c:v>1.77</c:v>
                </c:pt>
                <c:pt idx="266" formatCode="General">
                  <c:v>1.36</c:v>
                </c:pt>
                <c:pt idx="267" formatCode="General">
                  <c:v>-0.17</c:v>
                </c:pt>
                <c:pt idx="268" formatCode="General">
                  <c:v>-0.94</c:v>
                </c:pt>
                <c:pt idx="269" formatCode="General">
                  <c:v>-1.22</c:v>
                </c:pt>
                <c:pt idx="270" formatCode="General">
                  <c:v>2.25</c:v>
                </c:pt>
                <c:pt idx="271" formatCode="General">
                  <c:v>4.93</c:v>
                </c:pt>
                <c:pt idx="272" formatCode="General">
                  <c:v>5.19</c:v>
                </c:pt>
                <c:pt idx="273" formatCode="General">
                  <c:v>3.03</c:v>
                </c:pt>
                <c:pt idx="274" formatCode="General">
                  <c:v>7.44</c:v>
                </c:pt>
                <c:pt idx="275" formatCode="General">
                  <c:v>11.95</c:v>
                </c:pt>
                <c:pt idx="276" formatCode="General">
                  <c:v>10.34</c:v>
                </c:pt>
                <c:pt idx="277" formatCode="General">
                  <c:v>5.96</c:v>
                </c:pt>
                <c:pt idx="278" formatCode="General">
                  <c:v>4.3899999999999997</c:v>
                </c:pt>
                <c:pt idx="279" formatCode="General">
                  <c:v>7.1</c:v>
                </c:pt>
                <c:pt idx="280" formatCode="General">
                  <c:v>10.82</c:v>
                </c:pt>
                <c:pt idx="281" formatCode="General">
                  <c:v>4.57</c:v>
                </c:pt>
                <c:pt idx="282" formatCode="General">
                  <c:v>4.47</c:v>
                </c:pt>
                <c:pt idx="283" formatCode="General">
                  <c:v>3.58</c:v>
                </c:pt>
                <c:pt idx="284" formatCode="General">
                  <c:v>1.54</c:v>
                </c:pt>
                <c:pt idx="285" formatCode="General">
                  <c:v>2.74</c:v>
                </c:pt>
                <c:pt idx="286" formatCode="General">
                  <c:v>-0.41</c:v>
                </c:pt>
                <c:pt idx="287" formatCode="General">
                  <c:v>0.04</c:v>
                </c:pt>
                <c:pt idx="288" formatCode="General">
                  <c:v>0.48</c:v>
                </c:pt>
                <c:pt idx="289" formatCode="General">
                  <c:v>1.75</c:v>
                </c:pt>
                <c:pt idx="290" formatCode="General">
                  <c:v>3.7</c:v>
                </c:pt>
                <c:pt idx="291" formatCode="General">
                  <c:v>5.45</c:v>
                </c:pt>
                <c:pt idx="292" formatCode="General">
                  <c:v>3.98</c:v>
                </c:pt>
                <c:pt idx="293" formatCode="General">
                  <c:v>3.53</c:v>
                </c:pt>
                <c:pt idx="294" formatCode="General">
                  <c:v>5.62</c:v>
                </c:pt>
                <c:pt idx="295" formatCode="General">
                  <c:v>10.75</c:v>
                </c:pt>
                <c:pt idx="296" formatCode="General">
                  <c:v>6.05</c:v>
                </c:pt>
                <c:pt idx="297" formatCode="General">
                  <c:v>5.14</c:v>
                </c:pt>
                <c:pt idx="298" formatCode="General">
                  <c:v>15.31</c:v>
                </c:pt>
                <c:pt idx="299" formatCode="General">
                  <c:v>18.52</c:v>
                </c:pt>
                <c:pt idx="300" formatCode="General">
                  <c:v>2.25</c:v>
                </c:pt>
                <c:pt idx="301" formatCode="General">
                  <c:v>4.93</c:v>
                </c:pt>
                <c:pt idx="302" formatCode="General">
                  <c:v>5.19</c:v>
                </c:pt>
                <c:pt idx="303" formatCode="General">
                  <c:v>3.03</c:v>
                </c:pt>
                <c:pt idx="304" formatCode="General">
                  <c:v>7.44</c:v>
                </c:pt>
                <c:pt idx="305" formatCode="General">
                  <c:v>11.95</c:v>
                </c:pt>
                <c:pt idx="306" formatCode="General">
                  <c:v>10.34</c:v>
                </c:pt>
                <c:pt idx="307" formatCode="General">
                  <c:v>5.96</c:v>
                </c:pt>
                <c:pt idx="308" formatCode="General">
                  <c:v>4.3899999999999997</c:v>
                </c:pt>
                <c:pt idx="309" formatCode="General">
                  <c:v>7.1</c:v>
                </c:pt>
                <c:pt idx="310" formatCode="General">
                  <c:v>10.82</c:v>
                </c:pt>
                <c:pt idx="311" formatCode="General">
                  <c:v>4.57</c:v>
                </c:pt>
                <c:pt idx="312" formatCode="General">
                  <c:v>4.47</c:v>
                </c:pt>
                <c:pt idx="313" formatCode="General">
                  <c:v>3.58</c:v>
                </c:pt>
                <c:pt idx="314" formatCode="General">
                  <c:v>1.54</c:v>
                </c:pt>
                <c:pt idx="315" formatCode="General">
                  <c:v>2.74</c:v>
                </c:pt>
                <c:pt idx="316" formatCode="General">
                  <c:v>-0.41</c:v>
                </c:pt>
                <c:pt idx="317" formatCode="General">
                  <c:v>0.04</c:v>
                </c:pt>
                <c:pt idx="318" formatCode="General">
                  <c:v>0.48</c:v>
                </c:pt>
                <c:pt idx="319" formatCode="General">
                  <c:v>1.75</c:v>
                </c:pt>
                <c:pt idx="320" formatCode="General">
                  <c:v>3.7</c:v>
                </c:pt>
                <c:pt idx="321" formatCode="General">
                  <c:v>5.45</c:v>
                </c:pt>
                <c:pt idx="322" formatCode="General">
                  <c:v>3.98</c:v>
                </c:pt>
                <c:pt idx="323" formatCode="General">
                  <c:v>3.53</c:v>
                </c:pt>
                <c:pt idx="324" formatCode="General">
                  <c:v>5.62</c:v>
                </c:pt>
                <c:pt idx="325" formatCode="General">
                  <c:v>10.75</c:v>
                </c:pt>
                <c:pt idx="326" formatCode="General">
                  <c:v>6.05</c:v>
                </c:pt>
                <c:pt idx="327" formatCode="General">
                  <c:v>5.14</c:v>
                </c:pt>
                <c:pt idx="328" formatCode="General">
                  <c:v>15.31</c:v>
                </c:pt>
                <c:pt idx="329" formatCode="General">
                  <c:v>18.52</c:v>
                </c:pt>
                <c:pt idx="330" formatCode="General">
                  <c:v>2.25</c:v>
                </c:pt>
                <c:pt idx="331" formatCode="General">
                  <c:v>4.93</c:v>
                </c:pt>
                <c:pt idx="332" formatCode="General">
                  <c:v>5.19</c:v>
                </c:pt>
                <c:pt idx="333" formatCode="General">
                  <c:v>3.03</c:v>
                </c:pt>
                <c:pt idx="334" formatCode="General">
                  <c:v>7.44</c:v>
                </c:pt>
                <c:pt idx="335" formatCode="General">
                  <c:v>11.95</c:v>
                </c:pt>
                <c:pt idx="336" formatCode="General">
                  <c:v>10.34</c:v>
                </c:pt>
                <c:pt idx="337" formatCode="General">
                  <c:v>5.96</c:v>
                </c:pt>
                <c:pt idx="338" formatCode="General">
                  <c:v>4.3899999999999997</c:v>
                </c:pt>
                <c:pt idx="339" formatCode="General">
                  <c:v>7.1</c:v>
                </c:pt>
                <c:pt idx="340" formatCode="General">
                  <c:v>10.82</c:v>
                </c:pt>
                <c:pt idx="341" formatCode="General">
                  <c:v>4.57</c:v>
                </c:pt>
                <c:pt idx="342" formatCode="General">
                  <c:v>4.47</c:v>
                </c:pt>
                <c:pt idx="343" formatCode="General">
                  <c:v>3.58</c:v>
                </c:pt>
                <c:pt idx="344" formatCode="General">
                  <c:v>1.54</c:v>
                </c:pt>
                <c:pt idx="345" formatCode="General">
                  <c:v>2.74</c:v>
                </c:pt>
                <c:pt idx="346" formatCode="General">
                  <c:v>-0.41</c:v>
                </c:pt>
                <c:pt idx="347" formatCode="General">
                  <c:v>0.04</c:v>
                </c:pt>
                <c:pt idx="348" formatCode="General">
                  <c:v>0.48</c:v>
                </c:pt>
                <c:pt idx="349" formatCode="General">
                  <c:v>1.75</c:v>
                </c:pt>
                <c:pt idx="350" formatCode="General">
                  <c:v>3.7</c:v>
                </c:pt>
                <c:pt idx="351" formatCode="General">
                  <c:v>5.45</c:v>
                </c:pt>
                <c:pt idx="352" formatCode="General">
                  <c:v>3.98</c:v>
                </c:pt>
                <c:pt idx="353" formatCode="General">
                  <c:v>3.53</c:v>
                </c:pt>
                <c:pt idx="354" formatCode="General">
                  <c:v>5.62</c:v>
                </c:pt>
                <c:pt idx="355" formatCode="General">
                  <c:v>10.75</c:v>
                </c:pt>
                <c:pt idx="356" formatCode="General">
                  <c:v>6.05</c:v>
                </c:pt>
                <c:pt idx="357" formatCode="General">
                  <c:v>5.14</c:v>
                </c:pt>
                <c:pt idx="358" formatCode="General">
                  <c:v>15.31</c:v>
                </c:pt>
                <c:pt idx="359" formatCode="General">
                  <c:v>18.52</c:v>
                </c:pt>
                <c:pt idx="360" formatCode="General">
                  <c:v>17.73</c:v>
                </c:pt>
                <c:pt idx="361" formatCode="General">
                  <c:v>17.079999999999998</c:v>
                </c:pt>
                <c:pt idx="362" formatCode="General">
                  <c:v>11.63</c:v>
                </c:pt>
                <c:pt idx="363" formatCode="General">
                  <c:v>9.42</c:v>
                </c:pt>
                <c:pt idx="364" formatCode="General">
                  <c:v>10.039999999999999</c:v>
                </c:pt>
                <c:pt idx="365" formatCode="General">
                  <c:v>13.71</c:v>
                </c:pt>
                <c:pt idx="366" formatCode="General">
                  <c:v>7.83</c:v>
                </c:pt>
                <c:pt idx="367" formatCode="General">
                  <c:v>3.5</c:v>
                </c:pt>
                <c:pt idx="368" formatCode="General">
                  <c:v>2.96</c:v>
                </c:pt>
                <c:pt idx="369" formatCode="General">
                  <c:v>2.92</c:v>
                </c:pt>
                <c:pt idx="370" formatCode="General">
                  <c:v>2.54</c:v>
                </c:pt>
                <c:pt idx="371" formatCode="General">
                  <c:v>4.5</c:v>
                </c:pt>
                <c:pt idx="372" formatCode="General">
                  <c:v>7.82</c:v>
                </c:pt>
                <c:pt idx="373" formatCode="General">
                  <c:v>9.1300000000000008</c:v>
                </c:pt>
                <c:pt idx="374" formatCode="General">
                  <c:v>10.83</c:v>
                </c:pt>
                <c:pt idx="375" formatCode="General">
                  <c:v>8.67</c:v>
                </c:pt>
                <c:pt idx="376" formatCode="General">
                  <c:v>6.69</c:v>
                </c:pt>
                <c:pt idx="377" formatCode="General">
                  <c:v>12.63</c:v>
                </c:pt>
                <c:pt idx="378" formatCode="General">
                  <c:v>13.46</c:v>
                </c:pt>
                <c:pt idx="379" formatCode="General">
                  <c:v>15.96</c:v>
                </c:pt>
                <c:pt idx="380" formatCode="General">
                  <c:v>10.75</c:v>
                </c:pt>
                <c:pt idx="381" formatCode="General">
                  <c:v>9.44</c:v>
                </c:pt>
                <c:pt idx="382" formatCode="General">
                  <c:v>12.92</c:v>
                </c:pt>
                <c:pt idx="383" formatCode="General">
                  <c:v>14.92</c:v>
                </c:pt>
                <c:pt idx="384" formatCode="General">
                  <c:v>14.3</c:v>
                </c:pt>
                <c:pt idx="385" formatCode="General">
                  <c:v>15.21</c:v>
                </c:pt>
                <c:pt idx="386" formatCode="General">
                  <c:v>13.04</c:v>
                </c:pt>
                <c:pt idx="387" formatCode="General">
                  <c:v>9.5399999999999991</c:v>
                </c:pt>
                <c:pt idx="388" formatCode="General">
                  <c:v>13.96</c:v>
                </c:pt>
                <c:pt idx="389" formatCode="General">
                  <c:v>14.42</c:v>
                </c:pt>
                <c:pt idx="390" formatCode="General">
                  <c:v>14.46</c:v>
                </c:pt>
                <c:pt idx="391" formatCode="General">
                  <c:v>17.73</c:v>
                </c:pt>
                <c:pt idx="392" formatCode="General">
                  <c:v>17.079999999999998</c:v>
                </c:pt>
                <c:pt idx="393" formatCode="General">
                  <c:v>11.63</c:v>
                </c:pt>
                <c:pt idx="394" formatCode="General">
                  <c:v>9.42</c:v>
                </c:pt>
                <c:pt idx="395" formatCode="General">
                  <c:v>10.039999999999999</c:v>
                </c:pt>
                <c:pt idx="396" formatCode="General">
                  <c:v>13.71</c:v>
                </c:pt>
                <c:pt idx="397" formatCode="General">
                  <c:v>7.83</c:v>
                </c:pt>
                <c:pt idx="398" formatCode="General">
                  <c:v>3.5</c:v>
                </c:pt>
                <c:pt idx="399" formatCode="General">
                  <c:v>2.96</c:v>
                </c:pt>
                <c:pt idx="400" formatCode="General">
                  <c:v>2.92</c:v>
                </c:pt>
                <c:pt idx="401" formatCode="General">
                  <c:v>2.54</c:v>
                </c:pt>
                <c:pt idx="402" formatCode="General">
                  <c:v>4.5</c:v>
                </c:pt>
                <c:pt idx="403" formatCode="General">
                  <c:v>7.82</c:v>
                </c:pt>
                <c:pt idx="404" formatCode="General">
                  <c:v>9.1300000000000008</c:v>
                </c:pt>
                <c:pt idx="405" formatCode="General">
                  <c:v>10.83</c:v>
                </c:pt>
                <c:pt idx="406" formatCode="General">
                  <c:v>8.67</c:v>
                </c:pt>
                <c:pt idx="407" formatCode="General">
                  <c:v>6.69</c:v>
                </c:pt>
                <c:pt idx="408" formatCode="General">
                  <c:v>12.63</c:v>
                </c:pt>
                <c:pt idx="409" formatCode="General">
                  <c:v>13.46</c:v>
                </c:pt>
                <c:pt idx="410" formatCode="General">
                  <c:v>15.96</c:v>
                </c:pt>
                <c:pt idx="411" formatCode="General">
                  <c:v>10.75</c:v>
                </c:pt>
                <c:pt idx="412" formatCode="General">
                  <c:v>9.44</c:v>
                </c:pt>
                <c:pt idx="413" formatCode="General">
                  <c:v>12.92</c:v>
                </c:pt>
                <c:pt idx="414" formatCode="General">
                  <c:v>14.92</c:v>
                </c:pt>
                <c:pt idx="415" formatCode="General">
                  <c:v>14.3</c:v>
                </c:pt>
                <c:pt idx="416" formatCode="General">
                  <c:v>15.21</c:v>
                </c:pt>
                <c:pt idx="417" formatCode="General">
                  <c:v>13.04</c:v>
                </c:pt>
                <c:pt idx="418" formatCode="General">
                  <c:v>9.5399999999999991</c:v>
                </c:pt>
                <c:pt idx="419" formatCode="General">
                  <c:v>13.96</c:v>
                </c:pt>
                <c:pt idx="420" formatCode="General">
                  <c:v>14.42</c:v>
                </c:pt>
                <c:pt idx="421" formatCode="General">
                  <c:v>14.46</c:v>
                </c:pt>
                <c:pt idx="422" formatCode="General">
                  <c:v>17.73</c:v>
                </c:pt>
                <c:pt idx="423" formatCode="General">
                  <c:v>17.079999999999998</c:v>
                </c:pt>
                <c:pt idx="424" formatCode="General">
                  <c:v>11.63</c:v>
                </c:pt>
                <c:pt idx="425" formatCode="General">
                  <c:v>9.42</c:v>
                </c:pt>
                <c:pt idx="426" formatCode="General">
                  <c:v>10.039999999999999</c:v>
                </c:pt>
                <c:pt idx="427" formatCode="General">
                  <c:v>13.71</c:v>
                </c:pt>
                <c:pt idx="428" formatCode="General">
                  <c:v>7.83</c:v>
                </c:pt>
                <c:pt idx="429" formatCode="General">
                  <c:v>3.5</c:v>
                </c:pt>
                <c:pt idx="430" formatCode="General">
                  <c:v>2.96</c:v>
                </c:pt>
                <c:pt idx="431" formatCode="General">
                  <c:v>2.92</c:v>
                </c:pt>
                <c:pt idx="432" formatCode="General">
                  <c:v>2.54</c:v>
                </c:pt>
                <c:pt idx="433" formatCode="General">
                  <c:v>4.5</c:v>
                </c:pt>
                <c:pt idx="434" formatCode="General">
                  <c:v>7.82</c:v>
                </c:pt>
                <c:pt idx="435" formatCode="General">
                  <c:v>9.1300000000000008</c:v>
                </c:pt>
                <c:pt idx="436" formatCode="General">
                  <c:v>10.83</c:v>
                </c:pt>
                <c:pt idx="437" formatCode="General">
                  <c:v>8.67</c:v>
                </c:pt>
                <c:pt idx="438" formatCode="General">
                  <c:v>6.69</c:v>
                </c:pt>
                <c:pt idx="439" formatCode="General">
                  <c:v>12.63</c:v>
                </c:pt>
                <c:pt idx="440" formatCode="General">
                  <c:v>13.46</c:v>
                </c:pt>
                <c:pt idx="441" formatCode="General">
                  <c:v>15.96</c:v>
                </c:pt>
                <c:pt idx="442" formatCode="General">
                  <c:v>10.75</c:v>
                </c:pt>
                <c:pt idx="443" formatCode="General">
                  <c:v>9.44</c:v>
                </c:pt>
                <c:pt idx="444" formatCode="General">
                  <c:v>12.92</c:v>
                </c:pt>
                <c:pt idx="445" formatCode="General">
                  <c:v>14.92</c:v>
                </c:pt>
                <c:pt idx="446" formatCode="General">
                  <c:v>14.3</c:v>
                </c:pt>
                <c:pt idx="447" formatCode="General">
                  <c:v>15.21</c:v>
                </c:pt>
                <c:pt idx="448" formatCode="General">
                  <c:v>13.04</c:v>
                </c:pt>
                <c:pt idx="449" formatCode="General">
                  <c:v>9.5399999999999991</c:v>
                </c:pt>
                <c:pt idx="450" formatCode="General">
                  <c:v>13.96</c:v>
                </c:pt>
                <c:pt idx="451" formatCode="General">
                  <c:v>14.42</c:v>
                </c:pt>
                <c:pt idx="452" formatCode="General">
                  <c:v>14.46</c:v>
                </c:pt>
                <c:pt idx="453" formatCode="General">
                  <c:v>12.13</c:v>
                </c:pt>
                <c:pt idx="454" formatCode="General">
                  <c:v>4.75</c:v>
                </c:pt>
                <c:pt idx="455" formatCode="General">
                  <c:v>3.13</c:v>
                </c:pt>
                <c:pt idx="456" formatCode="General">
                  <c:v>7.67</c:v>
                </c:pt>
                <c:pt idx="457" formatCode="General">
                  <c:v>8.7899999999999991</c:v>
                </c:pt>
                <c:pt idx="458" formatCode="General">
                  <c:v>12.33</c:v>
                </c:pt>
                <c:pt idx="459" formatCode="General">
                  <c:v>14.92</c:v>
                </c:pt>
                <c:pt idx="460" formatCode="General">
                  <c:v>15.92</c:v>
                </c:pt>
                <c:pt idx="461" formatCode="General">
                  <c:v>13.9</c:v>
                </c:pt>
                <c:pt idx="462" formatCode="General">
                  <c:v>13.2</c:v>
                </c:pt>
                <c:pt idx="463" formatCode="General">
                  <c:v>15.2</c:v>
                </c:pt>
                <c:pt idx="464" formatCode="General">
                  <c:v>16.399999999999999</c:v>
                </c:pt>
                <c:pt idx="465" formatCode="General">
                  <c:v>14.4</c:v>
                </c:pt>
                <c:pt idx="466" formatCode="General">
                  <c:v>13</c:v>
                </c:pt>
                <c:pt idx="467" formatCode="General">
                  <c:v>9.1999999999999993</c:v>
                </c:pt>
                <c:pt idx="468" formatCode="General">
                  <c:v>12.5</c:v>
                </c:pt>
                <c:pt idx="469" formatCode="General">
                  <c:v>15.9</c:v>
                </c:pt>
                <c:pt idx="470" formatCode="General">
                  <c:v>17.3</c:v>
                </c:pt>
                <c:pt idx="471" formatCode="General">
                  <c:v>17</c:v>
                </c:pt>
                <c:pt idx="472" formatCode="General">
                  <c:v>18.3</c:v>
                </c:pt>
                <c:pt idx="473" formatCode="General">
                  <c:v>14.3</c:v>
                </c:pt>
                <c:pt idx="474" formatCode="General">
                  <c:v>11.5</c:v>
                </c:pt>
                <c:pt idx="475" formatCode="General">
                  <c:v>11.2</c:v>
                </c:pt>
                <c:pt idx="476" formatCode="General">
                  <c:v>13.8</c:v>
                </c:pt>
                <c:pt idx="477" formatCode="General">
                  <c:v>14.9</c:v>
                </c:pt>
                <c:pt idx="478" formatCode="General">
                  <c:v>18.100000000000001</c:v>
                </c:pt>
                <c:pt idx="479" formatCode="General">
                  <c:v>16.600000000000001</c:v>
                </c:pt>
                <c:pt idx="480" formatCode="General">
                  <c:v>16.399999999999999</c:v>
                </c:pt>
                <c:pt idx="481" formatCode="General">
                  <c:v>16.899999999999999</c:v>
                </c:pt>
                <c:pt idx="482" formatCode="General">
                  <c:v>21</c:v>
                </c:pt>
                <c:pt idx="483" formatCode="General">
                  <c:v>12.13</c:v>
                </c:pt>
                <c:pt idx="484" formatCode="General">
                  <c:v>4.75</c:v>
                </c:pt>
                <c:pt idx="485" formatCode="General">
                  <c:v>3.13</c:v>
                </c:pt>
                <c:pt idx="486" formatCode="General">
                  <c:v>7.67</c:v>
                </c:pt>
                <c:pt idx="487" formatCode="General">
                  <c:v>8.7899999999999991</c:v>
                </c:pt>
                <c:pt idx="488" formatCode="General">
                  <c:v>12.33</c:v>
                </c:pt>
                <c:pt idx="489" formatCode="General">
                  <c:v>14.92</c:v>
                </c:pt>
                <c:pt idx="490" formatCode="General">
                  <c:v>15.92</c:v>
                </c:pt>
                <c:pt idx="491" formatCode="General">
                  <c:v>13.9</c:v>
                </c:pt>
                <c:pt idx="492" formatCode="General">
                  <c:v>13.2</c:v>
                </c:pt>
                <c:pt idx="493" formatCode="General">
                  <c:v>15.2</c:v>
                </c:pt>
                <c:pt idx="494" formatCode="General">
                  <c:v>16.399999999999999</c:v>
                </c:pt>
                <c:pt idx="495" formatCode="General">
                  <c:v>14.4</c:v>
                </c:pt>
                <c:pt idx="496" formatCode="General">
                  <c:v>13</c:v>
                </c:pt>
                <c:pt idx="497" formatCode="General">
                  <c:v>9.1999999999999993</c:v>
                </c:pt>
                <c:pt idx="498" formatCode="General">
                  <c:v>12.5</c:v>
                </c:pt>
                <c:pt idx="499" formatCode="General">
                  <c:v>15.9</c:v>
                </c:pt>
                <c:pt idx="500" formatCode="General">
                  <c:v>17.3</c:v>
                </c:pt>
                <c:pt idx="501" formatCode="General">
                  <c:v>17</c:v>
                </c:pt>
                <c:pt idx="502" formatCode="General">
                  <c:v>18.3</c:v>
                </c:pt>
                <c:pt idx="503" formatCode="General">
                  <c:v>14.3</c:v>
                </c:pt>
                <c:pt idx="504" formatCode="General">
                  <c:v>11.5</c:v>
                </c:pt>
                <c:pt idx="505" formatCode="General">
                  <c:v>11.2</c:v>
                </c:pt>
                <c:pt idx="506" formatCode="General">
                  <c:v>13.8</c:v>
                </c:pt>
                <c:pt idx="507" formatCode="General">
                  <c:v>14.9</c:v>
                </c:pt>
                <c:pt idx="508" formatCode="General">
                  <c:v>18.100000000000001</c:v>
                </c:pt>
                <c:pt idx="509" formatCode="General">
                  <c:v>16.600000000000001</c:v>
                </c:pt>
                <c:pt idx="510" formatCode="General">
                  <c:v>16.399999999999999</c:v>
                </c:pt>
                <c:pt idx="511" formatCode="General">
                  <c:v>16.899999999999999</c:v>
                </c:pt>
                <c:pt idx="512" formatCode="General">
                  <c:v>21</c:v>
                </c:pt>
                <c:pt idx="513" formatCode="General">
                  <c:v>12.13</c:v>
                </c:pt>
                <c:pt idx="514" formatCode="General">
                  <c:v>4.75</c:v>
                </c:pt>
                <c:pt idx="515" formatCode="General">
                  <c:v>3.13</c:v>
                </c:pt>
                <c:pt idx="516" formatCode="General">
                  <c:v>7.67</c:v>
                </c:pt>
                <c:pt idx="517" formatCode="General">
                  <c:v>8.7899999999999991</c:v>
                </c:pt>
                <c:pt idx="518" formatCode="General">
                  <c:v>12.33</c:v>
                </c:pt>
                <c:pt idx="519" formatCode="General">
                  <c:v>14.92</c:v>
                </c:pt>
                <c:pt idx="520" formatCode="General">
                  <c:v>15.92</c:v>
                </c:pt>
                <c:pt idx="521" formatCode="General">
                  <c:v>13.9</c:v>
                </c:pt>
                <c:pt idx="522" formatCode="General">
                  <c:v>13.2</c:v>
                </c:pt>
                <c:pt idx="523" formatCode="General">
                  <c:v>15.2</c:v>
                </c:pt>
                <c:pt idx="524" formatCode="General">
                  <c:v>16.399999999999999</c:v>
                </c:pt>
                <c:pt idx="525" formatCode="General">
                  <c:v>14.4</c:v>
                </c:pt>
                <c:pt idx="526" formatCode="General">
                  <c:v>13</c:v>
                </c:pt>
                <c:pt idx="527" formatCode="General">
                  <c:v>9.1999999999999993</c:v>
                </c:pt>
                <c:pt idx="528" formatCode="General">
                  <c:v>12.5</c:v>
                </c:pt>
                <c:pt idx="529" formatCode="General">
                  <c:v>15.9</c:v>
                </c:pt>
                <c:pt idx="530" formatCode="General">
                  <c:v>17.3</c:v>
                </c:pt>
                <c:pt idx="531" formatCode="General">
                  <c:v>17</c:v>
                </c:pt>
                <c:pt idx="532" formatCode="General">
                  <c:v>18.3</c:v>
                </c:pt>
                <c:pt idx="533" formatCode="General">
                  <c:v>14.3</c:v>
                </c:pt>
                <c:pt idx="534" formatCode="General">
                  <c:v>11.5</c:v>
                </c:pt>
                <c:pt idx="535" formatCode="General">
                  <c:v>11.2</c:v>
                </c:pt>
                <c:pt idx="536" formatCode="General">
                  <c:v>13.8</c:v>
                </c:pt>
                <c:pt idx="537" formatCode="General">
                  <c:v>14.9</c:v>
                </c:pt>
                <c:pt idx="538" formatCode="General">
                  <c:v>18.100000000000001</c:v>
                </c:pt>
                <c:pt idx="539" formatCode="General">
                  <c:v>16.600000000000001</c:v>
                </c:pt>
                <c:pt idx="540" formatCode="General">
                  <c:v>16.399999999999999</c:v>
                </c:pt>
                <c:pt idx="541" formatCode="General">
                  <c:v>16.899999999999999</c:v>
                </c:pt>
                <c:pt idx="542" formatCode="General">
                  <c:v>21</c:v>
                </c:pt>
              </c:numCache>
            </c:numRef>
          </c:xVal>
          <c:yVal>
            <c:numRef>
              <c:f>'ТЭЦ ФЭИ'!$D$2:$D$544</c:f>
              <c:numCache>
                <c:formatCode>General</c:formatCode>
                <c:ptCount val="543"/>
                <c:pt idx="0">
                  <c:v>74.58</c:v>
                </c:pt>
                <c:pt idx="1">
                  <c:v>72.97</c:v>
                </c:pt>
                <c:pt idx="2">
                  <c:v>87.27</c:v>
                </c:pt>
                <c:pt idx="3">
                  <c:v>96.89</c:v>
                </c:pt>
                <c:pt idx="4">
                  <c:v>91.33</c:v>
                </c:pt>
                <c:pt idx="5">
                  <c:v>107.72</c:v>
                </c:pt>
                <c:pt idx="6">
                  <c:v>106.29</c:v>
                </c:pt>
                <c:pt idx="7">
                  <c:v>105.6</c:v>
                </c:pt>
                <c:pt idx="8">
                  <c:v>103.79</c:v>
                </c:pt>
                <c:pt idx="9">
                  <c:v>102.07</c:v>
                </c:pt>
                <c:pt idx="10">
                  <c:v>102.16</c:v>
                </c:pt>
                <c:pt idx="11">
                  <c:v>99.26</c:v>
                </c:pt>
                <c:pt idx="12">
                  <c:v>87.84</c:v>
                </c:pt>
                <c:pt idx="13">
                  <c:v>84.69</c:v>
                </c:pt>
                <c:pt idx="14">
                  <c:v>77.64</c:v>
                </c:pt>
                <c:pt idx="15">
                  <c:v>78.569999999999993</c:v>
                </c:pt>
                <c:pt idx="16">
                  <c:v>92.24</c:v>
                </c:pt>
                <c:pt idx="17">
                  <c:v>90.07</c:v>
                </c:pt>
                <c:pt idx="18">
                  <c:v>89.01</c:v>
                </c:pt>
                <c:pt idx="19">
                  <c:v>84.27</c:v>
                </c:pt>
                <c:pt idx="20">
                  <c:v>86.05</c:v>
                </c:pt>
                <c:pt idx="21">
                  <c:v>87.83</c:v>
                </c:pt>
                <c:pt idx="22">
                  <c:v>69.739999999999995</c:v>
                </c:pt>
                <c:pt idx="23">
                  <c:v>77.14</c:v>
                </c:pt>
                <c:pt idx="24">
                  <c:v>99.43</c:v>
                </c:pt>
                <c:pt idx="25">
                  <c:v>108.34</c:v>
                </c:pt>
                <c:pt idx="26">
                  <c:v>93.62</c:v>
                </c:pt>
                <c:pt idx="27">
                  <c:v>83.15</c:v>
                </c:pt>
                <c:pt idx="28">
                  <c:v>94.08</c:v>
                </c:pt>
                <c:pt idx="29">
                  <c:v>105.98</c:v>
                </c:pt>
                <c:pt idx="30">
                  <c:v>105.41</c:v>
                </c:pt>
                <c:pt idx="31">
                  <c:v>74.650000000000006</c:v>
                </c:pt>
                <c:pt idx="32">
                  <c:v>72.900000000000006</c:v>
                </c:pt>
                <c:pt idx="33">
                  <c:v>86.64</c:v>
                </c:pt>
                <c:pt idx="34">
                  <c:v>96.99</c:v>
                </c:pt>
                <c:pt idx="35">
                  <c:v>90.96</c:v>
                </c:pt>
                <c:pt idx="36">
                  <c:v>107.44</c:v>
                </c:pt>
                <c:pt idx="37">
                  <c:v>106.12</c:v>
                </c:pt>
                <c:pt idx="38">
                  <c:v>105.41</c:v>
                </c:pt>
                <c:pt idx="39">
                  <c:v>103.66</c:v>
                </c:pt>
                <c:pt idx="40">
                  <c:v>101.92</c:v>
                </c:pt>
                <c:pt idx="41">
                  <c:v>102.01</c:v>
                </c:pt>
                <c:pt idx="42">
                  <c:v>99.27</c:v>
                </c:pt>
                <c:pt idx="43">
                  <c:v>87.89</c:v>
                </c:pt>
                <c:pt idx="44">
                  <c:v>84.75</c:v>
                </c:pt>
                <c:pt idx="45">
                  <c:v>77.59</c:v>
                </c:pt>
                <c:pt idx="46">
                  <c:v>78.39</c:v>
                </c:pt>
                <c:pt idx="47">
                  <c:v>92.06</c:v>
                </c:pt>
                <c:pt idx="48">
                  <c:v>89.98</c:v>
                </c:pt>
                <c:pt idx="49">
                  <c:v>89.03</c:v>
                </c:pt>
                <c:pt idx="50">
                  <c:v>84.25</c:v>
                </c:pt>
                <c:pt idx="51">
                  <c:v>85.9</c:v>
                </c:pt>
                <c:pt idx="52">
                  <c:v>87.92</c:v>
                </c:pt>
                <c:pt idx="53">
                  <c:v>69.94</c:v>
                </c:pt>
                <c:pt idx="54">
                  <c:v>76.86</c:v>
                </c:pt>
                <c:pt idx="55">
                  <c:v>98.81</c:v>
                </c:pt>
                <c:pt idx="56">
                  <c:v>108.16</c:v>
                </c:pt>
                <c:pt idx="57">
                  <c:v>93.92</c:v>
                </c:pt>
                <c:pt idx="58">
                  <c:v>83.08</c:v>
                </c:pt>
                <c:pt idx="59">
                  <c:v>93.66</c:v>
                </c:pt>
                <c:pt idx="60">
                  <c:v>105.7</c:v>
                </c:pt>
                <c:pt idx="61">
                  <c:v>105.36</c:v>
                </c:pt>
                <c:pt idx="62">
                  <c:v>74.41</c:v>
                </c:pt>
                <c:pt idx="63">
                  <c:v>72.63</c:v>
                </c:pt>
                <c:pt idx="64">
                  <c:v>86.42</c:v>
                </c:pt>
                <c:pt idx="65">
                  <c:v>96.91</c:v>
                </c:pt>
                <c:pt idx="66">
                  <c:v>90.81</c:v>
                </c:pt>
                <c:pt idx="67">
                  <c:v>107.41</c:v>
                </c:pt>
                <c:pt idx="68">
                  <c:v>106.11</c:v>
                </c:pt>
                <c:pt idx="69">
                  <c:v>105.38</c:v>
                </c:pt>
                <c:pt idx="70">
                  <c:v>103.64</c:v>
                </c:pt>
                <c:pt idx="71">
                  <c:v>101.87</c:v>
                </c:pt>
                <c:pt idx="72">
                  <c:v>101.96</c:v>
                </c:pt>
                <c:pt idx="73">
                  <c:v>99.2</c:v>
                </c:pt>
                <c:pt idx="74">
                  <c:v>87.75</c:v>
                </c:pt>
                <c:pt idx="75">
                  <c:v>84.59</c:v>
                </c:pt>
                <c:pt idx="76">
                  <c:v>77.38</c:v>
                </c:pt>
                <c:pt idx="77">
                  <c:v>78.150000000000006</c:v>
                </c:pt>
                <c:pt idx="78">
                  <c:v>91.93</c:v>
                </c:pt>
                <c:pt idx="79">
                  <c:v>89.84</c:v>
                </c:pt>
                <c:pt idx="80">
                  <c:v>88.9</c:v>
                </c:pt>
                <c:pt idx="81">
                  <c:v>84.06</c:v>
                </c:pt>
                <c:pt idx="82">
                  <c:v>85.7</c:v>
                </c:pt>
                <c:pt idx="83">
                  <c:v>87.77</c:v>
                </c:pt>
                <c:pt idx="84">
                  <c:v>69.7</c:v>
                </c:pt>
                <c:pt idx="85">
                  <c:v>76.62</c:v>
                </c:pt>
                <c:pt idx="86">
                  <c:v>98.69</c:v>
                </c:pt>
                <c:pt idx="87">
                  <c:v>108.11</c:v>
                </c:pt>
                <c:pt idx="88">
                  <c:v>93.83</c:v>
                </c:pt>
                <c:pt idx="89">
                  <c:v>82.89</c:v>
                </c:pt>
                <c:pt idx="90">
                  <c:v>93.53</c:v>
                </c:pt>
                <c:pt idx="91">
                  <c:v>105.64</c:v>
                </c:pt>
                <c:pt idx="92">
                  <c:v>105.31</c:v>
                </c:pt>
                <c:pt idx="93">
                  <c:v>94.83</c:v>
                </c:pt>
                <c:pt idx="94">
                  <c:v>96.71</c:v>
                </c:pt>
                <c:pt idx="95">
                  <c:v>105.12</c:v>
                </c:pt>
                <c:pt idx="96">
                  <c:v>103.42</c:v>
                </c:pt>
                <c:pt idx="97">
                  <c:v>93.36</c:v>
                </c:pt>
                <c:pt idx="98">
                  <c:v>95.6</c:v>
                </c:pt>
                <c:pt idx="99">
                  <c:v>104.36</c:v>
                </c:pt>
                <c:pt idx="100">
                  <c:v>104.81</c:v>
                </c:pt>
                <c:pt idx="101">
                  <c:v>103.68</c:v>
                </c:pt>
                <c:pt idx="102">
                  <c:v>90.87</c:v>
                </c:pt>
                <c:pt idx="103">
                  <c:v>85.89</c:v>
                </c:pt>
                <c:pt idx="104">
                  <c:v>86.89</c:v>
                </c:pt>
                <c:pt idx="105">
                  <c:v>97.78</c:v>
                </c:pt>
                <c:pt idx="106">
                  <c:v>82.08</c:v>
                </c:pt>
                <c:pt idx="107">
                  <c:v>83.58</c:v>
                </c:pt>
                <c:pt idx="108">
                  <c:v>92.68</c:v>
                </c:pt>
                <c:pt idx="109">
                  <c:v>84.17</c:v>
                </c:pt>
                <c:pt idx="110">
                  <c:v>77.23</c:v>
                </c:pt>
                <c:pt idx="111">
                  <c:v>74.349999999999994</c:v>
                </c:pt>
                <c:pt idx="112">
                  <c:v>72.27</c:v>
                </c:pt>
                <c:pt idx="113">
                  <c:v>73.94</c:v>
                </c:pt>
                <c:pt idx="114">
                  <c:v>80.62</c:v>
                </c:pt>
                <c:pt idx="115">
                  <c:v>81.37</c:v>
                </c:pt>
                <c:pt idx="116">
                  <c:v>74.03</c:v>
                </c:pt>
                <c:pt idx="117">
                  <c:v>77.28</c:v>
                </c:pt>
                <c:pt idx="118">
                  <c:v>83.5</c:v>
                </c:pt>
                <c:pt idx="119">
                  <c:v>75.430000000000007</c:v>
                </c:pt>
                <c:pt idx="120">
                  <c:v>73.47</c:v>
                </c:pt>
                <c:pt idx="121">
                  <c:v>94.95</c:v>
                </c:pt>
                <c:pt idx="122">
                  <c:v>96.32</c:v>
                </c:pt>
                <c:pt idx="123">
                  <c:v>105.09</c:v>
                </c:pt>
                <c:pt idx="124">
                  <c:v>103.19</c:v>
                </c:pt>
                <c:pt idx="125">
                  <c:v>93.5</c:v>
                </c:pt>
                <c:pt idx="126">
                  <c:v>95.22</c:v>
                </c:pt>
                <c:pt idx="127">
                  <c:v>104.13</c:v>
                </c:pt>
                <c:pt idx="128">
                  <c:v>104.64</c:v>
                </c:pt>
                <c:pt idx="129">
                  <c:v>103.66</c:v>
                </c:pt>
                <c:pt idx="130">
                  <c:v>90.93</c:v>
                </c:pt>
                <c:pt idx="131">
                  <c:v>85.94</c:v>
                </c:pt>
                <c:pt idx="132">
                  <c:v>86.66</c:v>
                </c:pt>
                <c:pt idx="133">
                  <c:v>97.65</c:v>
                </c:pt>
                <c:pt idx="134">
                  <c:v>82.32</c:v>
                </c:pt>
                <c:pt idx="135">
                  <c:v>83.21</c:v>
                </c:pt>
                <c:pt idx="136">
                  <c:v>92.58</c:v>
                </c:pt>
                <c:pt idx="137">
                  <c:v>84.23</c:v>
                </c:pt>
                <c:pt idx="138">
                  <c:v>77.31</c:v>
                </c:pt>
                <c:pt idx="139">
                  <c:v>74.34</c:v>
                </c:pt>
                <c:pt idx="140">
                  <c:v>72.25</c:v>
                </c:pt>
                <c:pt idx="141">
                  <c:v>73.84</c:v>
                </c:pt>
                <c:pt idx="142">
                  <c:v>80.22</c:v>
                </c:pt>
                <c:pt idx="143">
                  <c:v>81.599999999999994</c:v>
                </c:pt>
                <c:pt idx="144">
                  <c:v>73.97</c:v>
                </c:pt>
                <c:pt idx="145">
                  <c:v>77.05</c:v>
                </c:pt>
                <c:pt idx="146">
                  <c:v>83.42</c:v>
                </c:pt>
                <c:pt idx="147">
                  <c:v>75.510000000000005</c:v>
                </c:pt>
                <c:pt idx="148">
                  <c:v>73.400000000000006</c:v>
                </c:pt>
                <c:pt idx="149">
                  <c:v>94.85</c:v>
                </c:pt>
                <c:pt idx="150">
                  <c:v>96.19</c:v>
                </c:pt>
                <c:pt idx="151">
                  <c:v>105.03</c:v>
                </c:pt>
                <c:pt idx="152">
                  <c:v>103.11</c:v>
                </c:pt>
                <c:pt idx="153">
                  <c:v>93.4</c:v>
                </c:pt>
                <c:pt idx="154">
                  <c:v>95.14</c:v>
                </c:pt>
                <c:pt idx="155">
                  <c:v>104.1</c:v>
                </c:pt>
                <c:pt idx="156">
                  <c:v>104.61</c:v>
                </c:pt>
                <c:pt idx="157">
                  <c:v>103.61</c:v>
                </c:pt>
                <c:pt idx="158">
                  <c:v>90.8</c:v>
                </c:pt>
                <c:pt idx="159">
                  <c:v>85.77</c:v>
                </c:pt>
                <c:pt idx="160">
                  <c:v>86.47</c:v>
                </c:pt>
                <c:pt idx="161">
                  <c:v>97.56</c:v>
                </c:pt>
                <c:pt idx="162">
                  <c:v>82.1</c:v>
                </c:pt>
                <c:pt idx="163">
                  <c:v>83.07</c:v>
                </c:pt>
                <c:pt idx="164">
                  <c:v>92.48</c:v>
                </c:pt>
                <c:pt idx="165">
                  <c:v>84.04</c:v>
                </c:pt>
                <c:pt idx="166">
                  <c:v>77.06</c:v>
                </c:pt>
                <c:pt idx="167">
                  <c:v>74.08</c:v>
                </c:pt>
                <c:pt idx="168">
                  <c:v>71.989999999999995</c:v>
                </c:pt>
                <c:pt idx="169">
                  <c:v>73.61</c:v>
                </c:pt>
                <c:pt idx="170">
                  <c:v>80.06</c:v>
                </c:pt>
                <c:pt idx="171">
                  <c:v>81.37</c:v>
                </c:pt>
                <c:pt idx="172">
                  <c:v>73.73</c:v>
                </c:pt>
                <c:pt idx="173">
                  <c:v>76.86</c:v>
                </c:pt>
                <c:pt idx="174">
                  <c:v>83.25</c:v>
                </c:pt>
                <c:pt idx="175">
                  <c:v>75.27</c:v>
                </c:pt>
                <c:pt idx="176">
                  <c:v>73.16</c:v>
                </c:pt>
                <c:pt idx="177">
                  <c:v>73.12</c:v>
                </c:pt>
                <c:pt idx="178">
                  <c:v>73.02</c:v>
                </c:pt>
                <c:pt idx="179">
                  <c:v>72.53</c:v>
                </c:pt>
                <c:pt idx="180">
                  <c:v>73.67</c:v>
                </c:pt>
                <c:pt idx="181">
                  <c:v>73.989999999999995</c:v>
                </c:pt>
                <c:pt idx="182">
                  <c:v>74.06</c:v>
                </c:pt>
                <c:pt idx="183">
                  <c:v>74.08</c:v>
                </c:pt>
                <c:pt idx="184">
                  <c:v>75.19</c:v>
                </c:pt>
                <c:pt idx="185">
                  <c:v>71.569999999999993</c:v>
                </c:pt>
                <c:pt idx="186">
                  <c:v>67.62</c:v>
                </c:pt>
                <c:pt idx="187">
                  <c:v>69.83</c:v>
                </c:pt>
                <c:pt idx="188">
                  <c:v>61.69</c:v>
                </c:pt>
                <c:pt idx="189">
                  <c:v>71.09</c:v>
                </c:pt>
                <c:pt idx="190">
                  <c:v>69.77</c:v>
                </c:pt>
                <c:pt idx="191">
                  <c:v>69.23</c:v>
                </c:pt>
                <c:pt idx="192">
                  <c:v>66.87</c:v>
                </c:pt>
                <c:pt idx="193">
                  <c:v>71.349999999999994</c:v>
                </c:pt>
                <c:pt idx="194">
                  <c:v>68.709999999999994</c:v>
                </c:pt>
                <c:pt idx="195">
                  <c:v>68.599999999999994</c:v>
                </c:pt>
                <c:pt idx="196">
                  <c:v>69.95</c:v>
                </c:pt>
                <c:pt idx="197">
                  <c:v>68.989999999999995</c:v>
                </c:pt>
                <c:pt idx="198">
                  <c:v>65.739999999999995</c:v>
                </c:pt>
                <c:pt idx="199">
                  <c:v>66.989999999999995</c:v>
                </c:pt>
                <c:pt idx="200">
                  <c:v>71.040000000000006</c:v>
                </c:pt>
                <c:pt idx="201">
                  <c:v>72.73</c:v>
                </c:pt>
                <c:pt idx="202">
                  <c:v>70.42</c:v>
                </c:pt>
                <c:pt idx="203">
                  <c:v>70.040000000000006</c:v>
                </c:pt>
                <c:pt idx="204">
                  <c:v>70.8</c:v>
                </c:pt>
                <c:pt idx="205">
                  <c:v>77.47</c:v>
                </c:pt>
                <c:pt idx="206">
                  <c:v>73.81</c:v>
                </c:pt>
                <c:pt idx="207">
                  <c:v>78.099999999999994</c:v>
                </c:pt>
                <c:pt idx="208">
                  <c:v>73.03</c:v>
                </c:pt>
                <c:pt idx="209">
                  <c:v>72.97</c:v>
                </c:pt>
                <c:pt idx="210">
                  <c:v>72.459999999999994</c:v>
                </c:pt>
                <c:pt idx="211">
                  <c:v>73.59</c:v>
                </c:pt>
                <c:pt idx="212">
                  <c:v>73.930000000000007</c:v>
                </c:pt>
                <c:pt idx="213">
                  <c:v>74</c:v>
                </c:pt>
                <c:pt idx="214">
                  <c:v>74.010000000000005</c:v>
                </c:pt>
                <c:pt idx="215">
                  <c:v>75.099999999999994</c:v>
                </c:pt>
                <c:pt idx="216">
                  <c:v>71.569999999999993</c:v>
                </c:pt>
                <c:pt idx="217">
                  <c:v>67.59</c:v>
                </c:pt>
                <c:pt idx="218">
                  <c:v>69.81</c:v>
                </c:pt>
                <c:pt idx="219">
                  <c:v>61.61</c:v>
                </c:pt>
                <c:pt idx="220">
                  <c:v>70.989999999999995</c:v>
                </c:pt>
                <c:pt idx="221">
                  <c:v>69.739999999999995</c:v>
                </c:pt>
                <c:pt idx="222">
                  <c:v>69.28</c:v>
                </c:pt>
                <c:pt idx="223">
                  <c:v>66.67</c:v>
                </c:pt>
                <c:pt idx="224">
                  <c:v>71.25</c:v>
                </c:pt>
                <c:pt idx="225">
                  <c:v>68.63</c:v>
                </c:pt>
                <c:pt idx="226">
                  <c:v>68.58</c:v>
                </c:pt>
                <c:pt idx="227">
                  <c:v>69.72</c:v>
                </c:pt>
                <c:pt idx="228">
                  <c:v>69.06</c:v>
                </c:pt>
                <c:pt idx="229">
                  <c:v>65.650000000000006</c:v>
                </c:pt>
                <c:pt idx="230">
                  <c:v>66.72</c:v>
                </c:pt>
                <c:pt idx="231">
                  <c:v>70.81</c:v>
                </c:pt>
                <c:pt idx="232">
                  <c:v>72.66</c:v>
                </c:pt>
                <c:pt idx="233">
                  <c:v>70.44</c:v>
                </c:pt>
                <c:pt idx="234">
                  <c:v>69.89</c:v>
                </c:pt>
                <c:pt idx="235">
                  <c:v>70.61</c:v>
                </c:pt>
                <c:pt idx="236">
                  <c:v>77.47</c:v>
                </c:pt>
                <c:pt idx="237">
                  <c:v>73.64</c:v>
                </c:pt>
                <c:pt idx="238">
                  <c:v>77.97</c:v>
                </c:pt>
                <c:pt idx="239">
                  <c:v>72.790000000000006</c:v>
                </c:pt>
                <c:pt idx="240">
                  <c:v>72.73</c:v>
                </c:pt>
                <c:pt idx="241">
                  <c:v>72.22</c:v>
                </c:pt>
                <c:pt idx="242">
                  <c:v>73.349999999999994</c:v>
                </c:pt>
                <c:pt idx="243">
                  <c:v>73.680000000000007</c:v>
                </c:pt>
                <c:pt idx="244">
                  <c:v>73.75</c:v>
                </c:pt>
                <c:pt idx="245">
                  <c:v>73.760000000000005</c:v>
                </c:pt>
                <c:pt idx="246">
                  <c:v>74.849999999999994</c:v>
                </c:pt>
                <c:pt idx="247">
                  <c:v>71.290000000000006</c:v>
                </c:pt>
                <c:pt idx="248">
                  <c:v>67.33</c:v>
                </c:pt>
                <c:pt idx="249">
                  <c:v>69.52</c:v>
                </c:pt>
                <c:pt idx="250">
                  <c:v>61.29</c:v>
                </c:pt>
                <c:pt idx="251">
                  <c:v>70.709999999999994</c:v>
                </c:pt>
                <c:pt idx="252">
                  <c:v>69.430000000000007</c:v>
                </c:pt>
                <c:pt idx="253">
                  <c:v>68.97</c:v>
                </c:pt>
                <c:pt idx="254">
                  <c:v>66.36</c:v>
                </c:pt>
                <c:pt idx="255">
                  <c:v>70.98</c:v>
                </c:pt>
                <c:pt idx="256">
                  <c:v>68.34</c:v>
                </c:pt>
                <c:pt idx="257">
                  <c:v>68.290000000000006</c:v>
                </c:pt>
                <c:pt idx="258">
                  <c:v>69.459999999999994</c:v>
                </c:pt>
                <c:pt idx="259">
                  <c:v>68.760000000000005</c:v>
                </c:pt>
                <c:pt idx="260">
                  <c:v>65.34</c:v>
                </c:pt>
                <c:pt idx="261">
                  <c:v>66.48</c:v>
                </c:pt>
                <c:pt idx="262">
                  <c:v>70.63</c:v>
                </c:pt>
                <c:pt idx="263">
                  <c:v>72.39</c:v>
                </c:pt>
                <c:pt idx="264">
                  <c:v>70.14</c:v>
                </c:pt>
                <c:pt idx="265">
                  <c:v>69.62</c:v>
                </c:pt>
                <c:pt idx="266">
                  <c:v>70.33</c:v>
                </c:pt>
                <c:pt idx="267">
                  <c:v>77.23</c:v>
                </c:pt>
                <c:pt idx="268">
                  <c:v>73.36</c:v>
                </c:pt>
                <c:pt idx="269">
                  <c:v>77.73</c:v>
                </c:pt>
                <c:pt idx="270">
                  <c:v>72.650000000000006</c:v>
                </c:pt>
                <c:pt idx="271">
                  <c:v>69.88</c:v>
                </c:pt>
                <c:pt idx="272">
                  <c:v>65.510000000000005</c:v>
                </c:pt>
                <c:pt idx="273">
                  <c:v>67.8</c:v>
                </c:pt>
                <c:pt idx="274">
                  <c:v>66.55</c:v>
                </c:pt>
                <c:pt idx="275">
                  <c:v>65.78</c:v>
                </c:pt>
                <c:pt idx="276">
                  <c:v>67.27</c:v>
                </c:pt>
                <c:pt idx="277">
                  <c:v>67.13</c:v>
                </c:pt>
                <c:pt idx="278">
                  <c:v>67.209999999999994</c:v>
                </c:pt>
                <c:pt idx="279">
                  <c:v>67.38</c:v>
                </c:pt>
                <c:pt idx="280">
                  <c:v>66.75</c:v>
                </c:pt>
                <c:pt idx="281">
                  <c:v>65.819999999999993</c:v>
                </c:pt>
                <c:pt idx="282">
                  <c:v>65.17</c:v>
                </c:pt>
                <c:pt idx="283">
                  <c:v>65.97</c:v>
                </c:pt>
                <c:pt idx="284">
                  <c:v>72.180000000000007</c:v>
                </c:pt>
                <c:pt idx="285">
                  <c:v>69.53</c:v>
                </c:pt>
                <c:pt idx="286">
                  <c:v>73.27</c:v>
                </c:pt>
                <c:pt idx="287">
                  <c:v>74.67</c:v>
                </c:pt>
                <c:pt idx="288">
                  <c:v>73.069999999999993</c:v>
                </c:pt>
                <c:pt idx="289">
                  <c:v>70.38</c:v>
                </c:pt>
                <c:pt idx="290">
                  <c:v>71.959999999999994</c:v>
                </c:pt>
                <c:pt idx="291">
                  <c:v>65.349999999999994</c:v>
                </c:pt>
                <c:pt idx="292">
                  <c:v>65.150000000000006</c:v>
                </c:pt>
                <c:pt idx="293">
                  <c:v>67.25</c:v>
                </c:pt>
                <c:pt idx="294">
                  <c:v>69.25</c:v>
                </c:pt>
                <c:pt idx="295">
                  <c:v>65.819999999999993</c:v>
                </c:pt>
                <c:pt idx="296">
                  <c:v>69.17</c:v>
                </c:pt>
                <c:pt idx="297">
                  <c:v>64.319999999999993</c:v>
                </c:pt>
                <c:pt idx="298">
                  <c:v>68.180000000000007</c:v>
                </c:pt>
                <c:pt idx="299">
                  <c:v>67.650000000000006</c:v>
                </c:pt>
                <c:pt idx="300">
                  <c:v>72.75</c:v>
                </c:pt>
                <c:pt idx="301">
                  <c:v>69.930000000000007</c:v>
                </c:pt>
                <c:pt idx="302">
                  <c:v>65.45</c:v>
                </c:pt>
                <c:pt idx="303">
                  <c:v>67.56</c:v>
                </c:pt>
                <c:pt idx="304">
                  <c:v>66.63</c:v>
                </c:pt>
                <c:pt idx="305">
                  <c:v>65.69</c:v>
                </c:pt>
                <c:pt idx="306">
                  <c:v>67.22</c:v>
                </c:pt>
                <c:pt idx="307">
                  <c:v>67.09</c:v>
                </c:pt>
                <c:pt idx="308">
                  <c:v>67.16</c:v>
                </c:pt>
                <c:pt idx="309">
                  <c:v>67.25</c:v>
                </c:pt>
                <c:pt idx="310">
                  <c:v>66.77</c:v>
                </c:pt>
                <c:pt idx="311">
                  <c:v>65.8</c:v>
                </c:pt>
                <c:pt idx="312">
                  <c:v>65.11</c:v>
                </c:pt>
                <c:pt idx="313">
                  <c:v>65.790000000000006</c:v>
                </c:pt>
                <c:pt idx="314">
                  <c:v>72.2</c:v>
                </c:pt>
                <c:pt idx="315">
                  <c:v>69.47</c:v>
                </c:pt>
                <c:pt idx="316">
                  <c:v>73.02</c:v>
                </c:pt>
                <c:pt idx="317">
                  <c:v>74.66</c:v>
                </c:pt>
                <c:pt idx="318">
                  <c:v>73.010000000000005</c:v>
                </c:pt>
                <c:pt idx="319">
                  <c:v>70.34</c:v>
                </c:pt>
                <c:pt idx="320">
                  <c:v>72.03</c:v>
                </c:pt>
                <c:pt idx="321">
                  <c:v>65.31</c:v>
                </c:pt>
                <c:pt idx="322">
                  <c:v>65.099999999999994</c:v>
                </c:pt>
                <c:pt idx="323">
                  <c:v>67.13</c:v>
                </c:pt>
                <c:pt idx="324">
                  <c:v>69.260000000000005</c:v>
                </c:pt>
                <c:pt idx="325">
                  <c:v>65.77</c:v>
                </c:pt>
                <c:pt idx="326">
                  <c:v>69.16</c:v>
                </c:pt>
                <c:pt idx="327">
                  <c:v>64.319999999999993</c:v>
                </c:pt>
                <c:pt idx="328">
                  <c:v>68.06</c:v>
                </c:pt>
                <c:pt idx="329">
                  <c:v>67.61</c:v>
                </c:pt>
                <c:pt idx="330">
                  <c:v>72.459999999999994</c:v>
                </c:pt>
                <c:pt idx="331">
                  <c:v>69.63</c:v>
                </c:pt>
                <c:pt idx="332">
                  <c:v>65.13</c:v>
                </c:pt>
                <c:pt idx="333">
                  <c:v>67.260000000000005</c:v>
                </c:pt>
                <c:pt idx="334">
                  <c:v>66.31</c:v>
                </c:pt>
                <c:pt idx="335">
                  <c:v>65.349999999999994</c:v>
                </c:pt>
                <c:pt idx="336">
                  <c:v>66.89</c:v>
                </c:pt>
                <c:pt idx="337">
                  <c:v>66.760000000000005</c:v>
                </c:pt>
                <c:pt idx="338">
                  <c:v>66.84</c:v>
                </c:pt>
                <c:pt idx="339">
                  <c:v>66.900000000000006</c:v>
                </c:pt>
                <c:pt idx="340">
                  <c:v>66.430000000000007</c:v>
                </c:pt>
                <c:pt idx="341">
                  <c:v>65.47</c:v>
                </c:pt>
                <c:pt idx="342">
                  <c:v>64.790000000000006</c:v>
                </c:pt>
                <c:pt idx="343">
                  <c:v>65.47</c:v>
                </c:pt>
                <c:pt idx="344">
                  <c:v>71.930000000000007</c:v>
                </c:pt>
                <c:pt idx="345">
                  <c:v>69.180000000000007</c:v>
                </c:pt>
                <c:pt idx="346">
                  <c:v>72.75</c:v>
                </c:pt>
                <c:pt idx="347">
                  <c:v>74.41</c:v>
                </c:pt>
                <c:pt idx="348">
                  <c:v>72.739999999999995</c:v>
                </c:pt>
                <c:pt idx="349">
                  <c:v>70.05</c:v>
                </c:pt>
                <c:pt idx="350">
                  <c:v>71.75</c:v>
                </c:pt>
                <c:pt idx="351">
                  <c:v>64.98</c:v>
                </c:pt>
                <c:pt idx="352">
                  <c:v>64.77</c:v>
                </c:pt>
                <c:pt idx="353">
                  <c:v>66.8</c:v>
                </c:pt>
                <c:pt idx="354">
                  <c:v>68.95</c:v>
                </c:pt>
                <c:pt idx="355">
                  <c:v>65.430000000000007</c:v>
                </c:pt>
                <c:pt idx="356">
                  <c:v>68.86</c:v>
                </c:pt>
                <c:pt idx="357">
                  <c:v>64.19</c:v>
                </c:pt>
                <c:pt idx="358">
                  <c:v>68.069999999999993</c:v>
                </c:pt>
                <c:pt idx="359">
                  <c:v>67.58</c:v>
                </c:pt>
                <c:pt idx="360">
                  <c:v>67.540000000000006</c:v>
                </c:pt>
                <c:pt idx="361">
                  <c:v>65.86</c:v>
                </c:pt>
                <c:pt idx="362">
                  <c:v>66.41</c:v>
                </c:pt>
                <c:pt idx="363">
                  <c:v>63.79</c:v>
                </c:pt>
                <c:pt idx="364">
                  <c:v>64.2</c:v>
                </c:pt>
                <c:pt idx="365">
                  <c:v>64.47</c:v>
                </c:pt>
                <c:pt idx="366">
                  <c:v>64.95</c:v>
                </c:pt>
                <c:pt idx="367">
                  <c:v>63.56</c:v>
                </c:pt>
                <c:pt idx="368">
                  <c:v>64.28</c:v>
                </c:pt>
                <c:pt idx="369">
                  <c:v>63.7</c:v>
                </c:pt>
                <c:pt idx="370">
                  <c:v>62.75</c:v>
                </c:pt>
                <c:pt idx="371">
                  <c:v>63.65</c:v>
                </c:pt>
                <c:pt idx="372">
                  <c:v>63.78</c:v>
                </c:pt>
                <c:pt idx="373">
                  <c:v>64.64</c:v>
                </c:pt>
                <c:pt idx="374">
                  <c:v>64.86</c:v>
                </c:pt>
                <c:pt idx="375">
                  <c:v>65.14</c:v>
                </c:pt>
                <c:pt idx="376">
                  <c:v>65.67</c:v>
                </c:pt>
                <c:pt idx="377">
                  <c:v>64.89</c:v>
                </c:pt>
                <c:pt idx="378">
                  <c:v>64.180000000000007</c:v>
                </c:pt>
                <c:pt idx="379">
                  <c:v>65.8</c:v>
                </c:pt>
                <c:pt idx="380">
                  <c:v>62.92</c:v>
                </c:pt>
                <c:pt idx="381">
                  <c:v>62.65</c:v>
                </c:pt>
                <c:pt idx="382">
                  <c:v>59.24</c:v>
                </c:pt>
                <c:pt idx="383">
                  <c:v>61.82</c:v>
                </c:pt>
                <c:pt idx="384">
                  <c:v>64.95</c:v>
                </c:pt>
                <c:pt idx="385">
                  <c:v>64.95</c:v>
                </c:pt>
                <c:pt idx="386">
                  <c:v>63.46</c:v>
                </c:pt>
                <c:pt idx="387">
                  <c:v>63.16</c:v>
                </c:pt>
                <c:pt idx="388">
                  <c:v>63.47</c:v>
                </c:pt>
                <c:pt idx="389">
                  <c:v>49.8</c:v>
                </c:pt>
                <c:pt idx="390">
                  <c:v>36.369999999999997</c:v>
                </c:pt>
                <c:pt idx="391">
                  <c:v>67.47</c:v>
                </c:pt>
                <c:pt idx="392">
                  <c:v>65.91</c:v>
                </c:pt>
                <c:pt idx="393">
                  <c:v>66</c:v>
                </c:pt>
                <c:pt idx="394">
                  <c:v>62.81</c:v>
                </c:pt>
                <c:pt idx="395">
                  <c:v>63.07</c:v>
                </c:pt>
                <c:pt idx="396">
                  <c:v>64.47</c:v>
                </c:pt>
                <c:pt idx="397">
                  <c:v>65.03</c:v>
                </c:pt>
                <c:pt idx="398">
                  <c:v>63.65</c:v>
                </c:pt>
                <c:pt idx="399">
                  <c:v>64.27</c:v>
                </c:pt>
                <c:pt idx="400">
                  <c:v>63.81</c:v>
                </c:pt>
                <c:pt idx="401">
                  <c:v>62.45</c:v>
                </c:pt>
                <c:pt idx="402">
                  <c:v>64.069999999999993</c:v>
                </c:pt>
                <c:pt idx="403">
                  <c:v>64.73</c:v>
                </c:pt>
                <c:pt idx="404">
                  <c:v>65.569999999999993</c:v>
                </c:pt>
                <c:pt idx="405">
                  <c:v>64.849999999999994</c:v>
                </c:pt>
                <c:pt idx="406">
                  <c:v>63.42</c:v>
                </c:pt>
                <c:pt idx="407">
                  <c:v>63.05</c:v>
                </c:pt>
                <c:pt idx="408">
                  <c:v>62.85</c:v>
                </c:pt>
                <c:pt idx="409">
                  <c:v>61.96</c:v>
                </c:pt>
                <c:pt idx="410">
                  <c:v>64.040000000000006</c:v>
                </c:pt>
                <c:pt idx="411">
                  <c:v>61.94</c:v>
                </c:pt>
                <c:pt idx="412">
                  <c:v>62.77</c:v>
                </c:pt>
                <c:pt idx="413">
                  <c:v>65.13</c:v>
                </c:pt>
                <c:pt idx="414">
                  <c:v>63.41</c:v>
                </c:pt>
                <c:pt idx="415">
                  <c:v>64.47</c:v>
                </c:pt>
                <c:pt idx="416">
                  <c:v>64.599999999999994</c:v>
                </c:pt>
                <c:pt idx="417">
                  <c:v>63.22</c:v>
                </c:pt>
                <c:pt idx="418">
                  <c:v>62.94</c:v>
                </c:pt>
                <c:pt idx="419">
                  <c:v>63.12</c:v>
                </c:pt>
                <c:pt idx="420">
                  <c:v>55.1</c:v>
                </c:pt>
                <c:pt idx="421">
                  <c:v>49.27</c:v>
                </c:pt>
                <c:pt idx="422">
                  <c:v>67.41</c:v>
                </c:pt>
                <c:pt idx="423">
                  <c:v>65.89</c:v>
                </c:pt>
                <c:pt idx="424">
                  <c:v>66.45</c:v>
                </c:pt>
                <c:pt idx="425">
                  <c:v>64.34</c:v>
                </c:pt>
                <c:pt idx="426">
                  <c:v>65.069999999999993</c:v>
                </c:pt>
                <c:pt idx="427">
                  <c:v>65.58</c:v>
                </c:pt>
                <c:pt idx="428">
                  <c:v>66.19</c:v>
                </c:pt>
                <c:pt idx="429">
                  <c:v>64.95</c:v>
                </c:pt>
                <c:pt idx="430">
                  <c:v>65.62</c:v>
                </c:pt>
                <c:pt idx="431">
                  <c:v>65.13</c:v>
                </c:pt>
                <c:pt idx="432">
                  <c:v>64.239999999999995</c:v>
                </c:pt>
                <c:pt idx="433">
                  <c:v>61.84</c:v>
                </c:pt>
                <c:pt idx="434">
                  <c:v>59.71</c:v>
                </c:pt>
                <c:pt idx="435">
                  <c:v>60.14</c:v>
                </c:pt>
                <c:pt idx="436">
                  <c:v>63.44</c:v>
                </c:pt>
                <c:pt idx="437">
                  <c:v>66.08</c:v>
                </c:pt>
                <c:pt idx="438">
                  <c:v>65.91</c:v>
                </c:pt>
                <c:pt idx="439">
                  <c:v>65.25</c:v>
                </c:pt>
                <c:pt idx="440">
                  <c:v>64.180000000000007</c:v>
                </c:pt>
                <c:pt idx="441">
                  <c:v>66.19</c:v>
                </c:pt>
                <c:pt idx="442">
                  <c:v>63.81</c:v>
                </c:pt>
                <c:pt idx="443">
                  <c:v>64.77</c:v>
                </c:pt>
                <c:pt idx="444">
                  <c:v>66.239999999999995</c:v>
                </c:pt>
                <c:pt idx="445">
                  <c:v>64.64</c:v>
                </c:pt>
                <c:pt idx="446">
                  <c:v>66.06</c:v>
                </c:pt>
                <c:pt idx="447">
                  <c:v>66.099999999999994</c:v>
                </c:pt>
                <c:pt idx="448">
                  <c:v>64.650000000000006</c:v>
                </c:pt>
                <c:pt idx="449">
                  <c:v>64.44</c:v>
                </c:pt>
                <c:pt idx="450">
                  <c:v>65.290000000000006</c:v>
                </c:pt>
                <c:pt idx="451">
                  <c:v>65.03</c:v>
                </c:pt>
                <c:pt idx="452">
                  <c:v>64.64</c:v>
                </c:pt>
                <c:pt idx="453">
                  <c:v>61.58</c:v>
                </c:pt>
                <c:pt idx="454">
                  <c:v>64.739999999999995</c:v>
                </c:pt>
                <c:pt idx="455">
                  <c:v>63.66</c:v>
                </c:pt>
                <c:pt idx="456">
                  <c:v>64.47</c:v>
                </c:pt>
                <c:pt idx="457">
                  <c:v>65.83</c:v>
                </c:pt>
                <c:pt idx="458">
                  <c:v>66.22</c:v>
                </c:pt>
                <c:pt idx="459">
                  <c:v>66.23</c:v>
                </c:pt>
                <c:pt idx="460">
                  <c:v>65.75</c:v>
                </c:pt>
                <c:pt idx="461">
                  <c:v>65.11</c:v>
                </c:pt>
                <c:pt idx="462">
                  <c:v>64.150000000000006</c:v>
                </c:pt>
                <c:pt idx="463">
                  <c:v>64.069999999999993</c:v>
                </c:pt>
                <c:pt idx="464">
                  <c:v>64.489999999999995</c:v>
                </c:pt>
                <c:pt idx="465">
                  <c:v>65.02</c:v>
                </c:pt>
                <c:pt idx="483">
                  <c:v>59.07</c:v>
                </c:pt>
                <c:pt idx="484">
                  <c:v>64.47</c:v>
                </c:pt>
                <c:pt idx="485">
                  <c:v>64.150000000000006</c:v>
                </c:pt>
                <c:pt idx="486">
                  <c:v>65</c:v>
                </c:pt>
                <c:pt idx="487">
                  <c:v>65.89</c:v>
                </c:pt>
                <c:pt idx="488">
                  <c:v>66</c:v>
                </c:pt>
                <c:pt idx="489">
                  <c:v>66.03</c:v>
                </c:pt>
                <c:pt idx="490">
                  <c:v>65.73</c:v>
                </c:pt>
                <c:pt idx="491">
                  <c:v>65.02</c:v>
                </c:pt>
                <c:pt idx="492">
                  <c:v>64.06</c:v>
                </c:pt>
                <c:pt idx="493">
                  <c:v>64.08</c:v>
                </c:pt>
                <c:pt idx="494">
                  <c:v>64.430000000000007</c:v>
                </c:pt>
                <c:pt idx="495">
                  <c:v>64.55</c:v>
                </c:pt>
                <c:pt idx="512">
                  <c:v>63.66</c:v>
                </c:pt>
                <c:pt idx="513">
                  <c:v>61.46</c:v>
                </c:pt>
                <c:pt idx="514">
                  <c:v>65.75</c:v>
                </c:pt>
                <c:pt idx="515">
                  <c:v>64.66</c:v>
                </c:pt>
                <c:pt idx="516">
                  <c:v>65.52</c:v>
                </c:pt>
                <c:pt idx="517">
                  <c:v>66.22</c:v>
                </c:pt>
                <c:pt idx="518">
                  <c:v>66.260000000000005</c:v>
                </c:pt>
                <c:pt idx="519">
                  <c:v>66.28</c:v>
                </c:pt>
                <c:pt idx="520">
                  <c:v>66.069999999999993</c:v>
                </c:pt>
                <c:pt idx="521">
                  <c:v>65.25</c:v>
                </c:pt>
                <c:pt idx="522">
                  <c:v>64.34</c:v>
                </c:pt>
                <c:pt idx="523">
                  <c:v>64.349999999999994</c:v>
                </c:pt>
                <c:pt idx="524">
                  <c:v>64.59</c:v>
                </c:pt>
                <c:pt idx="525">
                  <c:v>65.430000000000007</c:v>
                </c:pt>
                <c:pt idx="542">
                  <c:v>64.44</c:v>
                </c:pt>
              </c:numCache>
            </c:numRef>
          </c:yVal>
          <c:smooth val="0"/>
          <c:extLst>
            <c:ext xmlns:c16="http://schemas.microsoft.com/office/drawing/2014/chart" uri="{C3380CC4-5D6E-409C-BE32-E72D297353CC}">
              <c16:uniqueId val="{00000000-A910-4410-9544-05D7A4E41219}"/>
            </c:ext>
          </c:extLst>
        </c:ser>
        <c:ser>
          <c:idx val="1"/>
          <c:order val="1"/>
          <c:tx>
            <c:v>Фактическая температура в обратном трубопроводе</c:v>
          </c:tx>
          <c:spPr>
            <a:ln w="19050" cap="rnd">
              <a:solidFill>
                <a:schemeClr val="bg1"/>
              </a:solidFill>
              <a:round/>
            </a:ln>
            <a:effectLst/>
          </c:spPr>
          <c:marker>
            <c:symbol val="circle"/>
            <c:size val="5"/>
            <c:spPr>
              <a:solidFill>
                <a:schemeClr val="accent1"/>
              </a:solidFill>
              <a:ln w="9525">
                <a:solidFill>
                  <a:schemeClr val="bg1"/>
                </a:solidFill>
              </a:ln>
              <a:effectLst/>
            </c:spPr>
          </c:marker>
          <c:xVal>
            <c:numRef>
              <c:f>'ТЭЦ ФЭИ'!$C$2:$C$544</c:f>
              <c:numCache>
                <c:formatCode>0.00</c:formatCode>
                <c:ptCount val="543"/>
                <c:pt idx="0">
                  <c:v>0.93</c:v>
                </c:pt>
                <c:pt idx="1">
                  <c:v>0.94</c:v>
                </c:pt>
                <c:pt idx="2">
                  <c:v>-5.08</c:v>
                </c:pt>
                <c:pt idx="3">
                  <c:v>-6.07</c:v>
                </c:pt>
                <c:pt idx="4">
                  <c:v>-8.57</c:v>
                </c:pt>
                <c:pt idx="5">
                  <c:v>-23.5</c:v>
                </c:pt>
                <c:pt idx="6">
                  <c:v>-25.05</c:v>
                </c:pt>
                <c:pt idx="7">
                  <c:v>-21.06</c:v>
                </c:pt>
                <c:pt idx="8">
                  <c:v>-19</c:v>
                </c:pt>
                <c:pt idx="9">
                  <c:v>-13.64</c:v>
                </c:pt>
                <c:pt idx="10">
                  <c:v>-11.33</c:v>
                </c:pt>
                <c:pt idx="11">
                  <c:v>-7.35</c:v>
                </c:pt>
                <c:pt idx="12">
                  <c:v>-4.53</c:v>
                </c:pt>
                <c:pt idx="13">
                  <c:v>-2.4700000000000002</c:v>
                </c:pt>
                <c:pt idx="14">
                  <c:v>-0.75</c:v>
                </c:pt>
                <c:pt idx="15">
                  <c:v>-1.38</c:v>
                </c:pt>
                <c:pt idx="16">
                  <c:v>-4.95</c:v>
                </c:pt>
                <c:pt idx="17">
                  <c:v>-5.1100000000000003</c:v>
                </c:pt>
                <c:pt idx="18">
                  <c:v>-5.33</c:v>
                </c:pt>
                <c:pt idx="19">
                  <c:v>-2.82</c:v>
                </c:pt>
                <c:pt idx="20">
                  <c:v>-2.97</c:v>
                </c:pt>
                <c:pt idx="21">
                  <c:v>-4</c:v>
                </c:pt>
                <c:pt idx="22">
                  <c:v>0.38</c:v>
                </c:pt>
                <c:pt idx="23">
                  <c:v>-0.81</c:v>
                </c:pt>
                <c:pt idx="24">
                  <c:v>-10.15</c:v>
                </c:pt>
                <c:pt idx="25">
                  <c:v>-15.71</c:v>
                </c:pt>
                <c:pt idx="26">
                  <c:v>-5.32</c:v>
                </c:pt>
                <c:pt idx="27">
                  <c:v>-1.65</c:v>
                </c:pt>
                <c:pt idx="28">
                  <c:v>-7.15</c:v>
                </c:pt>
                <c:pt idx="29">
                  <c:v>-11.48</c:v>
                </c:pt>
                <c:pt idx="30">
                  <c:v>-11.43</c:v>
                </c:pt>
                <c:pt idx="31">
                  <c:v>0.93</c:v>
                </c:pt>
                <c:pt idx="32">
                  <c:v>0.94</c:v>
                </c:pt>
                <c:pt idx="33">
                  <c:v>-5.08</c:v>
                </c:pt>
                <c:pt idx="34">
                  <c:v>-6.07</c:v>
                </c:pt>
                <c:pt idx="35">
                  <c:v>-8.57</c:v>
                </c:pt>
                <c:pt idx="36">
                  <c:v>-23.5</c:v>
                </c:pt>
                <c:pt idx="37">
                  <c:v>-25.05</c:v>
                </c:pt>
                <c:pt idx="38">
                  <c:v>-21.06</c:v>
                </c:pt>
                <c:pt idx="39">
                  <c:v>-19</c:v>
                </c:pt>
                <c:pt idx="40">
                  <c:v>-13.64</c:v>
                </c:pt>
                <c:pt idx="41">
                  <c:v>-11.33</c:v>
                </c:pt>
                <c:pt idx="42">
                  <c:v>-7.35</c:v>
                </c:pt>
                <c:pt idx="43">
                  <c:v>-4.53</c:v>
                </c:pt>
                <c:pt idx="44">
                  <c:v>-2.4700000000000002</c:v>
                </c:pt>
                <c:pt idx="45">
                  <c:v>-0.75</c:v>
                </c:pt>
                <c:pt idx="46">
                  <c:v>-1.38</c:v>
                </c:pt>
                <c:pt idx="47">
                  <c:v>-4.95</c:v>
                </c:pt>
                <c:pt idx="48">
                  <c:v>-5.1100000000000003</c:v>
                </c:pt>
                <c:pt idx="49">
                  <c:v>-5.33</c:v>
                </c:pt>
                <c:pt idx="50">
                  <c:v>-2.82</c:v>
                </c:pt>
                <c:pt idx="51">
                  <c:v>-2.97</c:v>
                </c:pt>
                <c:pt idx="52">
                  <c:v>-4</c:v>
                </c:pt>
                <c:pt idx="53">
                  <c:v>0.38</c:v>
                </c:pt>
                <c:pt idx="54">
                  <c:v>-0.81</c:v>
                </c:pt>
                <c:pt idx="55">
                  <c:v>-10.15</c:v>
                </c:pt>
                <c:pt idx="56">
                  <c:v>-15.71</c:v>
                </c:pt>
                <c:pt idx="57">
                  <c:v>-5.32</c:v>
                </c:pt>
                <c:pt idx="58">
                  <c:v>-1.65</c:v>
                </c:pt>
                <c:pt idx="59">
                  <c:v>-7.15</c:v>
                </c:pt>
                <c:pt idx="60">
                  <c:v>-11.48</c:v>
                </c:pt>
                <c:pt idx="61">
                  <c:v>-11.43</c:v>
                </c:pt>
                <c:pt idx="62">
                  <c:v>0.93</c:v>
                </c:pt>
                <c:pt idx="63">
                  <c:v>0.94</c:v>
                </c:pt>
                <c:pt idx="64">
                  <c:v>-5.08</c:v>
                </c:pt>
                <c:pt idx="65">
                  <c:v>-6.07</c:v>
                </c:pt>
                <c:pt idx="66">
                  <c:v>-8.57</c:v>
                </c:pt>
                <c:pt idx="67">
                  <c:v>-23.5</c:v>
                </c:pt>
                <c:pt idx="68">
                  <c:v>-25.05</c:v>
                </c:pt>
                <c:pt idx="69">
                  <c:v>-21.06</c:v>
                </c:pt>
                <c:pt idx="70">
                  <c:v>-19</c:v>
                </c:pt>
                <c:pt idx="71">
                  <c:v>-13.64</c:v>
                </c:pt>
                <c:pt idx="72">
                  <c:v>-11.33</c:v>
                </c:pt>
                <c:pt idx="73">
                  <c:v>-7.35</c:v>
                </c:pt>
                <c:pt idx="74">
                  <c:v>-4.53</c:v>
                </c:pt>
                <c:pt idx="75">
                  <c:v>-2.4700000000000002</c:v>
                </c:pt>
                <c:pt idx="76">
                  <c:v>-0.75</c:v>
                </c:pt>
                <c:pt idx="77">
                  <c:v>-1.38</c:v>
                </c:pt>
                <c:pt idx="78">
                  <c:v>-4.95</c:v>
                </c:pt>
                <c:pt idx="79">
                  <c:v>-5.1100000000000003</c:v>
                </c:pt>
                <c:pt idx="80">
                  <c:v>-5.33</c:v>
                </c:pt>
                <c:pt idx="81">
                  <c:v>-2.82</c:v>
                </c:pt>
                <c:pt idx="82">
                  <c:v>-2.97</c:v>
                </c:pt>
                <c:pt idx="83">
                  <c:v>-4</c:v>
                </c:pt>
                <c:pt idx="84">
                  <c:v>0.38</c:v>
                </c:pt>
                <c:pt idx="85">
                  <c:v>-0.81</c:v>
                </c:pt>
                <c:pt idx="86">
                  <c:v>-10.15</c:v>
                </c:pt>
                <c:pt idx="87">
                  <c:v>-15.71</c:v>
                </c:pt>
                <c:pt idx="88">
                  <c:v>-5.32</c:v>
                </c:pt>
                <c:pt idx="89">
                  <c:v>-1.65</c:v>
                </c:pt>
                <c:pt idx="90">
                  <c:v>-7.15</c:v>
                </c:pt>
                <c:pt idx="91">
                  <c:v>-11.48</c:v>
                </c:pt>
                <c:pt idx="92">
                  <c:v>-11.43</c:v>
                </c:pt>
                <c:pt idx="93" formatCode="General">
                  <c:v>-5.0999999999999996</c:v>
                </c:pt>
                <c:pt idx="94" formatCode="General">
                  <c:v>-7.03</c:v>
                </c:pt>
                <c:pt idx="95" formatCode="General">
                  <c:v>-10.92</c:v>
                </c:pt>
                <c:pt idx="96" formatCode="General">
                  <c:v>-10.08</c:v>
                </c:pt>
                <c:pt idx="97" formatCode="General">
                  <c:v>-9.51</c:v>
                </c:pt>
                <c:pt idx="98" formatCode="General">
                  <c:v>-15.03</c:v>
                </c:pt>
                <c:pt idx="99" formatCode="General">
                  <c:v>-18.87</c:v>
                </c:pt>
                <c:pt idx="100" formatCode="General">
                  <c:v>-16.05</c:v>
                </c:pt>
                <c:pt idx="101" formatCode="General">
                  <c:v>-10.39</c:v>
                </c:pt>
                <c:pt idx="102" formatCode="General">
                  <c:v>-4.25</c:v>
                </c:pt>
                <c:pt idx="103" formatCode="General">
                  <c:v>-2.08</c:v>
                </c:pt>
                <c:pt idx="104" formatCode="General">
                  <c:v>-4.66</c:v>
                </c:pt>
                <c:pt idx="105" formatCode="General">
                  <c:v>-8.75</c:v>
                </c:pt>
                <c:pt idx="106" formatCode="General">
                  <c:v>-0.65</c:v>
                </c:pt>
                <c:pt idx="107" formatCode="General">
                  <c:v>-2.21</c:v>
                </c:pt>
                <c:pt idx="108" formatCode="General">
                  <c:v>-5.81</c:v>
                </c:pt>
                <c:pt idx="109" formatCode="General">
                  <c:v>-2.73</c:v>
                </c:pt>
                <c:pt idx="110" formatCode="General">
                  <c:v>1.48</c:v>
                </c:pt>
                <c:pt idx="111" formatCode="General">
                  <c:v>1.2</c:v>
                </c:pt>
                <c:pt idx="112" formatCode="General">
                  <c:v>2.02</c:v>
                </c:pt>
                <c:pt idx="113" formatCode="General">
                  <c:v>1.08</c:v>
                </c:pt>
                <c:pt idx="114" formatCode="General">
                  <c:v>-1.81</c:v>
                </c:pt>
                <c:pt idx="115" formatCode="General">
                  <c:v>-0.77</c:v>
                </c:pt>
                <c:pt idx="116" formatCode="General">
                  <c:v>1.8</c:v>
                </c:pt>
                <c:pt idx="117" formatCode="General">
                  <c:v>-1.33</c:v>
                </c:pt>
                <c:pt idx="118" formatCode="General">
                  <c:v>-2.65</c:v>
                </c:pt>
                <c:pt idx="119" formatCode="General">
                  <c:v>1.1000000000000001</c:v>
                </c:pt>
                <c:pt idx="120" formatCode="General">
                  <c:v>1.86</c:v>
                </c:pt>
                <c:pt idx="121" formatCode="General">
                  <c:v>-5.0999999999999996</c:v>
                </c:pt>
                <c:pt idx="122" formatCode="General">
                  <c:v>-7.03</c:v>
                </c:pt>
                <c:pt idx="123" formatCode="General">
                  <c:v>-10.92</c:v>
                </c:pt>
                <c:pt idx="124" formatCode="General">
                  <c:v>-10.08</c:v>
                </c:pt>
                <c:pt idx="125" formatCode="General">
                  <c:v>-9.51</c:v>
                </c:pt>
                <c:pt idx="126" formatCode="General">
                  <c:v>-15.03</c:v>
                </c:pt>
                <c:pt idx="127" formatCode="General">
                  <c:v>-18.87</c:v>
                </c:pt>
                <c:pt idx="128" formatCode="General">
                  <c:v>-16.05</c:v>
                </c:pt>
                <c:pt idx="129" formatCode="General">
                  <c:v>-10.39</c:v>
                </c:pt>
                <c:pt idx="130" formatCode="General">
                  <c:v>-4.25</c:v>
                </c:pt>
                <c:pt idx="131" formatCode="General">
                  <c:v>-2.08</c:v>
                </c:pt>
                <c:pt idx="132" formatCode="General">
                  <c:v>-4.66</c:v>
                </c:pt>
                <c:pt idx="133" formatCode="General">
                  <c:v>-8.75</c:v>
                </c:pt>
                <c:pt idx="134" formatCode="General">
                  <c:v>-0.65</c:v>
                </c:pt>
                <c:pt idx="135" formatCode="General">
                  <c:v>-2.21</c:v>
                </c:pt>
                <c:pt idx="136" formatCode="General">
                  <c:v>-5.81</c:v>
                </c:pt>
                <c:pt idx="137" formatCode="General">
                  <c:v>-2.73</c:v>
                </c:pt>
                <c:pt idx="138" formatCode="General">
                  <c:v>1.48</c:v>
                </c:pt>
                <c:pt idx="139" formatCode="General">
                  <c:v>1.2</c:v>
                </c:pt>
                <c:pt idx="140" formatCode="General">
                  <c:v>2.02</c:v>
                </c:pt>
                <c:pt idx="141" formatCode="General">
                  <c:v>1.08</c:v>
                </c:pt>
                <c:pt idx="142" formatCode="General">
                  <c:v>-1.81</c:v>
                </c:pt>
                <c:pt idx="143" formatCode="General">
                  <c:v>-0.77</c:v>
                </c:pt>
                <c:pt idx="144" formatCode="General">
                  <c:v>1.8</c:v>
                </c:pt>
                <c:pt idx="145" formatCode="General">
                  <c:v>-1.33</c:v>
                </c:pt>
                <c:pt idx="146" formatCode="General">
                  <c:v>-2.65</c:v>
                </c:pt>
                <c:pt idx="147" formatCode="General">
                  <c:v>1.1000000000000001</c:v>
                </c:pt>
                <c:pt idx="148" formatCode="General">
                  <c:v>1.86</c:v>
                </c:pt>
                <c:pt idx="149" formatCode="General">
                  <c:v>-5.0999999999999996</c:v>
                </c:pt>
                <c:pt idx="150" formatCode="General">
                  <c:v>-7.03</c:v>
                </c:pt>
                <c:pt idx="151" formatCode="General">
                  <c:v>-10.92</c:v>
                </c:pt>
                <c:pt idx="152" formatCode="General">
                  <c:v>-10.08</c:v>
                </c:pt>
                <c:pt idx="153" formatCode="General">
                  <c:v>-9.51</c:v>
                </c:pt>
                <c:pt idx="154" formatCode="General">
                  <c:v>-15.03</c:v>
                </c:pt>
                <c:pt idx="155" formatCode="General">
                  <c:v>-18.87</c:v>
                </c:pt>
                <c:pt idx="156" formatCode="General">
                  <c:v>-16.05</c:v>
                </c:pt>
                <c:pt idx="157" formatCode="General">
                  <c:v>-10.39</c:v>
                </c:pt>
                <c:pt idx="158" formatCode="General">
                  <c:v>-4.25</c:v>
                </c:pt>
                <c:pt idx="159" formatCode="General">
                  <c:v>-2.08</c:v>
                </c:pt>
                <c:pt idx="160" formatCode="General">
                  <c:v>-4.66</c:v>
                </c:pt>
                <c:pt idx="161" formatCode="General">
                  <c:v>-8.75</c:v>
                </c:pt>
                <c:pt idx="162" formatCode="General">
                  <c:v>-0.65</c:v>
                </c:pt>
                <c:pt idx="163" formatCode="General">
                  <c:v>-2.21</c:v>
                </c:pt>
                <c:pt idx="164" formatCode="General">
                  <c:v>-5.81</c:v>
                </c:pt>
                <c:pt idx="165" formatCode="General">
                  <c:v>-2.73</c:v>
                </c:pt>
                <c:pt idx="166" formatCode="General">
                  <c:v>1.48</c:v>
                </c:pt>
                <c:pt idx="167" formatCode="General">
                  <c:v>1.2</c:v>
                </c:pt>
                <c:pt idx="168" formatCode="General">
                  <c:v>2.02</c:v>
                </c:pt>
                <c:pt idx="169" formatCode="General">
                  <c:v>1.08</c:v>
                </c:pt>
                <c:pt idx="170" formatCode="General">
                  <c:v>-1.81</c:v>
                </c:pt>
                <c:pt idx="171" formatCode="General">
                  <c:v>-0.77</c:v>
                </c:pt>
                <c:pt idx="172" formatCode="General">
                  <c:v>1.8</c:v>
                </c:pt>
                <c:pt idx="173" formatCode="General">
                  <c:v>-1.33</c:v>
                </c:pt>
                <c:pt idx="174" formatCode="General">
                  <c:v>-2.65</c:v>
                </c:pt>
                <c:pt idx="175" formatCode="General">
                  <c:v>1.1000000000000001</c:v>
                </c:pt>
                <c:pt idx="176" formatCode="General">
                  <c:v>1.86</c:v>
                </c:pt>
                <c:pt idx="177" formatCode="General">
                  <c:v>3.64</c:v>
                </c:pt>
                <c:pt idx="178" formatCode="General">
                  <c:v>3.35</c:v>
                </c:pt>
                <c:pt idx="179" formatCode="General">
                  <c:v>2.04</c:v>
                </c:pt>
                <c:pt idx="180" formatCode="General">
                  <c:v>2.76</c:v>
                </c:pt>
                <c:pt idx="181" formatCode="General">
                  <c:v>3.29</c:v>
                </c:pt>
                <c:pt idx="182" formatCode="General">
                  <c:v>3.64</c:v>
                </c:pt>
                <c:pt idx="183" formatCode="General">
                  <c:v>3.53</c:v>
                </c:pt>
                <c:pt idx="184" formatCode="General">
                  <c:v>2.93</c:v>
                </c:pt>
                <c:pt idx="185" formatCode="General">
                  <c:v>4.8499999999999996</c:v>
                </c:pt>
                <c:pt idx="186" formatCode="General">
                  <c:v>4.0999999999999996</c:v>
                </c:pt>
                <c:pt idx="187" formatCode="General">
                  <c:v>3.73</c:v>
                </c:pt>
                <c:pt idx="188" formatCode="General">
                  <c:v>2.74</c:v>
                </c:pt>
                <c:pt idx="189" formatCode="General">
                  <c:v>2.08</c:v>
                </c:pt>
                <c:pt idx="190" formatCode="General">
                  <c:v>2.6</c:v>
                </c:pt>
                <c:pt idx="191" formatCode="General">
                  <c:v>4.29</c:v>
                </c:pt>
                <c:pt idx="192" formatCode="General">
                  <c:v>2.34</c:v>
                </c:pt>
                <c:pt idx="193" formatCode="General">
                  <c:v>2.5299999999999998</c:v>
                </c:pt>
                <c:pt idx="194" formatCode="General">
                  <c:v>3.3</c:v>
                </c:pt>
                <c:pt idx="195" formatCode="General">
                  <c:v>2.9</c:v>
                </c:pt>
                <c:pt idx="196" formatCode="General">
                  <c:v>2.65</c:v>
                </c:pt>
                <c:pt idx="197" formatCode="General">
                  <c:v>4.0199999999999996</c:v>
                </c:pt>
                <c:pt idx="198" formatCode="General">
                  <c:v>6.04</c:v>
                </c:pt>
                <c:pt idx="199" formatCode="General">
                  <c:v>5.47</c:v>
                </c:pt>
                <c:pt idx="200" formatCode="General">
                  <c:v>2.66</c:v>
                </c:pt>
                <c:pt idx="201" formatCode="General">
                  <c:v>1.05</c:v>
                </c:pt>
                <c:pt idx="202" formatCode="General">
                  <c:v>1.36</c:v>
                </c:pt>
                <c:pt idx="203" formatCode="General">
                  <c:v>1.77</c:v>
                </c:pt>
                <c:pt idx="204" formatCode="General">
                  <c:v>1.36</c:v>
                </c:pt>
                <c:pt idx="205" formatCode="General">
                  <c:v>-0.17</c:v>
                </c:pt>
                <c:pt idx="206" formatCode="General">
                  <c:v>-0.94</c:v>
                </c:pt>
                <c:pt idx="207" formatCode="General">
                  <c:v>-1.22</c:v>
                </c:pt>
                <c:pt idx="208" formatCode="General">
                  <c:v>3.64</c:v>
                </c:pt>
                <c:pt idx="209" formatCode="General">
                  <c:v>3.35</c:v>
                </c:pt>
                <c:pt idx="210" formatCode="General">
                  <c:v>2.04</c:v>
                </c:pt>
                <c:pt idx="211" formatCode="General">
                  <c:v>2.76</c:v>
                </c:pt>
                <c:pt idx="212" formatCode="General">
                  <c:v>3.29</c:v>
                </c:pt>
                <c:pt idx="213" formatCode="General">
                  <c:v>3.64</c:v>
                </c:pt>
                <c:pt idx="214" formatCode="General">
                  <c:v>3.53</c:v>
                </c:pt>
                <c:pt idx="215" formatCode="General">
                  <c:v>2.93</c:v>
                </c:pt>
                <c:pt idx="216" formatCode="General">
                  <c:v>4.8499999999999996</c:v>
                </c:pt>
                <c:pt idx="217" formatCode="General">
                  <c:v>4.0999999999999996</c:v>
                </c:pt>
                <c:pt idx="218" formatCode="General">
                  <c:v>3.73</c:v>
                </c:pt>
                <c:pt idx="219" formatCode="General">
                  <c:v>2.74</c:v>
                </c:pt>
                <c:pt idx="220" formatCode="General">
                  <c:v>2.08</c:v>
                </c:pt>
                <c:pt idx="221" formatCode="General">
                  <c:v>2.6</c:v>
                </c:pt>
                <c:pt idx="222" formatCode="General">
                  <c:v>4.29</c:v>
                </c:pt>
                <c:pt idx="223" formatCode="General">
                  <c:v>2.34</c:v>
                </c:pt>
                <c:pt idx="224" formatCode="General">
                  <c:v>2.5299999999999998</c:v>
                </c:pt>
                <c:pt idx="225" formatCode="General">
                  <c:v>3.3</c:v>
                </c:pt>
                <c:pt idx="226" formatCode="General">
                  <c:v>2.9</c:v>
                </c:pt>
                <c:pt idx="227" formatCode="General">
                  <c:v>2.65</c:v>
                </c:pt>
                <c:pt idx="228" formatCode="General">
                  <c:v>4.0199999999999996</c:v>
                </c:pt>
                <c:pt idx="229" formatCode="General">
                  <c:v>6.04</c:v>
                </c:pt>
                <c:pt idx="230" formatCode="General">
                  <c:v>5.47</c:v>
                </c:pt>
                <c:pt idx="231" formatCode="General">
                  <c:v>2.66</c:v>
                </c:pt>
                <c:pt idx="232" formatCode="General">
                  <c:v>1.05</c:v>
                </c:pt>
                <c:pt idx="233" formatCode="General">
                  <c:v>1.36</c:v>
                </c:pt>
                <c:pt idx="234" formatCode="General">
                  <c:v>1.77</c:v>
                </c:pt>
                <c:pt idx="235" formatCode="General">
                  <c:v>1.36</c:v>
                </c:pt>
                <c:pt idx="236" formatCode="General">
                  <c:v>-0.17</c:v>
                </c:pt>
                <c:pt idx="237" formatCode="General">
                  <c:v>-0.94</c:v>
                </c:pt>
                <c:pt idx="238" formatCode="General">
                  <c:v>-1.22</c:v>
                </c:pt>
                <c:pt idx="239" formatCode="General">
                  <c:v>3.64</c:v>
                </c:pt>
                <c:pt idx="240" formatCode="General">
                  <c:v>3.35</c:v>
                </c:pt>
                <c:pt idx="241" formatCode="General">
                  <c:v>2.04</c:v>
                </c:pt>
                <c:pt idx="242" formatCode="General">
                  <c:v>2.76</c:v>
                </c:pt>
                <c:pt idx="243" formatCode="General">
                  <c:v>3.29</c:v>
                </c:pt>
                <c:pt idx="244" formatCode="General">
                  <c:v>3.64</c:v>
                </c:pt>
                <c:pt idx="245" formatCode="General">
                  <c:v>3.53</c:v>
                </c:pt>
                <c:pt idx="246" formatCode="General">
                  <c:v>2.93</c:v>
                </c:pt>
                <c:pt idx="247" formatCode="General">
                  <c:v>4.8499999999999996</c:v>
                </c:pt>
                <c:pt idx="248" formatCode="General">
                  <c:v>4.0999999999999996</c:v>
                </c:pt>
                <c:pt idx="249" formatCode="General">
                  <c:v>3.73</c:v>
                </c:pt>
                <c:pt idx="250" formatCode="General">
                  <c:v>2.74</c:v>
                </c:pt>
                <c:pt idx="251" formatCode="General">
                  <c:v>2.08</c:v>
                </c:pt>
                <c:pt idx="252" formatCode="General">
                  <c:v>2.6</c:v>
                </c:pt>
                <c:pt idx="253" formatCode="General">
                  <c:v>4.29</c:v>
                </c:pt>
                <c:pt idx="254" formatCode="General">
                  <c:v>2.34</c:v>
                </c:pt>
                <c:pt idx="255" formatCode="General">
                  <c:v>2.5299999999999998</c:v>
                </c:pt>
                <c:pt idx="256" formatCode="General">
                  <c:v>3.3</c:v>
                </c:pt>
                <c:pt idx="257" formatCode="General">
                  <c:v>2.9</c:v>
                </c:pt>
                <c:pt idx="258" formatCode="General">
                  <c:v>2.65</c:v>
                </c:pt>
                <c:pt idx="259" formatCode="General">
                  <c:v>4.0199999999999996</c:v>
                </c:pt>
                <c:pt idx="260" formatCode="General">
                  <c:v>6.04</c:v>
                </c:pt>
                <c:pt idx="261" formatCode="General">
                  <c:v>5.47</c:v>
                </c:pt>
                <c:pt idx="262" formatCode="General">
                  <c:v>2.66</c:v>
                </c:pt>
                <c:pt idx="263" formatCode="General">
                  <c:v>1.05</c:v>
                </c:pt>
                <c:pt idx="264" formatCode="General">
                  <c:v>1.36</c:v>
                </c:pt>
                <c:pt idx="265" formatCode="General">
                  <c:v>1.77</c:v>
                </c:pt>
                <c:pt idx="266" formatCode="General">
                  <c:v>1.36</c:v>
                </c:pt>
                <c:pt idx="267" formatCode="General">
                  <c:v>-0.17</c:v>
                </c:pt>
                <c:pt idx="268" formatCode="General">
                  <c:v>-0.94</c:v>
                </c:pt>
                <c:pt idx="269" formatCode="General">
                  <c:v>-1.22</c:v>
                </c:pt>
                <c:pt idx="270" formatCode="General">
                  <c:v>2.25</c:v>
                </c:pt>
                <c:pt idx="271" formatCode="General">
                  <c:v>4.93</c:v>
                </c:pt>
                <c:pt idx="272" formatCode="General">
                  <c:v>5.19</c:v>
                </c:pt>
                <c:pt idx="273" formatCode="General">
                  <c:v>3.03</c:v>
                </c:pt>
                <c:pt idx="274" formatCode="General">
                  <c:v>7.44</c:v>
                </c:pt>
                <c:pt idx="275" formatCode="General">
                  <c:v>11.95</c:v>
                </c:pt>
                <c:pt idx="276" formatCode="General">
                  <c:v>10.34</c:v>
                </c:pt>
                <c:pt idx="277" formatCode="General">
                  <c:v>5.96</c:v>
                </c:pt>
                <c:pt idx="278" formatCode="General">
                  <c:v>4.3899999999999997</c:v>
                </c:pt>
                <c:pt idx="279" formatCode="General">
                  <c:v>7.1</c:v>
                </c:pt>
                <c:pt idx="280" formatCode="General">
                  <c:v>10.82</c:v>
                </c:pt>
                <c:pt idx="281" formatCode="General">
                  <c:v>4.57</c:v>
                </c:pt>
                <c:pt idx="282" formatCode="General">
                  <c:v>4.47</c:v>
                </c:pt>
                <c:pt idx="283" formatCode="General">
                  <c:v>3.58</c:v>
                </c:pt>
                <c:pt idx="284" formatCode="General">
                  <c:v>1.54</c:v>
                </c:pt>
                <c:pt idx="285" formatCode="General">
                  <c:v>2.74</c:v>
                </c:pt>
                <c:pt idx="286" formatCode="General">
                  <c:v>-0.41</c:v>
                </c:pt>
                <c:pt idx="287" formatCode="General">
                  <c:v>0.04</c:v>
                </c:pt>
                <c:pt idx="288" formatCode="General">
                  <c:v>0.48</c:v>
                </c:pt>
                <c:pt idx="289" formatCode="General">
                  <c:v>1.75</c:v>
                </c:pt>
                <c:pt idx="290" formatCode="General">
                  <c:v>3.7</c:v>
                </c:pt>
                <c:pt idx="291" formatCode="General">
                  <c:v>5.45</c:v>
                </c:pt>
                <c:pt idx="292" formatCode="General">
                  <c:v>3.98</c:v>
                </c:pt>
                <c:pt idx="293" formatCode="General">
                  <c:v>3.53</c:v>
                </c:pt>
                <c:pt idx="294" formatCode="General">
                  <c:v>5.62</c:v>
                </c:pt>
                <c:pt idx="295" formatCode="General">
                  <c:v>10.75</c:v>
                </c:pt>
                <c:pt idx="296" formatCode="General">
                  <c:v>6.05</c:v>
                </c:pt>
                <c:pt idx="297" formatCode="General">
                  <c:v>5.14</c:v>
                </c:pt>
                <c:pt idx="298" formatCode="General">
                  <c:v>15.31</c:v>
                </c:pt>
                <c:pt idx="299" formatCode="General">
                  <c:v>18.52</c:v>
                </c:pt>
                <c:pt idx="300" formatCode="General">
                  <c:v>2.25</c:v>
                </c:pt>
                <c:pt idx="301" formatCode="General">
                  <c:v>4.93</c:v>
                </c:pt>
                <c:pt idx="302" formatCode="General">
                  <c:v>5.19</c:v>
                </c:pt>
                <c:pt idx="303" formatCode="General">
                  <c:v>3.03</c:v>
                </c:pt>
                <c:pt idx="304" formatCode="General">
                  <c:v>7.44</c:v>
                </c:pt>
                <c:pt idx="305" formatCode="General">
                  <c:v>11.95</c:v>
                </c:pt>
                <c:pt idx="306" formatCode="General">
                  <c:v>10.34</c:v>
                </c:pt>
                <c:pt idx="307" formatCode="General">
                  <c:v>5.96</c:v>
                </c:pt>
                <c:pt idx="308" formatCode="General">
                  <c:v>4.3899999999999997</c:v>
                </c:pt>
                <c:pt idx="309" formatCode="General">
                  <c:v>7.1</c:v>
                </c:pt>
                <c:pt idx="310" formatCode="General">
                  <c:v>10.82</c:v>
                </c:pt>
                <c:pt idx="311" formatCode="General">
                  <c:v>4.57</c:v>
                </c:pt>
                <c:pt idx="312" formatCode="General">
                  <c:v>4.47</c:v>
                </c:pt>
                <c:pt idx="313" formatCode="General">
                  <c:v>3.58</c:v>
                </c:pt>
                <c:pt idx="314" formatCode="General">
                  <c:v>1.54</c:v>
                </c:pt>
                <c:pt idx="315" formatCode="General">
                  <c:v>2.74</c:v>
                </c:pt>
                <c:pt idx="316" formatCode="General">
                  <c:v>-0.41</c:v>
                </c:pt>
                <c:pt idx="317" formatCode="General">
                  <c:v>0.04</c:v>
                </c:pt>
                <c:pt idx="318" formatCode="General">
                  <c:v>0.48</c:v>
                </c:pt>
                <c:pt idx="319" formatCode="General">
                  <c:v>1.75</c:v>
                </c:pt>
                <c:pt idx="320" formatCode="General">
                  <c:v>3.7</c:v>
                </c:pt>
                <c:pt idx="321" formatCode="General">
                  <c:v>5.45</c:v>
                </c:pt>
                <c:pt idx="322" formatCode="General">
                  <c:v>3.98</c:v>
                </c:pt>
                <c:pt idx="323" formatCode="General">
                  <c:v>3.53</c:v>
                </c:pt>
                <c:pt idx="324" formatCode="General">
                  <c:v>5.62</c:v>
                </c:pt>
                <c:pt idx="325" formatCode="General">
                  <c:v>10.75</c:v>
                </c:pt>
                <c:pt idx="326" formatCode="General">
                  <c:v>6.05</c:v>
                </c:pt>
                <c:pt idx="327" formatCode="General">
                  <c:v>5.14</c:v>
                </c:pt>
                <c:pt idx="328" formatCode="General">
                  <c:v>15.31</c:v>
                </c:pt>
                <c:pt idx="329" formatCode="General">
                  <c:v>18.52</c:v>
                </c:pt>
                <c:pt idx="330" formatCode="General">
                  <c:v>2.25</c:v>
                </c:pt>
                <c:pt idx="331" formatCode="General">
                  <c:v>4.93</c:v>
                </c:pt>
                <c:pt idx="332" formatCode="General">
                  <c:v>5.19</c:v>
                </c:pt>
                <c:pt idx="333" formatCode="General">
                  <c:v>3.03</c:v>
                </c:pt>
                <c:pt idx="334" formatCode="General">
                  <c:v>7.44</c:v>
                </c:pt>
                <c:pt idx="335" formatCode="General">
                  <c:v>11.95</c:v>
                </c:pt>
                <c:pt idx="336" formatCode="General">
                  <c:v>10.34</c:v>
                </c:pt>
                <c:pt idx="337" formatCode="General">
                  <c:v>5.96</c:v>
                </c:pt>
                <c:pt idx="338" formatCode="General">
                  <c:v>4.3899999999999997</c:v>
                </c:pt>
                <c:pt idx="339" formatCode="General">
                  <c:v>7.1</c:v>
                </c:pt>
                <c:pt idx="340" formatCode="General">
                  <c:v>10.82</c:v>
                </c:pt>
                <c:pt idx="341" formatCode="General">
                  <c:v>4.57</c:v>
                </c:pt>
                <c:pt idx="342" formatCode="General">
                  <c:v>4.47</c:v>
                </c:pt>
                <c:pt idx="343" formatCode="General">
                  <c:v>3.58</c:v>
                </c:pt>
                <c:pt idx="344" formatCode="General">
                  <c:v>1.54</c:v>
                </c:pt>
                <c:pt idx="345" formatCode="General">
                  <c:v>2.74</c:v>
                </c:pt>
                <c:pt idx="346" formatCode="General">
                  <c:v>-0.41</c:v>
                </c:pt>
                <c:pt idx="347" formatCode="General">
                  <c:v>0.04</c:v>
                </c:pt>
                <c:pt idx="348" formatCode="General">
                  <c:v>0.48</c:v>
                </c:pt>
                <c:pt idx="349" formatCode="General">
                  <c:v>1.75</c:v>
                </c:pt>
                <c:pt idx="350" formatCode="General">
                  <c:v>3.7</c:v>
                </c:pt>
                <c:pt idx="351" formatCode="General">
                  <c:v>5.45</c:v>
                </c:pt>
                <c:pt idx="352" formatCode="General">
                  <c:v>3.98</c:v>
                </c:pt>
                <c:pt idx="353" formatCode="General">
                  <c:v>3.53</c:v>
                </c:pt>
                <c:pt idx="354" formatCode="General">
                  <c:v>5.62</c:v>
                </c:pt>
                <c:pt idx="355" formatCode="General">
                  <c:v>10.75</c:v>
                </c:pt>
                <c:pt idx="356" formatCode="General">
                  <c:v>6.05</c:v>
                </c:pt>
                <c:pt idx="357" formatCode="General">
                  <c:v>5.14</c:v>
                </c:pt>
                <c:pt idx="358" formatCode="General">
                  <c:v>15.31</c:v>
                </c:pt>
                <c:pt idx="359" formatCode="General">
                  <c:v>18.52</c:v>
                </c:pt>
                <c:pt idx="360" formatCode="General">
                  <c:v>17.73</c:v>
                </c:pt>
                <c:pt idx="361" formatCode="General">
                  <c:v>17.079999999999998</c:v>
                </c:pt>
                <c:pt idx="362" formatCode="General">
                  <c:v>11.63</c:v>
                </c:pt>
                <c:pt idx="363" formatCode="General">
                  <c:v>9.42</c:v>
                </c:pt>
                <c:pt idx="364" formatCode="General">
                  <c:v>10.039999999999999</c:v>
                </c:pt>
                <c:pt idx="365" formatCode="General">
                  <c:v>13.71</c:v>
                </c:pt>
                <c:pt idx="366" formatCode="General">
                  <c:v>7.83</c:v>
                </c:pt>
                <c:pt idx="367" formatCode="General">
                  <c:v>3.5</c:v>
                </c:pt>
                <c:pt idx="368" formatCode="General">
                  <c:v>2.96</c:v>
                </c:pt>
                <c:pt idx="369" formatCode="General">
                  <c:v>2.92</c:v>
                </c:pt>
                <c:pt idx="370" formatCode="General">
                  <c:v>2.54</c:v>
                </c:pt>
                <c:pt idx="371" formatCode="General">
                  <c:v>4.5</c:v>
                </c:pt>
                <c:pt idx="372" formatCode="General">
                  <c:v>7.82</c:v>
                </c:pt>
                <c:pt idx="373" formatCode="General">
                  <c:v>9.1300000000000008</c:v>
                </c:pt>
                <c:pt idx="374" formatCode="General">
                  <c:v>10.83</c:v>
                </c:pt>
                <c:pt idx="375" formatCode="General">
                  <c:v>8.67</c:v>
                </c:pt>
                <c:pt idx="376" formatCode="General">
                  <c:v>6.69</c:v>
                </c:pt>
                <c:pt idx="377" formatCode="General">
                  <c:v>12.63</c:v>
                </c:pt>
                <c:pt idx="378" formatCode="General">
                  <c:v>13.46</c:v>
                </c:pt>
                <c:pt idx="379" formatCode="General">
                  <c:v>15.96</c:v>
                </c:pt>
                <c:pt idx="380" formatCode="General">
                  <c:v>10.75</c:v>
                </c:pt>
                <c:pt idx="381" formatCode="General">
                  <c:v>9.44</c:v>
                </c:pt>
                <c:pt idx="382" formatCode="General">
                  <c:v>12.92</c:v>
                </c:pt>
                <c:pt idx="383" formatCode="General">
                  <c:v>14.92</c:v>
                </c:pt>
                <c:pt idx="384" formatCode="General">
                  <c:v>14.3</c:v>
                </c:pt>
                <c:pt idx="385" formatCode="General">
                  <c:v>15.21</c:v>
                </c:pt>
                <c:pt idx="386" formatCode="General">
                  <c:v>13.04</c:v>
                </c:pt>
                <c:pt idx="387" formatCode="General">
                  <c:v>9.5399999999999991</c:v>
                </c:pt>
                <c:pt idx="388" formatCode="General">
                  <c:v>13.96</c:v>
                </c:pt>
                <c:pt idx="389" formatCode="General">
                  <c:v>14.42</c:v>
                </c:pt>
                <c:pt idx="390" formatCode="General">
                  <c:v>14.46</c:v>
                </c:pt>
                <c:pt idx="391" formatCode="General">
                  <c:v>17.73</c:v>
                </c:pt>
                <c:pt idx="392" formatCode="General">
                  <c:v>17.079999999999998</c:v>
                </c:pt>
                <c:pt idx="393" formatCode="General">
                  <c:v>11.63</c:v>
                </c:pt>
                <c:pt idx="394" formatCode="General">
                  <c:v>9.42</c:v>
                </c:pt>
                <c:pt idx="395" formatCode="General">
                  <c:v>10.039999999999999</c:v>
                </c:pt>
                <c:pt idx="396" formatCode="General">
                  <c:v>13.71</c:v>
                </c:pt>
                <c:pt idx="397" formatCode="General">
                  <c:v>7.83</c:v>
                </c:pt>
                <c:pt idx="398" formatCode="General">
                  <c:v>3.5</c:v>
                </c:pt>
                <c:pt idx="399" formatCode="General">
                  <c:v>2.96</c:v>
                </c:pt>
                <c:pt idx="400" formatCode="General">
                  <c:v>2.92</c:v>
                </c:pt>
                <c:pt idx="401" formatCode="General">
                  <c:v>2.54</c:v>
                </c:pt>
                <c:pt idx="402" formatCode="General">
                  <c:v>4.5</c:v>
                </c:pt>
                <c:pt idx="403" formatCode="General">
                  <c:v>7.82</c:v>
                </c:pt>
                <c:pt idx="404" formatCode="General">
                  <c:v>9.1300000000000008</c:v>
                </c:pt>
                <c:pt idx="405" formatCode="General">
                  <c:v>10.83</c:v>
                </c:pt>
                <c:pt idx="406" formatCode="General">
                  <c:v>8.67</c:v>
                </c:pt>
                <c:pt idx="407" formatCode="General">
                  <c:v>6.69</c:v>
                </c:pt>
                <c:pt idx="408" formatCode="General">
                  <c:v>12.63</c:v>
                </c:pt>
                <c:pt idx="409" formatCode="General">
                  <c:v>13.46</c:v>
                </c:pt>
                <c:pt idx="410" formatCode="General">
                  <c:v>15.96</c:v>
                </c:pt>
                <c:pt idx="411" formatCode="General">
                  <c:v>10.75</c:v>
                </c:pt>
                <c:pt idx="412" formatCode="General">
                  <c:v>9.44</c:v>
                </c:pt>
                <c:pt idx="413" formatCode="General">
                  <c:v>12.92</c:v>
                </c:pt>
                <c:pt idx="414" formatCode="General">
                  <c:v>14.92</c:v>
                </c:pt>
                <c:pt idx="415" formatCode="General">
                  <c:v>14.3</c:v>
                </c:pt>
                <c:pt idx="416" formatCode="General">
                  <c:v>15.21</c:v>
                </c:pt>
                <c:pt idx="417" formatCode="General">
                  <c:v>13.04</c:v>
                </c:pt>
                <c:pt idx="418" formatCode="General">
                  <c:v>9.5399999999999991</c:v>
                </c:pt>
                <c:pt idx="419" formatCode="General">
                  <c:v>13.96</c:v>
                </c:pt>
                <c:pt idx="420" formatCode="General">
                  <c:v>14.42</c:v>
                </c:pt>
                <c:pt idx="421" formatCode="General">
                  <c:v>14.46</c:v>
                </c:pt>
                <c:pt idx="422" formatCode="General">
                  <c:v>17.73</c:v>
                </c:pt>
                <c:pt idx="423" formatCode="General">
                  <c:v>17.079999999999998</c:v>
                </c:pt>
                <c:pt idx="424" formatCode="General">
                  <c:v>11.63</c:v>
                </c:pt>
                <c:pt idx="425" formatCode="General">
                  <c:v>9.42</c:v>
                </c:pt>
                <c:pt idx="426" formatCode="General">
                  <c:v>10.039999999999999</c:v>
                </c:pt>
                <c:pt idx="427" formatCode="General">
                  <c:v>13.71</c:v>
                </c:pt>
                <c:pt idx="428" formatCode="General">
                  <c:v>7.83</c:v>
                </c:pt>
                <c:pt idx="429" formatCode="General">
                  <c:v>3.5</c:v>
                </c:pt>
                <c:pt idx="430" formatCode="General">
                  <c:v>2.96</c:v>
                </c:pt>
                <c:pt idx="431" formatCode="General">
                  <c:v>2.92</c:v>
                </c:pt>
                <c:pt idx="432" formatCode="General">
                  <c:v>2.54</c:v>
                </c:pt>
                <c:pt idx="433" formatCode="General">
                  <c:v>4.5</c:v>
                </c:pt>
                <c:pt idx="434" formatCode="General">
                  <c:v>7.82</c:v>
                </c:pt>
                <c:pt idx="435" formatCode="General">
                  <c:v>9.1300000000000008</c:v>
                </c:pt>
                <c:pt idx="436" formatCode="General">
                  <c:v>10.83</c:v>
                </c:pt>
                <c:pt idx="437" formatCode="General">
                  <c:v>8.67</c:v>
                </c:pt>
                <c:pt idx="438" formatCode="General">
                  <c:v>6.69</c:v>
                </c:pt>
                <c:pt idx="439" formatCode="General">
                  <c:v>12.63</c:v>
                </c:pt>
                <c:pt idx="440" formatCode="General">
                  <c:v>13.46</c:v>
                </c:pt>
                <c:pt idx="441" formatCode="General">
                  <c:v>15.96</c:v>
                </c:pt>
                <c:pt idx="442" formatCode="General">
                  <c:v>10.75</c:v>
                </c:pt>
                <c:pt idx="443" formatCode="General">
                  <c:v>9.44</c:v>
                </c:pt>
                <c:pt idx="444" formatCode="General">
                  <c:v>12.92</c:v>
                </c:pt>
                <c:pt idx="445" formatCode="General">
                  <c:v>14.92</c:v>
                </c:pt>
                <c:pt idx="446" formatCode="General">
                  <c:v>14.3</c:v>
                </c:pt>
                <c:pt idx="447" formatCode="General">
                  <c:v>15.21</c:v>
                </c:pt>
                <c:pt idx="448" formatCode="General">
                  <c:v>13.04</c:v>
                </c:pt>
                <c:pt idx="449" formatCode="General">
                  <c:v>9.5399999999999991</c:v>
                </c:pt>
                <c:pt idx="450" formatCode="General">
                  <c:v>13.96</c:v>
                </c:pt>
                <c:pt idx="451" formatCode="General">
                  <c:v>14.42</c:v>
                </c:pt>
                <c:pt idx="452" formatCode="General">
                  <c:v>14.46</c:v>
                </c:pt>
                <c:pt idx="453" formatCode="General">
                  <c:v>12.13</c:v>
                </c:pt>
                <c:pt idx="454" formatCode="General">
                  <c:v>4.75</c:v>
                </c:pt>
                <c:pt idx="455" formatCode="General">
                  <c:v>3.13</c:v>
                </c:pt>
                <c:pt idx="456" formatCode="General">
                  <c:v>7.67</c:v>
                </c:pt>
                <c:pt idx="457" formatCode="General">
                  <c:v>8.7899999999999991</c:v>
                </c:pt>
                <c:pt idx="458" formatCode="General">
                  <c:v>12.33</c:v>
                </c:pt>
                <c:pt idx="459" formatCode="General">
                  <c:v>14.92</c:v>
                </c:pt>
                <c:pt idx="460" formatCode="General">
                  <c:v>15.92</c:v>
                </c:pt>
                <c:pt idx="461" formatCode="General">
                  <c:v>13.9</c:v>
                </c:pt>
                <c:pt idx="462" formatCode="General">
                  <c:v>13.2</c:v>
                </c:pt>
                <c:pt idx="463" formatCode="General">
                  <c:v>15.2</c:v>
                </c:pt>
                <c:pt idx="464" formatCode="General">
                  <c:v>16.399999999999999</c:v>
                </c:pt>
                <c:pt idx="465" formatCode="General">
                  <c:v>14.4</c:v>
                </c:pt>
                <c:pt idx="466" formatCode="General">
                  <c:v>13</c:v>
                </c:pt>
                <c:pt idx="467" formatCode="General">
                  <c:v>9.1999999999999993</c:v>
                </c:pt>
                <c:pt idx="468" formatCode="General">
                  <c:v>12.5</c:v>
                </c:pt>
                <c:pt idx="469" formatCode="General">
                  <c:v>15.9</c:v>
                </c:pt>
                <c:pt idx="470" formatCode="General">
                  <c:v>17.3</c:v>
                </c:pt>
                <c:pt idx="471" formatCode="General">
                  <c:v>17</c:v>
                </c:pt>
                <c:pt idx="472" formatCode="General">
                  <c:v>18.3</c:v>
                </c:pt>
                <c:pt idx="473" formatCode="General">
                  <c:v>14.3</c:v>
                </c:pt>
                <c:pt idx="474" formatCode="General">
                  <c:v>11.5</c:v>
                </c:pt>
                <c:pt idx="475" formatCode="General">
                  <c:v>11.2</c:v>
                </c:pt>
                <c:pt idx="476" formatCode="General">
                  <c:v>13.8</c:v>
                </c:pt>
                <c:pt idx="477" formatCode="General">
                  <c:v>14.9</c:v>
                </c:pt>
                <c:pt idx="478" formatCode="General">
                  <c:v>18.100000000000001</c:v>
                </c:pt>
                <c:pt idx="479" formatCode="General">
                  <c:v>16.600000000000001</c:v>
                </c:pt>
                <c:pt idx="480" formatCode="General">
                  <c:v>16.399999999999999</c:v>
                </c:pt>
                <c:pt idx="481" formatCode="General">
                  <c:v>16.899999999999999</c:v>
                </c:pt>
                <c:pt idx="482" formatCode="General">
                  <c:v>21</c:v>
                </c:pt>
                <c:pt idx="483" formatCode="General">
                  <c:v>12.13</c:v>
                </c:pt>
                <c:pt idx="484" formatCode="General">
                  <c:v>4.75</c:v>
                </c:pt>
                <c:pt idx="485" formatCode="General">
                  <c:v>3.13</c:v>
                </c:pt>
                <c:pt idx="486" formatCode="General">
                  <c:v>7.67</c:v>
                </c:pt>
                <c:pt idx="487" formatCode="General">
                  <c:v>8.7899999999999991</c:v>
                </c:pt>
                <c:pt idx="488" formatCode="General">
                  <c:v>12.33</c:v>
                </c:pt>
                <c:pt idx="489" formatCode="General">
                  <c:v>14.92</c:v>
                </c:pt>
                <c:pt idx="490" formatCode="General">
                  <c:v>15.92</c:v>
                </c:pt>
                <c:pt idx="491" formatCode="General">
                  <c:v>13.9</c:v>
                </c:pt>
                <c:pt idx="492" formatCode="General">
                  <c:v>13.2</c:v>
                </c:pt>
                <c:pt idx="493" formatCode="General">
                  <c:v>15.2</c:v>
                </c:pt>
                <c:pt idx="494" formatCode="General">
                  <c:v>16.399999999999999</c:v>
                </c:pt>
                <c:pt idx="495" formatCode="General">
                  <c:v>14.4</c:v>
                </c:pt>
                <c:pt idx="496" formatCode="General">
                  <c:v>13</c:v>
                </c:pt>
                <c:pt idx="497" formatCode="General">
                  <c:v>9.1999999999999993</c:v>
                </c:pt>
                <c:pt idx="498" formatCode="General">
                  <c:v>12.5</c:v>
                </c:pt>
                <c:pt idx="499" formatCode="General">
                  <c:v>15.9</c:v>
                </c:pt>
                <c:pt idx="500" formatCode="General">
                  <c:v>17.3</c:v>
                </c:pt>
                <c:pt idx="501" formatCode="General">
                  <c:v>17</c:v>
                </c:pt>
                <c:pt idx="502" formatCode="General">
                  <c:v>18.3</c:v>
                </c:pt>
                <c:pt idx="503" formatCode="General">
                  <c:v>14.3</c:v>
                </c:pt>
                <c:pt idx="504" formatCode="General">
                  <c:v>11.5</c:v>
                </c:pt>
                <c:pt idx="505" formatCode="General">
                  <c:v>11.2</c:v>
                </c:pt>
                <c:pt idx="506" formatCode="General">
                  <c:v>13.8</c:v>
                </c:pt>
                <c:pt idx="507" formatCode="General">
                  <c:v>14.9</c:v>
                </c:pt>
                <c:pt idx="508" formatCode="General">
                  <c:v>18.100000000000001</c:v>
                </c:pt>
                <c:pt idx="509" formatCode="General">
                  <c:v>16.600000000000001</c:v>
                </c:pt>
                <c:pt idx="510" formatCode="General">
                  <c:v>16.399999999999999</c:v>
                </c:pt>
                <c:pt idx="511" formatCode="General">
                  <c:v>16.899999999999999</c:v>
                </c:pt>
                <c:pt idx="512" formatCode="General">
                  <c:v>21</c:v>
                </c:pt>
                <c:pt idx="513" formatCode="General">
                  <c:v>12.13</c:v>
                </c:pt>
                <c:pt idx="514" formatCode="General">
                  <c:v>4.75</c:v>
                </c:pt>
                <c:pt idx="515" formatCode="General">
                  <c:v>3.13</c:v>
                </c:pt>
                <c:pt idx="516" formatCode="General">
                  <c:v>7.67</c:v>
                </c:pt>
                <c:pt idx="517" formatCode="General">
                  <c:v>8.7899999999999991</c:v>
                </c:pt>
                <c:pt idx="518" formatCode="General">
                  <c:v>12.33</c:v>
                </c:pt>
                <c:pt idx="519" formatCode="General">
                  <c:v>14.92</c:v>
                </c:pt>
                <c:pt idx="520" formatCode="General">
                  <c:v>15.92</c:v>
                </c:pt>
                <c:pt idx="521" formatCode="General">
                  <c:v>13.9</c:v>
                </c:pt>
                <c:pt idx="522" formatCode="General">
                  <c:v>13.2</c:v>
                </c:pt>
                <c:pt idx="523" formatCode="General">
                  <c:v>15.2</c:v>
                </c:pt>
                <c:pt idx="524" formatCode="General">
                  <c:v>16.399999999999999</c:v>
                </c:pt>
                <c:pt idx="525" formatCode="General">
                  <c:v>14.4</c:v>
                </c:pt>
                <c:pt idx="526" formatCode="General">
                  <c:v>13</c:v>
                </c:pt>
                <c:pt idx="527" formatCode="General">
                  <c:v>9.1999999999999993</c:v>
                </c:pt>
                <c:pt idx="528" formatCode="General">
                  <c:v>12.5</c:v>
                </c:pt>
                <c:pt idx="529" formatCode="General">
                  <c:v>15.9</c:v>
                </c:pt>
                <c:pt idx="530" formatCode="General">
                  <c:v>17.3</c:v>
                </c:pt>
                <c:pt idx="531" formatCode="General">
                  <c:v>17</c:v>
                </c:pt>
                <c:pt idx="532" formatCode="General">
                  <c:v>18.3</c:v>
                </c:pt>
                <c:pt idx="533" formatCode="General">
                  <c:v>14.3</c:v>
                </c:pt>
                <c:pt idx="534" formatCode="General">
                  <c:v>11.5</c:v>
                </c:pt>
                <c:pt idx="535" formatCode="General">
                  <c:v>11.2</c:v>
                </c:pt>
                <c:pt idx="536" formatCode="General">
                  <c:v>13.8</c:v>
                </c:pt>
                <c:pt idx="537" formatCode="General">
                  <c:v>14.9</c:v>
                </c:pt>
                <c:pt idx="538" formatCode="General">
                  <c:v>18.100000000000001</c:v>
                </c:pt>
                <c:pt idx="539" formatCode="General">
                  <c:v>16.600000000000001</c:v>
                </c:pt>
                <c:pt idx="540" formatCode="General">
                  <c:v>16.399999999999999</c:v>
                </c:pt>
                <c:pt idx="541" formatCode="General">
                  <c:v>16.899999999999999</c:v>
                </c:pt>
                <c:pt idx="542" formatCode="General">
                  <c:v>21</c:v>
                </c:pt>
              </c:numCache>
            </c:numRef>
          </c:xVal>
          <c:yVal>
            <c:numRef>
              <c:f>'ТЭЦ ФЭИ'!$E$2:$E$544</c:f>
              <c:numCache>
                <c:formatCode>General</c:formatCode>
                <c:ptCount val="543"/>
                <c:pt idx="0">
                  <c:v>49.58</c:v>
                </c:pt>
                <c:pt idx="1">
                  <c:v>47.9</c:v>
                </c:pt>
                <c:pt idx="2">
                  <c:v>53.92</c:v>
                </c:pt>
                <c:pt idx="3">
                  <c:v>61.36</c:v>
                </c:pt>
                <c:pt idx="4">
                  <c:v>56.45</c:v>
                </c:pt>
                <c:pt idx="5">
                  <c:v>61.95</c:v>
                </c:pt>
                <c:pt idx="6">
                  <c:v>60.93</c:v>
                </c:pt>
                <c:pt idx="7">
                  <c:v>61.26</c:v>
                </c:pt>
                <c:pt idx="8">
                  <c:v>61.09</c:v>
                </c:pt>
                <c:pt idx="9">
                  <c:v>59.86</c:v>
                </c:pt>
                <c:pt idx="10">
                  <c:v>60.58</c:v>
                </c:pt>
                <c:pt idx="11">
                  <c:v>60.24</c:v>
                </c:pt>
                <c:pt idx="12">
                  <c:v>54.35</c:v>
                </c:pt>
                <c:pt idx="13">
                  <c:v>52.46</c:v>
                </c:pt>
                <c:pt idx="14">
                  <c:v>48.7</c:v>
                </c:pt>
                <c:pt idx="15">
                  <c:v>49.82</c:v>
                </c:pt>
                <c:pt idx="16">
                  <c:v>55.42</c:v>
                </c:pt>
                <c:pt idx="17">
                  <c:v>55.56</c:v>
                </c:pt>
                <c:pt idx="18">
                  <c:v>54.53</c:v>
                </c:pt>
                <c:pt idx="19">
                  <c:v>51.1</c:v>
                </c:pt>
                <c:pt idx="20">
                  <c:v>52.21</c:v>
                </c:pt>
                <c:pt idx="21">
                  <c:v>53.72</c:v>
                </c:pt>
                <c:pt idx="22">
                  <c:v>45.55</c:v>
                </c:pt>
                <c:pt idx="23">
                  <c:v>47.23</c:v>
                </c:pt>
                <c:pt idx="24">
                  <c:v>56.5</c:v>
                </c:pt>
                <c:pt idx="25">
                  <c:v>60.84</c:v>
                </c:pt>
                <c:pt idx="26">
                  <c:v>56.41</c:v>
                </c:pt>
                <c:pt idx="27">
                  <c:v>51.22</c:v>
                </c:pt>
                <c:pt idx="28">
                  <c:v>54.65</c:v>
                </c:pt>
                <c:pt idx="29">
                  <c:v>60</c:v>
                </c:pt>
                <c:pt idx="30">
                  <c:v>59.91</c:v>
                </c:pt>
                <c:pt idx="31">
                  <c:v>54.99</c:v>
                </c:pt>
                <c:pt idx="32">
                  <c:v>53.56</c:v>
                </c:pt>
                <c:pt idx="33">
                  <c:v>60.36</c:v>
                </c:pt>
                <c:pt idx="34">
                  <c:v>68.13</c:v>
                </c:pt>
                <c:pt idx="35">
                  <c:v>63.46</c:v>
                </c:pt>
                <c:pt idx="36">
                  <c:v>71.92</c:v>
                </c:pt>
                <c:pt idx="37">
                  <c:v>70.95</c:v>
                </c:pt>
                <c:pt idx="38">
                  <c:v>70.34</c:v>
                </c:pt>
                <c:pt idx="39">
                  <c:v>69.19</c:v>
                </c:pt>
                <c:pt idx="40">
                  <c:v>68.37</c:v>
                </c:pt>
                <c:pt idx="41">
                  <c:v>68.5</c:v>
                </c:pt>
                <c:pt idx="42">
                  <c:v>67.650000000000006</c:v>
                </c:pt>
                <c:pt idx="43">
                  <c:v>61.77</c:v>
                </c:pt>
                <c:pt idx="44">
                  <c:v>59.9</c:v>
                </c:pt>
                <c:pt idx="45">
                  <c:v>55.62</c:v>
                </c:pt>
                <c:pt idx="46">
                  <c:v>56</c:v>
                </c:pt>
                <c:pt idx="47">
                  <c:v>63.9</c:v>
                </c:pt>
                <c:pt idx="48">
                  <c:v>62.8</c:v>
                </c:pt>
                <c:pt idx="49">
                  <c:v>62.06</c:v>
                </c:pt>
                <c:pt idx="50">
                  <c:v>59.57</c:v>
                </c:pt>
                <c:pt idx="51">
                  <c:v>60.39</c:v>
                </c:pt>
                <c:pt idx="52">
                  <c:v>62.03</c:v>
                </c:pt>
                <c:pt idx="53">
                  <c:v>51.8</c:v>
                </c:pt>
                <c:pt idx="54">
                  <c:v>53.83</c:v>
                </c:pt>
                <c:pt idx="55">
                  <c:v>65.81</c:v>
                </c:pt>
                <c:pt idx="56">
                  <c:v>72.239999999999995</c:v>
                </c:pt>
                <c:pt idx="57">
                  <c:v>66.150000000000006</c:v>
                </c:pt>
                <c:pt idx="58">
                  <c:v>59.45</c:v>
                </c:pt>
                <c:pt idx="59">
                  <c:v>64.52</c:v>
                </c:pt>
                <c:pt idx="60">
                  <c:v>71.28</c:v>
                </c:pt>
                <c:pt idx="61">
                  <c:v>71.48</c:v>
                </c:pt>
                <c:pt idx="62">
                  <c:v>51.97</c:v>
                </c:pt>
                <c:pt idx="63">
                  <c:v>50.54</c:v>
                </c:pt>
                <c:pt idx="64">
                  <c:v>55.69</c:v>
                </c:pt>
                <c:pt idx="65">
                  <c:v>63.27</c:v>
                </c:pt>
                <c:pt idx="66">
                  <c:v>58.89</c:v>
                </c:pt>
                <c:pt idx="67">
                  <c:v>66.180000000000007</c:v>
                </c:pt>
                <c:pt idx="68">
                  <c:v>65.56</c:v>
                </c:pt>
                <c:pt idx="69">
                  <c:v>64.72</c:v>
                </c:pt>
                <c:pt idx="70">
                  <c:v>63.85</c:v>
                </c:pt>
                <c:pt idx="71">
                  <c:v>63.22</c:v>
                </c:pt>
                <c:pt idx="72">
                  <c:v>63.59</c:v>
                </c:pt>
                <c:pt idx="73">
                  <c:v>63.09</c:v>
                </c:pt>
                <c:pt idx="74">
                  <c:v>57.81</c:v>
                </c:pt>
                <c:pt idx="75">
                  <c:v>56.74</c:v>
                </c:pt>
                <c:pt idx="76">
                  <c:v>52.76</c:v>
                </c:pt>
                <c:pt idx="77">
                  <c:v>52.88</c:v>
                </c:pt>
                <c:pt idx="78">
                  <c:v>59.74</c:v>
                </c:pt>
                <c:pt idx="79">
                  <c:v>59.42</c:v>
                </c:pt>
                <c:pt idx="80">
                  <c:v>58.84</c:v>
                </c:pt>
                <c:pt idx="81">
                  <c:v>56.43</c:v>
                </c:pt>
                <c:pt idx="82">
                  <c:v>56.26</c:v>
                </c:pt>
                <c:pt idx="83">
                  <c:v>58.11</c:v>
                </c:pt>
                <c:pt idx="84">
                  <c:v>49.98</c:v>
                </c:pt>
                <c:pt idx="85">
                  <c:v>50.72</c:v>
                </c:pt>
                <c:pt idx="86">
                  <c:v>60.89</c:v>
                </c:pt>
                <c:pt idx="87">
                  <c:v>66.84</c:v>
                </c:pt>
                <c:pt idx="88">
                  <c:v>62.84</c:v>
                </c:pt>
                <c:pt idx="89">
                  <c:v>56.34</c:v>
                </c:pt>
                <c:pt idx="90">
                  <c:v>60.43</c:v>
                </c:pt>
                <c:pt idx="91">
                  <c:v>66.53</c:v>
                </c:pt>
                <c:pt idx="92">
                  <c:v>66.900000000000006</c:v>
                </c:pt>
                <c:pt idx="93">
                  <c:v>56.41</c:v>
                </c:pt>
                <c:pt idx="94">
                  <c:v>56.3</c:v>
                </c:pt>
                <c:pt idx="95">
                  <c:v>60.27</c:v>
                </c:pt>
                <c:pt idx="96">
                  <c:v>59.55</c:v>
                </c:pt>
                <c:pt idx="97">
                  <c:v>55.87</c:v>
                </c:pt>
                <c:pt idx="98">
                  <c:v>53.99</c:v>
                </c:pt>
                <c:pt idx="99">
                  <c:v>57.56</c:v>
                </c:pt>
                <c:pt idx="100">
                  <c:v>58.06</c:v>
                </c:pt>
                <c:pt idx="101">
                  <c:v>58.98</c:v>
                </c:pt>
                <c:pt idx="102">
                  <c:v>54.02</c:v>
                </c:pt>
                <c:pt idx="103">
                  <c:v>52.4</c:v>
                </c:pt>
                <c:pt idx="104">
                  <c:v>51.97</c:v>
                </c:pt>
                <c:pt idx="105">
                  <c:v>56.74</c:v>
                </c:pt>
                <c:pt idx="106">
                  <c:v>50.59</c:v>
                </c:pt>
                <c:pt idx="107">
                  <c:v>49.84</c:v>
                </c:pt>
                <c:pt idx="108">
                  <c:v>54.88</c:v>
                </c:pt>
                <c:pt idx="109">
                  <c:v>51.12</c:v>
                </c:pt>
                <c:pt idx="110">
                  <c:v>49.08</c:v>
                </c:pt>
                <c:pt idx="111">
                  <c:v>47.1</c:v>
                </c:pt>
                <c:pt idx="112">
                  <c:v>45.66</c:v>
                </c:pt>
                <c:pt idx="113">
                  <c:v>46.26</c:v>
                </c:pt>
                <c:pt idx="114">
                  <c:v>49.39</c:v>
                </c:pt>
                <c:pt idx="115">
                  <c:v>51.42</c:v>
                </c:pt>
                <c:pt idx="116">
                  <c:v>47.22</c:v>
                </c:pt>
                <c:pt idx="117">
                  <c:v>48.25</c:v>
                </c:pt>
                <c:pt idx="118">
                  <c:v>51.47</c:v>
                </c:pt>
                <c:pt idx="119">
                  <c:v>48.07</c:v>
                </c:pt>
                <c:pt idx="120">
                  <c:v>46.94</c:v>
                </c:pt>
                <c:pt idx="121">
                  <c:v>66.47</c:v>
                </c:pt>
                <c:pt idx="122">
                  <c:v>66.19</c:v>
                </c:pt>
                <c:pt idx="123">
                  <c:v>71.56</c:v>
                </c:pt>
                <c:pt idx="124">
                  <c:v>70.47</c:v>
                </c:pt>
                <c:pt idx="125">
                  <c:v>66.010000000000005</c:v>
                </c:pt>
                <c:pt idx="126">
                  <c:v>64.12</c:v>
                </c:pt>
                <c:pt idx="127">
                  <c:v>69.150000000000006</c:v>
                </c:pt>
                <c:pt idx="128">
                  <c:v>69.59</c:v>
                </c:pt>
                <c:pt idx="129">
                  <c:v>69.8</c:v>
                </c:pt>
                <c:pt idx="130">
                  <c:v>63.1</c:v>
                </c:pt>
                <c:pt idx="131">
                  <c:v>60.82</c:v>
                </c:pt>
                <c:pt idx="132">
                  <c:v>60.75</c:v>
                </c:pt>
                <c:pt idx="133">
                  <c:v>66.77</c:v>
                </c:pt>
                <c:pt idx="134">
                  <c:v>58.76</c:v>
                </c:pt>
                <c:pt idx="135">
                  <c:v>57.68</c:v>
                </c:pt>
                <c:pt idx="136">
                  <c:v>63.52</c:v>
                </c:pt>
                <c:pt idx="137">
                  <c:v>59.69</c:v>
                </c:pt>
                <c:pt idx="138">
                  <c:v>56.42</c:v>
                </c:pt>
                <c:pt idx="139">
                  <c:v>54.4</c:v>
                </c:pt>
                <c:pt idx="140">
                  <c:v>52.82</c:v>
                </c:pt>
                <c:pt idx="141">
                  <c:v>53.55</c:v>
                </c:pt>
                <c:pt idx="142">
                  <c:v>56.83</c:v>
                </c:pt>
                <c:pt idx="143">
                  <c:v>59.12</c:v>
                </c:pt>
                <c:pt idx="144">
                  <c:v>54.07</c:v>
                </c:pt>
                <c:pt idx="145">
                  <c:v>55.33</c:v>
                </c:pt>
                <c:pt idx="146">
                  <c:v>59.36</c:v>
                </c:pt>
                <c:pt idx="147">
                  <c:v>55.08</c:v>
                </c:pt>
                <c:pt idx="148">
                  <c:v>53.6</c:v>
                </c:pt>
                <c:pt idx="149">
                  <c:v>62.71</c:v>
                </c:pt>
                <c:pt idx="150">
                  <c:v>62.01</c:v>
                </c:pt>
                <c:pt idx="151">
                  <c:v>66.97</c:v>
                </c:pt>
                <c:pt idx="152">
                  <c:v>65.819999999999993</c:v>
                </c:pt>
                <c:pt idx="153">
                  <c:v>62.66</c:v>
                </c:pt>
                <c:pt idx="154">
                  <c:v>59.88</c:v>
                </c:pt>
                <c:pt idx="155">
                  <c:v>64.62</c:v>
                </c:pt>
                <c:pt idx="156">
                  <c:v>64.64</c:v>
                </c:pt>
                <c:pt idx="157">
                  <c:v>64.97</c:v>
                </c:pt>
                <c:pt idx="158">
                  <c:v>59.36</c:v>
                </c:pt>
                <c:pt idx="159">
                  <c:v>56.97</c:v>
                </c:pt>
                <c:pt idx="160">
                  <c:v>56.37</c:v>
                </c:pt>
                <c:pt idx="161">
                  <c:v>62.17</c:v>
                </c:pt>
                <c:pt idx="162">
                  <c:v>55.87</c:v>
                </c:pt>
                <c:pt idx="163">
                  <c:v>54.76</c:v>
                </c:pt>
                <c:pt idx="164">
                  <c:v>60.45</c:v>
                </c:pt>
                <c:pt idx="165">
                  <c:v>56.78</c:v>
                </c:pt>
                <c:pt idx="166">
                  <c:v>53.61</c:v>
                </c:pt>
                <c:pt idx="167">
                  <c:v>51.72</c:v>
                </c:pt>
                <c:pt idx="168">
                  <c:v>50.36</c:v>
                </c:pt>
                <c:pt idx="169">
                  <c:v>51.01</c:v>
                </c:pt>
                <c:pt idx="170">
                  <c:v>53.59</c:v>
                </c:pt>
                <c:pt idx="171">
                  <c:v>56.45</c:v>
                </c:pt>
                <c:pt idx="172">
                  <c:v>51.49</c:v>
                </c:pt>
                <c:pt idx="173">
                  <c:v>52.44</c:v>
                </c:pt>
                <c:pt idx="174">
                  <c:v>56.21</c:v>
                </c:pt>
                <c:pt idx="175">
                  <c:v>52.3</c:v>
                </c:pt>
                <c:pt idx="176">
                  <c:v>50.68</c:v>
                </c:pt>
                <c:pt idx="177">
                  <c:v>46.66</c:v>
                </c:pt>
                <c:pt idx="178">
                  <c:v>46.93</c:v>
                </c:pt>
                <c:pt idx="179">
                  <c:v>46.44</c:v>
                </c:pt>
                <c:pt idx="180">
                  <c:v>47.69</c:v>
                </c:pt>
                <c:pt idx="181">
                  <c:v>47.9</c:v>
                </c:pt>
                <c:pt idx="182">
                  <c:v>48.15</c:v>
                </c:pt>
                <c:pt idx="183">
                  <c:v>47.89</c:v>
                </c:pt>
                <c:pt idx="184">
                  <c:v>48.78</c:v>
                </c:pt>
                <c:pt idx="185">
                  <c:v>47.23</c:v>
                </c:pt>
                <c:pt idx="186">
                  <c:v>44.77</c:v>
                </c:pt>
                <c:pt idx="187">
                  <c:v>46.46</c:v>
                </c:pt>
                <c:pt idx="188">
                  <c:v>42.05</c:v>
                </c:pt>
                <c:pt idx="189">
                  <c:v>46.45</c:v>
                </c:pt>
                <c:pt idx="190">
                  <c:v>45.93</c:v>
                </c:pt>
                <c:pt idx="191">
                  <c:v>45.84</c:v>
                </c:pt>
                <c:pt idx="192">
                  <c:v>44.29</c:v>
                </c:pt>
                <c:pt idx="193">
                  <c:v>47.49</c:v>
                </c:pt>
                <c:pt idx="194">
                  <c:v>46.09</c:v>
                </c:pt>
                <c:pt idx="195">
                  <c:v>46.05</c:v>
                </c:pt>
                <c:pt idx="196">
                  <c:v>46.48</c:v>
                </c:pt>
                <c:pt idx="197">
                  <c:v>46.56</c:v>
                </c:pt>
                <c:pt idx="198">
                  <c:v>44.48</c:v>
                </c:pt>
                <c:pt idx="199">
                  <c:v>45.07</c:v>
                </c:pt>
                <c:pt idx="200">
                  <c:v>45.96</c:v>
                </c:pt>
                <c:pt idx="201">
                  <c:v>47.31</c:v>
                </c:pt>
                <c:pt idx="202">
                  <c:v>46.5</c:v>
                </c:pt>
                <c:pt idx="203">
                  <c:v>45.44</c:v>
                </c:pt>
                <c:pt idx="204">
                  <c:v>45.76</c:v>
                </c:pt>
                <c:pt idx="205">
                  <c:v>49.7</c:v>
                </c:pt>
                <c:pt idx="206">
                  <c:v>47.26</c:v>
                </c:pt>
                <c:pt idx="207">
                  <c:v>49.01</c:v>
                </c:pt>
                <c:pt idx="208">
                  <c:v>53.27</c:v>
                </c:pt>
                <c:pt idx="209">
                  <c:v>53.41</c:v>
                </c:pt>
                <c:pt idx="210">
                  <c:v>52.92</c:v>
                </c:pt>
                <c:pt idx="211">
                  <c:v>53.81</c:v>
                </c:pt>
                <c:pt idx="212">
                  <c:v>54.15</c:v>
                </c:pt>
                <c:pt idx="213">
                  <c:v>54.29</c:v>
                </c:pt>
                <c:pt idx="214">
                  <c:v>54.3</c:v>
                </c:pt>
                <c:pt idx="215">
                  <c:v>55.08</c:v>
                </c:pt>
                <c:pt idx="216">
                  <c:v>53.24</c:v>
                </c:pt>
                <c:pt idx="217">
                  <c:v>50.48</c:v>
                </c:pt>
                <c:pt idx="218">
                  <c:v>52.14</c:v>
                </c:pt>
                <c:pt idx="219">
                  <c:v>46.76</c:v>
                </c:pt>
                <c:pt idx="220">
                  <c:v>52.33</c:v>
                </c:pt>
                <c:pt idx="221">
                  <c:v>51.77</c:v>
                </c:pt>
                <c:pt idx="222">
                  <c:v>51.51</c:v>
                </c:pt>
                <c:pt idx="223">
                  <c:v>49.7</c:v>
                </c:pt>
                <c:pt idx="224">
                  <c:v>52.92</c:v>
                </c:pt>
                <c:pt idx="225">
                  <c:v>51.48</c:v>
                </c:pt>
                <c:pt idx="226">
                  <c:v>51.51</c:v>
                </c:pt>
                <c:pt idx="227">
                  <c:v>51.76</c:v>
                </c:pt>
                <c:pt idx="228">
                  <c:v>52.14</c:v>
                </c:pt>
                <c:pt idx="229">
                  <c:v>49.77</c:v>
                </c:pt>
                <c:pt idx="230">
                  <c:v>50.57</c:v>
                </c:pt>
                <c:pt idx="231">
                  <c:v>52.1</c:v>
                </c:pt>
                <c:pt idx="232">
                  <c:v>53.12</c:v>
                </c:pt>
                <c:pt idx="233">
                  <c:v>52.28</c:v>
                </c:pt>
                <c:pt idx="234">
                  <c:v>51.28</c:v>
                </c:pt>
                <c:pt idx="235">
                  <c:v>51.9</c:v>
                </c:pt>
                <c:pt idx="236">
                  <c:v>56.35</c:v>
                </c:pt>
                <c:pt idx="237">
                  <c:v>53.91</c:v>
                </c:pt>
                <c:pt idx="238">
                  <c:v>56.21</c:v>
                </c:pt>
                <c:pt idx="239">
                  <c:v>50.37</c:v>
                </c:pt>
                <c:pt idx="240">
                  <c:v>50.55</c:v>
                </c:pt>
                <c:pt idx="241">
                  <c:v>50.15</c:v>
                </c:pt>
                <c:pt idx="242">
                  <c:v>50.84</c:v>
                </c:pt>
                <c:pt idx="243">
                  <c:v>51.16</c:v>
                </c:pt>
                <c:pt idx="244">
                  <c:v>51.36</c:v>
                </c:pt>
                <c:pt idx="245">
                  <c:v>51.46</c:v>
                </c:pt>
                <c:pt idx="246">
                  <c:v>51.98</c:v>
                </c:pt>
                <c:pt idx="247">
                  <c:v>50.55</c:v>
                </c:pt>
                <c:pt idx="248">
                  <c:v>48.51</c:v>
                </c:pt>
                <c:pt idx="249">
                  <c:v>49.55</c:v>
                </c:pt>
                <c:pt idx="250">
                  <c:v>45.17</c:v>
                </c:pt>
                <c:pt idx="251">
                  <c:v>49.23</c:v>
                </c:pt>
                <c:pt idx="252">
                  <c:v>48.33</c:v>
                </c:pt>
                <c:pt idx="253">
                  <c:v>48.16</c:v>
                </c:pt>
                <c:pt idx="254">
                  <c:v>46.47</c:v>
                </c:pt>
                <c:pt idx="255">
                  <c:v>49.07</c:v>
                </c:pt>
                <c:pt idx="256">
                  <c:v>48.01</c:v>
                </c:pt>
                <c:pt idx="257">
                  <c:v>48.04</c:v>
                </c:pt>
                <c:pt idx="258">
                  <c:v>48</c:v>
                </c:pt>
                <c:pt idx="259">
                  <c:v>48.76</c:v>
                </c:pt>
                <c:pt idx="260">
                  <c:v>46.59</c:v>
                </c:pt>
                <c:pt idx="261">
                  <c:v>47.25</c:v>
                </c:pt>
                <c:pt idx="262">
                  <c:v>48.58</c:v>
                </c:pt>
                <c:pt idx="263">
                  <c:v>49.85</c:v>
                </c:pt>
                <c:pt idx="264">
                  <c:v>49.18</c:v>
                </c:pt>
                <c:pt idx="265">
                  <c:v>47.98</c:v>
                </c:pt>
                <c:pt idx="266">
                  <c:v>48.21</c:v>
                </c:pt>
                <c:pt idx="267">
                  <c:v>52.13</c:v>
                </c:pt>
                <c:pt idx="268">
                  <c:v>49.96</c:v>
                </c:pt>
                <c:pt idx="269">
                  <c:v>51.9</c:v>
                </c:pt>
                <c:pt idx="270">
                  <c:v>48.02</c:v>
                </c:pt>
                <c:pt idx="271">
                  <c:v>46.55</c:v>
                </c:pt>
                <c:pt idx="272">
                  <c:v>44.17</c:v>
                </c:pt>
                <c:pt idx="273">
                  <c:v>44.99</c:v>
                </c:pt>
                <c:pt idx="274">
                  <c:v>45.53</c:v>
                </c:pt>
                <c:pt idx="275">
                  <c:v>46.12</c:v>
                </c:pt>
                <c:pt idx="276">
                  <c:v>46.96</c:v>
                </c:pt>
                <c:pt idx="277">
                  <c:v>46.02</c:v>
                </c:pt>
                <c:pt idx="278">
                  <c:v>46.01</c:v>
                </c:pt>
                <c:pt idx="279">
                  <c:v>45.75</c:v>
                </c:pt>
                <c:pt idx="280">
                  <c:v>46.89</c:v>
                </c:pt>
                <c:pt idx="281">
                  <c:v>44.91</c:v>
                </c:pt>
                <c:pt idx="282">
                  <c:v>43.66</c:v>
                </c:pt>
                <c:pt idx="283">
                  <c:v>43.99</c:v>
                </c:pt>
                <c:pt idx="284">
                  <c:v>47.34</c:v>
                </c:pt>
                <c:pt idx="285">
                  <c:v>45.8</c:v>
                </c:pt>
                <c:pt idx="286">
                  <c:v>46.52</c:v>
                </c:pt>
                <c:pt idx="287">
                  <c:v>48.09</c:v>
                </c:pt>
                <c:pt idx="288">
                  <c:v>47.47</c:v>
                </c:pt>
                <c:pt idx="289">
                  <c:v>46.23</c:v>
                </c:pt>
                <c:pt idx="290">
                  <c:v>47.36</c:v>
                </c:pt>
                <c:pt idx="291">
                  <c:v>44.27</c:v>
                </c:pt>
                <c:pt idx="292">
                  <c:v>43.66</c:v>
                </c:pt>
                <c:pt idx="293">
                  <c:v>44.7</c:v>
                </c:pt>
                <c:pt idx="294">
                  <c:v>46.53</c:v>
                </c:pt>
                <c:pt idx="295">
                  <c:v>45.76</c:v>
                </c:pt>
                <c:pt idx="296">
                  <c:v>47.87</c:v>
                </c:pt>
                <c:pt idx="297">
                  <c:v>44.93</c:v>
                </c:pt>
                <c:pt idx="298">
                  <c:v>47.84</c:v>
                </c:pt>
                <c:pt idx="299">
                  <c:v>49.29</c:v>
                </c:pt>
                <c:pt idx="300">
                  <c:v>54.25</c:v>
                </c:pt>
                <c:pt idx="301">
                  <c:v>52.34</c:v>
                </c:pt>
                <c:pt idx="302">
                  <c:v>49.44</c:v>
                </c:pt>
                <c:pt idx="303">
                  <c:v>50.16</c:v>
                </c:pt>
                <c:pt idx="304">
                  <c:v>50.5</c:v>
                </c:pt>
                <c:pt idx="305">
                  <c:v>49.93</c:v>
                </c:pt>
                <c:pt idx="306">
                  <c:v>50.65</c:v>
                </c:pt>
                <c:pt idx="307">
                  <c:v>50.46</c:v>
                </c:pt>
                <c:pt idx="308">
                  <c:v>50.27</c:v>
                </c:pt>
                <c:pt idx="309">
                  <c:v>49.99</c:v>
                </c:pt>
                <c:pt idx="310">
                  <c:v>50.64</c:v>
                </c:pt>
                <c:pt idx="311">
                  <c:v>49.64</c:v>
                </c:pt>
                <c:pt idx="312">
                  <c:v>48.78</c:v>
                </c:pt>
                <c:pt idx="313">
                  <c:v>49.01</c:v>
                </c:pt>
                <c:pt idx="314">
                  <c:v>52.98</c:v>
                </c:pt>
                <c:pt idx="315">
                  <c:v>51.34</c:v>
                </c:pt>
                <c:pt idx="316">
                  <c:v>52.48</c:v>
                </c:pt>
                <c:pt idx="317">
                  <c:v>54.12</c:v>
                </c:pt>
                <c:pt idx="318">
                  <c:v>52.92</c:v>
                </c:pt>
                <c:pt idx="319">
                  <c:v>51.62</c:v>
                </c:pt>
                <c:pt idx="320">
                  <c:v>52.71</c:v>
                </c:pt>
                <c:pt idx="321">
                  <c:v>48.93</c:v>
                </c:pt>
                <c:pt idx="322">
                  <c:v>48.53</c:v>
                </c:pt>
                <c:pt idx="323">
                  <c:v>49.74</c:v>
                </c:pt>
                <c:pt idx="324">
                  <c:v>51.33</c:v>
                </c:pt>
                <c:pt idx="325">
                  <c:v>49.63</c:v>
                </c:pt>
                <c:pt idx="326">
                  <c:v>52.03</c:v>
                </c:pt>
                <c:pt idx="327">
                  <c:v>49.2</c:v>
                </c:pt>
                <c:pt idx="328">
                  <c:v>49.8</c:v>
                </c:pt>
                <c:pt idx="329">
                  <c:v>50.27</c:v>
                </c:pt>
                <c:pt idx="330">
                  <c:v>50.74</c:v>
                </c:pt>
                <c:pt idx="331">
                  <c:v>48.78</c:v>
                </c:pt>
                <c:pt idx="332">
                  <c:v>46.31</c:v>
                </c:pt>
                <c:pt idx="333">
                  <c:v>46.73</c:v>
                </c:pt>
                <c:pt idx="334">
                  <c:v>47.47</c:v>
                </c:pt>
                <c:pt idx="335">
                  <c:v>46.78</c:v>
                </c:pt>
                <c:pt idx="336">
                  <c:v>47.2</c:v>
                </c:pt>
                <c:pt idx="337">
                  <c:v>46.43</c:v>
                </c:pt>
                <c:pt idx="338">
                  <c:v>46.32</c:v>
                </c:pt>
                <c:pt idx="339">
                  <c:v>45.73</c:v>
                </c:pt>
                <c:pt idx="340">
                  <c:v>46.78</c:v>
                </c:pt>
                <c:pt idx="341">
                  <c:v>46.12</c:v>
                </c:pt>
                <c:pt idx="342">
                  <c:v>45.9</c:v>
                </c:pt>
                <c:pt idx="343">
                  <c:v>45.93</c:v>
                </c:pt>
                <c:pt idx="344">
                  <c:v>49.29</c:v>
                </c:pt>
                <c:pt idx="345">
                  <c:v>47.92</c:v>
                </c:pt>
                <c:pt idx="346">
                  <c:v>48.55</c:v>
                </c:pt>
                <c:pt idx="347">
                  <c:v>50.52</c:v>
                </c:pt>
                <c:pt idx="348">
                  <c:v>49.22</c:v>
                </c:pt>
                <c:pt idx="349">
                  <c:v>48.06</c:v>
                </c:pt>
                <c:pt idx="350">
                  <c:v>49.09</c:v>
                </c:pt>
                <c:pt idx="351">
                  <c:v>45.94</c:v>
                </c:pt>
                <c:pt idx="352">
                  <c:v>45.5</c:v>
                </c:pt>
                <c:pt idx="353">
                  <c:v>46.43</c:v>
                </c:pt>
                <c:pt idx="354">
                  <c:v>47.65</c:v>
                </c:pt>
                <c:pt idx="355">
                  <c:v>46.49</c:v>
                </c:pt>
                <c:pt idx="356">
                  <c:v>48.19</c:v>
                </c:pt>
                <c:pt idx="357">
                  <c:v>46.29</c:v>
                </c:pt>
                <c:pt idx="358">
                  <c:v>46.33</c:v>
                </c:pt>
                <c:pt idx="359">
                  <c:v>46.61</c:v>
                </c:pt>
                <c:pt idx="360">
                  <c:v>49.79</c:v>
                </c:pt>
                <c:pt idx="361">
                  <c:v>49.38</c:v>
                </c:pt>
                <c:pt idx="362">
                  <c:v>48.97</c:v>
                </c:pt>
                <c:pt idx="363">
                  <c:v>45.85</c:v>
                </c:pt>
                <c:pt idx="364">
                  <c:v>45.23</c:v>
                </c:pt>
                <c:pt idx="365">
                  <c:v>45.38</c:v>
                </c:pt>
                <c:pt idx="366">
                  <c:v>44.27</c:v>
                </c:pt>
                <c:pt idx="367">
                  <c:v>41.36</c:v>
                </c:pt>
                <c:pt idx="368">
                  <c:v>41.44</c:v>
                </c:pt>
                <c:pt idx="369">
                  <c:v>40.840000000000003</c:v>
                </c:pt>
                <c:pt idx="370">
                  <c:v>36.25</c:v>
                </c:pt>
                <c:pt idx="371">
                  <c:v>37.200000000000003</c:v>
                </c:pt>
                <c:pt idx="372">
                  <c:v>41.45</c:v>
                </c:pt>
                <c:pt idx="373">
                  <c:v>42.58</c:v>
                </c:pt>
                <c:pt idx="374">
                  <c:v>44.05</c:v>
                </c:pt>
                <c:pt idx="375">
                  <c:v>43.23</c:v>
                </c:pt>
                <c:pt idx="376">
                  <c:v>42.46</c:v>
                </c:pt>
                <c:pt idx="377">
                  <c:v>44.73</c:v>
                </c:pt>
                <c:pt idx="378">
                  <c:v>46.63</c:v>
                </c:pt>
                <c:pt idx="379">
                  <c:v>47.72</c:v>
                </c:pt>
                <c:pt idx="380">
                  <c:v>45.94</c:v>
                </c:pt>
                <c:pt idx="381">
                  <c:v>42.77</c:v>
                </c:pt>
                <c:pt idx="382">
                  <c:v>31.32</c:v>
                </c:pt>
                <c:pt idx="383">
                  <c:v>38.840000000000003</c:v>
                </c:pt>
                <c:pt idx="384">
                  <c:v>49.84</c:v>
                </c:pt>
                <c:pt idx="385">
                  <c:v>50.07</c:v>
                </c:pt>
                <c:pt idx="386">
                  <c:v>49.01</c:v>
                </c:pt>
                <c:pt idx="387">
                  <c:v>47.78</c:v>
                </c:pt>
                <c:pt idx="388">
                  <c:v>47.49</c:v>
                </c:pt>
                <c:pt idx="389">
                  <c:v>38.31</c:v>
                </c:pt>
                <c:pt idx="390">
                  <c:v>28.22</c:v>
                </c:pt>
                <c:pt idx="391">
                  <c:v>50.87</c:v>
                </c:pt>
                <c:pt idx="392">
                  <c:v>50.64</c:v>
                </c:pt>
                <c:pt idx="393">
                  <c:v>49.87</c:v>
                </c:pt>
                <c:pt idx="394">
                  <c:v>47.67</c:v>
                </c:pt>
                <c:pt idx="395">
                  <c:v>47.49</c:v>
                </c:pt>
                <c:pt idx="396">
                  <c:v>48.06</c:v>
                </c:pt>
                <c:pt idx="397">
                  <c:v>48.27</c:v>
                </c:pt>
                <c:pt idx="398">
                  <c:v>46.99</c:v>
                </c:pt>
                <c:pt idx="399">
                  <c:v>47.16</c:v>
                </c:pt>
                <c:pt idx="400">
                  <c:v>45.33</c:v>
                </c:pt>
                <c:pt idx="401">
                  <c:v>40.369999999999997</c:v>
                </c:pt>
                <c:pt idx="402">
                  <c:v>41.91</c:v>
                </c:pt>
                <c:pt idx="403">
                  <c:v>44.47</c:v>
                </c:pt>
                <c:pt idx="404">
                  <c:v>45.21</c:v>
                </c:pt>
                <c:pt idx="405">
                  <c:v>46.31</c:v>
                </c:pt>
                <c:pt idx="406">
                  <c:v>46.58</c:v>
                </c:pt>
                <c:pt idx="407">
                  <c:v>44.18</c:v>
                </c:pt>
                <c:pt idx="408">
                  <c:v>44.14</c:v>
                </c:pt>
                <c:pt idx="409">
                  <c:v>45.74</c:v>
                </c:pt>
                <c:pt idx="410">
                  <c:v>47.72</c:v>
                </c:pt>
                <c:pt idx="411">
                  <c:v>46.99</c:v>
                </c:pt>
                <c:pt idx="412">
                  <c:v>42.93</c:v>
                </c:pt>
                <c:pt idx="413">
                  <c:v>43.34</c:v>
                </c:pt>
                <c:pt idx="414">
                  <c:v>46.14</c:v>
                </c:pt>
                <c:pt idx="415">
                  <c:v>46.06</c:v>
                </c:pt>
                <c:pt idx="416">
                  <c:v>46.68</c:v>
                </c:pt>
                <c:pt idx="417">
                  <c:v>46.26</c:v>
                </c:pt>
                <c:pt idx="418">
                  <c:v>46.02</c:v>
                </c:pt>
                <c:pt idx="419">
                  <c:v>46.49</c:v>
                </c:pt>
                <c:pt idx="420">
                  <c:v>44.23</c:v>
                </c:pt>
                <c:pt idx="421">
                  <c:v>37.47</c:v>
                </c:pt>
                <c:pt idx="422">
                  <c:v>46.6</c:v>
                </c:pt>
                <c:pt idx="423">
                  <c:v>47.12</c:v>
                </c:pt>
                <c:pt idx="424">
                  <c:v>46.94</c:v>
                </c:pt>
                <c:pt idx="425">
                  <c:v>46.27</c:v>
                </c:pt>
                <c:pt idx="426">
                  <c:v>48.08</c:v>
                </c:pt>
                <c:pt idx="427">
                  <c:v>48.45</c:v>
                </c:pt>
                <c:pt idx="428">
                  <c:v>48.45</c:v>
                </c:pt>
                <c:pt idx="429">
                  <c:v>47.94</c:v>
                </c:pt>
                <c:pt idx="430">
                  <c:v>48.36</c:v>
                </c:pt>
                <c:pt idx="431">
                  <c:v>48.56</c:v>
                </c:pt>
                <c:pt idx="432">
                  <c:v>46.9</c:v>
                </c:pt>
                <c:pt idx="433">
                  <c:v>45.42</c:v>
                </c:pt>
                <c:pt idx="434">
                  <c:v>47.63</c:v>
                </c:pt>
                <c:pt idx="435">
                  <c:v>47.67</c:v>
                </c:pt>
                <c:pt idx="436">
                  <c:v>46.98</c:v>
                </c:pt>
                <c:pt idx="437">
                  <c:v>48.13</c:v>
                </c:pt>
                <c:pt idx="438">
                  <c:v>48.23</c:v>
                </c:pt>
                <c:pt idx="439">
                  <c:v>48.62</c:v>
                </c:pt>
                <c:pt idx="440">
                  <c:v>49.19</c:v>
                </c:pt>
                <c:pt idx="441">
                  <c:v>49.82</c:v>
                </c:pt>
                <c:pt idx="442">
                  <c:v>50.47</c:v>
                </c:pt>
                <c:pt idx="443">
                  <c:v>48.95</c:v>
                </c:pt>
                <c:pt idx="444">
                  <c:v>50.13</c:v>
                </c:pt>
                <c:pt idx="445">
                  <c:v>52.69</c:v>
                </c:pt>
                <c:pt idx="446">
                  <c:v>54.2</c:v>
                </c:pt>
                <c:pt idx="447">
                  <c:v>54.75</c:v>
                </c:pt>
                <c:pt idx="448">
                  <c:v>54.03</c:v>
                </c:pt>
                <c:pt idx="449">
                  <c:v>53.51</c:v>
                </c:pt>
                <c:pt idx="450">
                  <c:v>52.74</c:v>
                </c:pt>
                <c:pt idx="451">
                  <c:v>51.33</c:v>
                </c:pt>
                <c:pt idx="452">
                  <c:v>47.95</c:v>
                </c:pt>
                <c:pt idx="453">
                  <c:v>47.8</c:v>
                </c:pt>
                <c:pt idx="454">
                  <c:v>48.6</c:v>
                </c:pt>
                <c:pt idx="455">
                  <c:v>47.1</c:v>
                </c:pt>
                <c:pt idx="456">
                  <c:v>48.64</c:v>
                </c:pt>
                <c:pt idx="457">
                  <c:v>49.34</c:v>
                </c:pt>
                <c:pt idx="458">
                  <c:v>50.18</c:v>
                </c:pt>
                <c:pt idx="459">
                  <c:v>50.75</c:v>
                </c:pt>
                <c:pt idx="460">
                  <c:v>51.9</c:v>
                </c:pt>
                <c:pt idx="461">
                  <c:v>50.74</c:v>
                </c:pt>
                <c:pt idx="462">
                  <c:v>50.28</c:v>
                </c:pt>
                <c:pt idx="463">
                  <c:v>50.77</c:v>
                </c:pt>
                <c:pt idx="464">
                  <c:v>51.62</c:v>
                </c:pt>
                <c:pt idx="465">
                  <c:v>51.99</c:v>
                </c:pt>
                <c:pt idx="483">
                  <c:v>47.01</c:v>
                </c:pt>
                <c:pt idx="484">
                  <c:v>54.33</c:v>
                </c:pt>
                <c:pt idx="485">
                  <c:v>54.33</c:v>
                </c:pt>
                <c:pt idx="486">
                  <c:v>54.86</c:v>
                </c:pt>
                <c:pt idx="487">
                  <c:v>55.99</c:v>
                </c:pt>
                <c:pt idx="488">
                  <c:v>56.04</c:v>
                </c:pt>
                <c:pt idx="489">
                  <c:v>56.44</c:v>
                </c:pt>
                <c:pt idx="490">
                  <c:v>57.33</c:v>
                </c:pt>
                <c:pt idx="491">
                  <c:v>56.6</c:v>
                </c:pt>
                <c:pt idx="492">
                  <c:v>56.04</c:v>
                </c:pt>
                <c:pt idx="493">
                  <c:v>56.03</c:v>
                </c:pt>
                <c:pt idx="494">
                  <c:v>56.31</c:v>
                </c:pt>
                <c:pt idx="495">
                  <c:v>56.71</c:v>
                </c:pt>
                <c:pt idx="512">
                  <c:v>56.32</c:v>
                </c:pt>
                <c:pt idx="513">
                  <c:v>45.75</c:v>
                </c:pt>
                <c:pt idx="514">
                  <c:v>47.97</c:v>
                </c:pt>
                <c:pt idx="515">
                  <c:v>48.51</c:v>
                </c:pt>
                <c:pt idx="516">
                  <c:v>48.3</c:v>
                </c:pt>
                <c:pt idx="517">
                  <c:v>48.66</c:v>
                </c:pt>
                <c:pt idx="518">
                  <c:v>47.55</c:v>
                </c:pt>
                <c:pt idx="519">
                  <c:v>47.54</c:v>
                </c:pt>
                <c:pt idx="520">
                  <c:v>48.89</c:v>
                </c:pt>
                <c:pt idx="521">
                  <c:v>49.79</c:v>
                </c:pt>
                <c:pt idx="522">
                  <c:v>49.17</c:v>
                </c:pt>
                <c:pt idx="523">
                  <c:v>48.97</c:v>
                </c:pt>
                <c:pt idx="524">
                  <c:v>48.87</c:v>
                </c:pt>
                <c:pt idx="525">
                  <c:v>48.64</c:v>
                </c:pt>
                <c:pt idx="542">
                  <c:v>52.12</c:v>
                </c:pt>
              </c:numCache>
            </c:numRef>
          </c:yVal>
          <c:smooth val="0"/>
          <c:extLst>
            <c:ext xmlns:c16="http://schemas.microsoft.com/office/drawing/2014/chart" uri="{C3380CC4-5D6E-409C-BE32-E72D297353CC}">
              <c16:uniqueId val="{00000001-A910-4410-9544-05D7A4E41219}"/>
            </c:ext>
          </c:extLst>
        </c:ser>
        <c:ser>
          <c:idx val="2"/>
          <c:order val="2"/>
          <c:tx>
            <c:v>Температура в подающем трубопроводе по утвержденному графику</c:v>
          </c:tx>
          <c:spPr>
            <a:ln w="44450" cap="rnd">
              <a:solidFill>
                <a:srgbClr val="FF0000"/>
              </a:solidFill>
              <a:round/>
            </a:ln>
            <a:effectLst/>
          </c:spPr>
          <c:marker>
            <c:symbol val="none"/>
          </c:marker>
          <c:xVal>
            <c:numRef>
              <c:f>'ТЭЦ ФЭИ'!$I$2:$I$37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'ТЭЦ ФЭИ'!$J$2:$J$37</c:f>
              <c:numCache>
                <c:formatCode>General</c:formatCode>
                <c:ptCount val="36"/>
                <c:pt idx="0">
                  <c:v>115</c:v>
                </c:pt>
                <c:pt idx="1">
                  <c:v>115</c:v>
                </c:pt>
                <c:pt idx="2">
                  <c:v>115</c:v>
                </c:pt>
                <c:pt idx="3">
                  <c:v>115</c:v>
                </c:pt>
                <c:pt idx="4">
                  <c:v>115</c:v>
                </c:pt>
                <c:pt idx="5">
                  <c:v>115</c:v>
                </c:pt>
                <c:pt idx="6">
                  <c:v>115</c:v>
                </c:pt>
                <c:pt idx="7">
                  <c:v>115</c:v>
                </c:pt>
                <c:pt idx="8">
                  <c:v>115</c:v>
                </c:pt>
                <c:pt idx="9">
                  <c:v>115</c:v>
                </c:pt>
                <c:pt idx="10">
                  <c:v>115</c:v>
                </c:pt>
                <c:pt idx="11">
                  <c:v>115</c:v>
                </c:pt>
                <c:pt idx="12">
                  <c:v>115</c:v>
                </c:pt>
                <c:pt idx="13">
                  <c:v>115.1</c:v>
                </c:pt>
                <c:pt idx="14">
                  <c:v>112.4</c:v>
                </c:pt>
                <c:pt idx="15">
                  <c:v>109.6</c:v>
                </c:pt>
                <c:pt idx="16">
                  <c:v>106.9</c:v>
                </c:pt>
                <c:pt idx="17">
                  <c:v>104.1</c:v>
                </c:pt>
                <c:pt idx="18">
                  <c:v>101.4</c:v>
                </c:pt>
                <c:pt idx="19">
                  <c:v>98.6</c:v>
                </c:pt>
                <c:pt idx="20">
                  <c:v>95.8</c:v>
                </c:pt>
                <c:pt idx="21">
                  <c:v>93</c:v>
                </c:pt>
                <c:pt idx="22">
                  <c:v>90.2</c:v>
                </c:pt>
                <c:pt idx="23">
                  <c:v>87.4</c:v>
                </c:pt>
                <c:pt idx="24">
                  <c:v>84.6</c:v>
                </c:pt>
                <c:pt idx="25">
                  <c:v>81.7</c:v>
                </c:pt>
                <c:pt idx="26">
                  <c:v>78.900000000000006</c:v>
                </c:pt>
                <c:pt idx="27">
                  <c:v>76</c:v>
                </c:pt>
                <c:pt idx="28">
                  <c:v>73.099999999999994</c:v>
                </c:pt>
                <c:pt idx="29">
                  <c:v>70.2</c:v>
                </c:pt>
                <c:pt idx="30">
                  <c:v>67.3</c:v>
                </c:pt>
                <c:pt idx="31">
                  <c:v>65</c:v>
                </c:pt>
                <c:pt idx="32">
                  <c:v>65</c:v>
                </c:pt>
                <c:pt idx="33">
                  <c:v>65</c:v>
                </c:pt>
                <c:pt idx="34">
                  <c:v>65</c:v>
                </c:pt>
                <c:pt idx="35">
                  <c:v>65</c:v>
                </c:pt>
              </c:numCache>
            </c:numRef>
          </c:yVal>
          <c:smooth val="0"/>
          <c:extLst>
            <c:ext xmlns:c16="http://schemas.microsoft.com/office/drawing/2014/chart" uri="{C3380CC4-5D6E-409C-BE32-E72D297353CC}">
              <c16:uniqueId val="{00000002-A910-4410-9544-05D7A4E41219}"/>
            </c:ext>
          </c:extLst>
        </c:ser>
        <c:ser>
          <c:idx val="3"/>
          <c:order val="3"/>
          <c:tx>
            <c:v>Температура в обратном трубопроводе по утвержденному графику</c:v>
          </c:tx>
          <c:spPr>
            <a:ln w="44450" cap="rnd">
              <a:solidFill>
                <a:schemeClr val="accent1">
                  <a:lumMod val="50000"/>
                </a:schemeClr>
              </a:solidFill>
              <a:round/>
            </a:ln>
            <a:effectLst/>
          </c:spPr>
          <c:marker>
            <c:symbol val="none"/>
          </c:marker>
          <c:xVal>
            <c:numRef>
              <c:f>'ТЭЦ ФЭИ'!$I$2:$I$37</c:f>
              <c:numCache>
                <c:formatCode>General</c:formatCode>
                <c:ptCount val="36"/>
                <c:pt idx="0">
                  <c:v>-27</c:v>
                </c:pt>
                <c:pt idx="1">
                  <c:v>-26</c:v>
                </c:pt>
                <c:pt idx="2">
                  <c:v>-25</c:v>
                </c:pt>
                <c:pt idx="3">
                  <c:v>-24</c:v>
                </c:pt>
                <c:pt idx="4">
                  <c:v>-23</c:v>
                </c:pt>
                <c:pt idx="5">
                  <c:v>-22</c:v>
                </c:pt>
                <c:pt idx="6">
                  <c:v>-21</c:v>
                </c:pt>
                <c:pt idx="7">
                  <c:v>-20</c:v>
                </c:pt>
                <c:pt idx="8">
                  <c:v>-19</c:v>
                </c:pt>
                <c:pt idx="9">
                  <c:v>-18</c:v>
                </c:pt>
                <c:pt idx="10">
                  <c:v>-17</c:v>
                </c:pt>
                <c:pt idx="11">
                  <c:v>-16</c:v>
                </c:pt>
                <c:pt idx="12">
                  <c:v>-15</c:v>
                </c:pt>
                <c:pt idx="13">
                  <c:v>-14</c:v>
                </c:pt>
                <c:pt idx="14">
                  <c:v>-13</c:v>
                </c:pt>
                <c:pt idx="15">
                  <c:v>-12</c:v>
                </c:pt>
                <c:pt idx="16">
                  <c:v>-11</c:v>
                </c:pt>
                <c:pt idx="17">
                  <c:v>-10</c:v>
                </c:pt>
                <c:pt idx="18">
                  <c:v>-9</c:v>
                </c:pt>
                <c:pt idx="19">
                  <c:v>-8</c:v>
                </c:pt>
                <c:pt idx="20">
                  <c:v>-7</c:v>
                </c:pt>
                <c:pt idx="21">
                  <c:v>-6</c:v>
                </c:pt>
                <c:pt idx="22">
                  <c:v>-5</c:v>
                </c:pt>
                <c:pt idx="23">
                  <c:v>-4</c:v>
                </c:pt>
                <c:pt idx="24">
                  <c:v>-3</c:v>
                </c:pt>
                <c:pt idx="25">
                  <c:v>-2</c:v>
                </c:pt>
                <c:pt idx="26">
                  <c:v>-1</c:v>
                </c:pt>
                <c:pt idx="27">
                  <c:v>0</c:v>
                </c:pt>
                <c:pt idx="28">
                  <c:v>1</c:v>
                </c:pt>
                <c:pt idx="29">
                  <c:v>2</c:v>
                </c:pt>
                <c:pt idx="30">
                  <c:v>3</c:v>
                </c:pt>
                <c:pt idx="31">
                  <c:v>4</c:v>
                </c:pt>
                <c:pt idx="32">
                  <c:v>5</c:v>
                </c:pt>
                <c:pt idx="33">
                  <c:v>6</c:v>
                </c:pt>
                <c:pt idx="34">
                  <c:v>7</c:v>
                </c:pt>
                <c:pt idx="35">
                  <c:v>8</c:v>
                </c:pt>
              </c:numCache>
            </c:numRef>
          </c:xVal>
          <c:yVal>
            <c:numRef>
              <c:f>'ТЭЦ ФЭИ'!$K$2:$K$37</c:f>
              <c:numCache>
                <c:formatCode>General</c:formatCode>
                <c:ptCount val="36"/>
                <c:pt idx="0">
                  <c:v>50.8</c:v>
                </c:pt>
                <c:pt idx="1">
                  <c:v>51.4</c:v>
                </c:pt>
                <c:pt idx="2">
                  <c:v>51.9</c:v>
                </c:pt>
                <c:pt idx="3">
                  <c:v>52.6</c:v>
                </c:pt>
                <c:pt idx="4">
                  <c:v>53.1</c:v>
                </c:pt>
                <c:pt idx="5">
                  <c:v>53.6</c:v>
                </c:pt>
                <c:pt idx="6">
                  <c:v>54.2</c:v>
                </c:pt>
                <c:pt idx="7">
                  <c:v>54.7</c:v>
                </c:pt>
                <c:pt idx="8">
                  <c:v>55.3</c:v>
                </c:pt>
                <c:pt idx="9">
                  <c:v>55.9</c:v>
                </c:pt>
                <c:pt idx="10">
                  <c:v>56.4</c:v>
                </c:pt>
                <c:pt idx="11">
                  <c:v>57</c:v>
                </c:pt>
                <c:pt idx="12">
                  <c:v>57.6</c:v>
                </c:pt>
                <c:pt idx="13">
                  <c:v>58.2</c:v>
                </c:pt>
                <c:pt idx="14">
                  <c:v>57.3</c:v>
                </c:pt>
                <c:pt idx="15">
                  <c:v>56.3</c:v>
                </c:pt>
                <c:pt idx="16">
                  <c:v>55.3</c:v>
                </c:pt>
                <c:pt idx="17">
                  <c:v>54.4</c:v>
                </c:pt>
                <c:pt idx="18">
                  <c:v>53.4</c:v>
                </c:pt>
                <c:pt idx="19">
                  <c:v>52.4</c:v>
                </c:pt>
                <c:pt idx="20">
                  <c:v>51.4</c:v>
                </c:pt>
                <c:pt idx="21">
                  <c:v>50.3</c:v>
                </c:pt>
                <c:pt idx="22">
                  <c:v>49.3</c:v>
                </c:pt>
                <c:pt idx="23">
                  <c:v>48.3</c:v>
                </c:pt>
                <c:pt idx="24">
                  <c:v>47.2</c:v>
                </c:pt>
                <c:pt idx="25">
                  <c:v>46.2</c:v>
                </c:pt>
                <c:pt idx="26">
                  <c:v>45.1</c:v>
                </c:pt>
                <c:pt idx="27">
                  <c:v>44</c:v>
                </c:pt>
                <c:pt idx="28">
                  <c:v>42.9</c:v>
                </c:pt>
                <c:pt idx="29">
                  <c:v>41.8</c:v>
                </c:pt>
                <c:pt idx="30">
                  <c:v>40.6</c:v>
                </c:pt>
                <c:pt idx="31">
                  <c:v>39.799999999999997</c:v>
                </c:pt>
                <c:pt idx="32">
                  <c:v>40.4</c:v>
                </c:pt>
                <c:pt idx="33">
                  <c:v>41</c:v>
                </c:pt>
                <c:pt idx="34">
                  <c:v>41.6</c:v>
                </c:pt>
                <c:pt idx="35">
                  <c:v>42.2</c:v>
                </c:pt>
              </c:numCache>
            </c:numRef>
          </c:yVal>
          <c:smooth val="0"/>
          <c:extLst>
            <c:ext xmlns:c16="http://schemas.microsoft.com/office/drawing/2014/chart" uri="{C3380CC4-5D6E-409C-BE32-E72D297353CC}">
              <c16:uniqueId val="{00000003-A910-4410-9544-05D7A4E41219}"/>
            </c:ext>
          </c:extLst>
        </c:ser>
        <c:dLbls>
          <c:showLegendKey val="0"/>
          <c:showVal val="0"/>
          <c:showCatName val="0"/>
          <c:showSerName val="0"/>
          <c:showPercent val="0"/>
          <c:showBubbleSize val="0"/>
        </c:dLbls>
        <c:axId val="303195176"/>
        <c:axId val="303195568"/>
        <c:extLst/>
      </c:scatterChart>
      <c:valAx>
        <c:axId val="303195176"/>
        <c:scaling>
          <c:orientation val="maxMin"/>
          <c:max val="22"/>
          <c:min val="-28"/>
        </c:scaling>
        <c:delete val="0"/>
        <c:axPos val="b"/>
        <c:majorGridlines>
          <c:spPr>
            <a:ln w="9525" cap="flat" cmpd="sng" algn="ctr">
              <a:solidFill>
                <a:schemeClr val="tx1">
                  <a:lumMod val="15000"/>
                  <a:lumOff val="85000"/>
                </a:schemeClr>
              </a:solidFill>
              <a:round/>
            </a:ln>
            <a:effectLst/>
          </c:spPr>
        </c:majorGridlines>
        <c:title>
          <c:tx>
            <c:rich>
              <a:bodyPr rot="0" vert="horz"/>
              <a:lstStyle/>
              <a:p>
                <a:pPr>
                  <a:defRPr/>
                </a:pPr>
                <a:r>
                  <a:rPr lang="ru-RU"/>
                  <a:t>Температура наружного воздуха, °С </a:t>
                </a:r>
              </a:p>
            </c:rich>
          </c:tx>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303195568"/>
        <c:crosses val="autoZero"/>
        <c:crossBetween val="midCat"/>
      </c:valAx>
      <c:valAx>
        <c:axId val="303195568"/>
        <c:scaling>
          <c:orientation val="minMax"/>
          <c:min val="20"/>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ru-RU"/>
                  <a:t>Температура теплоносителя, °С</a:t>
                </a:r>
              </a:p>
            </c:rich>
          </c:tx>
          <c:layout>
            <c:manualLayout>
              <c:xMode val="edge"/>
              <c:yMode val="edge"/>
              <c:x val="6.8216993293587838E-3"/>
              <c:y val="0.2616504792142531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ru-RU"/>
          </a:p>
        </c:txPr>
        <c:crossAx val="303195176"/>
        <c:crosses val="max"/>
        <c:crossBetween val="midCat"/>
      </c:valAx>
      <c:spPr>
        <a:noFill/>
        <a:ln>
          <a:solidFill>
            <a:sysClr val="windowText" lastClr="000000"/>
          </a:solidFill>
        </a:ln>
        <a:effectLst/>
      </c:spPr>
    </c:plotArea>
    <c:legend>
      <c:legendPos val="b"/>
      <c:overlay val="0"/>
      <c:spPr>
        <a:noFill/>
        <a:ln>
          <a:noFill/>
        </a:ln>
        <a:effectLst/>
      </c:spPr>
      <c:txPr>
        <a:bodyPr rot="0" vert="horz"/>
        <a:lstStyle/>
        <a:p>
          <a:pPr>
            <a:defRPr/>
          </a:pPr>
          <a:endParaRPr lang="ru-RU"/>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301">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E97B03-5913-4BFE-832C-2657D94DA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447</TotalTime>
  <Pages>1</Pages>
  <Words>42570</Words>
  <Characters>242649</Characters>
  <Application>Microsoft Office Word</Application>
  <DocSecurity>0</DocSecurity>
  <Lines>2022</Lines>
  <Paragraphs>569</Paragraphs>
  <ScaleCrop>false</ScaleCrop>
  <HeadingPairs>
    <vt:vector size="2" baseType="variant">
      <vt:variant>
        <vt:lpstr>Название</vt:lpstr>
      </vt:variant>
      <vt:variant>
        <vt:i4>1</vt:i4>
      </vt:variant>
    </vt:vector>
  </HeadingPairs>
  <TitlesOfParts>
    <vt:vector size="1" baseType="lpstr">
      <vt:lpstr/>
    </vt:vector>
  </TitlesOfParts>
  <Company>OEM</Company>
  <LinksUpToDate>false</LinksUpToDate>
  <CharactersWithSpaces>284650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Ларионова Татьяна</dc:creator>
  <cp:lastModifiedBy>Юрий Ю. Жирнов</cp:lastModifiedBy>
  <cp:revision>113</cp:revision>
  <dcterms:created xsi:type="dcterms:W3CDTF">2020-10-05T11:06:00Z</dcterms:created>
  <dcterms:modified xsi:type="dcterms:W3CDTF">2020-12-01T07:07:00Z</dcterms:modified>
</cp:coreProperties>
</file>